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eastAsia="方正小标宋简体"/>
          <w:sz w:val="36"/>
          <w:szCs w:val="36"/>
        </w:rPr>
      </w:pPr>
      <w:r>
        <w:rPr>
          <w:rFonts w:eastAsia="方正小标宋简体" w:hint="eastAsia"/>
          <w:sz w:val="36"/>
          <w:szCs w:val="36"/>
        </w:rPr>
        <w:t>国家开放大学石油和化工学院</w:t>
      </w:r>
    </w:p>
    <w:p>
      <w:pPr>
        <w:pStyle w:val="style0"/>
        <w:jc w:val="center"/>
        <w:rPr>
          <w:rFonts w:eastAsia="方正小标宋简体"/>
          <w:sz w:val="36"/>
          <w:szCs w:val="36"/>
        </w:rPr>
      </w:pPr>
      <w:r>
        <w:rPr>
          <w:rFonts w:eastAsia="方正小标宋简体" w:hint="eastAsia"/>
          <w:sz w:val="36"/>
          <w:szCs w:val="36"/>
        </w:rPr>
        <w:t>重庆化工职业学院学习中心</w:t>
      </w:r>
      <w:r>
        <w:rPr>
          <w:rFonts w:eastAsia="方正小标宋简体" w:hint="eastAsia"/>
          <w:sz w:val="36"/>
          <w:szCs w:val="36"/>
        </w:rPr>
        <w:t>202</w:t>
      </w:r>
      <w:r>
        <w:rPr>
          <w:rFonts w:eastAsia="方正小标宋简体"/>
          <w:sz w:val="36"/>
          <w:szCs w:val="36"/>
        </w:rPr>
        <w:t>4</w:t>
      </w:r>
      <w:r>
        <w:rPr>
          <w:rFonts w:eastAsia="方正小标宋简体" w:hint="eastAsia"/>
          <w:sz w:val="36"/>
          <w:szCs w:val="36"/>
        </w:rPr>
        <w:t>年</w:t>
      </w:r>
      <w:r>
        <w:rPr>
          <w:rFonts w:eastAsia="方正小标宋简体" w:hint="eastAsia"/>
          <w:sz w:val="36"/>
          <w:szCs w:val="36"/>
        </w:rPr>
        <w:t>秋</w:t>
      </w:r>
      <w:r>
        <w:rPr>
          <w:rFonts w:eastAsia="方正小标宋简体" w:hint="eastAsia"/>
          <w:sz w:val="36"/>
          <w:szCs w:val="36"/>
        </w:rPr>
        <w:t>季招生报名的通知</w:t>
      </w:r>
    </w:p>
    <w:p>
      <w:pPr>
        <w:pStyle w:val="style0"/>
        <w:jc w:val="left"/>
        <w:rPr>
          <w:rFonts w:eastAsia="仿宋_GB2312"/>
          <w:bCs/>
          <w:sz w:val="28"/>
          <w:szCs w:val="28"/>
        </w:rPr>
      </w:pPr>
    </w:p>
    <w:p>
      <w:pPr>
        <w:pStyle w:val="style0"/>
        <w:ind w:firstLine="560" w:firstLineChars="200"/>
        <w:jc w:val="left"/>
        <w:rPr>
          <w:rFonts w:ascii="方正仿宋_GBK" w:cs="方正仿宋_GBK" w:eastAsia="方正仿宋_GBK" w:hAnsi="方正仿宋_GBK" w:hint="eastAsia"/>
          <w:bCs/>
          <w:sz w:val="28"/>
          <w:szCs w:val="28"/>
        </w:rPr>
      </w:pPr>
      <w:r>
        <w:rPr>
          <w:rFonts w:ascii="方正仿宋_GBK" w:cs="方正仿宋_GBK" w:eastAsia="方正仿宋_GBK" w:hAnsi="方正仿宋_GBK" w:hint="eastAsia"/>
          <w:bCs/>
          <w:sz w:val="28"/>
          <w:szCs w:val="28"/>
        </w:rPr>
        <w:t>国家开放大学是教育部直属的，以促进终身学习为使命、以现代信息技术为支撑、以“互联网+”为特征、面向全国开展开放教育的新型高等学校。国家开放大学在教育部领导下统筹全国开放教育体系建设，办学网络覆盖全国城乡，并与政府有关部门、行业、企业、社区等合作，利用卫星、电视、互联网等技术渠道，着力建设终身学习公共服务平台，面向全民提供终身教育及服务，促进“人人皆学、处处能学、时时可学”。</w:t>
      </w:r>
    </w:p>
    <w:p>
      <w:pPr>
        <w:pStyle w:val="style0"/>
        <w:ind w:firstLine="560" w:firstLineChars="200"/>
        <w:jc w:val="left"/>
        <w:rPr>
          <w:rFonts w:ascii="方正黑体_GBK" w:cs="方正仿宋_GBK" w:eastAsia="方正黑体_GBK" w:hAnsi="方正仿宋_GBK" w:hint="eastAsia"/>
          <w:bCs/>
          <w:sz w:val="28"/>
          <w:szCs w:val="28"/>
        </w:rPr>
      </w:pPr>
      <w:r>
        <w:rPr>
          <w:rFonts w:ascii="方正黑体_GBK" w:cs="方正仿宋_GBK" w:eastAsia="方正黑体_GBK" w:hAnsi="方正仿宋_GBK" w:hint="eastAsia"/>
          <w:bCs/>
          <w:sz w:val="28"/>
          <w:szCs w:val="28"/>
        </w:rPr>
        <w:t>一、指导思想</w:t>
      </w:r>
    </w:p>
    <w:p>
      <w:pPr>
        <w:pStyle w:val="style0"/>
        <w:ind w:firstLine="560" w:firstLineChars="200"/>
        <w:jc w:val="left"/>
        <w:rPr>
          <w:rFonts w:ascii="方正仿宋_GBK" w:cs="方正仿宋_GBK" w:eastAsia="方正仿宋_GBK" w:hAnsi="方正仿宋_GBK" w:hint="eastAsia"/>
          <w:bCs/>
          <w:sz w:val="28"/>
          <w:szCs w:val="28"/>
        </w:rPr>
      </w:pPr>
      <w:r>
        <w:rPr>
          <w:rFonts w:ascii="方正仿宋_GBK" w:cs="方正仿宋_GBK" w:eastAsia="方正仿宋_GBK" w:hAnsi="方正仿宋_GBK"/>
          <w:bCs/>
          <w:sz w:val="28"/>
          <w:szCs w:val="28"/>
        </w:rPr>
        <w:t>为</w:t>
      </w:r>
      <w:r>
        <w:rPr>
          <w:rFonts w:ascii="方正仿宋_GBK" w:cs="方正仿宋_GBK" w:eastAsia="方正仿宋_GBK" w:hAnsi="方正仿宋_GBK" w:hint="eastAsia"/>
          <w:bCs/>
          <w:sz w:val="28"/>
          <w:szCs w:val="28"/>
        </w:rPr>
        <w:t>全面</w:t>
      </w:r>
      <w:r>
        <w:rPr>
          <w:rFonts w:ascii="方正仿宋_GBK" w:cs="方正仿宋_GBK" w:eastAsia="方正仿宋_GBK" w:hAnsi="方正仿宋_GBK"/>
          <w:bCs/>
          <w:sz w:val="28"/>
          <w:szCs w:val="28"/>
        </w:rPr>
        <w:t>贯彻落实</w:t>
      </w:r>
      <w:r>
        <w:rPr>
          <w:rFonts w:ascii="方正仿宋_GBK" w:cs="方正仿宋_GBK" w:eastAsia="方正仿宋_GBK" w:hAnsi="方正仿宋_GBK" w:hint="eastAsia"/>
          <w:bCs/>
          <w:sz w:val="28"/>
          <w:szCs w:val="28"/>
        </w:rPr>
        <w:t>《中共中央国务院关于全面加强危险化学品安全生产工作的意见》（</w:t>
      </w:r>
      <w:r>
        <w:rPr>
          <w:rFonts w:ascii="方正仿宋_GBK" w:cs="方正仿宋_GBK" w:eastAsia="方正仿宋_GBK" w:hAnsi="方正仿宋_GBK" w:hint="eastAsia"/>
          <w:bCs/>
          <w:sz w:val="28"/>
          <w:szCs w:val="28"/>
        </w:rPr>
        <w:t>厅字〔2020〕</w:t>
      </w:r>
      <w:r>
        <w:rPr>
          <w:rFonts w:ascii="方正仿宋_GBK" w:cs="方正仿宋_GBK" w:eastAsia="方正仿宋_GBK" w:hAnsi="方正仿宋_GBK" w:hint="eastAsia"/>
          <w:bCs/>
          <w:sz w:val="28"/>
          <w:szCs w:val="28"/>
        </w:rPr>
        <w:t>3号）、《</w:t>
      </w:r>
      <w:r>
        <w:rPr>
          <w:rFonts w:ascii="方正仿宋_GBK" w:cs="方正仿宋_GBK" w:eastAsia="方正仿宋_GBK" w:hAnsi="方正仿宋_GBK"/>
          <w:bCs/>
          <w:sz w:val="28"/>
          <w:szCs w:val="28"/>
        </w:rPr>
        <w:t>应急管理部人力资源和社会保障部教育部财政部国家煤矿安全监察局关于高危行业领域安全技能提升行动计划的实施意见</w:t>
      </w:r>
      <w:r>
        <w:rPr>
          <w:rFonts w:ascii="方正仿宋_GBK" w:cs="方正仿宋_GBK" w:eastAsia="方正仿宋_GBK" w:hAnsi="方正仿宋_GBK" w:hint="eastAsia"/>
          <w:bCs/>
          <w:sz w:val="28"/>
          <w:szCs w:val="28"/>
        </w:rPr>
        <w:t>》（</w:t>
      </w:r>
      <w:r>
        <w:rPr>
          <w:rFonts w:ascii="方正仿宋_GBK" w:cs="方正仿宋_GBK" w:eastAsia="方正仿宋_GBK" w:hAnsi="方正仿宋_GBK"/>
          <w:bCs/>
          <w:sz w:val="28"/>
          <w:szCs w:val="28"/>
        </w:rPr>
        <w:t>应急〔2019〕107号</w:t>
      </w:r>
      <w:r>
        <w:rPr>
          <w:rFonts w:ascii="方正仿宋_GBK" w:cs="方正仿宋_GBK" w:eastAsia="方正仿宋_GBK" w:hAnsi="方正仿宋_GBK" w:hint="eastAsia"/>
          <w:bCs/>
          <w:sz w:val="28"/>
          <w:szCs w:val="28"/>
        </w:rPr>
        <w:t>）、《重庆市应急管理局重庆市人力资源和社会保障局重庆市教育委员会重庆市财政局重庆煤矿安全监察局关于印发高危行业领域安全技能提升行动计划的通知》（渝应急发〔2020〕38号）文件精神：文件要求危险化学品生产企业负责人及相关管理人员必须具有化工类专业大专及以上学历和</w:t>
      </w:r>
      <w:r>
        <w:rPr>
          <w:rFonts w:ascii="方正仿宋_GBK" w:cs="方正仿宋_GBK" w:eastAsia="方正仿宋_GBK" w:hAnsi="方正仿宋_GBK" w:hint="eastAsia"/>
          <w:bCs/>
          <w:sz w:val="28"/>
          <w:szCs w:val="28"/>
        </w:rPr>
        <w:t>一定危化企业</w:t>
      </w:r>
      <w:r>
        <w:rPr>
          <w:rFonts w:ascii="方正仿宋_GBK" w:cs="方正仿宋_GBK" w:eastAsia="方正仿宋_GBK" w:hAnsi="方正仿宋_GBK" w:hint="eastAsia"/>
          <w:bCs/>
          <w:sz w:val="28"/>
          <w:szCs w:val="28"/>
        </w:rPr>
        <w:t>生产实践经验，</w:t>
      </w:r>
      <w:r>
        <w:rPr>
          <w:rFonts w:ascii="方正仿宋_GBK" w:cs="方正仿宋_GBK" w:eastAsia="方正仿宋_GBK" w:hAnsi="方正仿宋_GBK"/>
          <w:bCs/>
          <w:sz w:val="28"/>
          <w:szCs w:val="28"/>
        </w:rPr>
        <w:t>促进重庆化工行业员工素质及</w:t>
      </w:r>
      <w:r>
        <w:rPr>
          <w:rFonts w:ascii="方正仿宋_GBK" w:cs="方正仿宋_GBK" w:eastAsia="方正仿宋_GBK" w:hAnsi="方正仿宋_GBK" w:hint="eastAsia"/>
          <w:bCs/>
          <w:sz w:val="28"/>
          <w:szCs w:val="28"/>
        </w:rPr>
        <w:t>技能</w:t>
      </w:r>
      <w:r>
        <w:rPr>
          <w:rFonts w:ascii="方正仿宋_GBK" w:cs="方正仿宋_GBK" w:eastAsia="方正仿宋_GBK" w:hAnsi="方正仿宋_GBK"/>
          <w:bCs/>
          <w:sz w:val="28"/>
          <w:szCs w:val="28"/>
        </w:rPr>
        <w:t>提升，助推重庆化工产业经济发展</w:t>
      </w:r>
      <w:r>
        <w:rPr>
          <w:rFonts w:ascii="方正仿宋_GBK" w:cs="方正仿宋_GBK" w:eastAsia="方正仿宋_GBK" w:hAnsi="方正仿宋_GBK" w:hint="eastAsia"/>
          <w:bCs/>
          <w:sz w:val="28"/>
          <w:szCs w:val="28"/>
        </w:rPr>
        <w:t>。</w:t>
      </w:r>
    </w:p>
    <w:p>
      <w:pPr>
        <w:pStyle w:val="style0"/>
        <w:ind w:firstLine="549" w:firstLineChars="196"/>
        <w:jc w:val="left"/>
        <w:rPr>
          <w:rFonts w:ascii="方正仿宋_GBK" w:cs="方正仿宋_GBK" w:eastAsia="方正仿宋_GBK" w:hAnsi="方正仿宋_GBK" w:hint="eastAsia"/>
          <w:bCs/>
          <w:sz w:val="28"/>
          <w:szCs w:val="28"/>
        </w:rPr>
      </w:pPr>
      <w:r>
        <w:rPr>
          <w:rFonts w:ascii="方正黑体_GBK" w:cs="方正仿宋_GBK" w:eastAsia="方正黑体_GBK" w:hAnsi="方正仿宋_GBK" w:hint="eastAsia"/>
          <w:bCs/>
          <w:sz w:val="28"/>
          <w:szCs w:val="28"/>
        </w:rPr>
        <w:t>二、招生对象和条件</w:t>
      </w:r>
    </w:p>
    <w:p>
      <w:pPr>
        <w:pStyle w:val="style0"/>
        <w:ind w:firstLine="549" w:firstLineChars="196"/>
        <w:jc w:val="left"/>
        <w:rPr>
          <w:rFonts w:ascii="方正仿宋_GBK" w:cs="方正仿宋_GBK" w:eastAsia="方正仿宋_GBK" w:hAnsi="方正仿宋_GBK" w:hint="eastAsia"/>
          <w:bCs/>
          <w:sz w:val="28"/>
          <w:szCs w:val="28"/>
        </w:rPr>
      </w:pPr>
      <w:r>
        <w:rPr>
          <w:rFonts w:ascii="方正仿宋_GBK" w:cs="方正仿宋_GBK" w:eastAsia="方正仿宋_GBK" w:hAnsi="方正仿宋_GBK" w:hint="eastAsia"/>
          <w:bCs/>
          <w:sz w:val="28"/>
          <w:szCs w:val="28"/>
        </w:rPr>
        <w:t>1.化学工程与工艺（本科）：</w:t>
      </w:r>
      <w:r>
        <w:rPr>
          <w:rFonts w:eastAsia="仿宋_GB2312" w:hint="eastAsia"/>
          <w:bCs/>
          <w:sz w:val="28"/>
          <w:szCs w:val="28"/>
        </w:rPr>
        <w:t>具有国民教育系列相同或相近专业高等专科（含专科）以上学历者。</w:t>
      </w:r>
    </w:p>
    <w:p>
      <w:pPr>
        <w:pStyle w:val="style0"/>
        <w:widowControl/>
        <w:shd w:val="clear" w:color="auto" w:fill="ffffff"/>
        <w:spacing w:after="15"/>
        <w:ind w:firstLine="560" w:firstLineChars="200"/>
        <w:jc w:val="left"/>
        <w:rPr>
          <w:rFonts w:ascii="方正仿宋_GBK" w:cs="方正仿宋_GBK" w:eastAsia="方正仿宋_GBK" w:hAnsi="方正仿宋_GBK" w:hint="eastAsia"/>
          <w:bCs/>
          <w:sz w:val="28"/>
          <w:szCs w:val="28"/>
        </w:rPr>
      </w:pPr>
      <w:r>
        <w:rPr>
          <w:rFonts w:ascii="方正仿宋_GBK" w:cs="方正仿宋_GBK" w:eastAsia="方正仿宋_GBK" w:hAnsi="方正仿宋_GBK" w:hint="eastAsia"/>
          <w:bCs/>
          <w:sz w:val="28"/>
          <w:szCs w:val="28"/>
        </w:rPr>
        <w:t>2.</w:t>
      </w:r>
      <w:r>
        <w:rPr>
          <w:rFonts w:hint="eastAsia"/>
        </w:rPr>
        <w:t xml:space="preserve"> </w:t>
      </w:r>
      <w:r>
        <w:rPr>
          <w:rFonts w:ascii="方正仿宋_GBK" w:cs="方正仿宋_GBK" w:eastAsia="方正仿宋_GBK" w:hAnsi="方正仿宋_GBK" w:hint="eastAsia"/>
          <w:bCs/>
          <w:sz w:val="28"/>
          <w:szCs w:val="28"/>
        </w:rPr>
        <w:t>分析检验技术（专科）：</w:t>
      </w:r>
      <w:r>
        <w:rPr>
          <w:rFonts w:eastAsia="仿宋_GB2312" w:hint="eastAsia"/>
          <w:bCs/>
          <w:sz w:val="28"/>
          <w:szCs w:val="28"/>
        </w:rPr>
        <w:t>招生对象为普通高中、职业高中、技工学校和中等专业学校毕业生或具有同等学力人员</w:t>
      </w:r>
      <w:r>
        <w:rPr>
          <w:rFonts w:ascii="方正仿宋_GBK" w:cs="方正仿宋_GBK" w:eastAsia="方正仿宋_GBK" w:hAnsi="方正仿宋_GBK" w:hint="eastAsia"/>
          <w:bCs/>
          <w:sz w:val="28"/>
          <w:szCs w:val="28"/>
        </w:rPr>
        <w:t>。</w:t>
      </w:r>
    </w:p>
    <w:p>
      <w:pPr>
        <w:pStyle w:val="style0"/>
        <w:widowControl/>
        <w:ind w:right="-210" w:rightChars="-100" w:firstLine="560" w:firstLineChars="200"/>
        <w:jc w:val="left"/>
        <w:rPr>
          <w:rFonts w:ascii="方正黑体_GBK" w:cs="方正仿宋_GBK" w:eastAsia="方正黑体_GBK" w:hAnsi="方正仿宋_GBK" w:hint="eastAsia"/>
          <w:bCs/>
          <w:sz w:val="28"/>
          <w:szCs w:val="28"/>
        </w:rPr>
      </w:pPr>
      <w:r>
        <w:rPr>
          <w:rFonts w:ascii="方正黑体_GBK" w:cs="方正仿宋_GBK" w:eastAsia="方正黑体_GBK" w:hAnsi="方正仿宋_GBK" w:hint="eastAsia"/>
          <w:bCs/>
          <w:sz w:val="28"/>
          <w:szCs w:val="28"/>
        </w:rPr>
        <w:t>三、学习方式、毕业学分及学费收取</w:t>
      </w:r>
    </w:p>
    <w:p>
      <w:pPr>
        <w:pStyle w:val="style0"/>
        <w:widowControl/>
        <w:ind w:right="-210" w:rightChars="-100" w:firstLine="560" w:firstLineChars="200"/>
        <w:jc w:val="left"/>
        <w:rPr>
          <w:rFonts w:eastAsia="仿宋_GB2312"/>
          <w:bCs/>
          <w:sz w:val="28"/>
          <w:szCs w:val="28"/>
        </w:rPr>
      </w:pPr>
      <w:r>
        <w:rPr>
          <w:rFonts w:eastAsia="仿宋_GB2312" w:hint="eastAsia"/>
          <w:bCs/>
          <w:sz w:val="28"/>
          <w:szCs w:val="28"/>
        </w:rPr>
        <w:t>学习方式：学生参加在线学习或面授学习，完成课程作业，参加课程考试。学生主要利用学校指定的网络课程（</w:t>
      </w:r>
      <w:r>
        <w:rPr>
          <w:rFonts w:eastAsia="仿宋_GB2312" w:hint="eastAsia"/>
          <w:bCs/>
          <w:sz w:val="28"/>
          <w:szCs w:val="28"/>
        </w:rPr>
        <w:t>含音视频</w:t>
      </w:r>
      <w:r>
        <w:rPr>
          <w:rFonts w:eastAsia="仿宋_GB2312" w:hint="eastAsia"/>
          <w:bCs/>
          <w:sz w:val="28"/>
          <w:szCs w:val="28"/>
        </w:rPr>
        <w:t>资源）和文字教材等多种媒体资源进行学习。学生一般通过登录国家开放大学学习网点播和查看网上教学资源在线学习，利用论坛、网上直播和视频系统等网络交互手段与同学、教师进行学习交流，也可以根据教学安排到学习中心参加集中面授学习或参加小组学习。</w:t>
      </w:r>
    </w:p>
    <w:p>
      <w:pPr>
        <w:pStyle w:val="style0"/>
        <w:widowControl/>
        <w:ind w:right="-210" w:rightChars="-100" w:firstLine="560" w:firstLineChars="200"/>
        <w:jc w:val="left"/>
        <w:rPr>
          <w:rFonts w:eastAsia="仿宋_GB2312"/>
          <w:bCs/>
          <w:sz w:val="28"/>
          <w:szCs w:val="28"/>
        </w:rPr>
      </w:pPr>
      <w:r>
        <w:rPr>
          <w:rFonts w:eastAsia="仿宋_GB2312" w:hint="eastAsia"/>
          <w:bCs/>
          <w:sz w:val="28"/>
          <w:szCs w:val="28"/>
        </w:rPr>
        <w:t>学分：本科总学分为</w:t>
      </w:r>
      <w:r>
        <w:rPr>
          <w:rFonts w:eastAsia="仿宋_GB2312"/>
          <w:bCs/>
          <w:sz w:val="28"/>
          <w:szCs w:val="28"/>
        </w:rPr>
        <w:t>73</w:t>
      </w:r>
      <w:r>
        <w:rPr>
          <w:rFonts w:eastAsia="仿宋_GB2312" w:hint="eastAsia"/>
          <w:bCs/>
          <w:sz w:val="28"/>
          <w:szCs w:val="28"/>
        </w:rPr>
        <w:t>学分、专科总学分为</w:t>
      </w:r>
      <w:r>
        <w:rPr>
          <w:rFonts w:eastAsia="仿宋_GB2312"/>
          <w:bCs/>
          <w:sz w:val="28"/>
          <w:szCs w:val="28"/>
        </w:rPr>
        <w:t>79</w:t>
      </w:r>
      <w:r>
        <w:rPr>
          <w:rFonts w:eastAsia="仿宋_GB2312" w:hint="eastAsia"/>
          <w:bCs/>
          <w:sz w:val="28"/>
          <w:szCs w:val="28"/>
        </w:rPr>
        <w:t>学分。</w:t>
      </w:r>
    </w:p>
    <w:p>
      <w:pPr>
        <w:pStyle w:val="style0"/>
        <w:widowControl/>
        <w:ind w:right="-210" w:rightChars="-100" w:firstLine="560" w:firstLineChars="200"/>
        <w:jc w:val="left"/>
        <w:rPr>
          <w:rFonts w:eastAsia="仿宋_GB2312"/>
          <w:bCs/>
          <w:sz w:val="28"/>
          <w:szCs w:val="28"/>
        </w:rPr>
      </w:pPr>
      <w:r>
        <w:rPr>
          <w:rFonts w:eastAsia="仿宋_GB2312" w:hint="eastAsia"/>
          <w:bCs/>
          <w:sz w:val="28"/>
          <w:szCs w:val="28"/>
        </w:rPr>
        <w:t>学费收取：由国家开放大学直接收取，学习中心不以任何形式代收学费，不以任何名义收取学费以外的任何费用；</w:t>
      </w:r>
    </w:p>
    <w:p>
      <w:pPr>
        <w:pStyle w:val="style0"/>
        <w:widowControl/>
        <w:ind w:right="-210" w:rightChars="-100" w:firstLine="560" w:firstLineChars="200"/>
        <w:jc w:val="left"/>
        <w:rPr>
          <w:rFonts w:eastAsia="仿宋_GB2312"/>
          <w:bCs/>
          <w:sz w:val="28"/>
          <w:szCs w:val="28"/>
        </w:rPr>
      </w:pPr>
      <w:r>
        <w:rPr>
          <w:rFonts w:eastAsia="仿宋_GB2312" w:hint="eastAsia"/>
          <w:bCs/>
          <w:sz w:val="28"/>
          <w:szCs w:val="28"/>
        </w:rPr>
        <w:t>收费标准：根据《国家开放大学实验学院、行业学院学生收费标准》，重庆地区学费</w:t>
      </w:r>
      <w:r>
        <w:rPr>
          <w:rFonts w:eastAsia="仿宋_GB2312" w:hint="eastAsia"/>
          <w:bCs/>
          <w:sz w:val="28"/>
          <w:szCs w:val="28"/>
        </w:rPr>
        <w:t>2.5</w:t>
      </w:r>
      <w:r>
        <w:rPr>
          <w:rFonts w:eastAsia="仿宋_GB2312" w:hint="eastAsia"/>
          <w:bCs/>
          <w:sz w:val="28"/>
          <w:szCs w:val="28"/>
        </w:rPr>
        <w:t>年总共为本科</w:t>
      </w:r>
      <w:r>
        <w:rPr>
          <w:rFonts w:eastAsia="仿宋_GB2312"/>
          <w:bCs/>
          <w:sz w:val="28"/>
          <w:szCs w:val="28"/>
        </w:rPr>
        <w:t>5490</w:t>
      </w:r>
      <w:r>
        <w:rPr>
          <w:rFonts w:eastAsia="仿宋_GB2312" w:hint="eastAsia"/>
          <w:bCs/>
          <w:sz w:val="28"/>
          <w:szCs w:val="28"/>
        </w:rPr>
        <w:t>元、专科</w:t>
      </w:r>
      <w:r>
        <w:rPr>
          <w:rFonts w:eastAsia="仿宋_GB2312"/>
          <w:bCs/>
          <w:sz w:val="28"/>
          <w:szCs w:val="28"/>
        </w:rPr>
        <w:t>5485</w:t>
      </w:r>
      <w:r>
        <w:rPr>
          <w:rFonts w:eastAsia="仿宋_GB2312" w:hint="eastAsia"/>
          <w:bCs/>
          <w:sz w:val="28"/>
          <w:szCs w:val="28"/>
        </w:rPr>
        <w:t>元，另有考试费</w:t>
      </w:r>
      <w:r>
        <w:rPr>
          <w:rFonts w:eastAsia="仿宋_GB2312" w:hint="eastAsia"/>
          <w:bCs/>
          <w:sz w:val="28"/>
          <w:szCs w:val="28"/>
        </w:rPr>
        <w:t>3</w:t>
      </w:r>
      <w:r>
        <w:rPr>
          <w:rFonts w:eastAsia="仿宋_GB2312"/>
          <w:bCs/>
          <w:sz w:val="28"/>
          <w:szCs w:val="28"/>
        </w:rPr>
        <w:t>0</w:t>
      </w:r>
      <w:r>
        <w:rPr>
          <w:rFonts w:eastAsia="仿宋_GB2312" w:hint="eastAsia"/>
          <w:bCs/>
          <w:sz w:val="28"/>
          <w:szCs w:val="28"/>
        </w:rPr>
        <w:t>元</w:t>
      </w:r>
      <w:r>
        <w:rPr>
          <w:rFonts w:eastAsia="仿宋_GB2312" w:hint="eastAsia"/>
          <w:bCs/>
          <w:sz w:val="28"/>
          <w:szCs w:val="28"/>
        </w:rPr>
        <w:t>/</w:t>
      </w:r>
      <w:r>
        <w:rPr>
          <w:rFonts w:eastAsia="仿宋_GB2312" w:hint="eastAsia"/>
          <w:bCs/>
          <w:sz w:val="28"/>
          <w:szCs w:val="28"/>
        </w:rPr>
        <w:t>科，发票均由国家开放大学出具。</w:t>
      </w:r>
    </w:p>
    <w:p>
      <w:pPr>
        <w:pStyle w:val="style0"/>
        <w:widowControl/>
        <w:ind w:right="-210" w:rightChars="-100" w:firstLine="560" w:firstLineChars="200"/>
        <w:jc w:val="left"/>
        <w:rPr>
          <w:rFonts w:eastAsia="黑体"/>
          <w:bCs/>
          <w:sz w:val="28"/>
          <w:szCs w:val="28"/>
        </w:rPr>
      </w:pPr>
      <w:r>
        <w:rPr>
          <w:rFonts w:ascii="方正黑体_GBK" w:cs="方正仿宋_GBK" w:eastAsia="方正黑体_GBK" w:hAnsi="方正仿宋_GBK" w:hint="eastAsia"/>
          <w:bCs/>
          <w:sz w:val="28"/>
          <w:szCs w:val="28"/>
        </w:rPr>
        <w:t>四、毕业及颁证</w:t>
      </w:r>
    </w:p>
    <w:p>
      <w:pPr>
        <w:pStyle w:val="style0"/>
        <w:widowControl/>
        <w:ind w:right="-210" w:rightChars="-100" w:firstLine="560" w:firstLineChars="200"/>
        <w:jc w:val="left"/>
        <w:rPr>
          <w:rFonts w:eastAsia="仿宋_GB2312"/>
          <w:bCs/>
          <w:sz w:val="28"/>
          <w:szCs w:val="28"/>
        </w:rPr>
      </w:pPr>
      <w:r>
        <w:rPr>
          <w:rFonts w:eastAsia="仿宋_GB2312" w:hint="eastAsia"/>
          <w:bCs/>
          <w:sz w:val="28"/>
          <w:szCs w:val="28"/>
        </w:rPr>
        <w:t>学生学籍自注册入学起八年内有效，高中起点本科专业最低修业年限五年，专科起点本科专业、专科专业最低修业年限均为两年半。国家开放大学实行学分制。学生在学籍有效期内取得规定的毕业所需</w:t>
      </w:r>
      <w:r>
        <w:rPr>
          <w:rFonts w:eastAsia="仿宋_GB2312" w:hint="eastAsia"/>
          <w:bCs/>
          <w:sz w:val="28"/>
          <w:szCs w:val="28"/>
        </w:rPr>
        <w:t>学分、符合毕业条件，准予毕业并颁发国家开放大学毕业证书。毕业证书可在教育部学历证书查询网站——中国高等教育学生信息网（</w:t>
      </w:r>
      <w:r>
        <w:rPr>
          <w:rFonts w:eastAsia="仿宋_GB2312" w:hint="eastAsia"/>
          <w:bCs/>
          <w:sz w:val="28"/>
          <w:szCs w:val="28"/>
        </w:rPr>
        <w:t>www.chsi.com.cn</w:t>
      </w:r>
      <w:r>
        <w:rPr>
          <w:rFonts w:eastAsia="仿宋_GB2312" w:hint="eastAsia"/>
          <w:bCs/>
          <w:sz w:val="28"/>
          <w:szCs w:val="28"/>
        </w:rPr>
        <w:t>）查询。本科学生符合条件的可按规定申请国家开放大学学位。学位证书可在教育部学位证书查询网站——中国学位与研究生教育信息网（</w:t>
      </w:r>
      <w:r>
        <w:rPr>
          <w:rFonts w:eastAsia="仿宋_GB2312"/>
          <w:bCs/>
          <w:sz w:val="28"/>
          <w:szCs w:val="28"/>
        </w:rPr>
        <w:t>www.cdgdc.edu.cn</w:t>
      </w:r>
      <w:r>
        <w:rPr>
          <w:rFonts w:eastAsia="仿宋_GB2312" w:hint="eastAsia"/>
          <w:bCs/>
          <w:sz w:val="28"/>
          <w:szCs w:val="28"/>
        </w:rPr>
        <w:t>）查询。</w:t>
      </w:r>
    </w:p>
    <w:p>
      <w:pPr>
        <w:pStyle w:val="style0"/>
        <w:widowControl/>
        <w:ind w:right="-210" w:rightChars="-100" w:firstLine="560" w:firstLineChars="200"/>
        <w:jc w:val="left"/>
        <w:rPr>
          <w:rFonts w:ascii="方正黑体_GBK" w:cs="方正仿宋_GBK" w:eastAsia="方正黑体_GBK" w:hAnsi="方正仿宋_GBK" w:hint="eastAsia"/>
          <w:bCs/>
          <w:sz w:val="28"/>
          <w:szCs w:val="28"/>
        </w:rPr>
      </w:pPr>
      <w:r>
        <w:rPr>
          <w:rFonts w:ascii="方正黑体_GBK" w:cs="方正仿宋_GBK" w:eastAsia="方正黑体_GBK" w:hAnsi="方正仿宋_GBK" w:hint="eastAsia"/>
          <w:bCs/>
          <w:sz w:val="28"/>
          <w:szCs w:val="28"/>
        </w:rPr>
        <w:t>五、联系方式</w:t>
      </w:r>
    </w:p>
    <w:p>
      <w:pPr>
        <w:pStyle w:val="style0"/>
        <w:ind w:firstLine="560" w:firstLineChars="200"/>
        <w:rPr>
          <w:rFonts w:eastAsia="仿宋_GB2312"/>
          <w:bCs/>
          <w:sz w:val="28"/>
          <w:szCs w:val="28"/>
        </w:rPr>
      </w:pPr>
      <w:r>
        <w:rPr>
          <w:rFonts w:eastAsia="仿宋_GB2312" w:hint="eastAsia"/>
          <w:bCs/>
          <w:sz w:val="28"/>
          <w:szCs w:val="28"/>
        </w:rPr>
        <w:t>报名</w:t>
      </w:r>
      <w:r>
        <w:rPr>
          <w:rFonts w:eastAsia="仿宋_GB2312" w:hint="eastAsia"/>
          <w:bCs/>
          <w:sz w:val="28"/>
          <w:szCs w:val="28"/>
        </w:rPr>
        <w:t>QQ</w:t>
      </w:r>
      <w:r>
        <w:rPr>
          <w:rFonts w:eastAsia="仿宋_GB2312" w:hint="eastAsia"/>
          <w:bCs/>
          <w:sz w:val="28"/>
          <w:szCs w:val="28"/>
        </w:rPr>
        <w:t>群：</w:t>
      </w:r>
      <w:r>
        <w:rPr>
          <w:rFonts w:eastAsia="仿宋_GB2312" w:hint="eastAsia"/>
          <w:bCs/>
          <w:sz w:val="28"/>
          <w:szCs w:val="28"/>
        </w:rPr>
        <w:t>680682534</w:t>
      </w:r>
      <w:r>
        <w:rPr>
          <w:rFonts w:eastAsia="仿宋_GB2312" w:hint="eastAsia"/>
          <w:bCs/>
          <w:sz w:val="28"/>
          <w:szCs w:val="28"/>
        </w:rPr>
        <w:t>。</w:t>
      </w:r>
    </w:p>
    <w:p>
      <w:pPr>
        <w:pStyle w:val="style0"/>
        <w:ind w:firstLine="560" w:firstLineChars="200"/>
        <w:rPr>
          <w:rFonts w:eastAsia="仿宋_GB2312"/>
          <w:bCs/>
          <w:sz w:val="28"/>
          <w:szCs w:val="28"/>
        </w:rPr>
      </w:pPr>
      <w:r>
        <w:rPr>
          <w:rFonts w:eastAsia="仿宋_GB2312" w:hint="eastAsia"/>
          <w:bCs/>
          <w:sz w:val="28"/>
          <w:szCs w:val="28"/>
        </w:rPr>
        <w:t>联系老师及电话：</w:t>
      </w:r>
      <w:r>
        <w:rPr>
          <w:rFonts w:eastAsia="仿宋_GB2312" w:hint="eastAsia"/>
          <w:bCs/>
          <w:sz w:val="28"/>
          <w:szCs w:val="28"/>
        </w:rPr>
        <w:t>李仁琪</w:t>
      </w:r>
      <w:r>
        <w:rPr>
          <w:rFonts w:eastAsia="仿宋_GB2312" w:hint="eastAsia"/>
          <w:bCs/>
          <w:sz w:val="28"/>
          <w:szCs w:val="28"/>
        </w:rPr>
        <w:t xml:space="preserve">  13637781672</w:t>
      </w:r>
    </w:p>
    <w:p>
      <w:pPr>
        <w:pStyle w:val="style0"/>
        <w:ind w:firstLine="560" w:firstLineChars="200"/>
        <w:jc w:val="left"/>
        <w:rPr>
          <w:rFonts w:eastAsia="仿宋_GB2312"/>
          <w:bCs/>
          <w:sz w:val="28"/>
          <w:szCs w:val="28"/>
        </w:rPr>
      </w:pPr>
      <w:r>
        <w:rPr>
          <w:rFonts w:eastAsia="仿宋_GB2312" w:hint="eastAsia"/>
          <w:bCs/>
          <w:sz w:val="28"/>
          <w:szCs w:val="28"/>
        </w:rPr>
        <w:t>国家开放大学招生监督电话：</w:t>
      </w:r>
      <w:r>
        <w:rPr>
          <w:rFonts w:eastAsia="仿宋_GB2312"/>
          <w:bCs/>
          <w:sz w:val="28"/>
          <w:szCs w:val="28"/>
        </w:rPr>
        <w:t>010-64519532</w:t>
      </w:r>
    </w:p>
    <w:p>
      <w:pPr>
        <w:pStyle w:val="style0"/>
        <w:widowControl/>
        <w:ind w:right="-210" w:rightChars="-100" w:firstLine="560" w:firstLineChars="200"/>
        <w:jc w:val="left"/>
        <w:rPr>
          <w:rFonts w:eastAsia="黑体"/>
          <w:bCs/>
          <w:sz w:val="28"/>
          <w:szCs w:val="28"/>
        </w:rPr>
      </w:pPr>
      <w:r>
        <w:rPr>
          <w:rFonts w:ascii="方正黑体_GBK" w:cs="方正仿宋_GBK" w:eastAsia="方正黑体_GBK" w:hAnsi="方正仿宋_GBK" w:hint="eastAsia"/>
          <w:bCs/>
          <w:sz w:val="28"/>
          <w:szCs w:val="28"/>
        </w:rPr>
        <w:t>六、注意事项</w:t>
      </w:r>
    </w:p>
    <w:p>
      <w:pPr>
        <w:pStyle w:val="style0"/>
        <w:widowControl/>
        <w:ind w:right="-210" w:rightChars="-100" w:firstLine="560" w:firstLineChars="200"/>
        <w:jc w:val="left"/>
        <w:rPr>
          <w:rFonts w:eastAsia="仿宋_GB2312"/>
          <w:bCs/>
          <w:sz w:val="28"/>
          <w:szCs w:val="28"/>
        </w:rPr>
      </w:pPr>
      <w:r>
        <w:rPr>
          <w:rFonts w:eastAsia="仿宋_GB2312" w:hint="eastAsia"/>
          <w:bCs/>
          <w:sz w:val="28"/>
          <w:szCs w:val="28"/>
        </w:rPr>
        <w:t>我校不与中介机构合作招生，报名人员请到国家开放大学设在当地的学习中心现场报名或通过“国家开放大学招生”</w:t>
      </w:r>
      <w:r>
        <w:rPr>
          <w:rFonts w:eastAsia="仿宋_GB2312" w:hint="eastAsia"/>
          <w:bCs/>
          <w:sz w:val="28"/>
          <w:szCs w:val="28"/>
        </w:rPr>
        <w:t>微信公众号</w:t>
      </w:r>
      <w:r>
        <w:rPr>
          <w:rFonts w:eastAsia="仿宋_GB2312" w:hint="eastAsia"/>
          <w:bCs/>
          <w:sz w:val="28"/>
          <w:szCs w:val="28"/>
        </w:rPr>
        <w:t>（</w:t>
      </w:r>
      <w:r>
        <w:rPr>
          <w:rFonts w:eastAsia="仿宋_GB2312" w:hint="eastAsia"/>
          <w:bCs/>
          <w:sz w:val="28"/>
          <w:szCs w:val="28"/>
        </w:rPr>
        <w:t>OUCZBZSB</w:t>
      </w:r>
      <w:r>
        <w:rPr>
          <w:rFonts w:eastAsia="仿宋_GB2312" w:hint="eastAsia"/>
          <w:bCs/>
          <w:sz w:val="28"/>
          <w:szCs w:val="28"/>
        </w:rPr>
        <w:t>）在线报名。请广大学生维护自身权益，谨防上当受骗。</w:t>
      </w:r>
    </w:p>
    <w:p>
      <w:pPr>
        <w:pStyle w:val="style0"/>
        <w:widowControl/>
        <w:ind w:right="-210" w:rightChars="-100"/>
        <w:jc w:val="left"/>
        <w:rPr>
          <w:rFonts w:eastAsia="仿宋_GB2312"/>
          <w:bCs/>
          <w:sz w:val="28"/>
          <w:szCs w:val="28"/>
        </w:rPr>
      </w:pPr>
    </w:p>
    <w:p>
      <w:pPr>
        <w:pStyle w:val="style0"/>
        <w:widowControl/>
        <w:wordWrap w:val="false"/>
        <w:ind w:right="-210" w:rightChars="-100"/>
        <w:jc w:val="left"/>
        <w:rPr>
          <w:rFonts w:eastAsia="仿宋_GB2312"/>
          <w:bCs/>
          <w:sz w:val="28"/>
          <w:szCs w:val="28"/>
        </w:rPr>
      </w:pPr>
      <w:r>
        <w:rPr>
          <w:rFonts w:eastAsia="仿宋_GB2312" w:hint="eastAsia"/>
          <w:bCs/>
          <w:sz w:val="28"/>
          <w:szCs w:val="28"/>
        </w:rPr>
        <w:t xml:space="preserve">                            </w:t>
      </w:r>
      <w:r>
        <w:rPr>
          <w:rFonts w:eastAsia="仿宋_GB2312" w:hint="eastAsia"/>
          <w:bCs/>
          <w:sz w:val="28"/>
          <w:szCs w:val="28"/>
          <w:lang w:eastAsia="zh-CN"/>
        </w:rPr>
        <w:t xml:space="preserve"> </w:t>
      </w:r>
      <w:r>
        <w:rPr>
          <w:rFonts w:eastAsia="仿宋_GB2312" w:hint="eastAsia"/>
          <w:bCs/>
          <w:sz w:val="28"/>
          <w:szCs w:val="28"/>
        </w:rPr>
        <w:t>重庆化工职业学院</w:t>
      </w:r>
    </w:p>
    <w:p>
      <w:pPr>
        <w:pStyle w:val="style0"/>
        <w:widowControl/>
        <w:wordWrap w:val="false"/>
        <w:ind w:right="-210" w:rightChars="-100"/>
        <w:jc w:val="right"/>
        <w:rPr>
          <w:rFonts w:eastAsia="仿宋_GB2312"/>
          <w:bCs/>
          <w:sz w:val="28"/>
          <w:szCs w:val="28"/>
        </w:rPr>
      </w:pPr>
      <w:r>
        <w:rPr>
          <w:rFonts w:eastAsia="仿宋_GB2312"/>
          <w:bCs/>
          <w:sz w:val="28"/>
          <w:szCs w:val="28"/>
        </w:rPr>
        <w:t xml:space="preserve"> </w:t>
      </w:r>
      <w:r>
        <w:rPr>
          <w:rFonts w:eastAsia="仿宋_GB2312" w:hint="eastAsia"/>
          <w:bCs/>
          <w:sz w:val="28"/>
          <w:szCs w:val="28"/>
          <w:lang w:eastAsia="zh-CN"/>
        </w:rPr>
        <w:t xml:space="preserve">                     </w:t>
      </w:r>
      <w:r>
        <w:rPr>
          <w:rFonts w:eastAsia="仿宋_GB2312" w:hint="eastAsia"/>
          <w:bCs/>
          <w:sz w:val="28"/>
          <w:szCs w:val="28"/>
        </w:rPr>
        <w:t>202</w:t>
      </w:r>
      <w:r>
        <w:rPr>
          <w:rFonts w:eastAsia="仿宋_GB2312"/>
          <w:bCs/>
          <w:sz w:val="28"/>
          <w:szCs w:val="28"/>
        </w:rPr>
        <w:t>4</w:t>
      </w:r>
      <w:r>
        <w:rPr>
          <w:rFonts w:eastAsia="仿宋_GB2312" w:hint="eastAsia"/>
          <w:bCs/>
          <w:sz w:val="28"/>
          <w:szCs w:val="28"/>
        </w:rPr>
        <w:t>年</w:t>
      </w:r>
      <w:r>
        <w:rPr>
          <w:rFonts w:eastAsia="仿宋_GB2312" w:hint="eastAsia"/>
          <w:bCs/>
          <w:sz w:val="28"/>
          <w:szCs w:val="28"/>
        </w:rPr>
        <w:t>7</w:t>
      </w:r>
      <w:r>
        <w:rPr>
          <w:rFonts w:eastAsia="仿宋_GB2312" w:hint="eastAsia"/>
          <w:bCs/>
          <w:sz w:val="28"/>
          <w:szCs w:val="28"/>
        </w:rPr>
        <w:t>月</w:t>
      </w:r>
      <w:r>
        <w:rPr>
          <w:rFonts w:eastAsia="仿宋_GB2312" w:hint="eastAsia"/>
          <w:bCs/>
          <w:sz w:val="28"/>
          <w:szCs w:val="28"/>
        </w:rPr>
        <w:t>18</w:t>
      </w:r>
      <w:r>
        <w:rPr>
          <w:rFonts w:eastAsia="仿宋_GB2312" w:hint="eastAsia"/>
          <w:bCs/>
          <w:sz w:val="28"/>
          <w:szCs w:val="28"/>
        </w:rPr>
        <w:t>日</w:t>
      </w:r>
      <w:r>
        <w:rPr>
          <w:rFonts w:eastAsia="仿宋_GB2312" w:hint="eastAsia"/>
          <w:bCs/>
          <w:sz w:val="28"/>
          <w:szCs w:val="28"/>
        </w:rPr>
        <w:t xml:space="preserve"> </w:t>
      </w:r>
      <w:r>
        <w:rPr>
          <w:rFonts w:eastAsia="仿宋_GB2312"/>
          <w:bCs/>
          <w:sz w:val="28"/>
          <w:szCs w:val="28"/>
        </w:rPr>
        <w:t xml:space="preserve">              </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等线">
    <w:altName w:val="DengXian"/>
    <w:panose1 w:val="02010600030001010101"/>
    <w:charset w:val="86"/>
    <w:family w:val="auto"/>
    <w:pitch w:val="variable"/>
    <w:sig w:usb0="A00002BF" w:usb1="38CF7CFA" w:usb2="00000016" w:usb3="00000000" w:csb0="0004000F" w:csb1="00000000"/>
  </w:font>
  <w:font w:name="Calibri">
    <w:altName w:val="Calibri"/>
    <w:panose1 w:val="020f0502020002030204"/>
    <w:charset w:val="00"/>
    <w:family w:val="swiss"/>
    <w:pitch w:val="variable"/>
    <w:sig w:usb0="E4002EFF" w:usb1="C200247B" w:usb2="00000009" w:usb3="00000000" w:csb0="000001FF" w:csb1="00000000"/>
  </w:font>
  <w:font w:name="方正小标宋简体">
    <w:altName w:val="方正小标宋简体"/>
    <w:panose1 w:val="02010601030001010101"/>
    <w:charset w:val="86"/>
    <w:family w:val="auto"/>
    <w:pitch w:val="variable"/>
    <w:sig w:usb0="00000001" w:usb1="080E0000" w:usb2="00000010" w:usb3="00000000" w:csb0="00040000" w:csb1="00000000"/>
  </w:font>
  <w:font w:name="仿宋_GB2312">
    <w:altName w:val="仿宋_GB2312"/>
    <w:panose1 w:val="02010609030001010101"/>
    <w:charset w:val="86"/>
    <w:family w:val="modern"/>
    <w:pitch w:val="fixed"/>
    <w:sig w:usb0="00000001" w:usb1="080E0000" w:usb2="00000010" w:usb3="00000000" w:csb0="00040000" w:csb1="00000000"/>
  </w:font>
  <w:font w:name="方正仿宋_GBK">
    <w:altName w:val="方正仿宋_GBK"/>
    <w:panose1 w:val="03000509000000000000"/>
    <w:charset w:val="86"/>
    <w:family w:val="script"/>
    <w:pitch w:val="fixed"/>
    <w:sig w:usb0="00000001" w:usb1="080E0000" w:usb2="00000010" w:usb3="00000000" w:csb0="00040000" w:csb1="00000000"/>
  </w:font>
  <w:font w:name="方正黑体_GBK">
    <w:altName w:val="方正黑体_GBK"/>
    <w:panose1 w:val="03000509000000000000"/>
    <w:charset w:val="86"/>
    <w:family w:val="script"/>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10"/>
    <w:qFormat/>
    <w:uiPriority w:val="99"/>
    <w:pPr>
      <w:jc w:val="left"/>
    </w:pPr>
    <w:rPr>
      <w:rFonts w:ascii="等线" w:eastAsia="等线" w:hAnsi="等线"/>
      <w:szCs w:val="22"/>
    </w:rPr>
  </w:style>
  <w:style w:type="paragraph" w:styleId="style66">
    <w:name w:val="Body Text"/>
    <w:basedOn w:val="style0"/>
    <w:next w:val="style66"/>
    <w:link w:val="style4101"/>
    <w:qFormat/>
    <w:uiPriority w:val="99"/>
    <w:pPr>
      <w:spacing w:after="120"/>
    </w:pPr>
    <w:rPr/>
  </w:style>
  <w:style w:type="paragraph" w:styleId="style67">
    <w:name w:val="Body Text Indent"/>
    <w:basedOn w:val="style0"/>
    <w:next w:val="style67"/>
    <w:link w:val="style4099"/>
    <w:qFormat/>
    <w:pPr>
      <w:ind w:firstLine="420" w:firstLineChars="200"/>
    </w:pPr>
    <w:rPr>
      <w:szCs w:val="20"/>
    </w:rPr>
  </w:style>
  <w:style w:type="paragraph" w:styleId="style153">
    <w:name w:val="Balloon Text"/>
    <w:basedOn w:val="style0"/>
    <w:next w:val="style153"/>
    <w:link w:val="style4100"/>
    <w:qFormat/>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next w:val="style39"/>
    <w:qFormat/>
    <w:uiPriority w:val="99"/>
    <w:rPr>
      <w:sz w:val="21"/>
      <w:szCs w:val="21"/>
    </w:rPr>
  </w:style>
  <w:style w:type="paragraph" w:styleId="style179">
    <w:name w:val="List Paragraph"/>
    <w:basedOn w:val="style0"/>
    <w:next w:val="style179"/>
    <w:qFormat/>
    <w:uiPriority w:val="34"/>
    <w:pPr>
      <w:ind w:firstLine="420" w:firstLineChars="200"/>
    </w:pPr>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character" w:customStyle="1" w:styleId="style4099">
    <w:name w:val="正文文本缩进 字符"/>
    <w:basedOn w:val="style65"/>
    <w:next w:val="style4099"/>
    <w:link w:val="style67"/>
    <w:qFormat/>
    <w:rPr>
      <w:rFonts w:ascii="Times New Roman" w:cs="Times New Roman" w:eastAsia="宋体" w:hAnsi="Times New Roman"/>
      <w:szCs w:val="20"/>
    </w:rPr>
  </w:style>
  <w:style w:type="character" w:customStyle="1" w:styleId="style4100">
    <w:name w:val="批注框文本 字符"/>
    <w:basedOn w:val="style65"/>
    <w:next w:val="style4100"/>
    <w:link w:val="style153"/>
    <w:qFormat/>
    <w:uiPriority w:val="99"/>
    <w:rPr>
      <w:rFonts w:ascii="Times New Roman" w:cs="Times New Roman" w:eastAsia="宋体" w:hAnsi="Times New Roman"/>
      <w:sz w:val="18"/>
      <w:szCs w:val="18"/>
    </w:rPr>
  </w:style>
  <w:style w:type="character" w:customStyle="1" w:styleId="style4101">
    <w:name w:val="正文文本 字符"/>
    <w:basedOn w:val="style65"/>
    <w:next w:val="style4101"/>
    <w:link w:val="style66"/>
    <w:qFormat/>
    <w:uiPriority w:val="99"/>
    <w:rPr>
      <w:rFonts w:ascii="Times New Roman" w:cs="Times New Roman" w:eastAsia="宋体" w:hAnsi="Times New Roman"/>
      <w:szCs w:val="24"/>
    </w:rPr>
  </w:style>
  <w:style w:type="table" w:customStyle="1" w:styleId="style4102">
    <w:name w:val="网格型1"/>
    <w:basedOn w:val="style105"/>
    <w:next w:val="style4102"/>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3">
    <w:name w:val="网格型2"/>
    <w:basedOn w:val="style105"/>
    <w:next w:val="style4103"/>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网格型11"/>
    <w:basedOn w:val="style105"/>
    <w:next w:val="style4104"/>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5">
    <w:name w:val="网格型21"/>
    <w:basedOn w:val="style105"/>
    <w:next w:val="style4105"/>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6">
    <w:name w:val="网格型111"/>
    <w:basedOn w:val="style105"/>
    <w:next w:val="style4106"/>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7">
    <w:name w:val="网格型211"/>
    <w:basedOn w:val="style105"/>
    <w:next w:val="style4107"/>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8">
    <w:name w:val="网格型112"/>
    <w:basedOn w:val="style105"/>
    <w:next w:val="style4108"/>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9">
    <w:name w:val="网格型212"/>
    <w:basedOn w:val="style105"/>
    <w:next w:val="style4109"/>
    <w:qFormat/>
    <w:uiPriority w:val="59"/>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0">
    <w:name w:val="批注文字 字符"/>
    <w:basedOn w:val="style65"/>
    <w:next w:val="style4110"/>
    <w:link w:val="style30"/>
    <w:qFormat/>
    <w:uiPriority w:val="99"/>
    <w:rPr>
      <w:rFonts w:ascii="等线" w:cs="Times New Roman" w:eastAsia="等线" w:hAnsi="等线"/>
    </w:rPr>
  </w:style>
  <w:style w:type="table" w:customStyle="1" w:styleId="style4111">
    <w:name w:val="网格型1121"/>
    <w:basedOn w:val="style105"/>
    <w:next w:val="style4111"/>
    <w:qFormat/>
    <w:uiPriority w:val="59"/>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2">
    <w:name w:val="网格型2121"/>
    <w:basedOn w:val="style105"/>
    <w:next w:val="style4112"/>
    <w:qFormat/>
    <w:uiPriority w:val="59"/>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3">
    <w:name w:val="网格型11211"/>
    <w:basedOn w:val="style105"/>
    <w:next w:val="style4113"/>
    <w:qFormat/>
    <w:uiPriority w:val="59"/>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4">
    <w:name w:val="网格型21211"/>
    <w:basedOn w:val="style105"/>
    <w:next w:val="style4114"/>
    <w:qFormat/>
    <w:uiPriority w:val="59"/>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1310</Words>
  <Pages>3</Pages>
  <Characters>1408</Characters>
  <Application>WPS Office</Application>
  <DocSecurity>0</DocSecurity>
  <Paragraphs>25</Paragraphs>
  <ScaleCrop>false</ScaleCrop>
  <Company>MOE</Company>
  <LinksUpToDate>false</LinksUpToDate>
  <CharactersWithSpaces>1477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2024-07-22T12:29:00Z</dcterms:created>
  <dc:creator>DELL</dc:creator>
  <lastModifiedBy>ELS-TN00</lastModifiedBy>
  <lastPrinted>2023-03-03T01:46:00Z</lastPrinted>
  <dcterms:modified xsi:type="dcterms:W3CDTF">2024-07-22T13:35:07Z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3948b0101df54d5a8080c06a1c9ea94d_23</vt:lpwstr>
  </property>
</Properties>
</file>