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9A35E">
      <w:pPr>
        <w:spacing w:line="560" w:lineRule="exact"/>
        <w:jc w:val="left"/>
        <w:rPr>
          <w:rFonts w:hint="eastAsia" w:ascii="仿宋_GB2312" w:hAnsi="方正小标宋_GBK" w:eastAsia="仿宋_GB2312" w:cs="方正小标宋_GBK"/>
          <w:sz w:val="32"/>
          <w:szCs w:val="32"/>
        </w:rPr>
      </w:pPr>
      <w:r>
        <w:rPr>
          <w:rFonts w:hint="eastAsia" w:ascii="仿宋_GB2312" w:hAnsi="方正小标宋_GBK" w:eastAsia="仿宋_GB2312" w:cs="方正小标宋_GBK"/>
          <w:sz w:val="32"/>
          <w:szCs w:val="32"/>
        </w:rPr>
        <w:t xml:space="preserve">附件1：     </w:t>
      </w:r>
    </w:p>
    <w:p w14:paraId="11A410E9">
      <w:pPr>
        <w:spacing w:line="560" w:lineRule="exact"/>
        <w:jc w:val="center"/>
        <w:rPr>
          <w:rFonts w:hint="eastAsia" w:ascii="方正小标宋简体" w:hAnsi="方正小标宋_GBK" w:eastAsia="方正小标宋简体" w:cs="方正小标宋_GBK"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相关或相近职业（工种）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2977"/>
        <w:gridCol w:w="4394"/>
      </w:tblGrid>
      <w:tr w14:paraId="3919A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</w:tcPr>
          <w:p w14:paraId="4DDDDE84">
            <w:pPr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职业技能等级认定</w:t>
            </w:r>
          </w:p>
        </w:tc>
        <w:tc>
          <w:tcPr>
            <w:tcW w:w="2977" w:type="dxa"/>
          </w:tcPr>
          <w:p w14:paraId="6B7A336F">
            <w:pPr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相关职业</w:t>
            </w:r>
          </w:p>
        </w:tc>
        <w:tc>
          <w:tcPr>
            <w:tcW w:w="4394" w:type="dxa"/>
          </w:tcPr>
          <w:p w14:paraId="5FE3EB77">
            <w:pPr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相关专业</w:t>
            </w:r>
          </w:p>
        </w:tc>
      </w:tr>
      <w:tr w14:paraId="595B7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 w14:paraId="38B4BB5D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化工总控工</w:t>
            </w:r>
          </w:p>
        </w:tc>
        <w:tc>
          <w:tcPr>
            <w:tcW w:w="2977" w:type="dxa"/>
            <w:vAlign w:val="center"/>
          </w:tcPr>
          <w:p w14:paraId="3DDA6998"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Style w:val="10"/>
                <w:rFonts w:ascii="仿宋_GB2312" w:eastAsia="仿宋_GB2312"/>
                <w:sz w:val="24"/>
                <w:szCs w:val="24"/>
              </w:rPr>
              <w:t>有机合成工、无机化学反应生产工、石油产品精制工、煤制油生产工、煤制烯烃生产工、合成氨生产工、 尿素生产工、 烧碱生产工、 纯碱生产工等</w:t>
            </w:r>
          </w:p>
        </w:tc>
        <w:tc>
          <w:tcPr>
            <w:tcW w:w="4394" w:type="dxa"/>
          </w:tcPr>
          <w:p w14:paraId="7DB375B8"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Style w:val="10"/>
                <w:rFonts w:ascii="仿宋_GB2312" w:eastAsia="仿宋_GB2312"/>
                <w:sz w:val="24"/>
                <w:szCs w:val="24"/>
              </w:rPr>
              <w:t>本专业或相关专业：化工工艺、 化学工艺、化学工程与工艺、 应用化工技术、精细化工、石油炼制、 林产化工、海洋化工、 石油化工技术等</w:t>
            </w:r>
          </w:p>
        </w:tc>
      </w:tr>
      <w:tr w14:paraId="308B5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 w14:paraId="7A52A057">
            <w:pPr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电工</w:t>
            </w:r>
          </w:p>
        </w:tc>
        <w:tc>
          <w:tcPr>
            <w:tcW w:w="2977" w:type="dxa"/>
            <w:vAlign w:val="center"/>
          </w:tcPr>
          <w:p w14:paraId="293041F2">
            <w:pPr>
              <w:jc w:val="center"/>
              <w:rPr>
                <w:rStyle w:val="10"/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0"/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本职业</w:t>
            </w:r>
          </w:p>
        </w:tc>
        <w:tc>
          <w:tcPr>
            <w:tcW w:w="4394" w:type="dxa"/>
          </w:tcPr>
          <w:p w14:paraId="5B45B1D2">
            <w:pPr>
              <w:rPr>
                <w:rStyle w:val="10"/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0"/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控机床装配与维修、机械设备装配与自动控制、制冷设备运用与推修、机电设备安装与维修、机电一体化技术、电气自动化设备安装与维修、电梯工程技术、城市轨道交通车辆运用与检修、煤矿电气设备维修、工业机器人应用与维护、工业网络技术、机电技术应用、电气运行与控制、电气技术应用、纺织机电技术、铁道供电技术、农业电气化技术等专业。</w:t>
            </w:r>
          </w:p>
        </w:tc>
      </w:tr>
      <w:tr w14:paraId="38CE4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 w14:paraId="218AA91B">
            <w:pPr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钳工</w:t>
            </w:r>
          </w:p>
        </w:tc>
        <w:tc>
          <w:tcPr>
            <w:tcW w:w="2977" w:type="dxa"/>
            <w:vAlign w:val="center"/>
          </w:tcPr>
          <w:p w14:paraId="555DC252">
            <w:pPr>
              <w:rPr>
                <w:rStyle w:val="10"/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相关职业： 模具工、 机床装配维修工、 飞机装配工、 工程机械维修工等</w:t>
            </w:r>
          </w:p>
        </w:tc>
        <w:tc>
          <w:tcPr>
            <w:tcW w:w="4394" w:type="dxa"/>
          </w:tcPr>
          <w:p w14:paraId="4DA2302E">
            <w:pPr>
              <w:rPr>
                <w:rStyle w:val="10"/>
                <w:rFonts w:ascii="仿宋_GB2312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本专业或相关专业：机电一体化技术、机械设备装配与维修、数控机床装配与维修、工程机械维修、 新能源汽车制造与装配、 船舶建造与维修、飞机制造与装配等</w:t>
            </w:r>
          </w:p>
        </w:tc>
      </w:tr>
      <w:tr w14:paraId="2C536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2263" w:type="dxa"/>
            <w:vAlign w:val="center"/>
          </w:tcPr>
          <w:p w14:paraId="381C94C4">
            <w:pPr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仪器仪表维修工</w:t>
            </w:r>
          </w:p>
        </w:tc>
        <w:tc>
          <w:tcPr>
            <w:tcW w:w="2977" w:type="dxa"/>
            <w:vAlign w:val="center"/>
          </w:tcPr>
          <w:p w14:paraId="1CD477A3">
            <w:pPr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本职业</w:t>
            </w:r>
          </w:p>
        </w:tc>
        <w:tc>
          <w:tcPr>
            <w:tcW w:w="4394" w:type="dxa"/>
          </w:tcPr>
          <w:p w14:paraId="42A37CF0">
            <w:pP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F8E7D25">
      <w:pPr>
        <w:spacing w:line="560" w:lineRule="exact"/>
        <w:jc w:val="left"/>
        <w:rPr>
          <w:rFonts w:ascii="仿宋_GB2312" w:hAnsi="方正小标宋_GBK" w:eastAsia="仿宋_GB2312" w:cs="方正小标宋_GBK"/>
          <w:sz w:val="32"/>
          <w:szCs w:val="32"/>
        </w:rPr>
      </w:pPr>
      <w:bookmarkStart w:id="0" w:name="_GoBack"/>
      <w:bookmarkEnd w:id="0"/>
    </w:p>
    <w:p w14:paraId="4B1F412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289"/>
    <w:rsid w:val="0002508D"/>
    <w:rsid w:val="000D3289"/>
    <w:rsid w:val="00B2592D"/>
    <w:rsid w:val="00B262A9"/>
    <w:rsid w:val="00CB072F"/>
    <w:rsid w:val="00CD13A9"/>
    <w:rsid w:val="00CE2411"/>
    <w:rsid w:val="02AA68B9"/>
    <w:rsid w:val="49201522"/>
    <w:rsid w:val="4CB2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link w:val="11"/>
    <w:semiHidden/>
    <w:unhideWhenUsed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Theme="majorHAnsi" w:hAnsiTheme="majorHAnsi" w:eastAsiaTheme="majorEastAsia" w:cstheme="majorBidi"/>
      <w:sz w:val="24"/>
      <w:szCs w:val="24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fontstyle01"/>
    <w:basedOn w:val="7"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11">
    <w:name w:val="信息标题 字符"/>
    <w:basedOn w:val="7"/>
    <w:link w:val="2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624</Words>
  <Characters>624</Characters>
  <Lines>5</Lines>
  <Paragraphs>1</Paragraphs>
  <TotalTime>4</TotalTime>
  <ScaleCrop>false</ScaleCrop>
  <LinksUpToDate>false</LinksUpToDate>
  <CharactersWithSpaces>648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2022-09-16T02:46:00Z</dcterms:created>
  <dc:creator>PC</dc:creator>
  <cp:lastModifiedBy>蒋莉</cp:lastModifiedBy>
  <dcterms:modified xsi:type="dcterms:W3CDTF">2025-09-15T01:39:24Z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eyJoZGlkIjoiOTY2NzdjZTU5OTc2ZjUxOTgyNjdiNmNiY2ExZmVhNmQiLCJ1c2VySWQiOiIxOTc3NzU3OTkifQ==</vt:lpwstr>
  </property>
  <property fmtid="{D5CDD505-2E9C-101B-9397-08002B2CF9AE}" pid="3" name="KSOProductBuildVer">
    <vt:lpwstr>2052-12.1.0.22089</vt:lpwstr>
  </property>
  <property fmtid="{D5CDD505-2E9C-101B-9397-08002B2CF9AE}" pid="4" name="ICV">
    <vt:lpwstr>F7085908016F4EAB85A842F7866380E9_12</vt:lpwstr>
  </property>
</Properties>
</file>