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C0DA7">
      <w:pPr>
        <w:jc w:val="center"/>
        <w:rPr>
          <w:rFonts w:hint="eastAsia" w:ascii="方正小标宋_GBK" w:eastAsia="方正小标宋_GBK"/>
          <w:sz w:val="36"/>
          <w:szCs w:val="36"/>
        </w:rPr>
      </w:pPr>
      <w:r>
        <w:rPr>
          <w:rFonts w:hint="eastAsia" w:ascii="方正小标宋_GBK" w:eastAsia="方正小标宋_GBK"/>
          <w:sz w:val="36"/>
          <w:szCs w:val="36"/>
        </w:rPr>
        <w:t>重庆化工职业学院</w:t>
      </w:r>
    </w:p>
    <w:p w14:paraId="4B2A4B60">
      <w:pPr>
        <w:jc w:val="center"/>
        <w:rPr>
          <w:rFonts w:hint="eastAsia" w:ascii="方正小标宋_GBK" w:eastAsia="方正小标宋_GBK"/>
          <w:sz w:val="36"/>
          <w:szCs w:val="36"/>
        </w:rPr>
      </w:pPr>
      <w:r>
        <w:rPr>
          <w:rFonts w:hint="eastAsia" w:ascii="方正小标宋_GBK" w:eastAsia="方正小标宋_GBK"/>
          <w:sz w:val="36"/>
          <w:szCs w:val="36"/>
        </w:rPr>
        <w:t>202</w:t>
      </w:r>
      <w:r>
        <w:rPr>
          <w:rFonts w:hint="eastAsia" w:ascii="方正小标宋_GBK" w:eastAsia="方正小标宋_GBK"/>
          <w:sz w:val="36"/>
          <w:szCs w:val="36"/>
          <w:lang w:val="en-US" w:eastAsia="zh-CN"/>
        </w:rPr>
        <w:t>5</w:t>
      </w:r>
      <w:r>
        <w:rPr>
          <w:rFonts w:hint="eastAsia" w:ascii="方正小标宋_GBK" w:eastAsia="方正小标宋_GBK"/>
          <w:sz w:val="36"/>
          <w:szCs w:val="36"/>
        </w:rPr>
        <w:t>年度第</w:t>
      </w:r>
      <w:r>
        <w:rPr>
          <w:rFonts w:hint="eastAsia" w:ascii="方正小标宋_GBK" w:eastAsia="方正小标宋_GBK"/>
          <w:sz w:val="36"/>
          <w:szCs w:val="36"/>
          <w:lang w:val="en-US" w:eastAsia="zh-CN"/>
        </w:rPr>
        <w:t>四</w:t>
      </w:r>
      <w:r>
        <w:rPr>
          <w:rFonts w:hint="eastAsia" w:ascii="方正小标宋_GBK" w:eastAsia="方正小标宋_GBK"/>
          <w:sz w:val="36"/>
          <w:szCs w:val="36"/>
        </w:rPr>
        <w:t>季度</w:t>
      </w:r>
      <w:r>
        <w:rPr>
          <w:rFonts w:hint="eastAsia" w:ascii="方正小标宋_GBK" w:eastAsia="方正小标宋_GBK"/>
          <w:sz w:val="36"/>
          <w:szCs w:val="36"/>
          <w:lang w:val="en-US" w:eastAsia="zh-CN"/>
        </w:rPr>
        <w:t>非编</w:t>
      </w:r>
      <w:r>
        <w:rPr>
          <w:rFonts w:hint="eastAsia" w:ascii="方正小标宋_GBK" w:eastAsia="方正小标宋_GBK"/>
          <w:sz w:val="36"/>
          <w:szCs w:val="36"/>
        </w:rPr>
        <w:t>招聘工作人员</w:t>
      </w:r>
    </w:p>
    <w:p w14:paraId="5384A931">
      <w:pPr>
        <w:jc w:val="center"/>
        <w:rPr>
          <w:rFonts w:hint="eastAsia" w:ascii="方正小标宋_GBK" w:eastAsia="方正小标宋_GBK"/>
          <w:sz w:val="36"/>
          <w:szCs w:val="36"/>
          <w:lang w:val="en-US" w:eastAsia="zh-CN"/>
        </w:rPr>
      </w:pPr>
      <w:r>
        <w:rPr>
          <w:rFonts w:hint="eastAsia" w:ascii="方正小标宋_GBK" w:eastAsia="方正小标宋_GBK"/>
          <w:sz w:val="36"/>
          <w:szCs w:val="36"/>
        </w:rPr>
        <w:t>制药学院专任教师</w:t>
      </w:r>
      <w:r>
        <w:rPr>
          <w:rFonts w:hint="eastAsia" w:ascii="方正小标宋_GBK" w:eastAsia="方正小标宋_GBK"/>
          <w:sz w:val="36"/>
          <w:szCs w:val="36"/>
          <w:lang w:val="en-US" w:eastAsia="zh-CN"/>
        </w:rPr>
        <w:t>3</w:t>
      </w:r>
      <w:r>
        <w:rPr>
          <w:rFonts w:hint="eastAsia" w:ascii="方正小标宋_GBK" w:eastAsia="方正小标宋_GBK"/>
          <w:sz w:val="36"/>
          <w:szCs w:val="36"/>
        </w:rPr>
        <w:t>试讲</w:t>
      </w:r>
      <w:r>
        <w:rPr>
          <w:rFonts w:hint="eastAsia" w:ascii="方正小标宋_GBK" w:eastAsia="方正小标宋_GBK"/>
          <w:sz w:val="36"/>
          <w:szCs w:val="36"/>
          <w:lang w:val="en-US" w:eastAsia="zh-CN"/>
        </w:rPr>
        <w:t>内容</w:t>
      </w:r>
      <w:bookmarkStart w:id="0" w:name="_GoBack"/>
      <w:bookmarkEnd w:id="0"/>
    </w:p>
    <w:p w14:paraId="442F5553">
      <w:pPr>
        <w:jc w:val="center"/>
        <w:rPr>
          <w:rFonts w:hint="default" w:ascii="方正小标宋_GBK" w:eastAsia="方正小标宋_GBK"/>
          <w:sz w:val="36"/>
          <w:szCs w:val="36"/>
          <w:lang w:val="en-US" w:eastAsia="zh-CN"/>
        </w:rPr>
      </w:pPr>
    </w:p>
    <w:p w14:paraId="41A206B8">
      <w:pPr>
        <w:rPr>
          <w:rFonts w:hint="eastAsia"/>
          <w:b/>
          <w:bCs/>
          <w:sz w:val="28"/>
          <w:szCs w:val="28"/>
        </w:rPr>
      </w:pPr>
      <w:r>
        <w:rPr>
          <w:rFonts w:hint="eastAsia"/>
          <w:b/>
          <w:bCs/>
          <w:sz w:val="28"/>
          <w:szCs w:val="28"/>
        </w:rPr>
        <w:t>一、理论题目</w:t>
      </w:r>
    </w:p>
    <w:p w14:paraId="7B7F36B9">
      <w:pPr>
        <w:rPr>
          <w:b/>
          <w:bCs/>
          <w:sz w:val="28"/>
          <w:szCs w:val="28"/>
        </w:rPr>
      </w:pPr>
      <w:r>
        <w:rPr>
          <w:rFonts w:hint="eastAsia"/>
          <w:b/>
          <w:bCs/>
          <w:sz w:val="28"/>
          <w:szCs w:val="28"/>
          <w:lang w:val="en-US" w:eastAsia="zh-CN"/>
        </w:rPr>
        <w:t xml:space="preserve">    </w:t>
      </w:r>
      <w:r>
        <w:rPr>
          <w:rFonts w:hint="eastAsia"/>
          <w:b/>
          <w:bCs/>
          <w:sz w:val="28"/>
          <w:szCs w:val="28"/>
        </w:rPr>
        <w:t>试讲题目：脑</w:t>
      </w:r>
      <w:r>
        <w:rPr>
          <w:rFonts w:hint="eastAsia"/>
          <w:b/>
          <w:bCs/>
          <w:sz w:val="28"/>
          <w:szCs w:val="28"/>
          <w:lang w:val="en-US" w:eastAsia="zh-CN"/>
        </w:rPr>
        <w:t>卒中康复</w:t>
      </w:r>
      <w:r>
        <w:rPr>
          <w:b/>
          <w:bCs/>
          <w:sz w:val="28"/>
          <w:szCs w:val="28"/>
        </w:rPr>
        <w:t xml:space="preserve"> </w:t>
      </w:r>
    </w:p>
    <w:p w14:paraId="7B09D648">
      <w:pPr>
        <w:widowControl w:val="0"/>
        <w:numPr>
          <w:ilvl w:val="0"/>
          <w:numId w:val="0"/>
        </w:numPr>
        <w:spacing w:line="360" w:lineRule="auto"/>
        <w:ind w:firstLine="562" w:firstLineChars="200"/>
        <w:jc w:val="both"/>
        <w:rPr>
          <w:rFonts w:hint="default"/>
          <w:sz w:val="28"/>
          <w:szCs w:val="28"/>
          <w:lang w:val="en-US" w:eastAsia="zh-CN"/>
        </w:rPr>
      </w:pPr>
      <w:r>
        <w:rPr>
          <w:rFonts w:hint="eastAsia"/>
          <w:b/>
          <w:bCs/>
          <w:sz w:val="28"/>
          <w:szCs w:val="28"/>
          <w:lang w:val="en-US" w:eastAsia="zh-CN"/>
        </w:rPr>
        <w:t>题目来源：</w:t>
      </w:r>
      <w:r>
        <w:rPr>
          <w:rFonts w:hint="eastAsia"/>
          <w:sz w:val="28"/>
          <w:szCs w:val="28"/>
          <w:lang w:val="en-US" w:eastAsia="zh-CN"/>
        </w:rPr>
        <w:t>《神经康复学》，国家卫生和计划生育委员会“十三五”规划教材，人民卫生出版社出版，主编：倪朝民。第二章第一、二节。</w:t>
      </w:r>
    </w:p>
    <w:p w14:paraId="705E9CEF">
      <w:pPr>
        <w:widowControl w:val="0"/>
        <w:numPr>
          <w:ilvl w:val="0"/>
          <w:numId w:val="0"/>
        </w:numPr>
        <w:spacing w:line="360" w:lineRule="auto"/>
        <w:ind w:firstLine="562" w:firstLineChars="200"/>
        <w:jc w:val="both"/>
        <w:rPr>
          <w:rFonts w:hint="eastAsia"/>
          <w:b/>
          <w:bCs/>
          <w:sz w:val="28"/>
          <w:szCs w:val="28"/>
          <w:lang w:val="en-US" w:eastAsia="zh-CN"/>
        </w:rPr>
      </w:pPr>
      <w:r>
        <w:rPr>
          <w:rFonts w:hint="eastAsia"/>
          <w:b/>
          <w:bCs/>
          <w:sz w:val="28"/>
          <w:szCs w:val="28"/>
          <w:lang w:val="en-US" w:eastAsia="zh-CN"/>
        </w:rPr>
        <w:t>主要内容：</w:t>
      </w:r>
    </w:p>
    <w:p w14:paraId="5944925F">
      <w:pPr>
        <w:numPr>
          <w:ilvl w:val="0"/>
          <w:numId w:val="0"/>
        </w:numPr>
        <w:spacing w:line="360" w:lineRule="auto"/>
        <w:jc w:val="center"/>
        <w:rPr>
          <w:rFonts w:hint="eastAsia"/>
          <w:b/>
          <w:bCs/>
          <w:sz w:val="28"/>
          <w:szCs w:val="28"/>
          <w:lang w:val="en-US" w:eastAsia="zh-CN"/>
        </w:rPr>
      </w:pPr>
      <w:r>
        <w:rPr>
          <w:rFonts w:hint="eastAsia"/>
          <w:b/>
          <w:bCs/>
          <w:sz w:val="28"/>
          <w:szCs w:val="28"/>
          <w:lang w:val="en-US" w:eastAsia="zh-CN"/>
        </w:rPr>
        <w:t>第一节 概述</w:t>
      </w:r>
    </w:p>
    <w:p w14:paraId="3932FA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val="en-US" w:eastAsia="zh-CN"/>
        </w:rPr>
      </w:pPr>
      <w:r>
        <w:rPr>
          <w:rFonts w:hint="default"/>
          <w:sz w:val="28"/>
          <w:szCs w:val="28"/>
          <w:lang w:val="en-US" w:eastAsia="zh-CN"/>
        </w:rPr>
        <w:t>脑卒中(stroke)亦称脑血管意外(cerebrovascular accident, CVA)是指突然发生的、由脑血管病变引起的局限性或全脑功能障碍，持续时间超过24小时或引起死亡的临床综合征。它包括脑梗死(cerebral infarction )、脑出血(intracerebral hemorrhage )和蛛网膜</w:t>
      </w:r>
      <w:r>
        <w:rPr>
          <w:rFonts w:hint="eastAsia"/>
          <w:sz w:val="28"/>
          <w:szCs w:val="28"/>
          <w:lang w:val="en-US" w:eastAsia="zh-CN"/>
        </w:rPr>
        <w:t>下腔</w:t>
      </w:r>
      <w:r>
        <w:rPr>
          <w:rFonts w:hint="default"/>
          <w:sz w:val="28"/>
          <w:szCs w:val="28"/>
          <w:lang w:val="en-US" w:eastAsia="zh-CN"/>
        </w:rPr>
        <w:t>岀血(subarachnoid hemorrhage )</w:t>
      </w:r>
      <w:r>
        <w:rPr>
          <w:rFonts w:hint="eastAsia"/>
          <w:sz w:val="28"/>
          <w:szCs w:val="28"/>
          <w:lang w:val="en-US" w:eastAsia="zh-CN"/>
        </w:rPr>
        <w:t>。</w:t>
      </w:r>
      <w:r>
        <w:rPr>
          <w:rFonts w:hint="default"/>
          <w:sz w:val="28"/>
          <w:szCs w:val="28"/>
          <w:lang w:val="en-US" w:eastAsia="zh-CN"/>
        </w:rPr>
        <w:t>脑梗死包括脑血栓形成(cerebral thrombosis )、脑栓塞(cerebral embolism)和腔隙性脑梗死(lacunarstroke)</w:t>
      </w:r>
      <w:r>
        <w:rPr>
          <w:rFonts w:hint="eastAsia"/>
          <w:sz w:val="28"/>
          <w:szCs w:val="28"/>
          <w:lang w:val="en-US" w:eastAsia="zh-CN"/>
        </w:rPr>
        <w:t>。</w:t>
      </w:r>
    </w:p>
    <w:p w14:paraId="21F6BE2F">
      <w:pPr>
        <w:widowControl w:val="0"/>
        <w:numPr>
          <w:ilvl w:val="0"/>
          <w:numId w:val="0"/>
        </w:numPr>
        <w:spacing w:line="360" w:lineRule="auto"/>
        <w:jc w:val="both"/>
        <w:rPr>
          <w:rFonts w:hint="eastAsia"/>
          <w:sz w:val="28"/>
          <w:szCs w:val="28"/>
          <w:lang w:val="en-US" w:eastAsia="zh-CN"/>
        </w:rPr>
      </w:pPr>
      <w:r>
        <w:rPr>
          <w:rFonts w:hint="eastAsia"/>
          <w:sz w:val="28"/>
          <w:szCs w:val="28"/>
          <w:lang w:val="en-US" w:eastAsia="zh-CN"/>
        </w:rPr>
        <w:t xml:space="preserve">    由于发生脑卒中时，脑损伤的部位、大小和性质等不同，其临床上可以表现为：①感觉和运动功能障碍，表现为偏身感觉(浅感觉和深感觉)障碍、一侧视野缺失(偏盲)和偏身运动障碍；②交流功能障碍，表现为失语、构音障碍等；③认知功能障碍，表现为记忆力障碍、注意力障碍、思维能力障碍、失认等；④心理障碍，表现为焦虑、抑郁等；⑤其他功能障碍，如吞咽困难、二便失控、性功能障碍等。按照WHO“国际功能、残疾和健康分类”(ICF),脑卒中患者功能受损的程度可分为三个水平：①器官水平的功能障碍，即身体结构与功能的损害；②个体水平的功能障碍，即活动受限（指日常生活活动能力受限）；③社会水平的功能障碍，即参与受限（指参与社会生活的能力受限）；</w:t>
      </w:r>
    </w:p>
    <w:p w14:paraId="0E506DE6">
      <w:pPr>
        <w:widowControl w:val="0"/>
        <w:numPr>
          <w:ilvl w:val="0"/>
          <w:numId w:val="0"/>
        </w:numPr>
        <w:spacing w:line="360" w:lineRule="auto"/>
        <w:jc w:val="both"/>
        <w:rPr>
          <w:rFonts w:hint="eastAsia"/>
          <w:sz w:val="28"/>
          <w:szCs w:val="28"/>
          <w:lang w:val="en-US" w:eastAsia="zh-CN"/>
        </w:rPr>
      </w:pPr>
      <w:r>
        <w:rPr>
          <w:rFonts w:hint="eastAsia"/>
          <w:sz w:val="28"/>
          <w:szCs w:val="28"/>
          <w:lang w:val="en-US" w:eastAsia="zh-CN"/>
        </w:rPr>
        <w:t>环境因素与所有功能及其损害交互作用，对三个水平产生积极或消极的影响。</w:t>
      </w:r>
    </w:p>
    <w:p w14:paraId="5F1C2B00">
      <w:pPr>
        <w:widowControl w:val="0"/>
        <w:numPr>
          <w:ilvl w:val="0"/>
          <w:numId w:val="0"/>
        </w:numPr>
        <w:spacing w:line="360" w:lineRule="auto"/>
        <w:jc w:val="both"/>
        <w:rPr>
          <w:rFonts w:hint="default"/>
          <w:sz w:val="28"/>
          <w:szCs w:val="28"/>
          <w:lang w:val="en-US" w:eastAsia="zh-CN"/>
        </w:rPr>
      </w:pPr>
      <w:r>
        <w:rPr>
          <w:rFonts w:hint="eastAsia"/>
          <w:sz w:val="28"/>
          <w:szCs w:val="28"/>
          <w:lang w:val="en-US" w:eastAsia="zh-CN"/>
        </w:rPr>
        <w:t xml:space="preserve">    为了最大限度地降低脑卒中的致残率，提高患者的生存质量，应在及时抢救治疗的同时，积极开展早期康复治疗。脑卒中三级康复网络的建立符合我国分层级医疗服务体系的基本要求，一级康复是指脑卒中急性期在神经内科或神经外科住院期间进行的康复治疗，卒中单元（stroke unit）已经成为脑卒中规范治疗的重要组成部分，即将早期规范的康复治疗与脑卒中急性期治疗有机地结合，积极防治各种并发症，为患者下一步改善受损的功能创造条件；二级康复是指脑卒中恢复早期在康复医学科或康复中心进行的康复治疗，尽可能使脑卒中患者受损的功能达到最大程度的改善，提高患者日常生活活动能力；三级康复是指脑卒中恢复中后期和后遗症期在社区或家庭开展的康复治疗，进一步提高患者日常生活活动能力和参与社会生活的能力。</w:t>
      </w:r>
    </w:p>
    <w:p w14:paraId="49F4DC71">
      <w:pPr>
        <w:widowControl w:val="0"/>
        <w:numPr>
          <w:ilvl w:val="0"/>
          <w:numId w:val="0"/>
        </w:numPr>
        <w:spacing w:line="360" w:lineRule="auto"/>
        <w:jc w:val="center"/>
        <w:rPr>
          <w:rFonts w:hint="eastAsia"/>
          <w:b/>
          <w:bCs/>
          <w:sz w:val="28"/>
          <w:szCs w:val="28"/>
          <w:lang w:val="en-US" w:eastAsia="zh-CN"/>
        </w:rPr>
      </w:pPr>
      <w:r>
        <w:rPr>
          <w:rFonts w:hint="eastAsia"/>
          <w:b/>
          <w:bCs/>
          <w:sz w:val="28"/>
          <w:szCs w:val="28"/>
          <w:lang w:val="en-US" w:eastAsia="zh-CN"/>
        </w:rPr>
        <w:t>第二节 康复评定</w:t>
      </w:r>
    </w:p>
    <w:p w14:paraId="7F4FFC0F">
      <w:pPr>
        <w:widowControl w:val="0"/>
        <w:numPr>
          <w:ilvl w:val="0"/>
          <w:numId w:val="1"/>
        </w:numPr>
        <w:spacing w:line="360" w:lineRule="auto"/>
        <w:ind w:leftChars="266"/>
        <w:jc w:val="both"/>
        <w:rPr>
          <w:rFonts w:hint="eastAsia"/>
          <w:sz w:val="28"/>
          <w:szCs w:val="28"/>
          <w:lang w:val="en-US" w:eastAsia="zh-CN"/>
        </w:rPr>
      </w:pPr>
      <w:r>
        <w:rPr>
          <w:rFonts w:hint="eastAsia"/>
          <w:sz w:val="28"/>
          <w:szCs w:val="28"/>
          <w:lang w:val="en-US" w:eastAsia="zh-CN"/>
        </w:rPr>
        <w:t>脑损害严重程度的评定</w:t>
      </w:r>
    </w:p>
    <w:p w14:paraId="5589CDD8">
      <w:pPr>
        <w:widowControl w:val="0"/>
        <w:numPr>
          <w:ilvl w:val="0"/>
          <w:numId w:val="0"/>
        </w:numPr>
        <w:spacing w:line="360" w:lineRule="auto"/>
        <w:jc w:val="both"/>
        <w:rPr>
          <w:rFonts w:hint="eastAsia"/>
          <w:sz w:val="28"/>
          <w:szCs w:val="28"/>
          <w:lang w:val="en-US" w:eastAsia="zh-CN"/>
        </w:rPr>
      </w:pPr>
      <w:r>
        <w:rPr>
          <w:rFonts w:hint="eastAsia"/>
          <w:sz w:val="28"/>
          <w:szCs w:val="28"/>
          <w:lang w:val="en-US" w:eastAsia="zh-CN"/>
        </w:rPr>
        <w:t xml:space="preserve">    1.格拉斯哥昏迷量表（Glasgow coma scale, GCS ） GCS是根据患者睁眼情况（1 ~ 4分）、肢体运动（1 ~ 6分）和言语表达（1 ~ 5分）等三个方面来判定患者脑损害的严重程度。GCS V 8分为重度脑损害，呈昏迷状态，9~12分为中度脑损害，13~15分为轻度脑损害。</w:t>
      </w:r>
    </w:p>
    <w:p w14:paraId="04C88F1A">
      <w:pPr>
        <w:widowControl w:val="0"/>
        <w:numPr>
          <w:ilvl w:val="0"/>
          <w:numId w:val="0"/>
        </w:numPr>
        <w:spacing w:line="360" w:lineRule="auto"/>
        <w:jc w:val="both"/>
        <w:rPr>
          <w:rFonts w:hint="eastAsia"/>
          <w:sz w:val="28"/>
          <w:szCs w:val="28"/>
          <w:lang w:val="en-US" w:eastAsia="zh-CN"/>
        </w:rPr>
      </w:pPr>
      <w:r>
        <w:rPr>
          <w:rFonts w:hint="eastAsia"/>
          <w:sz w:val="28"/>
          <w:szCs w:val="28"/>
          <w:lang w:val="en-US" w:eastAsia="zh-CN"/>
        </w:rPr>
        <w:t xml:space="preserve">    2.脑卒中患者临床神经功能缺损程度评分标准该量表是我国学者在参考爱丁堡和斯堪的纳维亚评分量表的基础上编制而成，它是目前我国用于脑卒中临床神经功能缺损程度评定最广泛的量表之一。其评分为0~45分，0~15分为轻度神经功能缺损，16~30分为中度神经功能缺损，31 ~45分为重度神经功能缺损。</w:t>
      </w:r>
    </w:p>
    <w:p w14:paraId="4CB91351">
      <w:pPr>
        <w:widowControl w:val="0"/>
        <w:numPr>
          <w:ilvl w:val="0"/>
          <w:numId w:val="0"/>
        </w:numPr>
        <w:spacing w:line="360" w:lineRule="auto"/>
        <w:jc w:val="both"/>
        <w:rPr>
          <w:rFonts w:hint="eastAsia"/>
          <w:sz w:val="28"/>
          <w:szCs w:val="28"/>
          <w:lang w:val="en-US" w:eastAsia="zh-CN"/>
        </w:rPr>
      </w:pPr>
      <w:r>
        <w:rPr>
          <w:rFonts w:hint="eastAsia"/>
          <w:sz w:val="28"/>
          <w:szCs w:val="28"/>
          <w:lang w:val="en-US" w:eastAsia="zh-CN"/>
        </w:rPr>
        <w:t xml:space="preserve">    3.美国国立研究院脑卒中评定量表（NIH stroke scale, NIHSS ） NIHSS是国际上公认的、使用频率最高的脑卒中评定量表，有11项检测内容，得分低说明神经功能损害程度重，得分高说明神经功能损害程度轻。</w:t>
      </w:r>
    </w:p>
    <w:p w14:paraId="422E6E91">
      <w:pPr>
        <w:widowControl w:val="0"/>
        <w:numPr>
          <w:ilvl w:val="0"/>
          <w:numId w:val="1"/>
        </w:numPr>
        <w:spacing w:line="360" w:lineRule="auto"/>
        <w:ind w:leftChars="266"/>
        <w:jc w:val="both"/>
        <w:rPr>
          <w:rFonts w:hint="default"/>
          <w:sz w:val="28"/>
          <w:szCs w:val="28"/>
          <w:lang w:val="en-US" w:eastAsia="zh-CN"/>
        </w:rPr>
      </w:pPr>
      <w:r>
        <w:rPr>
          <w:rFonts w:hint="eastAsia"/>
          <w:sz w:val="28"/>
          <w:szCs w:val="28"/>
          <w:lang w:val="en-US" w:eastAsia="zh-CN"/>
        </w:rPr>
        <w:t>运动功能评定</w:t>
      </w:r>
    </w:p>
    <w:p w14:paraId="7B53ACA9">
      <w:pPr>
        <w:widowControl w:val="0"/>
        <w:numPr>
          <w:ilvl w:val="0"/>
          <w:numId w:val="0"/>
        </w:numPr>
        <w:spacing w:line="360" w:lineRule="auto"/>
        <w:jc w:val="both"/>
        <w:rPr>
          <w:rFonts w:hint="default"/>
          <w:sz w:val="28"/>
          <w:szCs w:val="28"/>
          <w:lang w:val="en-US" w:eastAsia="zh-CN"/>
        </w:rPr>
      </w:pPr>
      <w:r>
        <w:rPr>
          <w:rFonts w:hint="eastAsia"/>
          <w:sz w:val="28"/>
          <w:szCs w:val="28"/>
          <w:lang w:val="en-US" w:eastAsia="zh-CN"/>
        </w:rPr>
        <w:t xml:space="preserve">    </w:t>
      </w:r>
      <w:r>
        <w:rPr>
          <w:rFonts w:hint="default"/>
          <w:sz w:val="28"/>
          <w:szCs w:val="28"/>
          <w:lang w:val="en-US" w:eastAsia="zh-CN"/>
        </w:rPr>
        <w:t>1. Brunnstrom运动功能评定方法Brunnstrom将脑卒中偏瘫运动功能恢复分为6期，根据患者上肢、手和下肢肌张力与运动模式的变化来评定其运动功能恢复状况。Brunnstrom 1期为患者无随意运动；Brunnstrom 2期为患者开始出现随意运动，并能引出联合反应、共同运动；Brunnstrom 3期为患者的异常肌张力明显增高，可随意岀现共同运动；Brunnstrom 4期为患者的异常肌张力开始下降， 其共同运动模式被打破，开始岀现分离运动；Brunnstrom 5期为患者的肌张力逐渐恢复，并出现精细运动；Brunnstrom 6期为患者的运动能力接近正常水平，但其运动速度和准确性比健侧差。</w:t>
      </w:r>
    </w:p>
    <w:p w14:paraId="47D162BA">
      <w:pPr>
        <w:widowControl w:val="0"/>
        <w:numPr>
          <w:ilvl w:val="0"/>
          <w:numId w:val="0"/>
        </w:numPr>
        <w:spacing w:line="360" w:lineRule="auto"/>
        <w:jc w:val="both"/>
        <w:rPr>
          <w:rFonts w:hint="default"/>
          <w:sz w:val="28"/>
          <w:szCs w:val="28"/>
          <w:lang w:val="en-US" w:eastAsia="zh-CN"/>
        </w:rPr>
      </w:pPr>
      <w:r>
        <w:rPr>
          <w:rFonts w:hint="eastAsia"/>
          <w:sz w:val="28"/>
          <w:szCs w:val="28"/>
          <w:lang w:val="en-US" w:eastAsia="zh-CN"/>
        </w:rPr>
        <w:t xml:space="preserve">    </w:t>
      </w:r>
      <w:r>
        <w:rPr>
          <w:rFonts w:hint="default"/>
          <w:sz w:val="28"/>
          <w:szCs w:val="28"/>
          <w:lang w:val="en-US" w:eastAsia="zh-CN"/>
        </w:rPr>
        <w:t>2. Fugl-Meyer评定法Fugl-Meyer评定法（表2-2 ）主要包括肢体运动、平衡和感觉积分，以及关节被动活动度积分（包括运动和疼痛总积分）</w:t>
      </w:r>
      <w:r>
        <w:rPr>
          <w:rFonts w:hint="eastAsia"/>
          <w:sz w:val="28"/>
          <w:szCs w:val="28"/>
          <w:lang w:val="en-US" w:eastAsia="zh-CN"/>
        </w:rPr>
        <w:t>。</w:t>
      </w:r>
    </w:p>
    <w:p w14:paraId="1DA41810">
      <w:pPr>
        <w:widowControl w:val="0"/>
        <w:numPr>
          <w:ilvl w:val="0"/>
          <w:numId w:val="1"/>
        </w:numPr>
        <w:spacing w:line="360" w:lineRule="auto"/>
        <w:ind w:leftChars="266"/>
        <w:jc w:val="both"/>
        <w:rPr>
          <w:rFonts w:hint="default"/>
          <w:sz w:val="28"/>
          <w:szCs w:val="28"/>
          <w:lang w:val="en-US" w:eastAsia="zh-CN"/>
        </w:rPr>
      </w:pPr>
      <w:r>
        <w:rPr>
          <w:rFonts w:hint="eastAsia"/>
          <w:sz w:val="28"/>
          <w:szCs w:val="28"/>
          <w:lang w:val="en-US" w:eastAsia="zh-CN"/>
        </w:rPr>
        <w:t>平衡功能评定</w:t>
      </w:r>
    </w:p>
    <w:p w14:paraId="0C7ACFA0">
      <w:pPr>
        <w:widowControl w:val="0"/>
        <w:numPr>
          <w:ilvl w:val="0"/>
          <w:numId w:val="0"/>
        </w:numPr>
        <w:spacing w:line="360" w:lineRule="auto"/>
        <w:jc w:val="both"/>
        <w:rPr>
          <w:rFonts w:hint="default"/>
          <w:sz w:val="28"/>
          <w:szCs w:val="28"/>
          <w:lang w:val="en-US" w:eastAsia="zh-CN"/>
        </w:rPr>
      </w:pPr>
      <w:r>
        <w:rPr>
          <w:rFonts w:hint="eastAsia"/>
          <w:sz w:val="28"/>
          <w:szCs w:val="28"/>
          <w:lang w:val="en-US" w:eastAsia="zh-CN"/>
        </w:rPr>
        <w:t xml:space="preserve">    </w:t>
      </w:r>
      <w:r>
        <w:rPr>
          <w:rFonts w:hint="default"/>
          <w:sz w:val="28"/>
          <w:szCs w:val="28"/>
          <w:lang w:val="en-US" w:eastAsia="zh-CN"/>
        </w:rPr>
        <w:t>1.三级平衡检测法</w:t>
      </w:r>
      <w:r>
        <w:rPr>
          <w:rFonts w:hint="eastAsia"/>
          <w:sz w:val="28"/>
          <w:szCs w:val="28"/>
          <w:lang w:val="en-US" w:eastAsia="zh-CN"/>
        </w:rPr>
        <w:t>：</w:t>
      </w:r>
      <w:r>
        <w:rPr>
          <w:rFonts w:hint="default"/>
          <w:sz w:val="28"/>
          <w:szCs w:val="28"/>
          <w:lang w:val="en-US" w:eastAsia="zh-CN"/>
        </w:rPr>
        <w:t>三级平衡检测法在临床上经常使用，I级平衡是指在静态下不借助外力，患者可以保持坐位或站立位平衡；II级平衡是指在支撑面不动(坐位或站立位)，身体某个或几个部位运动时可以保持平衡；皿级平衡是指患者在外力作用或外来干扰下仍可以保持坐位或站立平衡。</w:t>
      </w:r>
    </w:p>
    <w:p w14:paraId="57060B26">
      <w:pPr>
        <w:widowControl w:val="0"/>
        <w:numPr>
          <w:ilvl w:val="0"/>
          <w:numId w:val="0"/>
        </w:numPr>
        <w:spacing w:line="360" w:lineRule="auto"/>
        <w:jc w:val="both"/>
        <w:rPr>
          <w:rFonts w:hint="default"/>
          <w:sz w:val="28"/>
          <w:szCs w:val="28"/>
          <w:lang w:val="en-US" w:eastAsia="zh-CN"/>
        </w:rPr>
      </w:pPr>
      <w:r>
        <w:rPr>
          <w:rFonts w:hint="eastAsia"/>
          <w:sz w:val="28"/>
          <w:szCs w:val="28"/>
          <w:lang w:val="en-US" w:eastAsia="zh-CN"/>
        </w:rPr>
        <w:t xml:space="preserve">    </w:t>
      </w:r>
      <w:r>
        <w:rPr>
          <w:rFonts w:hint="default"/>
          <w:sz w:val="28"/>
          <w:szCs w:val="28"/>
          <w:lang w:val="en-US" w:eastAsia="zh-CN"/>
        </w:rPr>
        <w:t>2. Berg平衡评定量表(Berg balance scale test, BBS )</w:t>
      </w:r>
      <w:r>
        <w:rPr>
          <w:rFonts w:hint="eastAsia"/>
          <w:sz w:val="28"/>
          <w:szCs w:val="28"/>
          <w:lang w:val="en-US" w:eastAsia="zh-CN"/>
        </w:rPr>
        <w:t>：</w:t>
      </w:r>
      <w:r>
        <w:rPr>
          <w:rFonts w:hint="default"/>
          <w:sz w:val="28"/>
          <w:szCs w:val="28"/>
          <w:lang w:val="en-US" w:eastAsia="zh-CN"/>
        </w:rPr>
        <w:t xml:space="preserve"> Berg平衡评定量表是脑卒中临床康复与研究中最常用的量表，一共有14项检测内容(包括：①坐一＞■站；②无支撑站立；③足着地，无支撑坐位；④站-坐；⑤床-椅转移；⑥无支撑闭眼站立；⑦双脚并拢，无支撑站立；⑧上肢向前伸；⑨从地面拾物；⑩转身向后看；转体360°；用脚交替踏台阶；双足前后位，无支撑站立；单腿站立，每项评分0~4分，满分56分，得分高表明平衡功能好，得分低表明平衡功能差</w:t>
      </w:r>
      <w:r>
        <w:rPr>
          <w:rFonts w:hint="eastAsia"/>
          <w:sz w:val="28"/>
          <w:szCs w:val="28"/>
          <w:lang w:val="en-US" w:eastAsia="zh-CN"/>
        </w:rPr>
        <w:t>。</w:t>
      </w:r>
    </w:p>
    <w:p w14:paraId="732BA31E">
      <w:pPr>
        <w:widowControl w:val="0"/>
        <w:numPr>
          <w:ilvl w:val="0"/>
          <w:numId w:val="1"/>
        </w:numPr>
        <w:spacing w:line="360" w:lineRule="auto"/>
        <w:ind w:leftChars="266"/>
        <w:jc w:val="both"/>
        <w:rPr>
          <w:rFonts w:hint="default"/>
          <w:sz w:val="28"/>
          <w:szCs w:val="28"/>
          <w:lang w:val="en-US" w:eastAsia="zh-CN"/>
        </w:rPr>
      </w:pPr>
      <w:r>
        <w:rPr>
          <w:rFonts w:hint="eastAsia"/>
          <w:sz w:val="28"/>
          <w:szCs w:val="28"/>
          <w:lang w:val="en-US" w:eastAsia="zh-CN"/>
        </w:rPr>
        <w:t>日常生活活动能力评定</w:t>
      </w:r>
    </w:p>
    <w:p w14:paraId="0F9A6D40">
      <w:pPr>
        <w:widowControl w:val="0"/>
        <w:numPr>
          <w:ilvl w:val="0"/>
          <w:numId w:val="0"/>
        </w:numPr>
        <w:spacing w:line="360" w:lineRule="auto"/>
        <w:ind w:firstLine="560" w:firstLineChars="200"/>
        <w:jc w:val="both"/>
        <w:rPr>
          <w:rFonts w:hint="default"/>
          <w:sz w:val="28"/>
          <w:szCs w:val="28"/>
          <w:lang w:val="en-US" w:eastAsia="zh-CN"/>
        </w:rPr>
      </w:pPr>
      <w:r>
        <w:rPr>
          <w:rFonts w:hint="default"/>
          <w:sz w:val="28"/>
          <w:szCs w:val="28"/>
          <w:lang w:val="en-US" w:eastAsia="zh-CN"/>
        </w:rPr>
        <w:t>日常生活活动(activity of daily living, ADL )能力的评定是脑卒中临床康复常用的功能评定，其方法主要有Barthel指数和功能独立性评定(functional independence measure, FIM )</w:t>
      </w:r>
      <w:r>
        <w:rPr>
          <w:rFonts w:hint="eastAsia"/>
          <w:sz w:val="28"/>
          <w:szCs w:val="28"/>
          <w:lang w:val="en-US" w:eastAsia="zh-CN"/>
        </w:rPr>
        <w:t>。</w:t>
      </w:r>
    </w:p>
    <w:p w14:paraId="31CB1769">
      <w:pPr>
        <w:widowControl w:val="0"/>
        <w:numPr>
          <w:ilvl w:val="0"/>
          <w:numId w:val="1"/>
        </w:numPr>
        <w:spacing w:line="360" w:lineRule="auto"/>
        <w:ind w:leftChars="266"/>
        <w:jc w:val="both"/>
        <w:rPr>
          <w:rFonts w:hint="default"/>
          <w:sz w:val="28"/>
          <w:szCs w:val="28"/>
          <w:lang w:val="en-US" w:eastAsia="zh-CN"/>
        </w:rPr>
      </w:pPr>
      <w:r>
        <w:rPr>
          <w:rFonts w:hint="eastAsia"/>
          <w:sz w:val="28"/>
          <w:szCs w:val="28"/>
          <w:lang w:val="en-US" w:eastAsia="zh-CN"/>
        </w:rPr>
        <w:t>生存质量（QOL）评定</w:t>
      </w:r>
    </w:p>
    <w:p w14:paraId="34CF0C64">
      <w:pPr>
        <w:widowControl w:val="0"/>
        <w:numPr>
          <w:ilvl w:val="0"/>
          <w:numId w:val="0"/>
        </w:numPr>
        <w:spacing w:line="360" w:lineRule="auto"/>
        <w:ind w:firstLine="560" w:firstLineChars="200"/>
        <w:jc w:val="both"/>
        <w:rPr>
          <w:rFonts w:hint="default"/>
          <w:sz w:val="28"/>
          <w:szCs w:val="28"/>
          <w:lang w:val="en-US" w:eastAsia="zh-CN"/>
        </w:rPr>
      </w:pPr>
      <w:r>
        <w:rPr>
          <w:rFonts w:hint="default"/>
          <w:sz w:val="28"/>
          <w:szCs w:val="28"/>
          <w:lang w:val="en-US" w:eastAsia="zh-CN"/>
        </w:rPr>
        <w:t>QOL评定分为主观取向、客观取向和疾病相关的QOL三种，常用量表有生活满意度量表、WH0-QOL100和 SF-36等。</w:t>
      </w:r>
    </w:p>
    <w:p w14:paraId="37186795">
      <w:pPr>
        <w:widowControl w:val="0"/>
        <w:numPr>
          <w:ilvl w:val="0"/>
          <w:numId w:val="1"/>
        </w:numPr>
        <w:spacing w:line="360" w:lineRule="auto"/>
        <w:ind w:leftChars="266"/>
        <w:jc w:val="both"/>
        <w:rPr>
          <w:rFonts w:hint="default"/>
          <w:sz w:val="28"/>
          <w:szCs w:val="28"/>
          <w:lang w:val="en-US" w:eastAsia="zh-CN"/>
        </w:rPr>
      </w:pPr>
      <w:r>
        <w:rPr>
          <w:rFonts w:hint="eastAsia"/>
          <w:sz w:val="28"/>
          <w:szCs w:val="28"/>
          <w:lang w:val="en-US" w:eastAsia="zh-CN"/>
        </w:rPr>
        <w:t>其它功能障碍评定</w:t>
      </w:r>
    </w:p>
    <w:p w14:paraId="2A668286">
      <w:pPr>
        <w:widowControl w:val="0"/>
        <w:numPr>
          <w:ilvl w:val="0"/>
          <w:numId w:val="0"/>
        </w:numPr>
        <w:spacing w:line="360" w:lineRule="auto"/>
        <w:jc w:val="both"/>
        <w:rPr>
          <w:rFonts w:hint="default"/>
          <w:sz w:val="28"/>
          <w:szCs w:val="28"/>
          <w:lang w:val="en-US" w:eastAsia="zh-CN"/>
        </w:rPr>
      </w:pPr>
      <w:r>
        <w:rPr>
          <w:rFonts w:hint="eastAsia"/>
          <w:sz w:val="28"/>
          <w:szCs w:val="28"/>
          <w:lang w:val="en-US" w:eastAsia="zh-CN"/>
        </w:rPr>
        <w:t xml:space="preserve">    </w:t>
      </w:r>
      <w:r>
        <w:rPr>
          <w:rFonts w:hint="default"/>
          <w:sz w:val="28"/>
          <w:szCs w:val="28"/>
          <w:lang w:val="en-US" w:eastAsia="zh-CN"/>
        </w:rPr>
        <w:t>其他功能障碍评定的量表还有感觉功能评定、认知功能评定、失语症评定、构音障碍评定和心理评定等，请参见有关章节和相关书籍。</w:t>
      </w:r>
    </w:p>
    <w:p w14:paraId="569BBA74">
      <w:pPr>
        <w:rPr>
          <w:b/>
          <w:bCs/>
          <w:sz w:val="28"/>
          <w:szCs w:val="28"/>
        </w:rPr>
      </w:pPr>
      <w:r>
        <w:rPr>
          <w:rFonts w:hint="eastAsia"/>
          <w:b/>
          <w:bCs/>
          <w:sz w:val="28"/>
          <w:szCs w:val="28"/>
        </w:rPr>
        <w:t>二</w:t>
      </w:r>
      <w:r>
        <w:rPr>
          <w:rFonts w:hint="eastAsia"/>
          <w:b/>
          <w:bCs/>
          <w:sz w:val="28"/>
          <w:szCs w:val="28"/>
          <w:lang w:eastAsia="zh-CN"/>
        </w:rPr>
        <w:t>、</w:t>
      </w:r>
      <w:r>
        <w:rPr>
          <w:rFonts w:hint="eastAsia"/>
          <w:b/>
          <w:bCs/>
          <w:sz w:val="28"/>
          <w:szCs w:val="28"/>
        </w:rPr>
        <w:t xml:space="preserve">试讲时间 </w:t>
      </w:r>
    </w:p>
    <w:p w14:paraId="532422D3">
      <w:pPr>
        <w:rPr>
          <w:rFonts w:hint="default" w:ascii="Times New Roman" w:hAnsi="Times New Roman" w:eastAsia="方正仿宋_GB18030" w:cs="Times New Roman"/>
          <w:b w:val="0"/>
          <w:bCs w:val="0"/>
          <w:sz w:val="30"/>
          <w:szCs w:val="30"/>
        </w:rPr>
      </w:pPr>
      <w:r>
        <w:rPr>
          <w:rFonts w:hint="eastAsia" w:ascii="方正仿宋_GB18030" w:hAnsi="方正仿宋_GB18030" w:eastAsia="方正仿宋_GB18030" w:cs="方正仿宋_GB18030"/>
          <w:b w:val="0"/>
          <w:bCs w:val="0"/>
          <w:sz w:val="30"/>
          <w:szCs w:val="30"/>
          <w:lang w:val="en-US" w:eastAsia="zh-CN"/>
        </w:rPr>
        <w:t xml:space="preserve">  </w:t>
      </w:r>
      <w:r>
        <w:rPr>
          <w:rFonts w:hint="default" w:ascii="Times New Roman" w:hAnsi="Times New Roman" w:eastAsia="方正仿宋_GB18030" w:cs="Times New Roman"/>
          <w:b w:val="0"/>
          <w:bCs w:val="0"/>
          <w:sz w:val="30"/>
          <w:szCs w:val="30"/>
          <w:lang w:val="en-US" w:eastAsia="zh-CN"/>
        </w:rPr>
        <w:t xml:space="preserve">  </w:t>
      </w:r>
      <w:r>
        <w:rPr>
          <w:rFonts w:hint="default" w:ascii="Times New Roman" w:hAnsi="Times New Roman" w:eastAsia="方正仿宋_GB18030" w:cs="Times New Roman"/>
          <w:b w:val="0"/>
          <w:bCs w:val="0"/>
          <w:sz w:val="30"/>
          <w:szCs w:val="30"/>
        </w:rPr>
        <w:t>10分钟</w:t>
      </w:r>
    </w:p>
    <w:p w14:paraId="25215508">
      <w:pPr>
        <w:rPr>
          <w:b/>
          <w:bCs/>
          <w:sz w:val="28"/>
          <w:szCs w:val="28"/>
        </w:rPr>
      </w:pPr>
      <w:r>
        <w:rPr>
          <w:rFonts w:hint="eastAsia"/>
          <w:b/>
          <w:bCs/>
          <w:sz w:val="28"/>
          <w:szCs w:val="28"/>
        </w:rPr>
        <w:t>三</w:t>
      </w:r>
      <w:r>
        <w:rPr>
          <w:rFonts w:hint="eastAsia"/>
          <w:b/>
          <w:bCs/>
          <w:sz w:val="28"/>
          <w:szCs w:val="28"/>
          <w:lang w:eastAsia="zh-CN"/>
        </w:rPr>
        <w:t>、</w:t>
      </w:r>
      <w:r>
        <w:rPr>
          <w:rFonts w:hint="eastAsia"/>
          <w:b/>
          <w:bCs/>
          <w:sz w:val="28"/>
          <w:szCs w:val="28"/>
        </w:rPr>
        <w:t>试讲要求</w:t>
      </w:r>
    </w:p>
    <w:p w14:paraId="14B1D42C">
      <w:pPr>
        <w:rPr>
          <w:sz w:val="28"/>
          <w:szCs w:val="28"/>
        </w:rPr>
      </w:pPr>
      <w:r>
        <w:rPr>
          <w:rFonts w:hint="eastAsia"/>
          <w:sz w:val="28"/>
          <w:szCs w:val="28"/>
          <w:lang w:val="en-US" w:eastAsia="zh-CN"/>
        </w:rPr>
        <w:t xml:space="preserve">    </w:t>
      </w:r>
      <w:r>
        <w:rPr>
          <w:rFonts w:hint="eastAsia"/>
          <w:sz w:val="28"/>
          <w:szCs w:val="28"/>
        </w:rPr>
        <w:t>1.使用普通话</w:t>
      </w:r>
    </w:p>
    <w:p w14:paraId="2561A091">
      <w:pPr>
        <w:rPr>
          <w:sz w:val="28"/>
          <w:szCs w:val="28"/>
        </w:rPr>
      </w:pPr>
      <w:r>
        <w:rPr>
          <w:rFonts w:hint="eastAsia"/>
          <w:sz w:val="28"/>
          <w:szCs w:val="28"/>
          <w:lang w:val="en-US" w:eastAsia="zh-CN"/>
        </w:rPr>
        <w:t xml:space="preserve">    </w:t>
      </w:r>
      <w:r>
        <w:rPr>
          <w:rFonts w:hint="eastAsia"/>
          <w:sz w:val="28"/>
          <w:szCs w:val="28"/>
        </w:rPr>
        <w:t>2.使用板书</w:t>
      </w:r>
    </w:p>
    <w:p w14:paraId="7972A137">
      <w:pPr>
        <w:rPr>
          <w:rFonts w:hint="eastAsia"/>
          <w:sz w:val="28"/>
          <w:szCs w:val="28"/>
        </w:rPr>
      </w:pPr>
      <w:r>
        <w:rPr>
          <w:rFonts w:hint="eastAsia"/>
          <w:sz w:val="28"/>
          <w:szCs w:val="28"/>
          <w:lang w:val="en-US" w:eastAsia="zh-CN"/>
        </w:rPr>
        <w:t xml:space="preserve">    </w:t>
      </w:r>
      <w:r>
        <w:rPr>
          <w:rFonts w:hint="eastAsia"/>
          <w:sz w:val="28"/>
          <w:szCs w:val="28"/>
        </w:rPr>
        <w:t>3.有纸质教案</w:t>
      </w:r>
    </w:p>
    <w:p w14:paraId="18A0B106"/>
    <w:p w14:paraId="2216DB8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7AD9E8C2-731C-4123-9099-5D1EA0FE04BD}"/>
  </w:font>
  <w:font w:name="方正仿宋_GB18030">
    <w:panose1 w:val="02000000000000000000"/>
    <w:charset w:val="86"/>
    <w:family w:val="auto"/>
    <w:pitch w:val="default"/>
    <w:sig w:usb0="00000001" w:usb1="08000000" w:usb2="00000000" w:usb3="00000000" w:csb0="00040000" w:csb1="00000000"/>
    <w:embedRegular r:id="rId2" w:fontKey="{39636B31-D473-43CC-A5A3-D9F8585A5C7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52D09"/>
    <w:multiLevelType w:val="singleLevel"/>
    <w:tmpl w:val="31852D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E4E1D"/>
    <w:rsid w:val="01031910"/>
    <w:rsid w:val="02427F54"/>
    <w:rsid w:val="06B331CE"/>
    <w:rsid w:val="09287EA3"/>
    <w:rsid w:val="0A763C79"/>
    <w:rsid w:val="0B892750"/>
    <w:rsid w:val="0C6F1945"/>
    <w:rsid w:val="0D5459B7"/>
    <w:rsid w:val="0DAA4E50"/>
    <w:rsid w:val="0E3C656A"/>
    <w:rsid w:val="123133B6"/>
    <w:rsid w:val="14FF2A9A"/>
    <w:rsid w:val="18303CEE"/>
    <w:rsid w:val="1C855C3D"/>
    <w:rsid w:val="1FDE4E1D"/>
    <w:rsid w:val="22040E31"/>
    <w:rsid w:val="2598673B"/>
    <w:rsid w:val="27900968"/>
    <w:rsid w:val="2CFC6DCE"/>
    <w:rsid w:val="2D0D4B37"/>
    <w:rsid w:val="32242987"/>
    <w:rsid w:val="3FFF47B3"/>
    <w:rsid w:val="43DB5537"/>
    <w:rsid w:val="451A5BEB"/>
    <w:rsid w:val="4F316361"/>
    <w:rsid w:val="50371D47"/>
    <w:rsid w:val="51597A9B"/>
    <w:rsid w:val="530D7B2A"/>
    <w:rsid w:val="551B3548"/>
    <w:rsid w:val="55676BD1"/>
    <w:rsid w:val="557A0143"/>
    <w:rsid w:val="56B07C71"/>
    <w:rsid w:val="582639F4"/>
    <w:rsid w:val="5BCA4933"/>
    <w:rsid w:val="5C1473E0"/>
    <w:rsid w:val="5C702869"/>
    <w:rsid w:val="5E7A79CF"/>
    <w:rsid w:val="5FCD40DD"/>
    <w:rsid w:val="65385EEE"/>
    <w:rsid w:val="65697054"/>
    <w:rsid w:val="66F71181"/>
    <w:rsid w:val="6B9F6CC6"/>
    <w:rsid w:val="6D144E88"/>
    <w:rsid w:val="732619CF"/>
    <w:rsid w:val="78D41F79"/>
    <w:rsid w:val="7AAD1F57"/>
    <w:rsid w:val="7C273A6A"/>
    <w:rsid w:val="7DC5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2068</Words>
  <Characters>2501</Characters>
  <Lines>0</Lines>
  <Paragraphs>0</Paragraphs>
  <TotalTime>47</TotalTime>
  <ScaleCrop>false</ScaleCrop>
  <LinksUpToDate>false</LinksUpToDate>
  <CharactersWithSpaces>2623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2025-06-14T00:58:00Z</dcterms:created>
  <dc:creator>zlp</dc:creator>
  <cp:lastModifiedBy>魏芳</cp:lastModifiedBy>
  <dcterms:modified xsi:type="dcterms:W3CDTF">2025-11-24T00:38:30Z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0145D58C9C7F439A87C0AB976E0F8777_11</vt:lpwstr>
  </property>
  <property fmtid="{D5CDD505-2E9C-101B-9397-08002B2CF9AE}" pid="4" name="KSOTemplateDocerSaveRecord">
    <vt:lpwstr>eyJoZGlkIjoiYzJmZThlODMyMWJmMGIzYWJmZmVjNDRiZDIzZDdkYjUiLCJ1c2VySWQiOiIxNDQyNTk3NDM5In0=</vt:lpwstr>
  </property>
</Properties>
</file>