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2C1B" w:rsidRDefault="007C2C1B">
      <w:pPr>
        <w:jc w:val="center"/>
        <w:rPr>
          <w:rFonts w:ascii="仿宋" w:eastAsia="仿宋" w:hAnsi="仿宋" w:cs="仿宋"/>
        </w:rPr>
      </w:pPr>
    </w:p>
    <w:p w:rsidR="007C2C1B" w:rsidRDefault="007C2C1B">
      <w:pPr>
        <w:jc w:val="center"/>
        <w:rPr>
          <w:rFonts w:ascii="仿宋" w:eastAsia="仿宋" w:hAnsi="仿宋" w:cs="仿宋"/>
        </w:rPr>
      </w:pPr>
    </w:p>
    <w:p w:rsidR="007C2C1B" w:rsidRDefault="007C2C1B">
      <w:pPr>
        <w:jc w:val="center"/>
        <w:rPr>
          <w:rFonts w:ascii="仿宋" w:eastAsia="仿宋" w:hAnsi="仿宋" w:cs="仿宋"/>
        </w:rPr>
      </w:pPr>
    </w:p>
    <w:p w:rsidR="007C2C1B" w:rsidRDefault="007C2C1B">
      <w:pPr>
        <w:jc w:val="center"/>
        <w:rPr>
          <w:rFonts w:ascii="仿宋" w:eastAsia="仿宋" w:hAnsi="仿宋" w:cs="仿宋"/>
        </w:rPr>
      </w:pPr>
    </w:p>
    <w:p w:rsidR="007C2C1B" w:rsidRDefault="0061062A">
      <w:pPr>
        <w:jc w:val="center"/>
        <w:rPr>
          <w:rFonts w:ascii="仿宋" w:eastAsia="仿宋" w:hAnsi="仿宋" w:cs="仿宋"/>
          <w:sz w:val="112"/>
          <w:szCs w:val="112"/>
        </w:rPr>
      </w:pPr>
      <w:bookmarkStart w:id="0" w:name="_Toc493506315"/>
      <w:bookmarkStart w:id="1" w:name="_Toc12789072"/>
      <w:r>
        <w:rPr>
          <w:rFonts w:ascii="仿宋" w:eastAsia="仿宋" w:hAnsi="仿宋" w:cs="仿宋" w:hint="eastAsia"/>
          <w:sz w:val="112"/>
          <w:szCs w:val="112"/>
        </w:rPr>
        <w:t>竞争性磋商文件</w:t>
      </w:r>
    </w:p>
    <w:p w:rsidR="007C2C1B" w:rsidRDefault="007C2C1B">
      <w:pPr>
        <w:spacing w:line="700" w:lineRule="exact"/>
        <w:jc w:val="center"/>
        <w:rPr>
          <w:rFonts w:ascii="仿宋" w:eastAsia="仿宋" w:hAnsi="仿宋" w:cs="仿宋"/>
          <w:sz w:val="32"/>
        </w:rPr>
      </w:pPr>
    </w:p>
    <w:p w:rsidR="007C2C1B" w:rsidRDefault="007C2C1B">
      <w:pPr>
        <w:spacing w:line="700" w:lineRule="exact"/>
        <w:jc w:val="center"/>
        <w:rPr>
          <w:rFonts w:ascii="仿宋" w:eastAsia="仿宋" w:hAnsi="仿宋" w:cs="仿宋"/>
          <w:sz w:val="32"/>
        </w:rPr>
      </w:pPr>
    </w:p>
    <w:p w:rsidR="007C2C1B" w:rsidRDefault="007C2C1B">
      <w:pPr>
        <w:spacing w:line="500" w:lineRule="exact"/>
        <w:rPr>
          <w:rFonts w:ascii="仿宋" w:eastAsia="仿宋" w:hAnsi="仿宋" w:cs="仿宋"/>
          <w:sz w:val="32"/>
        </w:rPr>
      </w:pPr>
    </w:p>
    <w:p w:rsidR="007C2C1B" w:rsidRDefault="007C2C1B">
      <w:pPr>
        <w:spacing w:line="500" w:lineRule="exact"/>
        <w:rPr>
          <w:rFonts w:ascii="仿宋" w:eastAsia="仿宋" w:hAnsi="仿宋" w:cs="仿宋"/>
          <w:sz w:val="32"/>
        </w:rPr>
      </w:pPr>
    </w:p>
    <w:p w:rsidR="007C2C1B" w:rsidRDefault="0061062A">
      <w:pPr>
        <w:rPr>
          <w:rFonts w:ascii="Cambria" w:eastAsia="仿宋" w:hAnsi="Cambria" w:cs="宋体"/>
          <w:sz w:val="32"/>
        </w:rPr>
      </w:pPr>
      <w:r>
        <w:rPr>
          <w:rFonts w:ascii="仿宋" w:eastAsia="仿宋" w:hAnsi="仿宋" w:cs="仿宋" w:hint="eastAsia"/>
          <w:sz w:val="36"/>
          <w:szCs w:val="30"/>
        </w:rPr>
        <w:t>项 目 编 号 ：CQHGZYXY-202134</w:t>
      </w:r>
    </w:p>
    <w:p w:rsidR="007C2C1B" w:rsidRDefault="007C2C1B">
      <w:pPr>
        <w:pStyle w:val="1"/>
        <w:spacing w:line="240" w:lineRule="auto"/>
      </w:pPr>
    </w:p>
    <w:p w:rsidR="007C2C1B" w:rsidRDefault="0061062A">
      <w:pPr>
        <w:widowControl/>
        <w:shd w:val="clear" w:color="auto" w:fill="FFFFFF"/>
        <w:rPr>
          <w:rFonts w:ascii="方正小标宋_GBK" w:eastAsia="仿宋" w:hAnsi="方正小标宋_GBK" w:cs="宋体"/>
          <w:sz w:val="32"/>
        </w:rPr>
      </w:pPr>
      <w:r>
        <w:rPr>
          <w:rFonts w:ascii="仿宋" w:eastAsia="仿宋" w:hAnsi="仿宋" w:cs="仿宋" w:hint="eastAsia"/>
          <w:sz w:val="36"/>
          <w:szCs w:val="30"/>
        </w:rPr>
        <w:t>项 目 名 称 ：重庆化工职业学院中药智慧教室建设项目</w:t>
      </w:r>
    </w:p>
    <w:p w:rsidR="0061062A" w:rsidRDefault="0061062A" w:rsidP="0061062A">
      <w:pPr>
        <w:rPr>
          <w:rFonts w:ascii="仿宋" w:eastAsia="仿宋" w:hAnsi="仿宋" w:cs="仿宋" w:hint="eastAsia"/>
          <w:sz w:val="48"/>
          <w:szCs w:val="48"/>
        </w:rPr>
      </w:pPr>
    </w:p>
    <w:p w:rsidR="007C2C1B" w:rsidRDefault="0061062A" w:rsidP="0061062A">
      <w:pPr>
        <w:rPr>
          <w:rFonts w:ascii="仿宋" w:eastAsia="仿宋" w:hAnsi="仿宋" w:cs="仿宋"/>
          <w:color w:val="FF0000"/>
          <w:sz w:val="36"/>
          <w:szCs w:val="30"/>
        </w:rPr>
      </w:pPr>
      <w:r>
        <w:rPr>
          <w:rFonts w:ascii="仿宋" w:eastAsia="仿宋" w:hAnsi="仿宋" w:cs="仿宋" w:hint="eastAsia"/>
          <w:sz w:val="36"/>
          <w:szCs w:val="30"/>
        </w:rPr>
        <w:t>采购人：重庆化工职业学院</w:t>
      </w:r>
    </w:p>
    <w:p w:rsidR="007C2C1B" w:rsidRDefault="007C2C1B">
      <w:pPr>
        <w:jc w:val="center"/>
        <w:rPr>
          <w:rFonts w:ascii="仿宋" w:eastAsia="仿宋" w:hAnsi="仿宋" w:cs="仿宋"/>
          <w:sz w:val="48"/>
          <w:szCs w:val="32"/>
        </w:rPr>
      </w:pPr>
    </w:p>
    <w:p w:rsidR="007C2C1B" w:rsidRDefault="007C2C1B">
      <w:pPr>
        <w:spacing w:line="720" w:lineRule="exact"/>
        <w:jc w:val="center"/>
        <w:rPr>
          <w:rFonts w:ascii="仿宋" w:eastAsia="仿宋" w:hAnsi="仿宋" w:cs="仿宋"/>
          <w:sz w:val="48"/>
          <w:szCs w:val="32"/>
        </w:rPr>
      </w:pPr>
    </w:p>
    <w:p w:rsidR="007C2C1B" w:rsidRDefault="0061062A">
      <w:pPr>
        <w:spacing w:line="720" w:lineRule="exact"/>
        <w:jc w:val="center"/>
        <w:rPr>
          <w:rFonts w:ascii="仿宋" w:eastAsia="仿宋" w:hAnsi="仿宋" w:cs="仿宋"/>
          <w:sz w:val="44"/>
          <w:szCs w:val="28"/>
        </w:rPr>
      </w:pPr>
      <w:r>
        <w:rPr>
          <w:rFonts w:ascii="仿宋" w:eastAsia="仿宋" w:hAnsi="仿宋" w:cs="仿宋" w:hint="eastAsia"/>
          <w:sz w:val="48"/>
          <w:szCs w:val="32"/>
        </w:rPr>
        <w:t>二〇二一年十一月</w:t>
      </w:r>
    </w:p>
    <w:p w:rsidR="007C2C1B" w:rsidRDefault="007C2C1B">
      <w:pPr>
        <w:spacing w:line="480" w:lineRule="exact"/>
        <w:rPr>
          <w:rFonts w:ascii="仿宋" w:eastAsia="仿宋" w:hAnsi="仿宋" w:cs="仿宋"/>
          <w:sz w:val="44"/>
          <w:szCs w:val="28"/>
        </w:rPr>
        <w:sectPr w:rsidR="007C2C1B">
          <w:pgSz w:w="11907" w:h="16840"/>
          <w:pgMar w:top="1134" w:right="1191" w:bottom="1134" w:left="1304" w:header="964" w:footer="992" w:gutter="0"/>
          <w:pgNumType w:fmt="numberInDash"/>
          <w:cols w:space="720"/>
        </w:sectPr>
      </w:pPr>
    </w:p>
    <w:p w:rsidR="007C2C1B" w:rsidRDefault="0061062A">
      <w:pPr>
        <w:spacing w:line="480" w:lineRule="exact"/>
        <w:jc w:val="center"/>
        <w:rPr>
          <w:rFonts w:ascii="仿宋" w:eastAsia="仿宋" w:hAnsi="仿宋" w:cs="仿宋"/>
          <w:sz w:val="44"/>
          <w:szCs w:val="28"/>
        </w:rPr>
      </w:pPr>
      <w:r>
        <w:rPr>
          <w:rFonts w:ascii="仿宋" w:eastAsia="仿宋" w:hAnsi="仿宋" w:cs="仿宋" w:hint="eastAsia"/>
          <w:sz w:val="44"/>
          <w:szCs w:val="28"/>
        </w:rPr>
        <w:lastRenderedPageBreak/>
        <w:t>目   录</w:t>
      </w:r>
    </w:p>
    <w:bookmarkStart w:id="2" w:name="_Toc12789052"/>
    <w:bookmarkStart w:id="3" w:name="_Toc11641050"/>
    <w:p w:rsidR="005C6EC4" w:rsidRDefault="0061062A" w:rsidP="005C6EC4">
      <w:pPr>
        <w:pStyle w:val="1"/>
        <w:tabs>
          <w:tab w:val="right" w:leader="dot" w:pos="9402"/>
        </w:tabs>
        <w:spacing w:line="240" w:lineRule="auto"/>
        <w:rPr>
          <w:rFonts w:asciiTheme="minorHAnsi" w:eastAsiaTheme="minorEastAsia" w:hAnsiTheme="minorHAnsi" w:cstheme="minorBidi"/>
          <w:noProof/>
          <w:kern w:val="0"/>
          <w:sz w:val="22"/>
          <w:szCs w:val="22"/>
        </w:rPr>
      </w:pPr>
      <w:r>
        <w:rPr>
          <w:rFonts w:ascii="仿宋" w:eastAsia="仿宋" w:hAnsi="仿宋" w:cs="仿宋" w:hint="eastAsia"/>
        </w:rPr>
        <w:fldChar w:fldCharType="begin"/>
      </w:r>
      <w:r>
        <w:rPr>
          <w:rFonts w:ascii="仿宋" w:eastAsia="仿宋" w:hAnsi="仿宋" w:cs="仿宋" w:hint="eastAsia"/>
        </w:rPr>
        <w:instrText xml:space="preserve">TOC \o "1-3" \h \u </w:instrText>
      </w:r>
      <w:r>
        <w:rPr>
          <w:rFonts w:ascii="仿宋" w:eastAsia="仿宋" w:hAnsi="仿宋" w:cs="仿宋" w:hint="eastAsia"/>
        </w:rPr>
        <w:fldChar w:fldCharType="separate"/>
      </w:r>
      <w:hyperlink w:anchor="_Toc88068401" w:history="1">
        <w:r w:rsidR="005C6EC4" w:rsidRPr="006652BA">
          <w:rPr>
            <w:rStyle w:val="ae"/>
            <w:rFonts w:ascii="仿宋" w:eastAsia="仿宋" w:hAnsi="仿宋" w:cs="仿宋" w:hint="eastAsia"/>
            <w:b/>
            <w:bCs/>
            <w:noProof/>
          </w:rPr>
          <w:t>第一篇</w:t>
        </w:r>
        <w:r w:rsidR="005C6EC4" w:rsidRPr="006652BA">
          <w:rPr>
            <w:rStyle w:val="ae"/>
            <w:rFonts w:ascii="仿宋" w:eastAsia="仿宋" w:hAnsi="仿宋" w:cs="仿宋"/>
            <w:b/>
            <w:bCs/>
            <w:noProof/>
          </w:rPr>
          <w:t xml:space="preserve">  </w:t>
        </w:r>
        <w:r w:rsidR="005C6EC4" w:rsidRPr="006652BA">
          <w:rPr>
            <w:rStyle w:val="ae"/>
            <w:rFonts w:ascii="仿宋" w:eastAsia="仿宋" w:hAnsi="仿宋" w:cs="仿宋" w:hint="eastAsia"/>
            <w:b/>
            <w:bCs/>
            <w:noProof/>
          </w:rPr>
          <w:t>竞争性邀请书</w:t>
        </w:r>
        <w:r w:rsidR="005C6EC4">
          <w:rPr>
            <w:noProof/>
          </w:rPr>
          <w:tab/>
        </w:r>
        <w:r w:rsidR="005C6EC4">
          <w:rPr>
            <w:noProof/>
          </w:rPr>
          <w:fldChar w:fldCharType="begin"/>
        </w:r>
        <w:r w:rsidR="005C6EC4">
          <w:rPr>
            <w:noProof/>
          </w:rPr>
          <w:instrText xml:space="preserve"> PAGEREF _Toc88068401 \h </w:instrText>
        </w:r>
        <w:r w:rsidR="005C6EC4">
          <w:rPr>
            <w:noProof/>
          </w:rPr>
        </w:r>
        <w:r w:rsidR="005C6EC4">
          <w:rPr>
            <w:noProof/>
          </w:rPr>
          <w:fldChar w:fldCharType="separate"/>
        </w:r>
        <w:r w:rsidR="005C6EC4">
          <w:rPr>
            <w:noProof/>
          </w:rPr>
          <w:t>- 1 -</w:t>
        </w:r>
        <w:r w:rsidR="005C6EC4">
          <w:rPr>
            <w:noProof/>
          </w:rPr>
          <w:fldChar w:fldCharType="end"/>
        </w:r>
      </w:hyperlink>
    </w:p>
    <w:p w:rsidR="005C6EC4" w:rsidRDefault="005C6EC4" w:rsidP="005C6EC4">
      <w:pPr>
        <w:pStyle w:val="22"/>
        <w:tabs>
          <w:tab w:val="right" w:leader="dot" w:pos="9402"/>
        </w:tabs>
        <w:spacing w:line="240" w:lineRule="auto"/>
        <w:ind w:left="560"/>
        <w:rPr>
          <w:rFonts w:asciiTheme="minorHAnsi" w:eastAsiaTheme="minorEastAsia" w:hAnsiTheme="minorHAnsi" w:cstheme="minorBidi"/>
          <w:noProof/>
          <w:kern w:val="0"/>
          <w:sz w:val="22"/>
          <w:szCs w:val="22"/>
        </w:rPr>
      </w:pPr>
      <w:hyperlink w:anchor="_Toc88068402" w:history="1">
        <w:r w:rsidRPr="006652BA">
          <w:rPr>
            <w:rStyle w:val="ae"/>
            <w:rFonts w:ascii="仿宋" w:eastAsia="仿宋" w:hAnsi="仿宋" w:cs="仿宋" w:hint="eastAsia"/>
            <w:b/>
            <w:bCs/>
            <w:noProof/>
          </w:rPr>
          <w:t>一、竞争性磋商内容</w:t>
        </w:r>
        <w:r>
          <w:rPr>
            <w:noProof/>
          </w:rPr>
          <w:tab/>
        </w:r>
        <w:r>
          <w:rPr>
            <w:noProof/>
          </w:rPr>
          <w:fldChar w:fldCharType="begin"/>
        </w:r>
        <w:r>
          <w:rPr>
            <w:noProof/>
          </w:rPr>
          <w:instrText xml:space="preserve"> PAGEREF _Toc88068402 \h </w:instrText>
        </w:r>
        <w:r>
          <w:rPr>
            <w:noProof/>
          </w:rPr>
        </w:r>
        <w:r>
          <w:rPr>
            <w:noProof/>
          </w:rPr>
          <w:fldChar w:fldCharType="separate"/>
        </w:r>
        <w:r>
          <w:rPr>
            <w:noProof/>
          </w:rPr>
          <w:t>- 1 -</w:t>
        </w:r>
        <w:r>
          <w:rPr>
            <w:noProof/>
          </w:rPr>
          <w:fldChar w:fldCharType="end"/>
        </w:r>
      </w:hyperlink>
    </w:p>
    <w:p w:rsidR="005C6EC4" w:rsidRDefault="005C6EC4" w:rsidP="005C6EC4">
      <w:pPr>
        <w:pStyle w:val="22"/>
        <w:tabs>
          <w:tab w:val="right" w:leader="dot" w:pos="9402"/>
        </w:tabs>
        <w:spacing w:line="240" w:lineRule="auto"/>
        <w:ind w:left="560"/>
        <w:rPr>
          <w:rFonts w:asciiTheme="minorHAnsi" w:eastAsiaTheme="minorEastAsia" w:hAnsiTheme="minorHAnsi" w:cstheme="minorBidi"/>
          <w:noProof/>
          <w:kern w:val="0"/>
          <w:sz w:val="22"/>
          <w:szCs w:val="22"/>
        </w:rPr>
      </w:pPr>
      <w:hyperlink w:anchor="_Toc88068403" w:history="1">
        <w:r w:rsidRPr="006652BA">
          <w:rPr>
            <w:rStyle w:val="ae"/>
            <w:rFonts w:ascii="仿宋" w:eastAsia="仿宋" w:hAnsi="仿宋" w:cs="仿宋" w:hint="eastAsia"/>
            <w:b/>
            <w:bCs/>
            <w:noProof/>
          </w:rPr>
          <w:t>二、资金来源</w:t>
        </w:r>
        <w:r>
          <w:rPr>
            <w:noProof/>
          </w:rPr>
          <w:tab/>
        </w:r>
        <w:r>
          <w:rPr>
            <w:noProof/>
          </w:rPr>
          <w:fldChar w:fldCharType="begin"/>
        </w:r>
        <w:r>
          <w:rPr>
            <w:noProof/>
          </w:rPr>
          <w:instrText xml:space="preserve"> PAGEREF _Toc88068403 \h </w:instrText>
        </w:r>
        <w:r>
          <w:rPr>
            <w:noProof/>
          </w:rPr>
        </w:r>
        <w:r>
          <w:rPr>
            <w:noProof/>
          </w:rPr>
          <w:fldChar w:fldCharType="separate"/>
        </w:r>
        <w:r>
          <w:rPr>
            <w:noProof/>
          </w:rPr>
          <w:t>- 1 -</w:t>
        </w:r>
        <w:r>
          <w:rPr>
            <w:noProof/>
          </w:rPr>
          <w:fldChar w:fldCharType="end"/>
        </w:r>
      </w:hyperlink>
    </w:p>
    <w:p w:rsidR="005C6EC4" w:rsidRDefault="005C6EC4" w:rsidP="005C6EC4">
      <w:pPr>
        <w:pStyle w:val="22"/>
        <w:tabs>
          <w:tab w:val="right" w:leader="dot" w:pos="9402"/>
        </w:tabs>
        <w:spacing w:line="240" w:lineRule="auto"/>
        <w:ind w:left="560"/>
        <w:rPr>
          <w:rFonts w:asciiTheme="minorHAnsi" w:eastAsiaTheme="minorEastAsia" w:hAnsiTheme="minorHAnsi" w:cstheme="minorBidi"/>
          <w:noProof/>
          <w:kern w:val="0"/>
          <w:sz w:val="22"/>
          <w:szCs w:val="22"/>
        </w:rPr>
      </w:pPr>
      <w:hyperlink w:anchor="_Toc88068404" w:history="1">
        <w:r w:rsidRPr="006652BA">
          <w:rPr>
            <w:rStyle w:val="ae"/>
            <w:rFonts w:ascii="仿宋" w:eastAsia="仿宋" w:hAnsi="仿宋" w:cs="仿宋" w:hint="eastAsia"/>
            <w:b/>
            <w:bCs/>
            <w:noProof/>
          </w:rPr>
          <w:t>三、供应商资格条件</w:t>
        </w:r>
        <w:r>
          <w:rPr>
            <w:noProof/>
          </w:rPr>
          <w:tab/>
        </w:r>
        <w:r>
          <w:rPr>
            <w:noProof/>
          </w:rPr>
          <w:fldChar w:fldCharType="begin"/>
        </w:r>
        <w:r>
          <w:rPr>
            <w:noProof/>
          </w:rPr>
          <w:instrText xml:space="preserve"> PAGEREF _Toc88068404 \h </w:instrText>
        </w:r>
        <w:r>
          <w:rPr>
            <w:noProof/>
          </w:rPr>
        </w:r>
        <w:r>
          <w:rPr>
            <w:noProof/>
          </w:rPr>
          <w:fldChar w:fldCharType="separate"/>
        </w:r>
        <w:r>
          <w:rPr>
            <w:noProof/>
          </w:rPr>
          <w:t>- 1 -</w:t>
        </w:r>
        <w:r>
          <w:rPr>
            <w:noProof/>
          </w:rPr>
          <w:fldChar w:fldCharType="end"/>
        </w:r>
      </w:hyperlink>
    </w:p>
    <w:p w:rsidR="005C6EC4" w:rsidRDefault="005C6EC4" w:rsidP="005C6EC4">
      <w:pPr>
        <w:pStyle w:val="22"/>
        <w:tabs>
          <w:tab w:val="right" w:leader="dot" w:pos="9402"/>
        </w:tabs>
        <w:spacing w:line="240" w:lineRule="auto"/>
        <w:ind w:left="560"/>
        <w:rPr>
          <w:rFonts w:asciiTheme="minorHAnsi" w:eastAsiaTheme="minorEastAsia" w:hAnsiTheme="minorHAnsi" w:cstheme="minorBidi"/>
          <w:noProof/>
          <w:kern w:val="0"/>
          <w:sz w:val="22"/>
          <w:szCs w:val="22"/>
        </w:rPr>
      </w:pPr>
      <w:hyperlink w:anchor="_Toc88068405" w:history="1">
        <w:r w:rsidRPr="006652BA">
          <w:rPr>
            <w:rStyle w:val="ae"/>
            <w:rFonts w:ascii="仿宋" w:eastAsia="仿宋" w:hAnsi="仿宋" w:cs="仿宋" w:hint="eastAsia"/>
            <w:b/>
            <w:bCs/>
            <w:noProof/>
          </w:rPr>
          <w:t>四、磋商有关说明</w:t>
        </w:r>
        <w:r>
          <w:rPr>
            <w:noProof/>
          </w:rPr>
          <w:tab/>
        </w:r>
        <w:r>
          <w:rPr>
            <w:noProof/>
          </w:rPr>
          <w:fldChar w:fldCharType="begin"/>
        </w:r>
        <w:r>
          <w:rPr>
            <w:noProof/>
          </w:rPr>
          <w:instrText xml:space="preserve"> PAGEREF _Toc88068405 \h </w:instrText>
        </w:r>
        <w:r>
          <w:rPr>
            <w:noProof/>
          </w:rPr>
        </w:r>
        <w:r>
          <w:rPr>
            <w:noProof/>
          </w:rPr>
          <w:fldChar w:fldCharType="separate"/>
        </w:r>
        <w:r>
          <w:rPr>
            <w:noProof/>
          </w:rPr>
          <w:t>- 2 -</w:t>
        </w:r>
        <w:r>
          <w:rPr>
            <w:noProof/>
          </w:rPr>
          <w:fldChar w:fldCharType="end"/>
        </w:r>
      </w:hyperlink>
    </w:p>
    <w:p w:rsidR="005C6EC4" w:rsidRDefault="005C6EC4" w:rsidP="005C6EC4">
      <w:pPr>
        <w:pStyle w:val="22"/>
        <w:tabs>
          <w:tab w:val="right" w:leader="dot" w:pos="9402"/>
        </w:tabs>
        <w:spacing w:line="240" w:lineRule="auto"/>
        <w:ind w:left="560"/>
        <w:rPr>
          <w:rFonts w:asciiTheme="minorHAnsi" w:eastAsiaTheme="minorEastAsia" w:hAnsiTheme="minorHAnsi" w:cstheme="minorBidi"/>
          <w:noProof/>
          <w:kern w:val="0"/>
          <w:sz w:val="22"/>
          <w:szCs w:val="22"/>
        </w:rPr>
      </w:pPr>
      <w:hyperlink w:anchor="_Toc88068406" w:history="1">
        <w:r w:rsidRPr="006652BA">
          <w:rPr>
            <w:rStyle w:val="ae"/>
            <w:rFonts w:ascii="仿宋" w:eastAsia="仿宋" w:hAnsi="仿宋" w:cs="宋体" w:hint="eastAsia"/>
            <w:b/>
            <w:noProof/>
          </w:rPr>
          <w:t>五、保证金、标书费缴纳与退还</w:t>
        </w:r>
        <w:r>
          <w:rPr>
            <w:noProof/>
          </w:rPr>
          <w:tab/>
        </w:r>
        <w:r>
          <w:rPr>
            <w:noProof/>
          </w:rPr>
          <w:fldChar w:fldCharType="begin"/>
        </w:r>
        <w:r>
          <w:rPr>
            <w:noProof/>
          </w:rPr>
          <w:instrText xml:space="preserve"> PAGEREF _Toc88068406 \h </w:instrText>
        </w:r>
        <w:r>
          <w:rPr>
            <w:noProof/>
          </w:rPr>
        </w:r>
        <w:r>
          <w:rPr>
            <w:noProof/>
          </w:rPr>
          <w:fldChar w:fldCharType="separate"/>
        </w:r>
        <w:r>
          <w:rPr>
            <w:noProof/>
          </w:rPr>
          <w:t>- 2 -</w:t>
        </w:r>
        <w:r>
          <w:rPr>
            <w:noProof/>
          </w:rPr>
          <w:fldChar w:fldCharType="end"/>
        </w:r>
      </w:hyperlink>
    </w:p>
    <w:p w:rsidR="005C6EC4" w:rsidRDefault="005C6EC4" w:rsidP="005C6EC4">
      <w:pPr>
        <w:pStyle w:val="22"/>
        <w:tabs>
          <w:tab w:val="right" w:leader="dot" w:pos="9402"/>
        </w:tabs>
        <w:spacing w:line="240" w:lineRule="auto"/>
        <w:ind w:left="560"/>
        <w:rPr>
          <w:rFonts w:asciiTheme="minorHAnsi" w:eastAsiaTheme="minorEastAsia" w:hAnsiTheme="minorHAnsi" w:cstheme="minorBidi"/>
          <w:noProof/>
          <w:kern w:val="0"/>
          <w:sz w:val="22"/>
          <w:szCs w:val="22"/>
        </w:rPr>
      </w:pPr>
      <w:hyperlink w:anchor="_Toc88068407" w:history="1">
        <w:r w:rsidRPr="006652BA">
          <w:rPr>
            <w:rStyle w:val="ae"/>
            <w:rFonts w:ascii="仿宋" w:eastAsia="仿宋" w:hAnsi="仿宋" w:cs="宋体" w:hint="eastAsia"/>
            <w:b/>
            <w:bCs/>
            <w:noProof/>
          </w:rPr>
          <w:t>六、采购项目需落实的政府采购政策</w:t>
        </w:r>
        <w:r>
          <w:rPr>
            <w:noProof/>
          </w:rPr>
          <w:tab/>
        </w:r>
        <w:r>
          <w:rPr>
            <w:noProof/>
          </w:rPr>
          <w:fldChar w:fldCharType="begin"/>
        </w:r>
        <w:r>
          <w:rPr>
            <w:noProof/>
          </w:rPr>
          <w:instrText xml:space="preserve"> PAGEREF _Toc88068407 \h </w:instrText>
        </w:r>
        <w:r>
          <w:rPr>
            <w:noProof/>
          </w:rPr>
        </w:r>
        <w:r>
          <w:rPr>
            <w:noProof/>
          </w:rPr>
          <w:fldChar w:fldCharType="separate"/>
        </w:r>
        <w:r>
          <w:rPr>
            <w:noProof/>
          </w:rPr>
          <w:t>- 3 -</w:t>
        </w:r>
        <w:r>
          <w:rPr>
            <w:noProof/>
          </w:rPr>
          <w:fldChar w:fldCharType="end"/>
        </w:r>
      </w:hyperlink>
    </w:p>
    <w:p w:rsidR="005C6EC4" w:rsidRDefault="005C6EC4" w:rsidP="005C6EC4">
      <w:pPr>
        <w:pStyle w:val="22"/>
        <w:tabs>
          <w:tab w:val="right" w:leader="dot" w:pos="9402"/>
        </w:tabs>
        <w:spacing w:line="240" w:lineRule="auto"/>
        <w:ind w:left="560"/>
        <w:rPr>
          <w:rFonts w:asciiTheme="minorHAnsi" w:eastAsiaTheme="minorEastAsia" w:hAnsiTheme="minorHAnsi" w:cstheme="minorBidi"/>
          <w:noProof/>
          <w:kern w:val="0"/>
          <w:sz w:val="22"/>
          <w:szCs w:val="22"/>
        </w:rPr>
      </w:pPr>
      <w:hyperlink w:anchor="_Toc88068408" w:history="1">
        <w:r w:rsidRPr="006652BA">
          <w:rPr>
            <w:rStyle w:val="ae"/>
            <w:rFonts w:ascii="仿宋" w:eastAsia="仿宋" w:hAnsi="仿宋" w:cs="宋体" w:hint="eastAsia"/>
            <w:b/>
            <w:bCs/>
            <w:noProof/>
          </w:rPr>
          <w:t>七、其它有关规定</w:t>
        </w:r>
        <w:r>
          <w:rPr>
            <w:noProof/>
          </w:rPr>
          <w:tab/>
        </w:r>
        <w:r>
          <w:rPr>
            <w:noProof/>
          </w:rPr>
          <w:fldChar w:fldCharType="begin"/>
        </w:r>
        <w:r>
          <w:rPr>
            <w:noProof/>
          </w:rPr>
          <w:instrText xml:space="preserve"> PAGEREF _Toc88068408 \h </w:instrText>
        </w:r>
        <w:r>
          <w:rPr>
            <w:noProof/>
          </w:rPr>
        </w:r>
        <w:r>
          <w:rPr>
            <w:noProof/>
          </w:rPr>
          <w:fldChar w:fldCharType="separate"/>
        </w:r>
        <w:r>
          <w:rPr>
            <w:noProof/>
          </w:rPr>
          <w:t>- 3 -</w:t>
        </w:r>
        <w:r>
          <w:rPr>
            <w:noProof/>
          </w:rPr>
          <w:fldChar w:fldCharType="end"/>
        </w:r>
      </w:hyperlink>
    </w:p>
    <w:p w:rsidR="005C6EC4" w:rsidRDefault="005C6EC4" w:rsidP="005C6EC4">
      <w:pPr>
        <w:pStyle w:val="22"/>
        <w:tabs>
          <w:tab w:val="right" w:leader="dot" w:pos="9402"/>
        </w:tabs>
        <w:spacing w:line="240" w:lineRule="auto"/>
        <w:ind w:left="560"/>
        <w:rPr>
          <w:rFonts w:asciiTheme="minorHAnsi" w:eastAsiaTheme="minorEastAsia" w:hAnsiTheme="minorHAnsi" w:cstheme="minorBidi"/>
          <w:noProof/>
          <w:kern w:val="0"/>
          <w:sz w:val="22"/>
          <w:szCs w:val="22"/>
        </w:rPr>
      </w:pPr>
      <w:hyperlink w:anchor="_Toc88068409" w:history="1">
        <w:r w:rsidRPr="006652BA">
          <w:rPr>
            <w:rStyle w:val="ae"/>
            <w:rFonts w:ascii="仿宋" w:eastAsia="仿宋" w:hAnsi="仿宋" w:cs="仿宋" w:hint="eastAsia"/>
            <w:b/>
            <w:bCs/>
            <w:noProof/>
          </w:rPr>
          <w:t>八、联系方式</w:t>
        </w:r>
        <w:r>
          <w:rPr>
            <w:noProof/>
          </w:rPr>
          <w:tab/>
        </w:r>
        <w:r>
          <w:rPr>
            <w:noProof/>
          </w:rPr>
          <w:fldChar w:fldCharType="begin"/>
        </w:r>
        <w:r>
          <w:rPr>
            <w:noProof/>
          </w:rPr>
          <w:instrText xml:space="preserve"> PAGEREF _Toc88068409 \h </w:instrText>
        </w:r>
        <w:r>
          <w:rPr>
            <w:noProof/>
          </w:rPr>
        </w:r>
        <w:r>
          <w:rPr>
            <w:noProof/>
          </w:rPr>
          <w:fldChar w:fldCharType="separate"/>
        </w:r>
        <w:r>
          <w:rPr>
            <w:noProof/>
          </w:rPr>
          <w:t>- 4 -</w:t>
        </w:r>
        <w:r>
          <w:rPr>
            <w:noProof/>
          </w:rPr>
          <w:fldChar w:fldCharType="end"/>
        </w:r>
      </w:hyperlink>
    </w:p>
    <w:p w:rsidR="005C6EC4" w:rsidRDefault="005C6EC4" w:rsidP="005C6EC4">
      <w:pPr>
        <w:pStyle w:val="1"/>
        <w:tabs>
          <w:tab w:val="right" w:leader="dot" w:pos="9402"/>
        </w:tabs>
        <w:spacing w:line="240" w:lineRule="auto"/>
        <w:rPr>
          <w:rFonts w:asciiTheme="minorHAnsi" w:eastAsiaTheme="minorEastAsia" w:hAnsiTheme="minorHAnsi" w:cstheme="minorBidi"/>
          <w:noProof/>
          <w:kern w:val="0"/>
          <w:sz w:val="22"/>
          <w:szCs w:val="22"/>
        </w:rPr>
      </w:pPr>
      <w:hyperlink w:anchor="_Toc88068410" w:history="1">
        <w:r w:rsidRPr="006652BA">
          <w:rPr>
            <w:rStyle w:val="ae"/>
            <w:rFonts w:ascii="仿宋" w:eastAsia="仿宋" w:hAnsi="仿宋" w:cs="仿宋" w:hint="eastAsia"/>
            <w:b/>
            <w:bCs/>
            <w:noProof/>
          </w:rPr>
          <w:t>第二篇</w:t>
        </w:r>
        <w:r w:rsidRPr="006652BA">
          <w:rPr>
            <w:rStyle w:val="ae"/>
            <w:rFonts w:ascii="仿宋" w:eastAsia="仿宋" w:hAnsi="仿宋" w:cs="仿宋"/>
            <w:b/>
            <w:bCs/>
            <w:noProof/>
          </w:rPr>
          <w:t xml:space="preserve">  </w:t>
        </w:r>
        <w:r w:rsidRPr="006652BA">
          <w:rPr>
            <w:rStyle w:val="ae"/>
            <w:rFonts w:ascii="仿宋" w:eastAsia="仿宋" w:hAnsi="仿宋" w:cs="仿宋" w:hint="eastAsia"/>
            <w:b/>
            <w:bCs/>
            <w:noProof/>
          </w:rPr>
          <w:t>供应商须知</w:t>
        </w:r>
        <w:r>
          <w:rPr>
            <w:noProof/>
          </w:rPr>
          <w:tab/>
        </w:r>
        <w:r>
          <w:rPr>
            <w:noProof/>
          </w:rPr>
          <w:fldChar w:fldCharType="begin"/>
        </w:r>
        <w:r>
          <w:rPr>
            <w:noProof/>
          </w:rPr>
          <w:instrText xml:space="preserve"> PAGEREF _Toc88068410 \h </w:instrText>
        </w:r>
        <w:r>
          <w:rPr>
            <w:noProof/>
          </w:rPr>
        </w:r>
        <w:r>
          <w:rPr>
            <w:noProof/>
          </w:rPr>
          <w:fldChar w:fldCharType="separate"/>
        </w:r>
        <w:r>
          <w:rPr>
            <w:noProof/>
          </w:rPr>
          <w:t>- 5 -</w:t>
        </w:r>
        <w:r>
          <w:rPr>
            <w:noProof/>
          </w:rPr>
          <w:fldChar w:fldCharType="end"/>
        </w:r>
      </w:hyperlink>
    </w:p>
    <w:p w:rsidR="005C6EC4" w:rsidRDefault="005C6EC4" w:rsidP="005C6EC4">
      <w:pPr>
        <w:pStyle w:val="22"/>
        <w:tabs>
          <w:tab w:val="right" w:leader="dot" w:pos="9402"/>
        </w:tabs>
        <w:spacing w:line="240" w:lineRule="auto"/>
        <w:ind w:left="560"/>
        <w:rPr>
          <w:rFonts w:asciiTheme="minorHAnsi" w:eastAsiaTheme="minorEastAsia" w:hAnsiTheme="minorHAnsi" w:cstheme="minorBidi"/>
          <w:noProof/>
          <w:kern w:val="0"/>
          <w:sz w:val="22"/>
          <w:szCs w:val="22"/>
        </w:rPr>
      </w:pPr>
      <w:hyperlink w:anchor="_Toc88068411" w:history="1">
        <w:r w:rsidRPr="006652BA">
          <w:rPr>
            <w:rStyle w:val="ae"/>
            <w:rFonts w:ascii="仿宋" w:eastAsia="仿宋" w:hAnsi="仿宋" w:cs="仿宋" w:hint="eastAsia"/>
            <w:b/>
            <w:bCs/>
            <w:noProof/>
          </w:rPr>
          <w:t>一、磋商费用</w:t>
        </w:r>
        <w:r>
          <w:rPr>
            <w:noProof/>
          </w:rPr>
          <w:tab/>
        </w:r>
        <w:r>
          <w:rPr>
            <w:noProof/>
          </w:rPr>
          <w:fldChar w:fldCharType="begin"/>
        </w:r>
        <w:r>
          <w:rPr>
            <w:noProof/>
          </w:rPr>
          <w:instrText xml:space="preserve"> PAGEREF _Toc88068411 \h </w:instrText>
        </w:r>
        <w:r>
          <w:rPr>
            <w:noProof/>
          </w:rPr>
        </w:r>
        <w:r>
          <w:rPr>
            <w:noProof/>
          </w:rPr>
          <w:fldChar w:fldCharType="separate"/>
        </w:r>
        <w:r>
          <w:rPr>
            <w:noProof/>
          </w:rPr>
          <w:t>- 5 -</w:t>
        </w:r>
        <w:r>
          <w:rPr>
            <w:noProof/>
          </w:rPr>
          <w:fldChar w:fldCharType="end"/>
        </w:r>
      </w:hyperlink>
    </w:p>
    <w:p w:rsidR="005C6EC4" w:rsidRDefault="005C6EC4" w:rsidP="005C6EC4">
      <w:pPr>
        <w:pStyle w:val="22"/>
        <w:tabs>
          <w:tab w:val="right" w:leader="dot" w:pos="9402"/>
        </w:tabs>
        <w:spacing w:line="240" w:lineRule="auto"/>
        <w:ind w:left="560"/>
        <w:rPr>
          <w:rFonts w:asciiTheme="minorHAnsi" w:eastAsiaTheme="minorEastAsia" w:hAnsiTheme="minorHAnsi" w:cstheme="minorBidi"/>
          <w:noProof/>
          <w:kern w:val="0"/>
          <w:sz w:val="22"/>
          <w:szCs w:val="22"/>
        </w:rPr>
      </w:pPr>
      <w:hyperlink w:anchor="_Toc88068412" w:history="1">
        <w:r w:rsidRPr="006652BA">
          <w:rPr>
            <w:rStyle w:val="ae"/>
            <w:rFonts w:ascii="仿宋" w:eastAsia="仿宋" w:hAnsi="仿宋" w:cs="仿宋" w:hint="eastAsia"/>
            <w:b/>
            <w:bCs/>
            <w:noProof/>
          </w:rPr>
          <w:t>二、竞争性磋商文件</w:t>
        </w:r>
        <w:r>
          <w:rPr>
            <w:noProof/>
          </w:rPr>
          <w:tab/>
        </w:r>
        <w:r>
          <w:rPr>
            <w:noProof/>
          </w:rPr>
          <w:fldChar w:fldCharType="begin"/>
        </w:r>
        <w:r>
          <w:rPr>
            <w:noProof/>
          </w:rPr>
          <w:instrText xml:space="preserve"> PAGEREF _Toc88068412 \h </w:instrText>
        </w:r>
        <w:r>
          <w:rPr>
            <w:noProof/>
          </w:rPr>
        </w:r>
        <w:r>
          <w:rPr>
            <w:noProof/>
          </w:rPr>
          <w:fldChar w:fldCharType="separate"/>
        </w:r>
        <w:r>
          <w:rPr>
            <w:noProof/>
          </w:rPr>
          <w:t>- 5 -</w:t>
        </w:r>
        <w:r>
          <w:rPr>
            <w:noProof/>
          </w:rPr>
          <w:fldChar w:fldCharType="end"/>
        </w:r>
      </w:hyperlink>
    </w:p>
    <w:p w:rsidR="005C6EC4" w:rsidRDefault="005C6EC4" w:rsidP="005C6EC4">
      <w:pPr>
        <w:pStyle w:val="22"/>
        <w:tabs>
          <w:tab w:val="right" w:leader="dot" w:pos="9402"/>
        </w:tabs>
        <w:spacing w:line="240" w:lineRule="auto"/>
        <w:ind w:left="560"/>
        <w:rPr>
          <w:rFonts w:asciiTheme="minorHAnsi" w:eastAsiaTheme="minorEastAsia" w:hAnsiTheme="minorHAnsi" w:cstheme="minorBidi"/>
          <w:noProof/>
          <w:kern w:val="0"/>
          <w:sz w:val="22"/>
          <w:szCs w:val="22"/>
        </w:rPr>
      </w:pPr>
      <w:hyperlink w:anchor="_Toc88068413" w:history="1">
        <w:r w:rsidRPr="006652BA">
          <w:rPr>
            <w:rStyle w:val="ae"/>
            <w:rFonts w:ascii="仿宋" w:eastAsia="仿宋" w:hAnsi="仿宋" w:cs="仿宋" w:hint="eastAsia"/>
            <w:b/>
            <w:bCs/>
            <w:noProof/>
          </w:rPr>
          <w:t>三、磋商要求</w:t>
        </w:r>
        <w:r>
          <w:rPr>
            <w:noProof/>
          </w:rPr>
          <w:tab/>
        </w:r>
        <w:r>
          <w:rPr>
            <w:noProof/>
          </w:rPr>
          <w:fldChar w:fldCharType="begin"/>
        </w:r>
        <w:r>
          <w:rPr>
            <w:noProof/>
          </w:rPr>
          <w:instrText xml:space="preserve"> PAGEREF _Toc88068413 \h </w:instrText>
        </w:r>
        <w:r>
          <w:rPr>
            <w:noProof/>
          </w:rPr>
        </w:r>
        <w:r>
          <w:rPr>
            <w:noProof/>
          </w:rPr>
          <w:fldChar w:fldCharType="separate"/>
        </w:r>
        <w:r>
          <w:rPr>
            <w:noProof/>
          </w:rPr>
          <w:t>- 5 -</w:t>
        </w:r>
        <w:r>
          <w:rPr>
            <w:noProof/>
          </w:rPr>
          <w:fldChar w:fldCharType="end"/>
        </w:r>
      </w:hyperlink>
    </w:p>
    <w:p w:rsidR="005C6EC4" w:rsidRDefault="005C6EC4" w:rsidP="005C6EC4">
      <w:pPr>
        <w:pStyle w:val="22"/>
        <w:tabs>
          <w:tab w:val="right" w:leader="dot" w:pos="9402"/>
        </w:tabs>
        <w:spacing w:line="240" w:lineRule="auto"/>
        <w:ind w:left="560"/>
        <w:rPr>
          <w:rFonts w:asciiTheme="minorHAnsi" w:eastAsiaTheme="minorEastAsia" w:hAnsiTheme="minorHAnsi" w:cstheme="minorBidi"/>
          <w:noProof/>
          <w:kern w:val="0"/>
          <w:sz w:val="22"/>
          <w:szCs w:val="22"/>
        </w:rPr>
      </w:pPr>
      <w:hyperlink w:anchor="_Toc88068414" w:history="1">
        <w:r w:rsidRPr="006652BA">
          <w:rPr>
            <w:rStyle w:val="ae"/>
            <w:rFonts w:ascii="仿宋" w:eastAsia="仿宋" w:hAnsi="仿宋" w:cs="仿宋" w:hint="eastAsia"/>
            <w:b/>
            <w:noProof/>
          </w:rPr>
          <w:t>四、响应文件编制要求</w:t>
        </w:r>
        <w:r>
          <w:rPr>
            <w:noProof/>
          </w:rPr>
          <w:tab/>
        </w:r>
        <w:r>
          <w:rPr>
            <w:noProof/>
          </w:rPr>
          <w:fldChar w:fldCharType="begin"/>
        </w:r>
        <w:r>
          <w:rPr>
            <w:noProof/>
          </w:rPr>
          <w:instrText xml:space="preserve"> PAGEREF _Toc88068414 \h </w:instrText>
        </w:r>
        <w:r>
          <w:rPr>
            <w:noProof/>
          </w:rPr>
        </w:r>
        <w:r>
          <w:rPr>
            <w:noProof/>
          </w:rPr>
          <w:fldChar w:fldCharType="separate"/>
        </w:r>
        <w:r>
          <w:rPr>
            <w:noProof/>
          </w:rPr>
          <w:t>- 6 -</w:t>
        </w:r>
        <w:r>
          <w:rPr>
            <w:noProof/>
          </w:rPr>
          <w:fldChar w:fldCharType="end"/>
        </w:r>
      </w:hyperlink>
    </w:p>
    <w:p w:rsidR="005C6EC4" w:rsidRDefault="005C6EC4" w:rsidP="005C6EC4">
      <w:pPr>
        <w:pStyle w:val="22"/>
        <w:tabs>
          <w:tab w:val="right" w:leader="dot" w:pos="9402"/>
        </w:tabs>
        <w:spacing w:line="240" w:lineRule="auto"/>
        <w:ind w:left="560"/>
        <w:rPr>
          <w:rFonts w:asciiTheme="minorHAnsi" w:eastAsiaTheme="minorEastAsia" w:hAnsiTheme="minorHAnsi" w:cstheme="minorBidi"/>
          <w:noProof/>
          <w:kern w:val="0"/>
          <w:sz w:val="22"/>
          <w:szCs w:val="22"/>
        </w:rPr>
      </w:pPr>
      <w:hyperlink w:anchor="_Toc88068415" w:history="1">
        <w:r w:rsidRPr="006652BA">
          <w:rPr>
            <w:rStyle w:val="ae"/>
            <w:rFonts w:ascii="仿宋" w:eastAsia="仿宋" w:hAnsi="仿宋" w:cs="仿宋" w:hint="eastAsia"/>
            <w:b/>
            <w:noProof/>
          </w:rPr>
          <w:t>五、竞争性磋商评审活动程序</w:t>
        </w:r>
        <w:r>
          <w:rPr>
            <w:noProof/>
          </w:rPr>
          <w:tab/>
        </w:r>
        <w:r>
          <w:rPr>
            <w:noProof/>
          </w:rPr>
          <w:fldChar w:fldCharType="begin"/>
        </w:r>
        <w:r>
          <w:rPr>
            <w:noProof/>
          </w:rPr>
          <w:instrText xml:space="preserve"> PAGEREF _Toc88068415 \h </w:instrText>
        </w:r>
        <w:r>
          <w:rPr>
            <w:noProof/>
          </w:rPr>
        </w:r>
        <w:r>
          <w:rPr>
            <w:noProof/>
          </w:rPr>
          <w:fldChar w:fldCharType="separate"/>
        </w:r>
        <w:r>
          <w:rPr>
            <w:noProof/>
          </w:rPr>
          <w:t>- 7 -</w:t>
        </w:r>
        <w:r>
          <w:rPr>
            <w:noProof/>
          </w:rPr>
          <w:fldChar w:fldCharType="end"/>
        </w:r>
      </w:hyperlink>
    </w:p>
    <w:p w:rsidR="005C6EC4" w:rsidRDefault="005C6EC4" w:rsidP="005C6EC4">
      <w:pPr>
        <w:pStyle w:val="22"/>
        <w:tabs>
          <w:tab w:val="right" w:leader="dot" w:pos="9402"/>
        </w:tabs>
        <w:spacing w:line="240" w:lineRule="auto"/>
        <w:ind w:left="560"/>
        <w:rPr>
          <w:rFonts w:asciiTheme="minorHAnsi" w:eastAsiaTheme="minorEastAsia" w:hAnsiTheme="minorHAnsi" w:cstheme="minorBidi"/>
          <w:noProof/>
          <w:kern w:val="0"/>
          <w:sz w:val="22"/>
          <w:szCs w:val="22"/>
        </w:rPr>
      </w:pPr>
      <w:hyperlink w:anchor="_Toc88068416" w:history="1">
        <w:r w:rsidRPr="006652BA">
          <w:rPr>
            <w:rStyle w:val="ae"/>
            <w:rFonts w:ascii="仿宋" w:eastAsia="仿宋" w:hAnsi="仿宋" w:cs="仿宋" w:hint="eastAsia"/>
            <w:b/>
            <w:noProof/>
          </w:rPr>
          <w:t>六、评审</w:t>
        </w:r>
        <w:r>
          <w:rPr>
            <w:noProof/>
          </w:rPr>
          <w:tab/>
        </w:r>
        <w:r>
          <w:rPr>
            <w:noProof/>
          </w:rPr>
          <w:fldChar w:fldCharType="begin"/>
        </w:r>
        <w:r>
          <w:rPr>
            <w:noProof/>
          </w:rPr>
          <w:instrText xml:space="preserve"> PAGEREF _Toc88068416 \h </w:instrText>
        </w:r>
        <w:r>
          <w:rPr>
            <w:noProof/>
          </w:rPr>
        </w:r>
        <w:r>
          <w:rPr>
            <w:noProof/>
          </w:rPr>
          <w:fldChar w:fldCharType="separate"/>
        </w:r>
        <w:r>
          <w:rPr>
            <w:noProof/>
          </w:rPr>
          <w:t>- 8 -</w:t>
        </w:r>
        <w:r>
          <w:rPr>
            <w:noProof/>
          </w:rPr>
          <w:fldChar w:fldCharType="end"/>
        </w:r>
      </w:hyperlink>
    </w:p>
    <w:p w:rsidR="005C6EC4" w:rsidRDefault="005C6EC4" w:rsidP="005C6EC4">
      <w:pPr>
        <w:pStyle w:val="22"/>
        <w:tabs>
          <w:tab w:val="right" w:leader="dot" w:pos="9402"/>
        </w:tabs>
        <w:spacing w:line="240" w:lineRule="auto"/>
        <w:ind w:left="560"/>
        <w:rPr>
          <w:rFonts w:asciiTheme="minorHAnsi" w:eastAsiaTheme="minorEastAsia" w:hAnsiTheme="minorHAnsi" w:cstheme="minorBidi"/>
          <w:noProof/>
          <w:kern w:val="0"/>
          <w:sz w:val="22"/>
          <w:szCs w:val="22"/>
        </w:rPr>
      </w:pPr>
      <w:hyperlink w:anchor="_Toc88068417" w:history="1">
        <w:r w:rsidRPr="006652BA">
          <w:rPr>
            <w:rStyle w:val="ae"/>
            <w:rFonts w:ascii="仿宋" w:eastAsia="仿宋" w:hAnsi="仿宋" w:cs="仿宋" w:hint="eastAsia"/>
            <w:b/>
            <w:noProof/>
          </w:rPr>
          <w:t>七、确定成交供应商</w:t>
        </w:r>
        <w:r>
          <w:rPr>
            <w:noProof/>
          </w:rPr>
          <w:tab/>
        </w:r>
        <w:r>
          <w:rPr>
            <w:noProof/>
          </w:rPr>
          <w:fldChar w:fldCharType="begin"/>
        </w:r>
        <w:r>
          <w:rPr>
            <w:noProof/>
          </w:rPr>
          <w:instrText xml:space="preserve"> PAGEREF _Toc88068417 \h </w:instrText>
        </w:r>
        <w:r>
          <w:rPr>
            <w:noProof/>
          </w:rPr>
        </w:r>
        <w:r>
          <w:rPr>
            <w:noProof/>
          </w:rPr>
          <w:fldChar w:fldCharType="separate"/>
        </w:r>
        <w:r>
          <w:rPr>
            <w:noProof/>
          </w:rPr>
          <w:t>- 8 -</w:t>
        </w:r>
        <w:r>
          <w:rPr>
            <w:noProof/>
          </w:rPr>
          <w:fldChar w:fldCharType="end"/>
        </w:r>
      </w:hyperlink>
    </w:p>
    <w:p w:rsidR="005C6EC4" w:rsidRDefault="005C6EC4" w:rsidP="005C6EC4">
      <w:pPr>
        <w:pStyle w:val="22"/>
        <w:tabs>
          <w:tab w:val="right" w:leader="dot" w:pos="9402"/>
        </w:tabs>
        <w:spacing w:line="240" w:lineRule="auto"/>
        <w:ind w:left="560"/>
        <w:rPr>
          <w:rFonts w:asciiTheme="minorHAnsi" w:eastAsiaTheme="minorEastAsia" w:hAnsiTheme="minorHAnsi" w:cstheme="minorBidi"/>
          <w:noProof/>
          <w:kern w:val="0"/>
          <w:sz w:val="22"/>
          <w:szCs w:val="22"/>
        </w:rPr>
      </w:pPr>
      <w:hyperlink w:anchor="_Toc88068418" w:history="1">
        <w:r w:rsidRPr="006652BA">
          <w:rPr>
            <w:rStyle w:val="ae"/>
            <w:rFonts w:ascii="仿宋" w:eastAsia="仿宋" w:hAnsi="仿宋" w:cs="仿宋" w:hint="eastAsia"/>
            <w:b/>
            <w:noProof/>
          </w:rPr>
          <w:t>八、成交通知书</w:t>
        </w:r>
        <w:r>
          <w:rPr>
            <w:noProof/>
          </w:rPr>
          <w:tab/>
        </w:r>
        <w:r>
          <w:rPr>
            <w:noProof/>
          </w:rPr>
          <w:fldChar w:fldCharType="begin"/>
        </w:r>
        <w:r>
          <w:rPr>
            <w:noProof/>
          </w:rPr>
          <w:instrText xml:space="preserve"> PAGEREF _Toc88068418 \h </w:instrText>
        </w:r>
        <w:r>
          <w:rPr>
            <w:noProof/>
          </w:rPr>
        </w:r>
        <w:r>
          <w:rPr>
            <w:noProof/>
          </w:rPr>
          <w:fldChar w:fldCharType="separate"/>
        </w:r>
        <w:r>
          <w:rPr>
            <w:noProof/>
          </w:rPr>
          <w:t>- 9 -</w:t>
        </w:r>
        <w:r>
          <w:rPr>
            <w:noProof/>
          </w:rPr>
          <w:fldChar w:fldCharType="end"/>
        </w:r>
      </w:hyperlink>
    </w:p>
    <w:p w:rsidR="005C6EC4" w:rsidRDefault="005C6EC4" w:rsidP="005C6EC4">
      <w:pPr>
        <w:pStyle w:val="22"/>
        <w:tabs>
          <w:tab w:val="right" w:leader="dot" w:pos="9402"/>
        </w:tabs>
        <w:spacing w:line="240" w:lineRule="auto"/>
        <w:ind w:left="560"/>
        <w:rPr>
          <w:rFonts w:asciiTheme="minorHAnsi" w:eastAsiaTheme="minorEastAsia" w:hAnsiTheme="minorHAnsi" w:cstheme="minorBidi"/>
          <w:noProof/>
          <w:kern w:val="0"/>
          <w:sz w:val="22"/>
          <w:szCs w:val="22"/>
        </w:rPr>
      </w:pPr>
      <w:hyperlink w:anchor="_Toc88068419" w:history="1">
        <w:r w:rsidRPr="006652BA">
          <w:rPr>
            <w:rStyle w:val="ae"/>
            <w:rFonts w:ascii="仿宋" w:eastAsia="仿宋" w:hAnsi="仿宋" w:cs="仿宋" w:hint="eastAsia"/>
            <w:b/>
            <w:noProof/>
          </w:rPr>
          <w:t>九、供应商对评审结果的质疑、投诉</w:t>
        </w:r>
        <w:r>
          <w:rPr>
            <w:noProof/>
          </w:rPr>
          <w:tab/>
        </w:r>
        <w:r>
          <w:rPr>
            <w:noProof/>
          </w:rPr>
          <w:fldChar w:fldCharType="begin"/>
        </w:r>
        <w:r>
          <w:rPr>
            <w:noProof/>
          </w:rPr>
          <w:instrText xml:space="preserve"> PAGEREF _Toc88068419 \h </w:instrText>
        </w:r>
        <w:r>
          <w:rPr>
            <w:noProof/>
          </w:rPr>
        </w:r>
        <w:r>
          <w:rPr>
            <w:noProof/>
          </w:rPr>
          <w:fldChar w:fldCharType="separate"/>
        </w:r>
        <w:r>
          <w:rPr>
            <w:noProof/>
          </w:rPr>
          <w:t>- 9 -</w:t>
        </w:r>
        <w:r>
          <w:rPr>
            <w:noProof/>
          </w:rPr>
          <w:fldChar w:fldCharType="end"/>
        </w:r>
      </w:hyperlink>
    </w:p>
    <w:p w:rsidR="005C6EC4" w:rsidRDefault="005C6EC4" w:rsidP="005C6EC4">
      <w:pPr>
        <w:pStyle w:val="22"/>
        <w:tabs>
          <w:tab w:val="right" w:leader="dot" w:pos="9402"/>
        </w:tabs>
        <w:spacing w:line="240" w:lineRule="auto"/>
        <w:ind w:left="560"/>
        <w:rPr>
          <w:rFonts w:asciiTheme="minorHAnsi" w:eastAsiaTheme="minorEastAsia" w:hAnsiTheme="minorHAnsi" w:cstheme="minorBidi"/>
          <w:noProof/>
          <w:kern w:val="0"/>
          <w:sz w:val="22"/>
          <w:szCs w:val="22"/>
        </w:rPr>
      </w:pPr>
      <w:hyperlink w:anchor="_Toc88068420" w:history="1">
        <w:r w:rsidRPr="006652BA">
          <w:rPr>
            <w:rStyle w:val="ae"/>
            <w:rFonts w:ascii="仿宋" w:eastAsia="仿宋" w:hAnsi="仿宋" w:cs="仿宋" w:hint="eastAsia"/>
            <w:b/>
            <w:noProof/>
          </w:rPr>
          <w:t>十、签订合同</w:t>
        </w:r>
        <w:r>
          <w:rPr>
            <w:noProof/>
          </w:rPr>
          <w:tab/>
        </w:r>
        <w:r>
          <w:rPr>
            <w:noProof/>
          </w:rPr>
          <w:fldChar w:fldCharType="begin"/>
        </w:r>
        <w:r>
          <w:rPr>
            <w:noProof/>
          </w:rPr>
          <w:instrText xml:space="preserve"> PAGEREF _Toc88068420 \h </w:instrText>
        </w:r>
        <w:r>
          <w:rPr>
            <w:noProof/>
          </w:rPr>
        </w:r>
        <w:r>
          <w:rPr>
            <w:noProof/>
          </w:rPr>
          <w:fldChar w:fldCharType="separate"/>
        </w:r>
        <w:r>
          <w:rPr>
            <w:noProof/>
          </w:rPr>
          <w:t>- 10 -</w:t>
        </w:r>
        <w:r>
          <w:rPr>
            <w:noProof/>
          </w:rPr>
          <w:fldChar w:fldCharType="end"/>
        </w:r>
      </w:hyperlink>
    </w:p>
    <w:p w:rsidR="005C6EC4" w:rsidRDefault="005C6EC4" w:rsidP="005C6EC4">
      <w:pPr>
        <w:pStyle w:val="1"/>
        <w:tabs>
          <w:tab w:val="right" w:leader="dot" w:pos="9402"/>
        </w:tabs>
        <w:spacing w:line="240" w:lineRule="auto"/>
        <w:rPr>
          <w:rFonts w:asciiTheme="minorHAnsi" w:eastAsiaTheme="minorEastAsia" w:hAnsiTheme="minorHAnsi" w:cstheme="minorBidi"/>
          <w:noProof/>
          <w:kern w:val="0"/>
          <w:sz w:val="22"/>
          <w:szCs w:val="22"/>
        </w:rPr>
      </w:pPr>
      <w:hyperlink w:anchor="_Toc88068421" w:history="1">
        <w:r w:rsidRPr="006652BA">
          <w:rPr>
            <w:rStyle w:val="ae"/>
            <w:rFonts w:ascii="仿宋" w:eastAsia="仿宋" w:hAnsi="仿宋" w:cs="仿宋" w:hint="eastAsia"/>
            <w:b/>
            <w:bCs/>
            <w:noProof/>
          </w:rPr>
          <w:t>第三篇 采购技术需求</w:t>
        </w:r>
        <w:r>
          <w:rPr>
            <w:noProof/>
          </w:rPr>
          <w:tab/>
        </w:r>
        <w:r>
          <w:rPr>
            <w:noProof/>
          </w:rPr>
          <w:fldChar w:fldCharType="begin"/>
        </w:r>
        <w:r>
          <w:rPr>
            <w:noProof/>
          </w:rPr>
          <w:instrText xml:space="preserve"> PAGEREF _Toc88068421 \h </w:instrText>
        </w:r>
        <w:r>
          <w:rPr>
            <w:noProof/>
          </w:rPr>
        </w:r>
        <w:r>
          <w:rPr>
            <w:noProof/>
          </w:rPr>
          <w:fldChar w:fldCharType="separate"/>
        </w:r>
        <w:r>
          <w:rPr>
            <w:noProof/>
          </w:rPr>
          <w:t>- 12 -</w:t>
        </w:r>
        <w:r>
          <w:rPr>
            <w:noProof/>
          </w:rPr>
          <w:fldChar w:fldCharType="end"/>
        </w:r>
      </w:hyperlink>
    </w:p>
    <w:p w:rsidR="005C6EC4" w:rsidRDefault="005C6EC4" w:rsidP="005C6EC4">
      <w:pPr>
        <w:pStyle w:val="22"/>
        <w:tabs>
          <w:tab w:val="right" w:leader="dot" w:pos="9402"/>
        </w:tabs>
        <w:spacing w:line="240" w:lineRule="auto"/>
        <w:ind w:left="560"/>
        <w:rPr>
          <w:rFonts w:asciiTheme="minorHAnsi" w:eastAsiaTheme="minorEastAsia" w:hAnsiTheme="minorHAnsi" w:cstheme="minorBidi"/>
          <w:noProof/>
          <w:kern w:val="0"/>
          <w:sz w:val="22"/>
          <w:szCs w:val="22"/>
        </w:rPr>
      </w:pPr>
      <w:hyperlink w:anchor="_Toc88068422" w:history="1">
        <w:r w:rsidRPr="006652BA">
          <w:rPr>
            <w:rStyle w:val="ae"/>
            <w:rFonts w:ascii="仿宋" w:eastAsia="仿宋" w:hAnsi="仿宋" w:cs="方正仿宋_GBK" w:hint="eastAsia"/>
            <w:b/>
            <w:bCs/>
            <w:noProof/>
          </w:rPr>
          <w:t>一、 项目一览表</w:t>
        </w:r>
        <w:r>
          <w:rPr>
            <w:noProof/>
          </w:rPr>
          <w:tab/>
        </w:r>
        <w:r>
          <w:rPr>
            <w:noProof/>
          </w:rPr>
          <w:fldChar w:fldCharType="begin"/>
        </w:r>
        <w:r>
          <w:rPr>
            <w:noProof/>
          </w:rPr>
          <w:instrText xml:space="preserve"> PAGEREF _Toc88068422 \h </w:instrText>
        </w:r>
        <w:r>
          <w:rPr>
            <w:noProof/>
          </w:rPr>
        </w:r>
        <w:r>
          <w:rPr>
            <w:noProof/>
          </w:rPr>
          <w:fldChar w:fldCharType="separate"/>
        </w:r>
        <w:r>
          <w:rPr>
            <w:noProof/>
          </w:rPr>
          <w:t>- 12 -</w:t>
        </w:r>
        <w:r>
          <w:rPr>
            <w:noProof/>
          </w:rPr>
          <w:fldChar w:fldCharType="end"/>
        </w:r>
      </w:hyperlink>
    </w:p>
    <w:p w:rsidR="005C6EC4" w:rsidRDefault="005C6EC4" w:rsidP="005C6EC4">
      <w:pPr>
        <w:pStyle w:val="22"/>
        <w:tabs>
          <w:tab w:val="right" w:leader="dot" w:pos="9402"/>
        </w:tabs>
        <w:spacing w:line="240" w:lineRule="auto"/>
        <w:ind w:left="560"/>
        <w:rPr>
          <w:rFonts w:asciiTheme="minorHAnsi" w:eastAsiaTheme="minorEastAsia" w:hAnsiTheme="minorHAnsi" w:cstheme="minorBidi"/>
          <w:noProof/>
          <w:kern w:val="0"/>
          <w:sz w:val="22"/>
          <w:szCs w:val="22"/>
        </w:rPr>
      </w:pPr>
      <w:hyperlink w:anchor="_Toc88068423" w:history="1">
        <w:r w:rsidRPr="006652BA">
          <w:rPr>
            <w:rStyle w:val="ae"/>
            <w:rFonts w:ascii="仿宋" w:eastAsia="仿宋" w:hAnsi="仿宋" w:cs="方正仿宋_GBK" w:hint="eastAsia"/>
            <w:b/>
            <w:bCs/>
            <w:noProof/>
          </w:rPr>
          <w:t>二、项目技术需求</w:t>
        </w:r>
        <w:r>
          <w:rPr>
            <w:noProof/>
          </w:rPr>
          <w:tab/>
        </w:r>
        <w:r>
          <w:rPr>
            <w:noProof/>
          </w:rPr>
          <w:fldChar w:fldCharType="begin"/>
        </w:r>
        <w:r>
          <w:rPr>
            <w:noProof/>
          </w:rPr>
          <w:instrText xml:space="preserve"> PAGEREF _Toc88068423 \h </w:instrText>
        </w:r>
        <w:r>
          <w:rPr>
            <w:noProof/>
          </w:rPr>
        </w:r>
        <w:r>
          <w:rPr>
            <w:noProof/>
          </w:rPr>
          <w:fldChar w:fldCharType="separate"/>
        </w:r>
        <w:r>
          <w:rPr>
            <w:noProof/>
          </w:rPr>
          <w:t>- 14 -</w:t>
        </w:r>
        <w:r>
          <w:rPr>
            <w:noProof/>
          </w:rPr>
          <w:fldChar w:fldCharType="end"/>
        </w:r>
      </w:hyperlink>
    </w:p>
    <w:p w:rsidR="005C6EC4" w:rsidRDefault="005C6EC4" w:rsidP="005C6EC4">
      <w:pPr>
        <w:pStyle w:val="1"/>
        <w:tabs>
          <w:tab w:val="right" w:leader="dot" w:pos="9402"/>
        </w:tabs>
        <w:spacing w:line="240" w:lineRule="auto"/>
        <w:rPr>
          <w:rFonts w:asciiTheme="minorHAnsi" w:eastAsiaTheme="minorEastAsia" w:hAnsiTheme="minorHAnsi" w:cstheme="minorBidi"/>
          <w:noProof/>
          <w:kern w:val="0"/>
          <w:sz w:val="22"/>
          <w:szCs w:val="22"/>
        </w:rPr>
      </w:pPr>
      <w:hyperlink w:anchor="_Toc88068426" w:history="1">
        <w:r w:rsidRPr="006652BA">
          <w:rPr>
            <w:rStyle w:val="ae"/>
            <w:rFonts w:ascii="仿宋" w:eastAsia="仿宋" w:hAnsi="仿宋" w:cs="仿宋" w:hint="eastAsia"/>
            <w:b/>
            <w:bCs/>
            <w:noProof/>
          </w:rPr>
          <w:t>第四篇</w:t>
        </w:r>
        <w:r w:rsidRPr="006652BA">
          <w:rPr>
            <w:rStyle w:val="ae"/>
            <w:rFonts w:ascii="仿宋" w:eastAsia="仿宋" w:hAnsi="仿宋" w:cs="仿宋"/>
            <w:b/>
            <w:bCs/>
            <w:noProof/>
          </w:rPr>
          <w:t xml:space="preserve">  </w:t>
        </w:r>
        <w:r w:rsidRPr="006652BA">
          <w:rPr>
            <w:rStyle w:val="ae"/>
            <w:rFonts w:ascii="仿宋" w:eastAsia="仿宋" w:hAnsi="仿宋" w:cs="仿宋" w:hint="eastAsia"/>
            <w:b/>
            <w:bCs/>
            <w:noProof/>
          </w:rPr>
          <w:t>采购商务需求</w:t>
        </w:r>
        <w:r>
          <w:rPr>
            <w:noProof/>
          </w:rPr>
          <w:tab/>
        </w:r>
        <w:r>
          <w:rPr>
            <w:noProof/>
          </w:rPr>
          <w:fldChar w:fldCharType="begin"/>
        </w:r>
        <w:r>
          <w:rPr>
            <w:noProof/>
          </w:rPr>
          <w:instrText xml:space="preserve"> PAGEREF _Toc88068426 \h </w:instrText>
        </w:r>
        <w:r>
          <w:rPr>
            <w:noProof/>
          </w:rPr>
        </w:r>
        <w:r>
          <w:rPr>
            <w:noProof/>
          </w:rPr>
          <w:fldChar w:fldCharType="separate"/>
        </w:r>
        <w:r>
          <w:rPr>
            <w:noProof/>
          </w:rPr>
          <w:t>- 22 -</w:t>
        </w:r>
        <w:r>
          <w:rPr>
            <w:noProof/>
          </w:rPr>
          <w:fldChar w:fldCharType="end"/>
        </w:r>
      </w:hyperlink>
    </w:p>
    <w:p w:rsidR="005C6EC4" w:rsidRDefault="005C6EC4" w:rsidP="005C6EC4">
      <w:pPr>
        <w:pStyle w:val="22"/>
        <w:tabs>
          <w:tab w:val="right" w:leader="dot" w:pos="9402"/>
        </w:tabs>
        <w:spacing w:line="240" w:lineRule="auto"/>
        <w:ind w:left="560"/>
        <w:rPr>
          <w:rFonts w:asciiTheme="minorHAnsi" w:eastAsiaTheme="minorEastAsia" w:hAnsiTheme="minorHAnsi" w:cstheme="minorBidi"/>
          <w:noProof/>
          <w:kern w:val="0"/>
          <w:sz w:val="22"/>
          <w:szCs w:val="22"/>
        </w:rPr>
      </w:pPr>
      <w:hyperlink w:anchor="_Toc88068427" w:history="1">
        <w:r w:rsidRPr="006652BA">
          <w:rPr>
            <w:rStyle w:val="ae"/>
            <w:rFonts w:ascii="仿宋" w:eastAsia="仿宋" w:hAnsi="仿宋" w:cs="方正仿宋_GBK" w:hint="eastAsia"/>
            <w:b/>
            <w:bCs/>
            <w:noProof/>
          </w:rPr>
          <w:t>一、实施（交货）时间、地点及验收方式</w:t>
        </w:r>
        <w:r>
          <w:rPr>
            <w:noProof/>
          </w:rPr>
          <w:tab/>
        </w:r>
        <w:r>
          <w:rPr>
            <w:noProof/>
          </w:rPr>
          <w:fldChar w:fldCharType="begin"/>
        </w:r>
        <w:r>
          <w:rPr>
            <w:noProof/>
          </w:rPr>
          <w:instrText xml:space="preserve"> PAGEREF _Toc88068427 \h </w:instrText>
        </w:r>
        <w:r>
          <w:rPr>
            <w:noProof/>
          </w:rPr>
        </w:r>
        <w:r>
          <w:rPr>
            <w:noProof/>
          </w:rPr>
          <w:fldChar w:fldCharType="separate"/>
        </w:r>
        <w:r>
          <w:rPr>
            <w:noProof/>
          </w:rPr>
          <w:t>- 22 -</w:t>
        </w:r>
        <w:r>
          <w:rPr>
            <w:noProof/>
          </w:rPr>
          <w:fldChar w:fldCharType="end"/>
        </w:r>
      </w:hyperlink>
    </w:p>
    <w:p w:rsidR="005C6EC4" w:rsidRDefault="005C6EC4" w:rsidP="005C6EC4">
      <w:pPr>
        <w:pStyle w:val="22"/>
        <w:tabs>
          <w:tab w:val="right" w:leader="dot" w:pos="9402"/>
        </w:tabs>
        <w:spacing w:line="240" w:lineRule="auto"/>
        <w:ind w:left="560"/>
        <w:rPr>
          <w:rFonts w:asciiTheme="minorHAnsi" w:eastAsiaTheme="minorEastAsia" w:hAnsiTheme="minorHAnsi" w:cstheme="minorBidi"/>
          <w:noProof/>
          <w:kern w:val="0"/>
          <w:sz w:val="22"/>
          <w:szCs w:val="22"/>
        </w:rPr>
      </w:pPr>
      <w:hyperlink w:anchor="_Toc88068428" w:history="1">
        <w:r w:rsidRPr="006652BA">
          <w:rPr>
            <w:rStyle w:val="ae"/>
            <w:rFonts w:ascii="仿宋" w:eastAsia="仿宋" w:hAnsi="仿宋" w:cs="仿宋" w:hint="eastAsia"/>
            <w:b/>
            <w:noProof/>
          </w:rPr>
          <w:t>二、报价要求</w:t>
        </w:r>
        <w:r>
          <w:rPr>
            <w:noProof/>
          </w:rPr>
          <w:tab/>
        </w:r>
        <w:r>
          <w:rPr>
            <w:noProof/>
          </w:rPr>
          <w:fldChar w:fldCharType="begin"/>
        </w:r>
        <w:r>
          <w:rPr>
            <w:noProof/>
          </w:rPr>
          <w:instrText xml:space="preserve"> PAGEREF _Toc88068428 \h </w:instrText>
        </w:r>
        <w:r>
          <w:rPr>
            <w:noProof/>
          </w:rPr>
        </w:r>
        <w:r>
          <w:rPr>
            <w:noProof/>
          </w:rPr>
          <w:fldChar w:fldCharType="separate"/>
        </w:r>
        <w:r>
          <w:rPr>
            <w:noProof/>
          </w:rPr>
          <w:t>- 23 -</w:t>
        </w:r>
        <w:r>
          <w:rPr>
            <w:noProof/>
          </w:rPr>
          <w:fldChar w:fldCharType="end"/>
        </w:r>
      </w:hyperlink>
    </w:p>
    <w:p w:rsidR="005C6EC4" w:rsidRDefault="005C6EC4" w:rsidP="005C6EC4">
      <w:pPr>
        <w:pStyle w:val="22"/>
        <w:tabs>
          <w:tab w:val="right" w:leader="dot" w:pos="9402"/>
        </w:tabs>
        <w:spacing w:line="240" w:lineRule="auto"/>
        <w:ind w:left="560"/>
        <w:rPr>
          <w:rFonts w:asciiTheme="minorHAnsi" w:eastAsiaTheme="minorEastAsia" w:hAnsiTheme="minorHAnsi" w:cstheme="minorBidi"/>
          <w:noProof/>
          <w:kern w:val="0"/>
          <w:sz w:val="22"/>
          <w:szCs w:val="22"/>
        </w:rPr>
      </w:pPr>
      <w:hyperlink w:anchor="_Toc88068429" w:history="1">
        <w:r w:rsidRPr="006652BA">
          <w:rPr>
            <w:rStyle w:val="ae"/>
            <w:rFonts w:ascii="仿宋" w:eastAsia="仿宋" w:hAnsi="仿宋" w:cs="仿宋" w:hint="eastAsia"/>
            <w:b/>
            <w:noProof/>
          </w:rPr>
          <w:t>三、服务质量要求</w:t>
        </w:r>
        <w:r>
          <w:rPr>
            <w:noProof/>
          </w:rPr>
          <w:tab/>
        </w:r>
        <w:r>
          <w:rPr>
            <w:noProof/>
          </w:rPr>
          <w:fldChar w:fldCharType="begin"/>
        </w:r>
        <w:r>
          <w:rPr>
            <w:noProof/>
          </w:rPr>
          <w:instrText xml:space="preserve"> PAGEREF _Toc88068429 \h </w:instrText>
        </w:r>
        <w:r>
          <w:rPr>
            <w:noProof/>
          </w:rPr>
        </w:r>
        <w:r>
          <w:rPr>
            <w:noProof/>
          </w:rPr>
          <w:fldChar w:fldCharType="separate"/>
        </w:r>
        <w:r>
          <w:rPr>
            <w:noProof/>
          </w:rPr>
          <w:t>- 23 -</w:t>
        </w:r>
        <w:r>
          <w:rPr>
            <w:noProof/>
          </w:rPr>
          <w:fldChar w:fldCharType="end"/>
        </w:r>
      </w:hyperlink>
    </w:p>
    <w:p w:rsidR="005C6EC4" w:rsidRDefault="005C6EC4" w:rsidP="005C6EC4">
      <w:pPr>
        <w:pStyle w:val="22"/>
        <w:tabs>
          <w:tab w:val="right" w:leader="dot" w:pos="9402"/>
        </w:tabs>
        <w:spacing w:line="240" w:lineRule="auto"/>
        <w:ind w:left="560"/>
        <w:rPr>
          <w:rFonts w:asciiTheme="minorHAnsi" w:eastAsiaTheme="minorEastAsia" w:hAnsiTheme="minorHAnsi" w:cstheme="minorBidi"/>
          <w:noProof/>
          <w:kern w:val="0"/>
          <w:sz w:val="22"/>
          <w:szCs w:val="22"/>
        </w:rPr>
      </w:pPr>
      <w:hyperlink w:anchor="_Toc88068430" w:history="1">
        <w:r w:rsidRPr="006652BA">
          <w:rPr>
            <w:rStyle w:val="ae"/>
            <w:rFonts w:ascii="仿宋" w:eastAsia="仿宋" w:hAnsi="仿宋" w:cs="仿宋" w:hint="eastAsia"/>
            <w:b/>
            <w:noProof/>
          </w:rPr>
          <w:t>四、付款方式</w:t>
        </w:r>
        <w:r>
          <w:rPr>
            <w:noProof/>
          </w:rPr>
          <w:tab/>
        </w:r>
        <w:r>
          <w:rPr>
            <w:noProof/>
          </w:rPr>
          <w:fldChar w:fldCharType="begin"/>
        </w:r>
        <w:r>
          <w:rPr>
            <w:noProof/>
          </w:rPr>
          <w:instrText xml:space="preserve"> PAGEREF _Toc88068430 \h </w:instrText>
        </w:r>
        <w:r>
          <w:rPr>
            <w:noProof/>
          </w:rPr>
        </w:r>
        <w:r>
          <w:rPr>
            <w:noProof/>
          </w:rPr>
          <w:fldChar w:fldCharType="separate"/>
        </w:r>
        <w:r>
          <w:rPr>
            <w:noProof/>
          </w:rPr>
          <w:t>- 24 -</w:t>
        </w:r>
        <w:r>
          <w:rPr>
            <w:noProof/>
          </w:rPr>
          <w:fldChar w:fldCharType="end"/>
        </w:r>
      </w:hyperlink>
    </w:p>
    <w:p w:rsidR="005C6EC4" w:rsidRDefault="005C6EC4" w:rsidP="005C6EC4">
      <w:pPr>
        <w:pStyle w:val="22"/>
        <w:tabs>
          <w:tab w:val="right" w:leader="dot" w:pos="9402"/>
        </w:tabs>
        <w:spacing w:line="240" w:lineRule="auto"/>
        <w:ind w:left="560"/>
        <w:rPr>
          <w:rFonts w:asciiTheme="minorHAnsi" w:eastAsiaTheme="minorEastAsia" w:hAnsiTheme="minorHAnsi" w:cstheme="minorBidi"/>
          <w:noProof/>
          <w:kern w:val="0"/>
          <w:sz w:val="22"/>
          <w:szCs w:val="22"/>
        </w:rPr>
      </w:pPr>
      <w:hyperlink w:anchor="_Toc88068431" w:history="1">
        <w:r w:rsidRPr="006652BA">
          <w:rPr>
            <w:rStyle w:val="ae"/>
            <w:rFonts w:ascii="仿宋" w:eastAsia="仿宋" w:hAnsi="仿宋" w:cs="仿宋" w:hint="eastAsia"/>
            <w:noProof/>
          </w:rPr>
          <w:t>五、知识产权</w:t>
        </w:r>
        <w:r>
          <w:rPr>
            <w:noProof/>
          </w:rPr>
          <w:tab/>
        </w:r>
        <w:r>
          <w:rPr>
            <w:noProof/>
          </w:rPr>
          <w:fldChar w:fldCharType="begin"/>
        </w:r>
        <w:r>
          <w:rPr>
            <w:noProof/>
          </w:rPr>
          <w:instrText xml:space="preserve"> PAGEREF _Toc88068431 \h </w:instrText>
        </w:r>
        <w:r>
          <w:rPr>
            <w:noProof/>
          </w:rPr>
        </w:r>
        <w:r>
          <w:rPr>
            <w:noProof/>
          </w:rPr>
          <w:fldChar w:fldCharType="separate"/>
        </w:r>
        <w:r>
          <w:rPr>
            <w:noProof/>
          </w:rPr>
          <w:t>- 24 -</w:t>
        </w:r>
        <w:r>
          <w:rPr>
            <w:noProof/>
          </w:rPr>
          <w:fldChar w:fldCharType="end"/>
        </w:r>
      </w:hyperlink>
    </w:p>
    <w:p w:rsidR="005C6EC4" w:rsidRDefault="005C6EC4" w:rsidP="005C6EC4">
      <w:pPr>
        <w:pStyle w:val="22"/>
        <w:tabs>
          <w:tab w:val="right" w:leader="dot" w:pos="9402"/>
        </w:tabs>
        <w:spacing w:line="240" w:lineRule="auto"/>
        <w:ind w:left="560"/>
        <w:rPr>
          <w:rFonts w:asciiTheme="minorHAnsi" w:eastAsiaTheme="minorEastAsia" w:hAnsiTheme="minorHAnsi" w:cstheme="minorBidi"/>
          <w:noProof/>
          <w:kern w:val="0"/>
          <w:sz w:val="22"/>
          <w:szCs w:val="22"/>
        </w:rPr>
      </w:pPr>
      <w:hyperlink w:anchor="_Toc88068432" w:history="1">
        <w:r w:rsidRPr="006652BA">
          <w:rPr>
            <w:rStyle w:val="ae"/>
            <w:rFonts w:ascii="仿宋" w:eastAsia="仿宋" w:hAnsi="仿宋" w:cs="仿宋" w:hint="eastAsia"/>
            <w:b/>
            <w:noProof/>
          </w:rPr>
          <w:t>六、培训</w:t>
        </w:r>
        <w:r>
          <w:rPr>
            <w:noProof/>
          </w:rPr>
          <w:tab/>
        </w:r>
        <w:r>
          <w:rPr>
            <w:noProof/>
          </w:rPr>
          <w:fldChar w:fldCharType="begin"/>
        </w:r>
        <w:r>
          <w:rPr>
            <w:noProof/>
          </w:rPr>
          <w:instrText xml:space="preserve"> PAGEREF _Toc88068432 \h </w:instrText>
        </w:r>
        <w:r>
          <w:rPr>
            <w:noProof/>
          </w:rPr>
        </w:r>
        <w:r>
          <w:rPr>
            <w:noProof/>
          </w:rPr>
          <w:fldChar w:fldCharType="separate"/>
        </w:r>
        <w:r>
          <w:rPr>
            <w:noProof/>
          </w:rPr>
          <w:t>- 24 -</w:t>
        </w:r>
        <w:r>
          <w:rPr>
            <w:noProof/>
          </w:rPr>
          <w:fldChar w:fldCharType="end"/>
        </w:r>
      </w:hyperlink>
    </w:p>
    <w:p w:rsidR="005C6EC4" w:rsidRDefault="005C6EC4" w:rsidP="005C6EC4">
      <w:pPr>
        <w:pStyle w:val="1"/>
        <w:tabs>
          <w:tab w:val="right" w:leader="dot" w:pos="9402"/>
        </w:tabs>
        <w:spacing w:line="240" w:lineRule="auto"/>
        <w:rPr>
          <w:rFonts w:asciiTheme="minorHAnsi" w:eastAsiaTheme="minorEastAsia" w:hAnsiTheme="minorHAnsi" w:cstheme="minorBidi"/>
          <w:noProof/>
          <w:kern w:val="0"/>
          <w:sz w:val="22"/>
          <w:szCs w:val="22"/>
        </w:rPr>
      </w:pPr>
      <w:hyperlink w:anchor="_Toc88068433" w:history="1">
        <w:r w:rsidRPr="006652BA">
          <w:rPr>
            <w:rStyle w:val="ae"/>
            <w:rFonts w:ascii="仿宋" w:eastAsia="仿宋" w:hAnsi="仿宋" w:cs="仿宋" w:hint="eastAsia"/>
            <w:b/>
            <w:bCs/>
            <w:noProof/>
          </w:rPr>
          <w:t>第五篇</w:t>
        </w:r>
        <w:r w:rsidRPr="006652BA">
          <w:rPr>
            <w:rStyle w:val="ae"/>
            <w:rFonts w:ascii="仿宋" w:eastAsia="仿宋" w:hAnsi="仿宋" w:cs="仿宋"/>
            <w:b/>
            <w:bCs/>
            <w:noProof/>
          </w:rPr>
          <w:t xml:space="preserve">  </w:t>
        </w:r>
        <w:r w:rsidRPr="006652BA">
          <w:rPr>
            <w:rStyle w:val="ae"/>
            <w:rFonts w:ascii="仿宋" w:eastAsia="仿宋" w:hAnsi="仿宋" w:cs="仿宋" w:hint="eastAsia"/>
            <w:b/>
            <w:bCs/>
            <w:noProof/>
          </w:rPr>
          <w:t>磋商程序及方法、评审标准、无效响应和采购终止</w:t>
        </w:r>
        <w:r>
          <w:rPr>
            <w:noProof/>
          </w:rPr>
          <w:tab/>
        </w:r>
        <w:r>
          <w:rPr>
            <w:noProof/>
          </w:rPr>
          <w:fldChar w:fldCharType="begin"/>
        </w:r>
        <w:r>
          <w:rPr>
            <w:noProof/>
          </w:rPr>
          <w:instrText xml:space="preserve"> PAGEREF _Toc88068433 \h </w:instrText>
        </w:r>
        <w:r>
          <w:rPr>
            <w:noProof/>
          </w:rPr>
        </w:r>
        <w:r>
          <w:rPr>
            <w:noProof/>
          </w:rPr>
          <w:fldChar w:fldCharType="separate"/>
        </w:r>
        <w:r>
          <w:rPr>
            <w:noProof/>
          </w:rPr>
          <w:t>- 25 -</w:t>
        </w:r>
        <w:r>
          <w:rPr>
            <w:noProof/>
          </w:rPr>
          <w:fldChar w:fldCharType="end"/>
        </w:r>
      </w:hyperlink>
    </w:p>
    <w:p w:rsidR="005C6EC4" w:rsidRDefault="005C6EC4" w:rsidP="005C6EC4">
      <w:pPr>
        <w:pStyle w:val="22"/>
        <w:tabs>
          <w:tab w:val="right" w:leader="dot" w:pos="9402"/>
        </w:tabs>
        <w:spacing w:line="240" w:lineRule="auto"/>
        <w:ind w:left="560"/>
        <w:rPr>
          <w:rFonts w:asciiTheme="minorHAnsi" w:eastAsiaTheme="minorEastAsia" w:hAnsiTheme="minorHAnsi" w:cstheme="minorBidi"/>
          <w:noProof/>
          <w:kern w:val="0"/>
          <w:sz w:val="22"/>
          <w:szCs w:val="22"/>
        </w:rPr>
      </w:pPr>
      <w:hyperlink w:anchor="_Toc88068434" w:history="1">
        <w:r w:rsidRPr="006652BA">
          <w:rPr>
            <w:rStyle w:val="ae"/>
            <w:rFonts w:ascii="仿宋" w:eastAsia="仿宋" w:hAnsi="仿宋" w:cs="仿宋" w:hint="eastAsia"/>
            <w:b/>
            <w:bCs/>
            <w:noProof/>
          </w:rPr>
          <w:t>一、磋商程序及方法</w:t>
        </w:r>
        <w:r>
          <w:rPr>
            <w:noProof/>
          </w:rPr>
          <w:tab/>
        </w:r>
        <w:r>
          <w:rPr>
            <w:noProof/>
          </w:rPr>
          <w:fldChar w:fldCharType="begin"/>
        </w:r>
        <w:r>
          <w:rPr>
            <w:noProof/>
          </w:rPr>
          <w:instrText xml:space="preserve"> PAGEREF _Toc88068434 \h </w:instrText>
        </w:r>
        <w:r>
          <w:rPr>
            <w:noProof/>
          </w:rPr>
        </w:r>
        <w:r>
          <w:rPr>
            <w:noProof/>
          </w:rPr>
          <w:fldChar w:fldCharType="separate"/>
        </w:r>
        <w:r>
          <w:rPr>
            <w:noProof/>
          </w:rPr>
          <w:t>- 25 -</w:t>
        </w:r>
        <w:r>
          <w:rPr>
            <w:noProof/>
          </w:rPr>
          <w:fldChar w:fldCharType="end"/>
        </w:r>
      </w:hyperlink>
    </w:p>
    <w:p w:rsidR="005C6EC4" w:rsidRDefault="005C6EC4" w:rsidP="005C6EC4">
      <w:pPr>
        <w:pStyle w:val="22"/>
        <w:tabs>
          <w:tab w:val="right" w:leader="dot" w:pos="9402"/>
        </w:tabs>
        <w:spacing w:line="240" w:lineRule="auto"/>
        <w:ind w:left="560"/>
        <w:rPr>
          <w:rFonts w:asciiTheme="minorHAnsi" w:eastAsiaTheme="minorEastAsia" w:hAnsiTheme="minorHAnsi" w:cstheme="minorBidi"/>
          <w:noProof/>
          <w:kern w:val="0"/>
          <w:sz w:val="22"/>
          <w:szCs w:val="22"/>
        </w:rPr>
      </w:pPr>
      <w:hyperlink w:anchor="_Toc88068435" w:history="1">
        <w:r w:rsidRPr="006652BA">
          <w:rPr>
            <w:rStyle w:val="ae"/>
            <w:rFonts w:ascii="仿宋" w:eastAsia="仿宋" w:hAnsi="仿宋" w:cs="仿宋" w:hint="eastAsia"/>
            <w:b/>
            <w:bCs/>
            <w:noProof/>
          </w:rPr>
          <w:t>二、评审标准</w:t>
        </w:r>
        <w:r>
          <w:rPr>
            <w:noProof/>
          </w:rPr>
          <w:tab/>
        </w:r>
        <w:r>
          <w:rPr>
            <w:noProof/>
          </w:rPr>
          <w:fldChar w:fldCharType="begin"/>
        </w:r>
        <w:r>
          <w:rPr>
            <w:noProof/>
          </w:rPr>
          <w:instrText xml:space="preserve"> PAGEREF _Toc88068435 \h </w:instrText>
        </w:r>
        <w:r>
          <w:rPr>
            <w:noProof/>
          </w:rPr>
        </w:r>
        <w:r>
          <w:rPr>
            <w:noProof/>
          </w:rPr>
          <w:fldChar w:fldCharType="separate"/>
        </w:r>
        <w:r>
          <w:rPr>
            <w:noProof/>
          </w:rPr>
          <w:t>- 29 -</w:t>
        </w:r>
        <w:r>
          <w:rPr>
            <w:noProof/>
          </w:rPr>
          <w:fldChar w:fldCharType="end"/>
        </w:r>
      </w:hyperlink>
    </w:p>
    <w:p w:rsidR="005C6EC4" w:rsidRDefault="005C6EC4" w:rsidP="005C6EC4">
      <w:pPr>
        <w:pStyle w:val="22"/>
        <w:tabs>
          <w:tab w:val="right" w:leader="dot" w:pos="9402"/>
        </w:tabs>
        <w:spacing w:line="240" w:lineRule="auto"/>
        <w:ind w:left="560"/>
        <w:rPr>
          <w:rFonts w:asciiTheme="minorHAnsi" w:eastAsiaTheme="minorEastAsia" w:hAnsiTheme="minorHAnsi" w:cstheme="minorBidi"/>
          <w:noProof/>
          <w:kern w:val="0"/>
          <w:sz w:val="22"/>
          <w:szCs w:val="22"/>
        </w:rPr>
      </w:pPr>
      <w:hyperlink w:anchor="_Toc88068436" w:history="1">
        <w:r w:rsidRPr="006652BA">
          <w:rPr>
            <w:rStyle w:val="ae"/>
            <w:rFonts w:ascii="仿宋" w:eastAsia="仿宋" w:hAnsi="仿宋" w:cs="仿宋" w:hint="eastAsia"/>
            <w:b/>
            <w:bCs/>
            <w:noProof/>
          </w:rPr>
          <w:t>三、无效响应</w:t>
        </w:r>
        <w:r>
          <w:rPr>
            <w:noProof/>
          </w:rPr>
          <w:tab/>
        </w:r>
        <w:r>
          <w:rPr>
            <w:noProof/>
          </w:rPr>
          <w:fldChar w:fldCharType="begin"/>
        </w:r>
        <w:r>
          <w:rPr>
            <w:noProof/>
          </w:rPr>
          <w:instrText xml:space="preserve"> PAGEREF _Toc88068436 \h </w:instrText>
        </w:r>
        <w:r>
          <w:rPr>
            <w:noProof/>
          </w:rPr>
        </w:r>
        <w:r>
          <w:rPr>
            <w:noProof/>
          </w:rPr>
          <w:fldChar w:fldCharType="separate"/>
        </w:r>
        <w:r>
          <w:rPr>
            <w:noProof/>
          </w:rPr>
          <w:t>- 31 -</w:t>
        </w:r>
        <w:r>
          <w:rPr>
            <w:noProof/>
          </w:rPr>
          <w:fldChar w:fldCharType="end"/>
        </w:r>
      </w:hyperlink>
    </w:p>
    <w:p w:rsidR="005C6EC4" w:rsidRDefault="005C6EC4" w:rsidP="005C6EC4">
      <w:pPr>
        <w:pStyle w:val="22"/>
        <w:tabs>
          <w:tab w:val="right" w:leader="dot" w:pos="9402"/>
        </w:tabs>
        <w:spacing w:line="240" w:lineRule="auto"/>
        <w:ind w:left="560"/>
        <w:rPr>
          <w:rFonts w:asciiTheme="minorHAnsi" w:eastAsiaTheme="minorEastAsia" w:hAnsiTheme="minorHAnsi" w:cstheme="minorBidi"/>
          <w:noProof/>
          <w:kern w:val="0"/>
          <w:sz w:val="22"/>
          <w:szCs w:val="22"/>
        </w:rPr>
      </w:pPr>
      <w:hyperlink w:anchor="_Toc88068437" w:history="1">
        <w:r w:rsidRPr="006652BA">
          <w:rPr>
            <w:rStyle w:val="ae"/>
            <w:rFonts w:ascii="仿宋" w:eastAsia="仿宋" w:hAnsi="仿宋" w:cs="仿宋" w:hint="eastAsia"/>
            <w:b/>
            <w:bCs/>
            <w:noProof/>
          </w:rPr>
          <w:t>四、采购终止</w:t>
        </w:r>
        <w:r>
          <w:rPr>
            <w:noProof/>
          </w:rPr>
          <w:tab/>
        </w:r>
        <w:r>
          <w:rPr>
            <w:noProof/>
          </w:rPr>
          <w:fldChar w:fldCharType="begin"/>
        </w:r>
        <w:r>
          <w:rPr>
            <w:noProof/>
          </w:rPr>
          <w:instrText xml:space="preserve"> PAGEREF _Toc88068437 \h </w:instrText>
        </w:r>
        <w:r>
          <w:rPr>
            <w:noProof/>
          </w:rPr>
        </w:r>
        <w:r>
          <w:rPr>
            <w:noProof/>
          </w:rPr>
          <w:fldChar w:fldCharType="separate"/>
        </w:r>
        <w:r>
          <w:rPr>
            <w:noProof/>
          </w:rPr>
          <w:t>- 31 -</w:t>
        </w:r>
        <w:r>
          <w:rPr>
            <w:noProof/>
          </w:rPr>
          <w:fldChar w:fldCharType="end"/>
        </w:r>
      </w:hyperlink>
    </w:p>
    <w:p w:rsidR="005C6EC4" w:rsidRDefault="005C6EC4" w:rsidP="005C6EC4">
      <w:pPr>
        <w:pStyle w:val="1"/>
        <w:tabs>
          <w:tab w:val="right" w:leader="dot" w:pos="9402"/>
        </w:tabs>
        <w:spacing w:line="240" w:lineRule="auto"/>
        <w:rPr>
          <w:rFonts w:asciiTheme="minorHAnsi" w:eastAsiaTheme="minorEastAsia" w:hAnsiTheme="minorHAnsi" w:cstheme="minorBidi"/>
          <w:noProof/>
          <w:kern w:val="0"/>
          <w:sz w:val="22"/>
          <w:szCs w:val="22"/>
        </w:rPr>
      </w:pPr>
      <w:hyperlink w:anchor="_Toc88068438" w:history="1">
        <w:r w:rsidRPr="006652BA">
          <w:rPr>
            <w:rStyle w:val="ae"/>
            <w:rFonts w:ascii="仿宋" w:eastAsia="仿宋" w:hAnsi="仿宋" w:cs="仿宋" w:hint="eastAsia"/>
            <w:b/>
            <w:noProof/>
          </w:rPr>
          <w:t>第六篇</w:t>
        </w:r>
        <w:r w:rsidRPr="006652BA">
          <w:rPr>
            <w:rStyle w:val="ae"/>
            <w:rFonts w:ascii="仿宋" w:eastAsia="仿宋" w:hAnsi="仿宋" w:cs="仿宋"/>
            <w:b/>
            <w:noProof/>
          </w:rPr>
          <w:t xml:space="preserve">  </w:t>
        </w:r>
        <w:r w:rsidRPr="006652BA">
          <w:rPr>
            <w:rStyle w:val="ae"/>
            <w:rFonts w:ascii="仿宋" w:eastAsia="仿宋" w:hAnsi="仿宋" w:cs="仿宋" w:hint="eastAsia"/>
            <w:b/>
            <w:noProof/>
          </w:rPr>
          <w:t>合同主要条款</w:t>
        </w:r>
        <w:r>
          <w:rPr>
            <w:noProof/>
          </w:rPr>
          <w:tab/>
        </w:r>
        <w:r>
          <w:rPr>
            <w:noProof/>
          </w:rPr>
          <w:fldChar w:fldCharType="begin"/>
        </w:r>
        <w:r>
          <w:rPr>
            <w:noProof/>
          </w:rPr>
          <w:instrText xml:space="preserve"> PAGEREF _Toc88068438 \h </w:instrText>
        </w:r>
        <w:r>
          <w:rPr>
            <w:noProof/>
          </w:rPr>
        </w:r>
        <w:r>
          <w:rPr>
            <w:noProof/>
          </w:rPr>
          <w:fldChar w:fldCharType="separate"/>
        </w:r>
        <w:r>
          <w:rPr>
            <w:noProof/>
          </w:rPr>
          <w:t>- 33 -</w:t>
        </w:r>
        <w:r>
          <w:rPr>
            <w:noProof/>
          </w:rPr>
          <w:fldChar w:fldCharType="end"/>
        </w:r>
      </w:hyperlink>
    </w:p>
    <w:p w:rsidR="005C6EC4" w:rsidRDefault="005C6EC4" w:rsidP="005C6EC4">
      <w:pPr>
        <w:pStyle w:val="1"/>
        <w:tabs>
          <w:tab w:val="right" w:leader="dot" w:pos="9402"/>
        </w:tabs>
        <w:spacing w:line="240" w:lineRule="auto"/>
        <w:rPr>
          <w:rFonts w:asciiTheme="minorHAnsi" w:eastAsiaTheme="minorEastAsia" w:hAnsiTheme="minorHAnsi" w:cstheme="minorBidi"/>
          <w:noProof/>
          <w:kern w:val="0"/>
          <w:sz w:val="22"/>
          <w:szCs w:val="22"/>
        </w:rPr>
      </w:pPr>
      <w:hyperlink w:anchor="_Toc88068439" w:history="1">
        <w:r w:rsidRPr="006652BA">
          <w:rPr>
            <w:rStyle w:val="ae"/>
            <w:rFonts w:ascii="仿宋" w:eastAsia="仿宋" w:hAnsi="仿宋" w:cs="仿宋" w:hint="eastAsia"/>
            <w:b/>
            <w:bCs/>
            <w:noProof/>
          </w:rPr>
          <w:t>第七篇</w:t>
        </w:r>
        <w:r w:rsidRPr="006652BA">
          <w:rPr>
            <w:rStyle w:val="ae"/>
            <w:rFonts w:ascii="仿宋" w:eastAsia="仿宋" w:hAnsi="仿宋" w:cs="仿宋"/>
            <w:b/>
            <w:bCs/>
            <w:noProof/>
          </w:rPr>
          <w:t xml:space="preserve">  </w:t>
        </w:r>
        <w:r w:rsidRPr="006652BA">
          <w:rPr>
            <w:rStyle w:val="ae"/>
            <w:rFonts w:ascii="仿宋" w:eastAsia="仿宋" w:hAnsi="仿宋" w:cs="仿宋" w:hint="eastAsia"/>
            <w:b/>
            <w:bCs/>
            <w:noProof/>
          </w:rPr>
          <w:t>响应文件编制要求</w:t>
        </w:r>
        <w:r>
          <w:rPr>
            <w:noProof/>
          </w:rPr>
          <w:tab/>
        </w:r>
        <w:r>
          <w:rPr>
            <w:noProof/>
          </w:rPr>
          <w:fldChar w:fldCharType="begin"/>
        </w:r>
        <w:r>
          <w:rPr>
            <w:noProof/>
          </w:rPr>
          <w:instrText xml:space="preserve"> PAGEREF _Toc88068439 \h </w:instrText>
        </w:r>
        <w:r>
          <w:rPr>
            <w:noProof/>
          </w:rPr>
        </w:r>
        <w:r>
          <w:rPr>
            <w:noProof/>
          </w:rPr>
          <w:fldChar w:fldCharType="separate"/>
        </w:r>
        <w:r>
          <w:rPr>
            <w:noProof/>
          </w:rPr>
          <w:t>- 36 -</w:t>
        </w:r>
        <w:r>
          <w:rPr>
            <w:noProof/>
          </w:rPr>
          <w:fldChar w:fldCharType="end"/>
        </w:r>
      </w:hyperlink>
    </w:p>
    <w:p w:rsidR="005C6EC4" w:rsidRDefault="005C6EC4" w:rsidP="005C6EC4">
      <w:pPr>
        <w:pStyle w:val="22"/>
        <w:tabs>
          <w:tab w:val="right" w:leader="dot" w:pos="9402"/>
        </w:tabs>
        <w:spacing w:line="240" w:lineRule="auto"/>
        <w:ind w:left="560"/>
        <w:rPr>
          <w:rFonts w:asciiTheme="minorHAnsi" w:eastAsiaTheme="minorEastAsia" w:hAnsiTheme="minorHAnsi" w:cstheme="minorBidi"/>
          <w:noProof/>
          <w:kern w:val="0"/>
          <w:sz w:val="22"/>
          <w:szCs w:val="22"/>
        </w:rPr>
      </w:pPr>
      <w:hyperlink w:anchor="_Toc88068440" w:history="1">
        <w:r w:rsidRPr="006652BA">
          <w:rPr>
            <w:rStyle w:val="ae"/>
            <w:rFonts w:ascii="仿宋" w:eastAsia="仿宋" w:hAnsi="仿宋" w:cs="宋体" w:hint="eastAsia"/>
            <w:b/>
            <w:noProof/>
          </w:rPr>
          <w:t>响应文件格式要求（本篇所有格式要求将逐一检查，如一项不符，投标文件将被拒绝）</w:t>
        </w:r>
        <w:r>
          <w:rPr>
            <w:noProof/>
          </w:rPr>
          <w:tab/>
        </w:r>
        <w:r>
          <w:rPr>
            <w:noProof/>
          </w:rPr>
          <w:fldChar w:fldCharType="begin"/>
        </w:r>
        <w:r>
          <w:rPr>
            <w:noProof/>
          </w:rPr>
          <w:instrText xml:space="preserve"> PAGEREF _Toc88068440 \h </w:instrText>
        </w:r>
        <w:r>
          <w:rPr>
            <w:noProof/>
          </w:rPr>
        </w:r>
        <w:r>
          <w:rPr>
            <w:noProof/>
          </w:rPr>
          <w:fldChar w:fldCharType="separate"/>
        </w:r>
        <w:r>
          <w:rPr>
            <w:noProof/>
          </w:rPr>
          <w:t>- 36 -</w:t>
        </w:r>
        <w:r>
          <w:rPr>
            <w:noProof/>
          </w:rPr>
          <w:fldChar w:fldCharType="end"/>
        </w:r>
      </w:hyperlink>
    </w:p>
    <w:p w:rsidR="005C6EC4" w:rsidRDefault="005C6EC4" w:rsidP="005C6EC4">
      <w:pPr>
        <w:pStyle w:val="22"/>
        <w:tabs>
          <w:tab w:val="right" w:leader="dot" w:pos="9402"/>
        </w:tabs>
        <w:spacing w:line="240" w:lineRule="auto"/>
        <w:ind w:left="560"/>
        <w:rPr>
          <w:rFonts w:asciiTheme="minorHAnsi" w:eastAsiaTheme="minorEastAsia" w:hAnsiTheme="minorHAnsi" w:cstheme="minorBidi"/>
          <w:noProof/>
          <w:kern w:val="0"/>
          <w:sz w:val="22"/>
          <w:szCs w:val="22"/>
        </w:rPr>
      </w:pPr>
      <w:hyperlink w:anchor="_Toc88068441" w:history="1">
        <w:r w:rsidRPr="006652BA">
          <w:rPr>
            <w:rStyle w:val="ae"/>
            <w:rFonts w:ascii="仿宋" w:eastAsia="仿宋" w:hAnsi="仿宋" w:cs="宋体" w:hint="eastAsia"/>
            <w:b/>
            <w:noProof/>
          </w:rPr>
          <w:t>响应文件规定格式部分</w:t>
        </w:r>
        <w:r>
          <w:rPr>
            <w:noProof/>
          </w:rPr>
          <w:tab/>
        </w:r>
        <w:r>
          <w:rPr>
            <w:noProof/>
          </w:rPr>
          <w:fldChar w:fldCharType="begin"/>
        </w:r>
        <w:r>
          <w:rPr>
            <w:noProof/>
          </w:rPr>
          <w:instrText xml:space="preserve"> PAGEREF _Toc88068441 \h </w:instrText>
        </w:r>
        <w:r>
          <w:rPr>
            <w:noProof/>
          </w:rPr>
        </w:r>
        <w:r>
          <w:rPr>
            <w:noProof/>
          </w:rPr>
          <w:fldChar w:fldCharType="separate"/>
        </w:r>
        <w:r>
          <w:rPr>
            <w:noProof/>
          </w:rPr>
          <w:t>- 36 -</w:t>
        </w:r>
        <w:r>
          <w:rPr>
            <w:noProof/>
          </w:rPr>
          <w:fldChar w:fldCharType="end"/>
        </w:r>
      </w:hyperlink>
    </w:p>
    <w:p w:rsidR="005C6EC4" w:rsidRDefault="005C6EC4" w:rsidP="005C6EC4">
      <w:pPr>
        <w:pStyle w:val="22"/>
        <w:tabs>
          <w:tab w:val="right" w:leader="dot" w:pos="9402"/>
        </w:tabs>
        <w:spacing w:line="240" w:lineRule="auto"/>
        <w:ind w:left="560"/>
        <w:rPr>
          <w:rFonts w:asciiTheme="minorHAnsi" w:eastAsiaTheme="minorEastAsia" w:hAnsiTheme="minorHAnsi" w:cstheme="minorBidi"/>
          <w:noProof/>
          <w:kern w:val="0"/>
          <w:sz w:val="22"/>
          <w:szCs w:val="22"/>
        </w:rPr>
      </w:pPr>
      <w:hyperlink w:anchor="_Toc88068442" w:history="1">
        <w:r w:rsidRPr="006652BA">
          <w:rPr>
            <w:rStyle w:val="ae"/>
            <w:rFonts w:ascii="仿宋" w:eastAsia="仿宋" w:hAnsi="仿宋" w:cs="仿宋" w:hint="eastAsia"/>
            <w:b/>
            <w:noProof/>
          </w:rPr>
          <w:t>一、经济部分</w:t>
        </w:r>
        <w:r>
          <w:rPr>
            <w:noProof/>
          </w:rPr>
          <w:tab/>
        </w:r>
        <w:r>
          <w:rPr>
            <w:noProof/>
          </w:rPr>
          <w:fldChar w:fldCharType="begin"/>
        </w:r>
        <w:r>
          <w:rPr>
            <w:noProof/>
          </w:rPr>
          <w:instrText xml:space="preserve"> PAGEREF _Toc88068442 \h </w:instrText>
        </w:r>
        <w:r>
          <w:rPr>
            <w:noProof/>
          </w:rPr>
        </w:r>
        <w:r>
          <w:rPr>
            <w:noProof/>
          </w:rPr>
          <w:fldChar w:fldCharType="separate"/>
        </w:r>
        <w:r>
          <w:rPr>
            <w:noProof/>
          </w:rPr>
          <w:t>- 39 -</w:t>
        </w:r>
        <w:r>
          <w:rPr>
            <w:noProof/>
          </w:rPr>
          <w:fldChar w:fldCharType="end"/>
        </w:r>
      </w:hyperlink>
    </w:p>
    <w:p w:rsidR="005C6EC4" w:rsidRDefault="005C6EC4" w:rsidP="005C6EC4">
      <w:pPr>
        <w:pStyle w:val="22"/>
        <w:tabs>
          <w:tab w:val="right" w:leader="dot" w:pos="9402"/>
        </w:tabs>
        <w:spacing w:line="240" w:lineRule="auto"/>
        <w:ind w:left="560"/>
        <w:rPr>
          <w:rFonts w:asciiTheme="minorHAnsi" w:eastAsiaTheme="minorEastAsia" w:hAnsiTheme="minorHAnsi" w:cstheme="minorBidi"/>
          <w:noProof/>
          <w:kern w:val="0"/>
          <w:sz w:val="22"/>
          <w:szCs w:val="22"/>
        </w:rPr>
      </w:pPr>
      <w:hyperlink w:anchor="_Toc88068443" w:history="1">
        <w:r w:rsidRPr="006652BA">
          <w:rPr>
            <w:rStyle w:val="ae"/>
            <w:rFonts w:ascii="仿宋" w:eastAsia="仿宋" w:hAnsi="仿宋" w:cs="仿宋" w:hint="eastAsia"/>
            <w:b/>
            <w:bCs/>
            <w:noProof/>
          </w:rPr>
          <w:t>二、技术部分</w:t>
        </w:r>
        <w:r>
          <w:rPr>
            <w:noProof/>
          </w:rPr>
          <w:tab/>
        </w:r>
        <w:r>
          <w:rPr>
            <w:noProof/>
          </w:rPr>
          <w:fldChar w:fldCharType="begin"/>
        </w:r>
        <w:r>
          <w:rPr>
            <w:noProof/>
          </w:rPr>
          <w:instrText xml:space="preserve"> PAGEREF _Toc88068443 \h </w:instrText>
        </w:r>
        <w:r>
          <w:rPr>
            <w:noProof/>
          </w:rPr>
        </w:r>
        <w:r>
          <w:rPr>
            <w:noProof/>
          </w:rPr>
          <w:fldChar w:fldCharType="separate"/>
        </w:r>
        <w:r>
          <w:rPr>
            <w:noProof/>
          </w:rPr>
          <w:t>- 43 -</w:t>
        </w:r>
        <w:r>
          <w:rPr>
            <w:noProof/>
          </w:rPr>
          <w:fldChar w:fldCharType="end"/>
        </w:r>
      </w:hyperlink>
    </w:p>
    <w:p w:rsidR="005C6EC4" w:rsidRDefault="005C6EC4" w:rsidP="005C6EC4">
      <w:pPr>
        <w:pStyle w:val="22"/>
        <w:tabs>
          <w:tab w:val="right" w:leader="dot" w:pos="9402"/>
        </w:tabs>
        <w:spacing w:line="240" w:lineRule="auto"/>
        <w:ind w:left="560"/>
        <w:rPr>
          <w:rFonts w:asciiTheme="minorHAnsi" w:eastAsiaTheme="minorEastAsia" w:hAnsiTheme="minorHAnsi" w:cstheme="minorBidi"/>
          <w:noProof/>
          <w:kern w:val="0"/>
          <w:sz w:val="22"/>
          <w:szCs w:val="22"/>
        </w:rPr>
      </w:pPr>
      <w:hyperlink w:anchor="_Toc88068444" w:history="1">
        <w:r w:rsidRPr="006652BA">
          <w:rPr>
            <w:rStyle w:val="ae"/>
            <w:rFonts w:ascii="仿宋" w:eastAsia="仿宋" w:hAnsi="仿宋" w:cs="仿宋" w:hint="eastAsia"/>
            <w:b/>
            <w:noProof/>
          </w:rPr>
          <w:t>三、服务部分</w:t>
        </w:r>
        <w:r>
          <w:rPr>
            <w:noProof/>
          </w:rPr>
          <w:tab/>
        </w:r>
        <w:r>
          <w:rPr>
            <w:noProof/>
          </w:rPr>
          <w:fldChar w:fldCharType="begin"/>
        </w:r>
        <w:r>
          <w:rPr>
            <w:noProof/>
          </w:rPr>
          <w:instrText xml:space="preserve"> PAGEREF _Toc88068444 \h </w:instrText>
        </w:r>
        <w:r>
          <w:rPr>
            <w:noProof/>
          </w:rPr>
        </w:r>
        <w:r>
          <w:rPr>
            <w:noProof/>
          </w:rPr>
          <w:fldChar w:fldCharType="separate"/>
        </w:r>
        <w:r>
          <w:rPr>
            <w:noProof/>
          </w:rPr>
          <w:t>- 46 -</w:t>
        </w:r>
        <w:r>
          <w:rPr>
            <w:noProof/>
          </w:rPr>
          <w:fldChar w:fldCharType="end"/>
        </w:r>
      </w:hyperlink>
    </w:p>
    <w:p w:rsidR="005C6EC4" w:rsidRDefault="005C6EC4" w:rsidP="005C6EC4">
      <w:pPr>
        <w:pStyle w:val="22"/>
        <w:tabs>
          <w:tab w:val="right" w:leader="dot" w:pos="9402"/>
        </w:tabs>
        <w:spacing w:line="240" w:lineRule="auto"/>
        <w:ind w:left="560"/>
        <w:rPr>
          <w:rFonts w:asciiTheme="minorHAnsi" w:eastAsiaTheme="minorEastAsia" w:hAnsiTheme="minorHAnsi" w:cstheme="minorBidi"/>
          <w:noProof/>
          <w:kern w:val="0"/>
          <w:sz w:val="22"/>
          <w:szCs w:val="22"/>
        </w:rPr>
      </w:pPr>
      <w:hyperlink w:anchor="_Toc88068445" w:history="1">
        <w:r w:rsidRPr="006652BA">
          <w:rPr>
            <w:rStyle w:val="ae"/>
            <w:rFonts w:ascii="仿宋" w:eastAsia="仿宋" w:hAnsi="仿宋" w:cs="仿宋" w:hint="eastAsia"/>
            <w:b/>
            <w:noProof/>
          </w:rPr>
          <w:t>四、资格条件</w:t>
        </w:r>
        <w:r w:rsidRPr="006652BA">
          <w:rPr>
            <w:rStyle w:val="ae"/>
            <w:rFonts w:ascii="仿宋" w:eastAsia="仿宋" w:hAnsi="仿宋" w:cs="仿宋"/>
            <w:b/>
            <w:bCs/>
            <w:noProof/>
          </w:rPr>
          <w:t>(</w:t>
        </w:r>
        <w:r w:rsidRPr="006652BA">
          <w:rPr>
            <w:rStyle w:val="ae"/>
            <w:rFonts w:ascii="仿宋" w:eastAsia="仿宋" w:hAnsi="仿宋" w:cs="仿宋" w:hint="eastAsia"/>
            <w:b/>
            <w:bCs/>
            <w:noProof/>
          </w:rPr>
          <w:t>单独装订，一式三份</w:t>
        </w:r>
        <w:r w:rsidRPr="006652BA">
          <w:rPr>
            <w:rStyle w:val="ae"/>
            <w:rFonts w:ascii="仿宋" w:eastAsia="仿宋" w:hAnsi="仿宋" w:cs="仿宋"/>
            <w:b/>
            <w:bCs/>
            <w:noProof/>
          </w:rPr>
          <w:t>)</w:t>
        </w:r>
        <w:r>
          <w:rPr>
            <w:noProof/>
          </w:rPr>
          <w:tab/>
        </w:r>
        <w:r>
          <w:rPr>
            <w:noProof/>
          </w:rPr>
          <w:fldChar w:fldCharType="begin"/>
        </w:r>
        <w:r>
          <w:rPr>
            <w:noProof/>
          </w:rPr>
          <w:instrText xml:space="preserve"> PAGEREF _Toc88068445 \h </w:instrText>
        </w:r>
        <w:r>
          <w:rPr>
            <w:noProof/>
          </w:rPr>
        </w:r>
        <w:r>
          <w:rPr>
            <w:noProof/>
          </w:rPr>
          <w:fldChar w:fldCharType="separate"/>
        </w:r>
        <w:r>
          <w:rPr>
            <w:noProof/>
          </w:rPr>
          <w:t>- 49 -</w:t>
        </w:r>
        <w:r>
          <w:rPr>
            <w:noProof/>
          </w:rPr>
          <w:fldChar w:fldCharType="end"/>
        </w:r>
      </w:hyperlink>
    </w:p>
    <w:p w:rsidR="005C6EC4" w:rsidRDefault="005C6EC4" w:rsidP="005C6EC4">
      <w:pPr>
        <w:pStyle w:val="22"/>
        <w:tabs>
          <w:tab w:val="right" w:leader="dot" w:pos="9402"/>
        </w:tabs>
        <w:spacing w:line="240" w:lineRule="auto"/>
        <w:ind w:left="560" w:firstLine="560"/>
        <w:rPr>
          <w:rFonts w:asciiTheme="minorHAnsi" w:eastAsiaTheme="minorEastAsia" w:hAnsiTheme="minorHAnsi" w:cstheme="minorBidi"/>
          <w:noProof/>
          <w:kern w:val="0"/>
          <w:sz w:val="22"/>
          <w:szCs w:val="22"/>
        </w:rPr>
      </w:pPr>
      <w:hyperlink w:anchor="_Toc88068446" w:history="1">
        <w:r w:rsidRPr="006652BA">
          <w:rPr>
            <w:rStyle w:val="ae"/>
            <w:rFonts w:ascii="仿宋" w:eastAsia="仿宋" w:hAnsi="仿宋" w:cs="仿宋" w:hint="eastAsia"/>
            <w:b/>
            <w:noProof/>
          </w:rPr>
          <w:t>五、其他应提供的资料</w:t>
        </w:r>
        <w:r>
          <w:rPr>
            <w:noProof/>
          </w:rPr>
          <w:tab/>
        </w:r>
        <w:r>
          <w:rPr>
            <w:noProof/>
          </w:rPr>
          <w:fldChar w:fldCharType="begin"/>
        </w:r>
        <w:r>
          <w:rPr>
            <w:noProof/>
          </w:rPr>
          <w:instrText xml:space="preserve"> PAGEREF _Toc88068446 \h </w:instrText>
        </w:r>
        <w:r>
          <w:rPr>
            <w:noProof/>
          </w:rPr>
        </w:r>
        <w:r>
          <w:rPr>
            <w:noProof/>
          </w:rPr>
          <w:fldChar w:fldCharType="separate"/>
        </w:r>
        <w:r>
          <w:rPr>
            <w:noProof/>
          </w:rPr>
          <w:t>- 59 -</w:t>
        </w:r>
        <w:r>
          <w:rPr>
            <w:noProof/>
          </w:rPr>
          <w:fldChar w:fldCharType="end"/>
        </w:r>
      </w:hyperlink>
    </w:p>
    <w:p w:rsidR="007C2C1B" w:rsidRDefault="0061062A">
      <w:pPr>
        <w:pStyle w:val="22"/>
        <w:tabs>
          <w:tab w:val="right" w:leader="dot" w:pos="9402"/>
        </w:tabs>
        <w:ind w:left="560"/>
        <w:rPr>
          <w:rFonts w:ascii="仿宋" w:eastAsia="仿宋" w:hAnsi="仿宋" w:cs="仿宋"/>
        </w:rPr>
        <w:sectPr w:rsidR="007C2C1B">
          <w:footerReference w:type="default" r:id="rId9"/>
          <w:pgSz w:w="11907" w:h="16840"/>
          <w:pgMar w:top="1134" w:right="1191" w:bottom="1134" w:left="1304" w:header="964" w:footer="992" w:gutter="0"/>
          <w:pgNumType w:fmt="numberInDash" w:start="1"/>
          <w:cols w:space="720"/>
        </w:sectPr>
      </w:pPr>
      <w:r>
        <w:rPr>
          <w:rFonts w:ascii="仿宋" w:eastAsia="仿宋" w:hAnsi="仿宋" w:cs="仿宋" w:hint="eastAsia"/>
        </w:rPr>
        <w:fldChar w:fldCharType="end"/>
      </w:r>
    </w:p>
    <w:p w:rsidR="007C2C1B" w:rsidRDefault="007C2C1B"/>
    <w:p w:rsidR="007C2C1B" w:rsidRDefault="0061062A">
      <w:pPr>
        <w:pStyle w:val="22"/>
        <w:tabs>
          <w:tab w:val="right" w:leader="dot" w:pos="9402"/>
        </w:tabs>
        <w:ind w:left="560"/>
        <w:jc w:val="center"/>
        <w:outlineLvl w:val="0"/>
        <w:rPr>
          <w:rFonts w:ascii="仿宋" w:eastAsia="仿宋" w:hAnsi="仿宋" w:cs="仿宋"/>
          <w:b/>
          <w:bCs/>
          <w:sz w:val="36"/>
          <w:szCs w:val="30"/>
        </w:rPr>
      </w:pPr>
      <w:bookmarkStart w:id="4" w:name="_Toc88068401"/>
      <w:r>
        <w:rPr>
          <w:rFonts w:ascii="仿宋" w:eastAsia="仿宋" w:hAnsi="仿宋" w:cs="仿宋" w:hint="eastAsia"/>
          <w:b/>
          <w:bCs/>
          <w:sz w:val="36"/>
          <w:szCs w:val="30"/>
        </w:rPr>
        <w:t>第一篇  竞争性邀请书</w:t>
      </w:r>
      <w:bookmarkEnd w:id="2"/>
      <w:bookmarkEnd w:id="3"/>
      <w:bookmarkEnd w:id="4"/>
    </w:p>
    <w:p w:rsidR="007C2C1B" w:rsidRDefault="0061062A">
      <w:pPr>
        <w:snapToGrid w:val="0"/>
        <w:spacing w:line="400" w:lineRule="exact"/>
        <w:ind w:firstLineChars="200" w:firstLine="480"/>
        <w:rPr>
          <w:rFonts w:ascii="仿宋" w:eastAsia="仿宋" w:hAnsi="仿宋"/>
          <w:sz w:val="24"/>
          <w:szCs w:val="24"/>
          <w:u w:val="single"/>
        </w:rPr>
      </w:pPr>
      <w:r>
        <w:rPr>
          <w:rFonts w:ascii="仿宋" w:eastAsia="仿宋" w:hAnsi="仿宋" w:hint="eastAsia"/>
          <w:sz w:val="24"/>
          <w:szCs w:val="24"/>
        </w:rPr>
        <w:t>本招标项目为</w:t>
      </w:r>
      <w:r>
        <w:rPr>
          <w:rFonts w:ascii="仿宋" w:eastAsia="仿宋" w:hAnsi="仿宋" w:hint="eastAsia"/>
          <w:sz w:val="24"/>
          <w:szCs w:val="24"/>
          <w:u w:val="single"/>
        </w:rPr>
        <w:t>中药智慧教室建设项目，</w:t>
      </w:r>
      <w:r>
        <w:rPr>
          <w:rFonts w:ascii="仿宋" w:eastAsia="仿宋" w:hAnsi="仿宋" w:hint="eastAsia"/>
          <w:sz w:val="24"/>
          <w:szCs w:val="24"/>
        </w:rPr>
        <w:t>现对该项目进行竞争性磋商采购，采购编号：CQHGZYXY-202134</w:t>
      </w:r>
      <w:r>
        <w:rPr>
          <w:rFonts w:ascii="仿宋" w:eastAsia="仿宋" w:hAnsi="仿宋" w:hint="eastAsia"/>
          <w:color w:val="000000"/>
          <w:sz w:val="24"/>
          <w:szCs w:val="24"/>
        </w:rPr>
        <w:t>。</w:t>
      </w:r>
      <w:r>
        <w:rPr>
          <w:rFonts w:ascii="仿宋" w:eastAsia="仿宋" w:hAnsi="仿宋" w:hint="eastAsia"/>
          <w:sz w:val="24"/>
          <w:szCs w:val="24"/>
        </w:rPr>
        <w:t>欢迎有资格的供应商前来参加磋商。</w:t>
      </w:r>
    </w:p>
    <w:p w:rsidR="007C2C1B" w:rsidRDefault="0061062A">
      <w:pPr>
        <w:spacing w:line="400" w:lineRule="exact"/>
        <w:outlineLvl w:val="1"/>
        <w:rPr>
          <w:rFonts w:ascii="仿宋" w:eastAsia="仿宋" w:hAnsi="仿宋" w:cs="仿宋"/>
          <w:b/>
          <w:bCs/>
          <w:sz w:val="24"/>
          <w:szCs w:val="24"/>
        </w:rPr>
      </w:pPr>
      <w:bookmarkStart w:id="5" w:name="_Toc313893526"/>
      <w:bookmarkStart w:id="6" w:name="_Toc317775175"/>
      <w:bookmarkStart w:id="7" w:name="_Toc88068402"/>
      <w:r>
        <w:rPr>
          <w:rFonts w:ascii="仿宋" w:eastAsia="仿宋" w:hAnsi="仿宋" w:cs="仿宋" w:hint="eastAsia"/>
          <w:b/>
          <w:bCs/>
          <w:sz w:val="24"/>
          <w:szCs w:val="24"/>
        </w:rPr>
        <w:t>一、竞争性磋商内容</w:t>
      </w:r>
      <w:bookmarkEnd w:id="5"/>
      <w:bookmarkEnd w:id="6"/>
      <w:bookmarkEnd w:id="7"/>
    </w:p>
    <w:tbl>
      <w:tblPr>
        <w:tblW w:w="7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08"/>
        <w:gridCol w:w="1755"/>
        <w:gridCol w:w="2217"/>
      </w:tblGrid>
      <w:tr w:rsidR="007C2C1B">
        <w:trPr>
          <w:trHeight w:val="1041"/>
          <w:jc w:val="center"/>
        </w:trPr>
        <w:tc>
          <w:tcPr>
            <w:tcW w:w="3308" w:type="dxa"/>
            <w:tcBorders>
              <w:top w:val="single" w:sz="4" w:space="0" w:color="auto"/>
              <w:left w:val="single" w:sz="4" w:space="0" w:color="auto"/>
              <w:bottom w:val="single" w:sz="4" w:space="0" w:color="auto"/>
              <w:right w:val="single" w:sz="4" w:space="0" w:color="auto"/>
            </w:tcBorders>
            <w:vAlign w:val="center"/>
          </w:tcPr>
          <w:p w:rsidR="007C2C1B" w:rsidRDefault="0061062A">
            <w:pPr>
              <w:widowControl/>
              <w:jc w:val="center"/>
              <w:rPr>
                <w:rFonts w:ascii="仿宋" w:eastAsia="仿宋" w:hAnsi="仿宋" w:cs="仿宋"/>
                <w:b/>
                <w:bCs/>
                <w:kern w:val="0"/>
                <w:sz w:val="24"/>
                <w:szCs w:val="24"/>
              </w:rPr>
            </w:pPr>
            <w:r>
              <w:rPr>
                <w:rFonts w:ascii="仿宋" w:eastAsia="仿宋" w:hAnsi="仿宋" w:cs="仿宋" w:hint="eastAsia"/>
                <w:b/>
                <w:bCs/>
                <w:kern w:val="0"/>
                <w:sz w:val="24"/>
                <w:szCs w:val="24"/>
              </w:rPr>
              <w:t>项目名称</w:t>
            </w:r>
          </w:p>
        </w:tc>
        <w:tc>
          <w:tcPr>
            <w:tcW w:w="1755" w:type="dxa"/>
            <w:tcBorders>
              <w:top w:val="single" w:sz="4" w:space="0" w:color="auto"/>
              <w:left w:val="single" w:sz="4" w:space="0" w:color="auto"/>
              <w:bottom w:val="single" w:sz="4" w:space="0" w:color="auto"/>
              <w:right w:val="single" w:sz="4" w:space="0" w:color="auto"/>
            </w:tcBorders>
            <w:vAlign w:val="center"/>
          </w:tcPr>
          <w:p w:rsidR="007C2C1B" w:rsidRDefault="0061062A">
            <w:pPr>
              <w:widowControl/>
              <w:jc w:val="center"/>
              <w:rPr>
                <w:rFonts w:ascii="仿宋" w:eastAsia="仿宋" w:hAnsi="仿宋" w:cs="仿宋"/>
                <w:b/>
                <w:bCs/>
                <w:kern w:val="0"/>
                <w:sz w:val="24"/>
                <w:szCs w:val="24"/>
              </w:rPr>
            </w:pPr>
            <w:r>
              <w:rPr>
                <w:rFonts w:ascii="仿宋" w:eastAsia="仿宋" w:hAnsi="仿宋" w:cs="仿宋" w:hint="eastAsia"/>
                <w:b/>
                <w:bCs/>
                <w:kern w:val="0"/>
                <w:sz w:val="24"/>
                <w:szCs w:val="24"/>
              </w:rPr>
              <w:t>预算金额</w:t>
            </w:r>
          </w:p>
          <w:p w:rsidR="007C2C1B" w:rsidRDefault="0061062A">
            <w:pPr>
              <w:widowControl/>
              <w:jc w:val="center"/>
              <w:rPr>
                <w:rFonts w:ascii="仿宋" w:eastAsia="仿宋" w:hAnsi="仿宋" w:cs="仿宋"/>
                <w:b/>
                <w:bCs/>
                <w:kern w:val="0"/>
                <w:sz w:val="24"/>
                <w:szCs w:val="24"/>
              </w:rPr>
            </w:pPr>
            <w:r>
              <w:rPr>
                <w:rFonts w:ascii="仿宋" w:eastAsia="仿宋" w:hAnsi="仿宋" w:cs="仿宋" w:hint="eastAsia"/>
                <w:b/>
                <w:bCs/>
                <w:kern w:val="0"/>
                <w:sz w:val="24"/>
                <w:szCs w:val="24"/>
              </w:rPr>
              <w:t>（万元）</w:t>
            </w:r>
          </w:p>
        </w:tc>
        <w:tc>
          <w:tcPr>
            <w:tcW w:w="2217" w:type="dxa"/>
            <w:tcBorders>
              <w:top w:val="single" w:sz="4" w:space="0" w:color="auto"/>
              <w:left w:val="single" w:sz="4" w:space="0" w:color="auto"/>
              <w:bottom w:val="single" w:sz="4" w:space="0" w:color="auto"/>
              <w:right w:val="single" w:sz="4" w:space="0" w:color="auto"/>
            </w:tcBorders>
            <w:vAlign w:val="center"/>
          </w:tcPr>
          <w:p w:rsidR="007C2C1B" w:rsidRDefault="0061062A">
            <w:pPr>
              <w:widowControl/>
              <w:jc w:val="center"/>
              <w:rPr>
                <w:rFonts w:ascii="仿宋" w:eastAsia="仿宋" w:hAnsi="仿宋" w:cs="仿宋"/>
                <w:b/>
                <w:bCs/>
                <w:kern w:val="0"/>
                <w:sz w:val="24"/>
                <w:szCs w:val="24"/>
              </w:rPr>
            </w:pPr>
            <w:r>
              <w:rPr>
                <w:rFonts w:ascii="仿宋" w:eastAsia="仿宋" w:hAnsi="仿宋" w:cs="仿宋" w:hint="eastAsia"/>
                <w:b/>
                <w:bCs/>
                <w:kern w:val="0"/>
                <w:sz w:val="24"/>
                <w:szCs w:val="24"/>
              </w:rPr>
              <w:t>磋商保证金</w:t>
            </w:r>
          </w:p>
          <w:p w:rsidR="007C2C1B" w:rsidRDefault="0061062A">
            <w:pPr>
              <w:jc w:val="center"/>
              <w:rPr>
                <w:rFonts w:ascii="仿宋" w:eastAsia="仿宋" w:hAnsi="仿宋" w:cs="仿宋"/>
                <w:b/>
                <w:bCs/>
                <w:kern w:val="0"/>
                <w:sz w:val="24"/>
                <w:szCs w:val="24"/>
              </w:rPr>
            </w:pPr>
            <w:r>
              <w:rPr>
                <w:rFonts w:ascii="仿宋" w:eastAsia="仿宋" w:hAnsi="仿宋" w:cs="仿宋" w:hint="eastAsia"/>
                <w:b/>
                <w:bCs/>
                <w:kern w:val="0"/>
                <w:sz w:val="24"/>
                <w:szCs w:val="24"/>
              </w:rPr>
              <w:t>（万元）</w:t>
            </w:r>
          </w:p>
        </w:tc>
      </w:tr>
      <w:tr w:rsidR="007C2C1B">
        <w:trPr>
          <w:trHeight w:val="708"/>
          <w:jc w:val="center"/>
        </w:trPr>
        <w:tc>
          <w:tcPr>
            <w:tcW w:w="3308" w:type="dxa"/>
            <w:tcBorders>
              <w:top w:val="single" w:sz="4" w:space="0" w:color="auto"/>
              <w:left w:val="single" w:sz="4" w:space="0" w:color="auto"/>
              <w:bottom w:val="single" w:sz="4" w:space="0" w:color="auto"/>
              <w:right w:val="single" w:sz="4" w:space="0" w:color="auto"/>
            </w:tcBorders>
            <w:vAlign w:val="center"/>
          </w:tcPr>
          <w:p w:rsidR="007C2C1B" w:rsidRDefault="0061062A" w:rsidP="005C6EC4">
            <w:pPr>
              <w:jc w:val="center"/>
              <w:rPr>
                <w:rFonts w:ascii="仿宋" w:eastAsia="仿宋" w:hAnsi="仿宋" w:cs="仿宋"/>
                <w:sz w:val="24"/>
                <w:szCs w:val="24"/>
              </w:rPr>
            </w:pPr>
            <w:bookmarkStart w:id="8" w:name="_Hlk344477914"/>
            <w:r>
              <w:rPr>
                <w:rFonts w:ascii="仿宋" w:eastAsia="仿宋" w:hAnsi="仿宋" w:hint="eastAsia"/>
                <w:sz w:val="24"/>
                <w:szCs w:val="24"/>
              </w:rPr>
              <w:t>中药智慧教室</w:t>
            </w:r>
            <w:r w:rsidR="005C6EC4">
              <w:rPr>
                <w:rFonts w:ascii="仿宋" w:eastAsia="仿宋" w:hAnsi="仿宋" w:hint="eastAsia"/>
                <w:sz w:val="24"/>
                <w:szCs w:val="24"/>
              </w:rPr>
              <w:t>建设</w:t>
            </w:r>
            <w:bookmarkStart w:id="9" w:name="_GoBack"/>
            <w:bookmarkEnd w:id="9"/>
          </w:p>
        </w:tc>
        <w:tc>
          <w:tcPr>
            <w:tcW w:w="1755" w:type="dxa"/>
            <w:tcBorders>
              <w:top w:val="single" w:sz="4" w:space="0" w:color="auto"/>
              <w:left w:val="single" w:sz="4" w:space="0" w:color="auto"/>
              <w:bottom w:val="single" w:sz="4" w:space="0" w:color="auto"/>
              <w:right w:val="single" w:sz="4" w:space="0" w:color="auto"/>
            </w:tcBorders>
            <w:vAlign w:val="center"/>
          </w:tcPr>
          <w:p w:rsidR="007C2C1B" w:rsidRDefault="0061062A">
            <w:pPr>
              <w:spacing w:line="400" w:lineRule="exact"/>
              <w:jc w:val="center"/>
              <w:rPr>
                <w:rFonts w:ascii="仿宋" w:eastAsia="仿宋" w:hAnsi="仿宋" w:cs="仿宋"/>
                <w:kern w:val="0"/>
                <w:sz w:val="24"/>
                <w:szCs w:val="24"/>
              </w:rPr>
            </w:pPr>
            <w:r>
              <w:rPr>
                <w:rFonts w:ascii="仿宋" w:eastAsia="仿宋" w:hAnsi="仿宋" w:cs="仿宋"/>
                <w:kern w:val="0"/>
                <w:sz w:val="24"/>
                <w:szCs w:val="24"/>
              </w:rPr>
              <w:t>42</w:t>
            </w:r>
          </w:p>
        </w:tc>
        <w:tc>
          <w:tcPr>
            <w:tcW w:w="2217" w:type="dxa"/>
            <w:tcBorders>
              <w:top w:val="single" w:sz="4" w:space="0" w:color="auto"/>
              <w:left w:val="single" w:sz="4" w:space="0" w:color="auto"/>
              <w:bottom w:val="single" w:sz="4" w:space="0" w:color="auto"/>
              <w:right w:val="single" w:sz="4" w:space="0" w:color="auto"/>
            </w:tcBorders>
            <w:vAlign w:val="center"/>
          </w:tcPr>
          <w:p w:rsidR="007C2C1B" w:rsidRDefault="0061062A">
            <w:pPr>
              <w:spacing w:line="400" w:lineRule="exact"/>
              <w:jc w:val="center"/>
              <w:rPr>
                <w:rFonts w:ascii="仿宋" w:eastAsia="仿宋" w:hAnsi="仿宋" w:cs="仿宋"/>
                <w:kern w:val="0"/>
                <w:sz w:val="24"/>
                <w:szCs w:val="24"/>
              </w:rPr>
            </w:pPr>
            <w:r>
              <w:rPr>
                <w:rFonts w:ascii="仿宋" w:eastAsia="仿宋" w:hAnsi="仿宋" w:cs="仿宋" w:hint="eastAsia"/>
                <w:kern w:val="0"/>
                <w:sz w:val="24"/>
                <w:szCs w:val="24"/>
              </w:rPr>
              <w:t>0</w:t>
            </w:r>
            <w:r>
              <w:rPr>
                <w:rFonts w:ascii="仿宋" w:eastAsia="仿宋" w:hAnsi="仿宋" w:cs="仿宋"/>
                <w:kern w:val="0"/>
                <w:sz w:val="24"/>
                <w:szCs w:val="24"/>
              </w:rPr>
              <w:t>.4</w:t>
            </w:r>
          </w:p>
        </w:tc>
      </w:tr>
    </w:tbl>
    <w:p w:rsidR="007C2C1B" w:rsidRDefault="007C2C1B">
      <w:pPr>
        <w:spacing w:line="400" w:lineRule="exact"/>
        <w:outlineLvl w:val="1"/>
        <w:rPr>
          <w:rFonts w:ascii="仿宋" w:eastAsia="仿宋" w:hAnsi="仿宋" w:cs="仿宋"/>
          <w:b/>
          <w:bCs/>
          <w:sz w:val="24"/>
          <w:szCs w:val="24"/>
        </w:rPr>
      </w:pPr>
      <w:bookmarkStart w:id="10" w:name="_Toc373860293"/>
      <w:bookmarkStart w:id="11" w:name="_Toc317775178"/>
      <w:bookmarkEnd w:id="8"/>
    </w:p>
    <w:p w:rsidR="007C2C1B" w:rsidRDefault="0061062A">
      <w:pPr>
        <w:spacing w:line="400" w:lineRule="exact"/>
        <w:outlineLvl w:val="1"/>
        <w:rPr>
          <w:rFonts w:ascii="仿宋" w:eastAsia="仿宋" w:hAnsi="仿宋" w:cs="仿宋"/>
          <w:b/>
          <w:bCs/>
          <w:sz w:val="24"/>
          <w:szCs w:val="24"/>
        </w:rPr>
      </w:pPr>
      <w:bookmarkStart w:id="12" w:name="_Toc88068403"/>
      <w:r>
        <w:rPr>
          <w:rFonts w:ascii="仿宋" w:eastAsia="仿宋" w:hAnsi="仿宋" w:cs="仿宋" w:hint="eastAsia"/>
          <w:b/>
          <w:bCs/>
          <w:sz w:val="24"/>
          <w:szCs w:val="24"/>
        </w:rPr>
        <w:t>二、资金来源</w:t>
      </w:r>
      <w:bookmarkEnd w:id="12"/>
    </w:p>
    <w:p w:rsidR="007C2C1B" w:rsidRDefault="0061062A">
      <w:pPr>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自筹资金。</w:t>
      </w:r>
    </w:p>
    <w:p w:rsidR="007C2C1B" w:rsidRDefault="0061062A">
      <w:pPr>
        <w:spacing w:line="400" w:lineRule="exact"/>
        <w:outlineLvl w:val="1"/>
        <w:rPr>
          <w:rFonts w:ascii="仿宋" w:eastAsia="仿宋" w:hAnsi="仿宋" w:cs="仿宋"/>
          <w:b/>
          <w:bCs/>
          <w:sz w:val="24"/>
          <w:szCs w:val="24"/>
        </w:rPr>
      </w:pPr>
      <w:bookmarkStart w:id="13" w:name="_Toc88068404"/>
      <w:r>
        <w:rPr>
          <w:rFonts w:ascii="仿宋" w:eastAsia="仿宋" w:hAnsi="仿宋" w:cs="仿宋" w:hint="eastAsia"/>
          <w:b/>
          <w:bCs/>
          <w:sz w:val="24"/>
          <w:szCs w:val="24"/>
        </w:rPr>
        <w:t>三、供应商资格条件</w:t>
      </w:r>
      <w:bookmarkEnd w:id="13"/>
    </w:p>
    <w:p w:rsidR="007C2C1B" w:rsidRDefault="0061062A">
      <w:pPr>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合格的响应人应首先符合政府采购法第二十二条规定的基本条件，同时符合根据该项目特殊要求设置的其他资格条件。</w:t>
      </w:r>
    </w:p>
    <w:p w:rsidR="007C2C1B" w:rsidRDefault="0061062A">
      <w:pPr>
        <w:spacing w:line="480" w:lineRule="exact"/>
        <w:ind w:firstLineChars="200" w:firstLine="480"/>
        <w:rPr>
          <w:rFonts w:ascii="仿宋" w:eastAsia="仿宋" w:hAnsi="仿宋" w:cs="仿宋"/>
          <w:sz w:val="24"/>
          <w:szCs w:val="24"/>
        </w:rPr>
      </w:pPr>
      <w:bookmarkStart w:id="14" w:name="_Toc27726"/>
      <w:r>
        <w:rPr>
          <w:rFonts w:ascii="仿宋" w:eastAsia="仿宋" w:hAnsi="仿宋" w:cs="仿宋" w:hint="eastAsia"/>
          <w:sz w:val="24"/>
          <w:szCs w:val="24"/>
        </w:rPr>
        <w:t>（一）基本资格条件</w:t>
      </w:r>
      <w:bookmarkEnd w:id="14"/>
    </w:p>
    <w:p w:rsidR="007C2C1B" w:rsidRDefault="0061062A">
      <w:pPr>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（1）具有独立承担民事责任的能力；</w:t>
      </w:r>
    </w:p>
    <w:p w:rsidR="007C2C1B" w:rsidRDefault="0061062A">
      <w:pPr>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（2）具有良好的商业信誉和健全的财务会计制度；</w:t>
      </w:r>
    </w:p>
    <w:p w:rsidR="007C2C1B" w:rsidRDefault="0061062A">
      <w:pPr>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（3）有依法缴纳税收的良好记录；</w:t>
      </w:r>
    </w:p>
    <w:p w:rsidR="007C2C1B" w:rsidRDefault="0061062A">
      <w:pPr>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（4）参加政府采购活动前三年内，在经营活动中没有重大违法记录；</w:t>
      </w:r>
    </w:p>
    <w:p w:rsidR="007C2C1B" w:rsidRDefault="0061062A">
      <w:pPr>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（5）法律、行政法规规定的其他条件。</w:t>
      </w:r>
    </w:p>
    <w:p w:rsidR="007C2C1B" w:rsidRDefault="0061062A">
      <w:pPr>
        <w:spacing w:line="400" w:lineRule="exact"/>
        <w:ind w:firstLineChars="200" w:firstLine="480"/>
        <w:rPr>
          <w:rFonts w:ascii="仿宋" w:eastAsia="仿宋" w:hAnsi="仿宋" w:cs="仿宋"/>
          <w:sz w:val="24"/>
          <w:szCs w:val="24"/>
        </w:rPr>
      </w:pPr>
      <w:bookmarkStart w:id="15" w:name="_Toc13192"/>
      <w:r>
        <w:rPr>
          <w:rFonts w:ascii="仿宋" w:eastAsia="仿宋" w:hAnsi="仿宋" w:cs="仿宋" w:hint="eastAsia"/>
          <w:sz w:val="24"/>
          <w:szCs w:val="24"/>
        </w:rPr>
        <w:t>（二）特定资格条件</w:t>
      </w:r>
      <w:bookmarkEnd w:id="15"/>
    </w:p>
    <w:p w:rsidR="007C2C1B" w:rsidRDefault="0061062A">
      <w:pPr>
        <w:pStyle w:val="a0"/>
        <w:ind w:firstLineChars="300" w:firstLine="720"/>
        <w:rPr>
          <w:rFonts w:ascii="仿宋" w:eastAsia="仿宋" w:hAnsi="仿宋" w:cs="仿宋"/>
          <w:sz w:val="24"/>
          <w:szCs w:val="24"/>
        </w:rPr>
      </w:pPr>
      <w:r>
        <w:rPr>
          <w:rFonts w:ascii="仿宋" w:eastAsia="仿宋" w:hAnsi="仿宋" w:cs="仿宋" w:hint="eastAsia"/>
          <w:sz w:val="24"/>
          <w:szCs w:val="24"/>
        </w:rPr>
        <w:t>无</w:t>
      </w:r>
    </w:p>
    <w:p w:rsidR="007C2C1B" w:rsidRDefault="0061062A">
      <w:pPr>
        <w:pStyle w:val="a0"/>
        <w:ind w:firstLineChars="300" w:firstLine="723"/>
        <w:rPr>
          <w:rFonts w:ascii="仿宋" w:eastAsia="仿宋" w:hAnsi="仿宋" w:cs="仿宋"/>
          <w:b/>
          <w:sz w:val="24"/>
          <w:szCs w:val="24"/>
        </w:rPr>
      </w:pPr>
      <w:r>
        <w:rPr>
          <w:rFonts w:ascii="仿宋" w:eastAsia="仿宋" w:hAnsi="仿宋" w:cs="仿宋" w:hint="eastAsia"/>
          <w:b/>
          <w:sz w:val="24"/>
          <w:szCs w:val="24"/>
        </w:rPr>
        <w:t>（三）资格条件装订要求：</w:t>
      </w:r>
      <w:r>
        <w:rPr>
          <w:rFonts w:ascii="仿宋" w:eastAsia="仿宋" w:hAnsi="仿宋" w:cs="仿宋" w:hint="eastAsia"/>
          <w:b/>
          <w:bCs/>
          <w:sz w:val="24"/>
          <w:szCs w:val="24"/>
        </w:rPr>
        <w:t>单独装订，一式三份</w:t>
      </w:r>
    </w:p>
    <w:p w:rsidR="007C2C1B" w:rsidRDefault="0061062A">
      <w:pPr>
        <w:spacing w:line="480" w:lineRule="exact"/>
        <w:outlineLvl w:val="1"/>
        <w:rPr>
          <w:rFonts w:ascii="仿宋" w:eastAsia="仿宋" w:hAnsi="仿宋" w:cs="仿宋"/>
          <w:b/>
          <w:bCs/>
          <w:sz w:val="24"/>
          <w:szCs w:val="24"/>
        </w:rPr>
      </w:pPr>
      <w:bookmarkStart w:id="16" w:name="_Toc88068405"/>
      <w:r>
        <w:rPr>
          <w:rFonts w:ascii="仿宋" w:eastAsia="仿宋" w:hAnsi="仿宋" w:cs="仿宋" w:hint="eastAsia"/>
          <w:b/>
          <w:bCs/>
          <w:sz w:val="24"/>
          <w:szCs w:val="24"/>
        </w:rPr>
        <w:t>四、磋商有关说明</w:t>
      </w:r>
      <w:bookmarkEnd w:id="10"/>
      <w:bookmarkEnd w:id="16"/>
    </w:p>
    <w:p w:rsidR="007C2C1B" w:rsidRDefault="0061062A">
      <w:pPr>
        <w:spacing w:line="380" w:lineRule="exact"/>
        <w:ind w:firstLineChars="200" w:firstLine="480"/>
        <w:rPr>
          <w:rFonts w:ascii="仿宋" w:eastAsia="仿宋" w:hAnsi="仿宋" w:cs="仿宋"/>
          <w:sz w:val="24"/>
          <w:szCs w:val="24"/>
        </w:rPr>
      </w:pPr>
      <w:r>
        <w:rPr>
          <w:rFonts w:ascii="仿宋" w:eastAsia="仿宋" w:hAnsi="仿宋" w:cs="仿宋" w:hint="eastAsia"/>
          <w:sz w:val="24"/>
          <w:szCs w:val="24"/>
        </w:rPr>
        <w:t>（一）凡有意参加磋商的供应商，请于公告发布之日2021年11月17日起至提交响应文件截止时间之前，在“</w:t>
      </w:r>
      <w:r>
        <w:rPr>
          <w:rFonts w:ascii="仿宋" w:eastAsia="仿宋" w:hAnsi="仿宋" w:cs="宋体" w:hint="eastAsia"/>
          <w:sz w:val="24"/>
          <w:szCs w:val="24"/>
        </w:rPr>
        <w:t>重庆化工职业学院校园网”（http://www.c</w:t>
      </w:r>
      <w:r>
        <w:rPr>
          <w:rFonts w:ascii="仿宋" w:eastAsia="仿宋" w:hAnsi="仿宋" w:cs="宋体"/>
          <w:sz w:val="24"/>
          <w:szCs w:val="24"/>
        </w:rPr>
        <w:t>qcivc.edu.cn</w:t>
      </w:r>
      <w:r>
        <w:rPr>
          <w:rFonts w:ascii="仿宋" w:eastAsia="仿宋" w:hAnsi="仿宋" w:cs="宋体" w:hint="eastAsia"/>
          <w:sz w:val="24"/>
          <w:szCs w:val="24"/>
        </w:rPr>
        <w:t>）</w:t>
      </w:r>
      <w:r>
        <w:rPr>
          <w:rFonts w:ascii="仿宋" w:eastAsia="仿宋" w:hAnsi="仿宋" w:cs="仿宋" w:hint="eastAsia"/>
          <w:sz w:val="24"/>
          <w:szCs w:val="24"/>
        </w:rPr>
        <w:t>下载本项目竞争性磋商文件以及补遗等磋商前公布的所有项目资料，无论供应商下载与否，均视为已知晓所有磋商实质性要求内容。</w:t>
      </w:r>
    </w:p>
    <w:p w:rsidR="007C2C1B" w:rsidRDefault="0061062A">
      <w:pPr>
        <w:spacing w:line="380" w:lineRule="exact"/>
        <w:ind w:firstLineChars="200" w:firstLine="480"/>
      </w:pPr>
      <w:r>
        <w:rPr>
          <w:rFonts w:ascii="仿宋" w:eastAsia="仿宋" w:hAnsi="仿宋" w:cs="仿宋" w:hint="eastAsia"/>
          <w:sz w:val="24"/>
          <w:szCs w:val="24"/>
        </w:rPr>
        <w:t>（二）</w:t>
      </w:r>
      <w:r>
        <w:rPr>
          <w:rFonts w:ascii="仿宋" w:eastAsia="仿宋" w:hAnsi="仿宋" w:cs="宋体" w:hint="eastAsia"/>
          <w:sz w:val="24"/>
          <w:szCs w:val="24"/>
        </w:rPr>
        <w:t>招标文件购买费为： 200元/份（售后不退）。</w:t>
      </w:r>
    </w:p>
    <w:p w:rsidR="007C2C1B" w:rsidRDefault="0061062A">
      <w:pPr>
        <w:pStyle w:val="1"/>
        <w:spacing w:line="380" w:lineRule="exact"/>
        <w:ind w:firstLineChars="200" w:firstLine="480"/>
        <w:jc w:val="both"/>
        <w:rPr>
          <w:rFonts w:ascii="仿宋" w:eastAsia="仿宋" w:hAnsi="仿宋" w:cs="仿宋"/>
          <w:sz w:val="24"/>
          <w:szCs w:val="24"/>
        </w:rPr>
      </w:pPr>
      <w:r>
        <w:rPr>
          <w:rFonts w:ascii="仿宋" w:eastAsia="仿宋" w:hAnsi="仿宋" w:cs="仿宋" w:hint="eastAsia"/>
          <w:sz w:val="24"/>
          <w:szCs w:val="24"/>
        </w:rPr>
        <w:t>（三）报名时间：响应文件递交截止时间前</w:t>
      </w:r>
    </w:p>
    <w:p w:rsidR="007C2C1B" w:rsidRDefault="0061062A">
      <w:pPr>
        <w:pStyle w:val="1"/>
        <w:spacing w:line="380" w:lineRule="exact"/>
        <w:jc w:val="left"/>
        <w:rPr>
          <w:rFonts w:ascii="仿宋" w:eastAsia="仿宋" w:hAnsi="仿宋" w:cs="仿宋"/>
          <w:sz w:val="24"/>
          <w:szCs w:val="24"/>
        </w:rPr>
      </w:pPr>
      <w:r>
        <w:rPr>
          <w:rFonts w:ascii="仿宋" w:eastAsia="仿宋" w:hAnsi="仿宋" w:cs="仿宋" w:hint="eastAsia"/>
          <w:sz w:val="24"/>
          <w:szCs w:val="24"/>
        </w:rPr>
        <w:t>报名时将营业执照等基本资格条件扫描件发送至：</w:t>
      </w:r>
      <w:r>
        <w:rPr>
          <w:rFonts w:ascii="宋体" w:hAnsi="宋体" w:hint="eastAsia"/>
          <w:sz w:val="24"/>
          <w:szCs w:val="24"/>
        </w:rPr>
        <w:t>jjhqc@cqcivc.edu.cn</w:t>
      </w:r>
      <w:r>
        <w:rPr>
          <w:rFonts w:ascii="仿宋" w:eastAsia="仿宋" w:hAnsi="仿宋" w:cs="仿宋" w:hint="eastAsia"/>
          <w:sz w:val="24"/>
          <w:szCs w:val="24"/>
        </w:rPr>
        <w:t>。咨询电话：023-81886050。</w:t>
      </w:r>
    </w:p>
    <w:p w:rsidR="007C2C1B" w:rsidRDefault="0061062A">
      <w:pPr>
        <w:spacing w:line="380" w:lineRule="exact"/>
        <w:ind w:firstLineChars="200" w:firstLine="480"/>
        <w:rPr>
          <w:rFonts w:ascii="仿宋" w:eastAsia="仿宋" w:hAnsi="仿宋" w:cs="仿宋"/>
          <w:sz w:val="24"/>
          <w:szCs w:val="24"/>
        </w:rPr>
      </w:pPr>
      <w:r>
        <w:rPr>
          <w:rFonts w:ascii="仿宋" w:eastAsia="仿宋" w:hAnsi="仿宋" w:cs="仿宋" w:hint="eastAsia"/>
          <w:sz w:val="24"/>
          <w:szCs w:val="24"/>
        </w:rPr>
        <w:t>（四）投标人须满足以下三种要件，其响应文件才被接受：</w:t>
      </w:r>
    </w:p>
    <w:p w:rsidR="007C2C1B" w:rsidRDefault="0061062A">
      <w:pPr>
        <w:spacing w:line="380" w:lineRule="exact"/>
        <w:ind w:firstLineChars="300" w:firstLine="720"/>
        <w:rPr>
          <w:rFonts w:ascii="仿宋" w:eastAsia="仿宋" w:hAnsi="仿宋" w:cs="仿宋"/>
          <w:sz w:val="24"/>
          <w:szCs w:val="24"/>
        </w:rPr>
      </w:pPr>
      <w:r>
        <w:rPr>
          <w:rFonts w:ascii="仿宋" w:eastAsia="仿宋" w:hAnsi="仿宋" w:cs="仿宋" w:hint="eastAsia"/>
          <w:sz w:val="24"/>
          <w:szCs w:val="24"/>
        </w:rPr>
        <w:t>1、按时递交了响应文件；</w:t>
      </w:r>
    </w:p>
    <w:p w:rsidR="007C2C1B" w:rsidRDefault="0061062A">
      <w:pPr>
        <w:spacing w:line="380" w:lineRule="exact"/>
        <w:ind w:firstLineChars="300" w:firstLine="720"/>
        <w:rPr>
          <w:rFonts w:ascii="仿宋" w:eastAsia="仿宋" w:hAnsi="仿宋" w:cs="仿宋"/>
          <w:sz w:val="24"/>
          <w:szCs w:val="24"/>
        </w:rPr>
      </w:pPr>
      <w:r>
        <w:rPr>
          <w:rFonts w:ascii="仿宋" w:eastAsia="仿宋" w:hAnsi="仿宋" w:cs="仿宋" w:hint="eastAsia"/>
          <w:sz w:val="24"/>
          <w:szCs w:val="24"/>
        </w:rPr>
        <w:t>2、按时缴纳了招标文件购买费；</w:t>
      </w:r>
    </w:p>
    <w:p w:rsidR="007C2C1B" w:rsidRDefault="0061062A">
      <w:pPr>
        <w:spacing w:line="380" w:lineRule="exact"/>
        <w:ind w:firstLineChars="300" w:firstLine="720"/>
        <w:rPr>
          <w:rFonts w:ascii="仿宋" w:eastAsia="仿宋" w:hAnsi="仿宋" w:cs="仿宋"/>
          <w:sz w:val="24"/>
          <w:szCs w:val="24"/>
        </w:rPr>
      </w:pPr>
      <w:r>
        <w:rPr>
          <w:rFonts w:ascii="仿宋" w:eastAsia="仿宋" w:hAnsi="仿宋" w:cs="仿宋" w:hint="eastAsia"/>
          <w:sz w:val="24"/>
          <w:szCs w:val="24"/>
        </w:rPr>
        <w:t>3、按时交纳磋商保证金。</w:t>
      </w:r>
    </w:p>
    <w:p w:rsidR="007C2C1B" w:rsidRDefault="0061062A">
      <w:pPr>
        <w:spacing w:line="380" w:lineRule="exact"/>
        <w:ind w:firstLineChars="200" w:firstLine="480"/>
        <w:rPr>
          <w:rFonts w:ascii="仿宋" w:eastAsia="仿宋" w:hAnsi="仿宋" w:cs="仿宋"/>
          <w:sz w:val="24"/>
          <w:szCs w:val="24"/>
        </w:rPr>
      </w:pPr>
      <w:r>
        <w:rPr>
          <w:rFonts w:ascii="仿宋" w:eastAsia="仿宋" w:hAnsi="仿宋" w:cs="仿宋" w:hint="eastAsia"/>
          <w:sz w:val="24"/>
          <w:szCs w:val="24"/>
        </w:rPr>
        <w:t>（五）磋商地点：</w:t>
      </w:r>
      <w:r>
        <w:rPr>
          <w:rFonts w:ascii="仿宋" w:eastAsia="仿宋" w:hAnsi="仿宋" w:cs="宋体" w:hint="eastAsia"/>
          <w:sz w:val="24"/>
          <w:szCs w:val="24"/>
        </w:rPr>
        <w:t>重庆化工职业学院综合楼205（重庆市长寿区菩提东路2009号）；</w:t>
      </w:r>
    </w:p>
    <w:p w:rsidR="007C2C1B" w:rsidRDefault="0061062A">
      <w:pPr>
        <w:spacing w:line="380" w:lineRule="exact"/>
        <w:ind w:firstLineChars="200" w:firstLine="480"/>
        <w:rPr>
          <w:rFonts w:ascii="仿宋" w:eastAsia="仿宋" w:hAnsi="仿宋" w:cs="仿宋"/>
          <w:sz w:val="24"/>
          <w:szCs w:val="24"/>
        </w:rPr>
      </w:pPr>
      <w:r>
        <w:rPr>
          <w:rFonts w:ascii="仿宋" w:eastAsia="仿宋" w:hAnsi="仿宋" w:cs="仿宋" w:hint="eastAsia"/>
          <w:sz w:val="24"/>
          <w:szCs w:val="24"/>
        </w:rPr>
        <w:t>（六）提交响应文件起止时间：2021年11月29日北京时间9:40-10:00。</w:t>
      </w:r>
    </w:p>
    <w:p w:rsidR="007C2C1B" w:rsidRDefault="0061062A">
      <w:pPr>
        <w:spacing w:line="380" w:lineRule="exact"/>
        <w:ind w:firstLineChars="200" w:firstLine="480"/>
        <w:rPr>
          <w:rFonts w:ascii="仿宋" w:eastAsia="仿宋" w:hAnsi="仿宋" w:cs="仿宋"/>
          <w:sz w:val="24"/>
          <w:szCs w:val="24"/>
        </w:rPr>
      </w:pPr>
      <w:r>
        <w:rPr>
          <w:rFonts w:ascii="仿宋" w:eastAsia="仿宋" w:hAnsi="仿宋" w:cs="仿宋" w:hint="eastAsia"/>
          <w:sz w:val="24"/>
          <w:szCs w:val="24"/>
        </w:rPr>
        <w:t>（七）竞争性磋商开始时间：2021年11月29日北京时间10:00。</w:t>
      </w:r>
      <w:bookmarkEnd w:id="11"/>
    </w:p>
    <w:p w:rsidR="007C2C1B" w:rsidRDefault="0061062A">
      <w:pPr>
        <w:keepNext/>
        <w:keepLines/>
        <w:spacing w:before="260" w:after="260"/>
        <w:outlineLvl w:val="1"/>
        <w:rPr>
          <w:rFonts w:ascii="仿宋" w:eastAsia="仿宋" w:hAnsi="仿宋" w:cs="宋体"/>
          <w:sz w:val="24"/>
          <w:szCs w:val="24"/>
        </w:rPr>
      </w:pPr>
      <w:bookmarkStart w:id="17" w:name="_Toc67228836"/>
      <w:bookmarkStart w:id="18" w:name="_Toc21836"/>
      <w:bookmarkStart w:id="19" w:name="_Toc19498"/>
      <w:bookmarkStart w:id="20" w:name="_Toc28308"/>
      <w:bookmarkStart w:id="21" w:name="_Toc979"/>
      <w:bookmarkStart w:id="22" w:name="_Toc1649"/>
      <w:bookmarkStart w:id="23" w:name="_Toc27313"/>
      <w:bookmarkStart w:id="24" w:name="_Toc15947"/>
      <w:bookmarkStart w:id="25" w:name="_Toc7067"/>
      <w:bookmarkStart w:id="26" w:name="_Toc13331"/>
      <w:bookmarkStart w:id="27" w:name="_Toc4952"/>
      <w:bookmarkStart w:id="28" w:name="_Toc13221"/>
      <w:bookmarkStart w:id="29" w:name="_Toc9883"/>
      <w:bookmarkStart w:id="30" w:name="_Toc6024"/>
      <w:bookmarkStart w:id="31" w:name="_Toc77262111"/>
      <w:bookmarkStart w:id="32" w:name="_Toc480882256"/>
      <w:bookmarkStart w:id="33" w:name="_Toc8466_WPSOffice_Level2"/>
      <w:bookmarkStart w:id="34" w:name="_Toc479668114"/>
      <w:bookmarkStart w:id="35" w:name="_Toc20340"/>
      <w:bookmarkStart w:id="36" w:name="_Toc88068406"/>
      <w:r>
        <w:rPr>
          <w:rFonts w:ascii="仿宋" w:eastAsia="仿宋" w:hAnsi="仿宋" w:cs="宋体" w:hint="eastAsia"/>
          <w:b/>
          <w:sz w:val="24"/>
          <w:szCs w:val="24"/>
        </w:rPr>
        <w:t>五、保证金</w:t>
      </w:r>
      <w:bookmarkEnd w:id="17"/>
      <w:bookmarkEnd w:id="18"/>
      <w:bookmarkEnd w:id="19"/>
      <w:bookmarkEnd w:id="20"/>
      <w:bookmarkEnd w:id="21"/>
      <w:bookmarkEnd w:id="22"/>
      <w:bookmarkEnd w:id="23"/>
      <w:bookmarkEnd w:id="24"/>
      <w:bookmarkEnd w:id="25"/>
      <w:bookmarkEnd w:id="26"/>
      <w:bookmarkEnd w:id="27"/>
      <w:bookmarkEnd w:id="28"/>
      <w:bookmarkEnd w:id="29"/>
      <w:bookmarkEnd w:id="30"/>
      <w:r>
        <w:rPr>
          <w:rFonts w:ascii="仿宋" w:eastAsia="仿宋" w:hAnsi="仿宋" w:cs="宋体" w:hint="eastAsia"/>
          <w:b/>
          <w:sz w:val="24"/>
          <w:szCs w:val="24"/>
        </w:rPr>
        <w:t>、标书费缴纳与退还</w:t>
      </w:r>
      <w:bookmarkEnd w:id="31"/>
      <w:bookmarkEnd w:id="36"/>
    </w:p>
    <w:p w:rsidR="007C2C1B" w:rsidRDefault="0061062A">
      <w:pPr>
        <w:ind w:firstLineChars="200" w:firstLine="480"/>
        <w:rPr>
          <w:rFonts w:ascii="仿宋" w:eastAsia="仿宋" w:hAnsi="仿宋" w:cs="宋体"/>
          <w:sz w:val="24"/>
          <w:szCs w:val="24"/>
        </w:rPr>
      </w:pPr>
      <w:r>
        <w:rPr>
          <w:rFonts w:ascii="仿宋" w:eastAsia="仿宋" w:hAnsi="仿宋" w:cs="宋体" w:hint="eastAsia"/>
          <w:sz w:val="24"/>
          <w:szCs w:val="24"/>
        </w:rPr>
        <w:t>（一）投标保证金和标书</w:t>
      </w:r>
      <w:proofErr w:type="gramStart"/>
      <w:r>
        <w:rPr>
          <w:rFonts w:ascii="仿宋" w:eastAsia="仿宋" w:hAnsi="仿宋" w:cs="宋体" w:hint="eastAsia"/>
          <w:sz w:val="24"/>
          <w:szCs w:val="24"/>
        </w:rPr>
        <w:t>费相关</w:t>
      </w:r>
      <w:proofErr w:type="gramEnd"/>
      <w:r>
        <w:rPr>
          <w:rFonts w:ascii="仿宋" w:eastAsia="仿宋" w:hAnsi="仿宋" w:cs="宋体" w:hint="eastAsia"/>
          <w:sz w:val="24"/>
          <w:szCs w:val="24"/>
        </w:rPr>
        <w:t>事项</w:t>
      </w:r>
    </w:p>
    <w:p w:rsidR="007C2C1B" w:rsidRDefault="0061062A">
      <w:pPr>
        <w:ind w:firstLineChars="200" w:firstLine="480"/>
        <w:rPr>
          <w:rFonts w:ascii="仿宋" w:eastAsia="仿宋" w:hAnsi="仿宋"/>
          <w:sz w:val="24"/>
          <w:szCs w:val="24"/>
        </w:rPr>
      </w:pPr>
      <w:r>
        <w:rPr>
          <w:rFonts w:ascii="仿宋" w:eastAsia="仿宋" w:hAnsi="仿宋" w:hint="eastAsia"/>
          <w:sz w:val="24"/>
          <w:szCs w:val="24"/>
        </w:rPr>
        <w:t>1、投标人须按本项目规定的投标保证金金额和标书费足额缴纳（保证金金额详见本篇，一、招标项目内容，标书费</w:t>
      </w:r>
      <w:r>
        <w:rPr>
          <w:rFonts w:ascii="仿宋" w:eastAsia="仿宋" w:hAnsi="仿宋" w:hint="eastAsia"/>
          <w:color w:val="000000"/>
          <w:sz w:val="24"/>
          <w:szCs w:val="24"/>
        </w:rPr>
        <w:t>200元/份</w:t>
      </w:r>
      <w:r>
        <w:rPr>
          <w:rFonts w:ascii="仿宋" w:eastAsia="仿宋" w:hAnsi="仿宋" w:hint="eastAsia"/>
          <w:sz w:val="24"/>
          <w:szCs w:val="24"/>
        </w:rPr>
        <w:t>），由投标人从其基本账户汇至以下账户，保证金的到账截止时间为递交响应文件截止时间前1小时。</w:t>
      </w:r>
    </w:p>
    <w:p w:rsidR="007C2C1B" w:rsidRDefault="0061062A">
      <w:pPr>
        <w:ind w:firstLineChars="200" w:firstLine="480"/>
        <w:rPr>
          <w:rFonts w:ascii="仿宋" w:eastAsia="仿宋" w:hAnsi="仿宋" w:cs="宋体"/>
          <w:sz w:val="24"/>
          <w:szCs w:val="24"/>
        </w:rPr>
      </w:pPr>
      <w:r>
        <w:rPr>
          <w:rFonts w:ascii="仿宋" w:eastAsia="仿宋" w:hAnsi="仿宋" w:cs="宋体" w:hint="eastAsia"/>
          <w:sz w:val="24"/>
          <w:szCs w:val="24"/>
        </w:rPr>
        <w:t>保证金和标书费收取账户</w:t>
      </w:r>
    </w:p>
    <w:p w:rsidR="007C2C1B" w:rsidRDefault="0061062A">
      <w:pPr>
        <w:ind w:firstLineChars="200" w:firstLine="480"/>
        <w:rPr>
          <w:rFonts w:ascii="仿宋" w:eastAsia="仿宋" w:hAnsi="仿宋" w:cs="宋体"/>
          <w:sz w:val="24"/>
          <w:szCs w:val="24"/>
        </w:rPr>
      </w:pPr>
      <w:r>
        <w:rPr>
          <w:rFonts w:ascii="仿宋" w:eastAsia="仿宋" w:hAnsi="仿宋" w:cs="宋体" w:hint="eastAsia"/>
          <w:sz w:val="24"/>
          <w:szCs w:val="24"/>
        </w:rPr>
        <w:t>收款单位：重庆化工职业学院；</w:t>
      </w:r>
    </w:p>
    <w:p w:rsidR="007C2C1B" w:rsidRDefault="0061062A">
      <w:pPr>
        <w:ind w:firstLineChars="200" w:firstLine="480"/>
        <w:rPr>
          <w:rFonts w:ascii="仿宋" w:eastAsia="仿宋" w:hAnsi="仿宋" w:cs="宋体"/>
          <w:sz w:val="24"/>
          <w:szCs w:val="24"/>
        </w:rPr>
      </w:pPr>
      <w:r>
        <w:rPr>
          <w:rFonts w:ascii="仿宋" w:eastAsia="仿宋" w:hAnsi="仿宋" w:cs="宋体" w:hint="eastAsia"/>
          <w:sz w:val="24"/>
          <w:szCs w:val="24"/>
        </w:rPr>
        <w:t>开户行：中国建设银行长寿支行桃花新城分理处；</w:t>
      </w:r>
    </w:p>
    <w:p w:rsidR="007C2C1B" w:rsidRDefault="0061062A">
      <w:pPr>
        <w:ind w:firstLineChars="200" w:firstLine="480"/>
        <w:rPr>
          <w:rFonts w:ascii="仿宋" w:eastAsia="仿宋" w:hAnsi="仿宋" w:cs="宋体"/>
          <w:sz w:val="24"/>
          <w:szCs w:val="24"/>
        </w:rPr>
      </w:pPr>
      <w:r>
        <w:rPr>
          <w:rFonts w:ascii="仿宋" w:eastAsia="仿宋" w:hAnsi="仿宋" w:cs="宋体" w:hint="eastAsia"/>
          <w:sz w:val="24"/>
          <w:szCs w:val="24"/>
        </w:rPr>
        <w:t>账号：</w:t>
      </w:r>
      <w:r>
        <w:rPr>
          <w:rFonts w:ascii="仿宋" w:eastAsia="仿宋" w:hAnsi="仿宋" w:cs="宋体"/>
          <w:sz w:val="24"/>
          <w:szCs w:val="24"/>
        </w:rPr>
        <w:t>50001120041052506322</w:t>
      </w:r>
      <w:r>
        <w:rPr>
          <w:rFonts w:ascii="仿宋" w:eastAsia="仿宋" w:hAnsi="仿宋" w:cs="宋体" w:hint="eastAsia"/>
          <w:sz w:val="24"/>
          <w:szCs w:val="24"/>
        </w:rPr>
        <w:t>。</w:t>
      </w:r>
    </w:p>
    <w:p w:rsidR="007C2C1B" w:rsidRDefault="0061062A">
      <w:pPr>
        <w:ind w:firstLineChars="200" w:firstLine="480"/>
        <w:rPr>
          <w:rFonts w:ascii="仿宋" w:eastAsia="仿宋" w:hAnsi="仿宋" w:cs="宋体"/>
          <w:sz w:val="24"/>
          <w:szCs w:val="24"/>
        </w:rPr>
      </w:pPr>
      <w:r>
        <w:rPr>
          <w:rFonts w:ascii="仿宋" w:eastAsia="仿宋" w:hAnsi="仿宋" w:cs="宋体" w:hint="eastAsia"/>
          <w:sz w:val="24"/>
          <w:szCs w:val="24"/>
        </w:rPr>
        <w:t>（1）各供应商在银行转账（电汇）时，须充分考虑银行转账（电汇）的时间差风险，如同城转账、异地转账或汇款、跨行转账或电汇的时间要求。</w:t>
      </w:r>
    </w:p>
    <w:p w:rsidR="007C2C1B" w:rsidRDefault="0061062A">
      <w:pPr>
        <w:ind w:firstLineChars="200" w:firstLine="480"/>
        <w:rPr>
          <w:rFonts w:ascii="仿宋" w:eastAsia="仿宋" w:hAnsi="仿宋" w:cs="宋体"/>
          <w:sz w:val="24"/>
          <w:szCs w:val="24"/>
        </w:rPr>
      </w:pPr>
      <w:r>
        <w:rPr>
          <w:rFonts w:ascii="仿宋" w:eastAsia="仿宋" w:hAnsi="仿宋" w:cs="宋体" w:hint="eastAsia"/>
          <w:sz w:val="24"/>
          <w:szCs w:val="24"/>
        </w:rPr>
        <w:t>（2）各供应商在递交保证金时，到款账户为上述指定的保证金专用账户，来款账户必须为公司基本账户。</w:t>
      </w:r>
    </w:p>
    <w:p w:rsidR="007C2C1B" w:rsidRDefault="0061062A">
      <w:pPr>
        <w:ind w:firstLineChars="200" w:firstLine="480"/>
        <w:rPr>
          <w:rFonts w:ascii="仿宋" w:eastAsia="仿宋" w:hAnsi="仿宋" w:cs="宋体"/>
          <w:sz w:val="24"/>
          <w:szCs w:val="24"/>
        </w:rPr>
      </w:pPr>
      <w:r>
        <w:rPr>
          <w:rFonts w:ascii="仿宋" w:eastAsia="仿宋" w:hAnsi="仿宋" w:cs="宋体" w:hint="eastAsia"/>
          <w:sz w:val="24"/>
          <w:szCs w:val="24"/>
        </w:rPr>
        <w:t>（</w:t>
      </w:r>
      <w:r>
        <w:rPr>
          <w:rFonts w:ascii="仿宋" w:eastAsia="仿宋" w:hAnsi="仿宋" w:cs="宋体"/>
          <w:sz w:val="24"/>
          <w:szCs w:val="24"/>
        </w:rPr>
        <w:t>3</w:t>
      </w:r>
      <w:r>
        <w:rPr>
          <w:rFonts w:ascii="仿宋" w:eastAsia="仿宋" w:hAnsi="仿宋" w:cs="宋体" w:hint="eastAsia"/>
          <w:sz w:val="24"/>
          <w:szCs w:val="24"/>
        </w:rPr>
        <w:t>）投标保证金和标书费单笔一并缴纳。</w:t>
      </w:r>
    </w:p>
    <w:p w:rsidR="007C2C1B" w:rsidRDefault="0061062A">
      <w:pPr>
        <w:ind w:firstLineChars="200" w:firstLine="480"/>
        <w:rPr>
          <w:rFonts w:ascii="仿宋" w:eastAsia="仿宋" w:hAnsi="仿宋" w:cs="宋体"/>
          <w:sz w:val="24"/>
          <w:szCs w:val="24"/>
        </w:rPr>
      </w:pPr>
      <w:r>
        <w:rPr>
          <w:rFonts w:ascii="仿宋" w:eastAsia="仿宋" w:hAnsi="仿宋" w:cs="宋体" w:hint="eastAsia"/>
          <w:sz w:val="24"/>
          <w:szCs w:val="24"/>
        </w:rPr>
        <w:t>（4）汇款的供应商必须在付款凭证备注栏中注明 “CQHGZYXY-202134”的采购计划编号，以便采购人开具缴费收据；并在投标文件中附纸质的转账凭证；纸质的转账凭证必须盖章并随身携带，在递交响应文件的同时递交；电子转账凭证的清晰截</w:t>
      </w:r>
      <w:proofErr w:type="gramStart"/>
      <w:r>
        <w:rPr>
          <w:rFonts w:ascii="仿宋" w:eastAsia="仿宋" w:hAnsi="仿宋" w:cs="宋体" w:hint="eastAsia"/>
          <w:sz w:val="24"/>
          <w:szCs w:val="24"/>
        </w:rPr>
        <w:t>图必须</w:t>
      </w:r>
      <w:proofErr w:type="gramEnd"/>
      <w:r>
        <w:rPr>
          <w:rFonts w:ascii="仿宋" w:eastAsia="仿宋" w:hAnsi="仿宋" w:cs="宋体" w:hint="eastAsia"/>
          <w:sz w:val="24"/>
          <w:szCs w:val="24"/>
        </w:rPr>
        <w:t>以公司名称加项目名称命名发至专门接收保证金退还账户信息的邮箱：</w:t>
      </w:r>
      <w:hyperlink r:id="rId10" w:history="1">
        <w:r>
          <w:rPr>
            <w:rFonts w:ascii="仿宋" w:eastAsia="仿宋" w:hAnsi="仿宋" w:cs="宋体" w:hint="eastAsia"/>
            <w:color w:val="0000FF"/>
            <w:sz w:val="24"/>
            <w:szCs w:val="24"/>
            <w:u w:val="single"/>
          </w:rPr>
          <w:t>1</w:t>
        </w:r>
        <w:r>
          <w:rPr>
            <w:rFonts w:ascii="仿宋" w:eastAsia="仿宋" w:hAnsi="仿宋" w:cs="宋体"/>
            <w:color w:val="0000FF"/>
            <w:sz w:val="24"/>
            <w:szCs w:val="24"/>
            <w:u w:val="single"/>
          </w:rPr>
          <w:t>759401629@qq.com</w:t>
        </w:r>
      </w:hyperlink>
      <w:r>
        <w:rPr>
          <w:rFonts w:ascii="仿宋" w:eastAsia="仿宋" w:hAnsi="仿宋" w:cs="宋体" w:hint="eastAsia"/>
          <w:sz w:val="24"/>
          <w:szCs w:val="24"/>
        </w:rPr>
        <w:t>。</w:t>
      </w:r>
    </w:p>
    <w:p w:rsidR="007C2C1B" w:rsidRDefault="0061062A">
      <w:pPr>
        <w:ind w:firstLineChars="200" w:firstLine="480"/>
        <w:rPr>
          <w:rFonts w:ascii="仿宋" w:eastAsia="仿宋" w:hAnsi="仿宋" w:cs="宋体"/>
          <w:sz w:val="24"/>
          <w:szCs w:val="24"/>
        </w:rPr>
      </w:pPr>
      <w:r>
        <w:rPr>
          <w:rFonts w:ascii="仿宋" w:eastAsia="仿宋" w:hAnsi="仿宋" w:cs="宋体" w:hint="eastAsia"/>
          <w:sz w:val="24"/>
          <w:szCs w:val="24"/>
        </w:rPr>
        <w:t>（二）投标保证金退还方式</w:t>
      </w:r>
    </w:p>
    <w:p w:rsidR="007C2C1B" w:rsidRDefault="0061062A">
      <w:pPr>
        <w:ind w:firstLineChars="200" w:firstLine="480"/>
        <w:rPr>
          <w:rFonts w:ascii="仿宋" w:eastAsia="仿宋" w:hAnsi="仿宋" w:cs="宋体"/>
          <w:sz w:val="24"/>
          <w:szCs w:val="24"/>
        </w:rPr>
      </w:pPr>
      <w:r>
        <w:rPr>
          <w:rFonts w:ascii="仿宋" w:eastAsia="仿宋" w:hAnsi="仿宋" w:cs="宋体" w:hint="eastAsia"/>
          <w:sz w:val="24"/>
          <w:szCs w:val="24"/>
        </w:rPr>
        <w:t>未中标单位的投标保证金，在中标通知书发出后十个工作日内按来款渠道直接退还。</w:t>
      </w:r>
    </w:p>
    <w:p w:rsidR="007C2C1B" w:rsidRDefault="0061062A">
      <w:pPr>
        <w:ind w:firstLineChars="200" w:firstLine="480"/>
        <w:rPr>
          <w:rFonts w:ascii="仿宋" w:eastAsia="仿宋" w:hAnsi="仿宋" w:cs="宋体"/>
          <w:sz w:val="24"/>
          <w:szCs w:val="24"/>
        </w:rPr>
      </w:pPr>
      <w:r>
        <w:rPr>
          <w:rFonts w:ascii="仿宋" w:eastAsia="仿宋" w:hAnsi="仿宋" w:cs="宋体" w:hint="eastAsia"/>
          <w:sz w:val="24"/>
          <w:szCs w:val="24"/>
        </w:rPr>
        <w:t>中标人的投标保证金，自动转为履约保证金一部分。</w:t>
      </w:r>
    </w:p>
    <w:p w:rsidR="007C2C1B" w:rsidRDefault="0061062A">
      <w:pPr>
        <w:spacing w:line="380" w:lineRule="exact"/>
        <w:outlineLvl w:val="1"/>
        <w:rPr>
          <w:rFonts w:ascii="仿宋" w:eastAsia="仿宋" w:hAnsi="仿宋" w:cs="宋体"/>
          <w:b/>
          <w:bCs/>
          <w:sz w:val="24"/>
          <w:szCs w:val="24"/>
        </w:rPr>
      </w:pPr>
      <w:bookmarkStart w:id="37" w:name="_Toc88068407"/>
      <w:r>
        <w:rPr>
          <w:rFonts w:ascii="仿宋" w:eastAsia="仿宋" w:hAnsi="仿宋" w:cs="宋体" w:hint="eastAsia"/>
          <w:b/>
          <w:bCs/>
          <w:sz w:val="24"/>
          <w:szCs w:val="24"/>
        </w:rPr>
        <w:t>六、采购项目需落实的政府采购政策</w:t>
      </w:r>
      <w:bookmarkEnd w:id="32"/>
      <w:bookmarkEnd w:id="33"/>
      <w:bookmarkEnd w:id="34"/>
      <w:bookmarkEnd w:id="35"/>
      <w:bookmarkEnd w:id="37"/>
    </w:p>
    <w:p w:rsidR="007C2C1B" w:rsidRDefault="0061062A">
      <w:pPr>
        <w:ind w:firstLineChars="200" w:firstLine="480"/>
        <w:rPr>
          <w:rFonts w:ascii="仿宋" w:eastAsia="仿宋" w:hAnsi="仿宋" w:cs="宋体"/>
          <w:sz w:val="24"/>
          <w:szCs w:val="24"/>
        </w:rPr>
      </w:pPr>
      <w:bookmarkStart w:id="38" w:name="_Toc9196"/>
      <w:bookmarkStart w:id="39" w:name="_Toc20933_WPSOffice_Level2"/>
      <w:r>
        <w:rPr>
          <w:rFonts w:ascii="仿宋" w:eastAsia="仿宋" w:hAnsi="仿宋" w:cs="宋体" w:hint="eastAsia"/>
          <w:sz w:val="24"/>
          <w:szCs w:val="24"/>
        </w:rPr>
        <w:t>（一）按照《财政部 生态环境部关于印发环境标志产品政府采购品目清单的通知》（财库〔2019〕18号）和《财政部 发展改革委关于印发节能产品政府采购品目清单的通知》（财库〔2019〕19号）的规定，落实国家节能环保政策。</w:t>
      </w:r>
    </w:p>
    <w:p w:rsidR="007C2C1B" w:rsidRDefault="0061062A">
      <w:pPr>
        <w:ind w:firstLineChars="200" w:firstLine="480"/>
        <w:rPr>
          <w:rFonts w:ascii="仿宋" w:eastAsia="仿宋" w:hAnsi="仿宋" w:cs="宋体"/>
          <w:sz w:val="24"/>
          <w:szCs w:val="24"/>
        </w:rPr>
      </w:pPr>
      <w:r>
        <w:rPr>
          <w:rFonts w:ascii="仿宋" w:eastAsia="仿宋" w:hAnsi="仿宋" w:cs="宋体" w:hint="eastAsia"/>
          <w:sz w:val="24"/>
          <w:szCs w:val="24"/>
        </w:rPr>
        <w:t>（二）按照财政部、工业和信息化部关于印发《政府采购促进中小企业发展管理办法》的通知（财库〔2020〕46号）的规定，落实促进中小企业发展政策。</w:t>
      </w:r>
    </w:p>
    <w:p w:rsidR="007C2C1B" w:rsidRDefault="0061062A">
      <w:pPr>
        <w:ind w:firstLineChars="200" w:firstLine="480"/>
        <w:rPr>
          <w:rFonts w:ascii="仿宋" w:eastAsia="仿宋" w:hAnsi="仿宋" w:cs="宋体"/>
          <w:sz w:val="24"/>
          <w:szCs w:val="24"/>
        </w:rPr>
      </w:pPr>
      <w:r>
        <w:rPr>
          <w:rFonts w:ascii="仿宋" w:eastAsia="仿宋" w:hAnsi="仿宋" w:cs="宋体" w:hint="eastAsia"/>
          <w:sz w:val="24"/>
          <w:szCs w:val="24"/>
        </w:rPr>
        <w:t>（三）按照《财政部、司法部关于政府采购支持监狱企业发展有关问题的通知》（财库〔2014〕68号）的规定，落实支持监狱企业发展政策。</w:t>
      </w:r>
    </w:p>
    <w:p w:rsidR="007C2C1B" w:rsidRDefault="0061062A">
      <w:pPr>
        <w:ind w:firstLineChars="200" w:firstLine="480"/>
        <w:rPr>
          <w:rFonts w:ascii="仿宋" w:eastAsia="仿宋" w:hAnsi="仿宋" w:cs="宋体"/>
          <w:sz w:val="24"/>
          <w:szCs w:val="24"/>
        </w:rPr>
      </w:pPr>
      <w:r>
        <w:rPr>
          <w:rFonts w:ascii="仿宋" w:eastAsia="仿宋" w:hAnsi="仿宋" w:cs="宋体" w:hint="eastAsia"/>
          <w:sz w:val="24"/>
          <w:szCs w:val="24"/>
        </w:rPr>
        <w:t>（四）按照《三部门联合发布关于促进残疾人就业政府采购政策的通知》（财库〔2017〕 141号）的规定，落实支持残疾人福利性单位发展政策。</w:t>
      </w:r>
    </w:p>
    <w:p w:rsidR="007C2C1B" w:rsidRDefault="0061062A">
      <w:pPr>
        <w:spacing w:line="480" w:lineRule="exact"/>
        <w:outlineLvl w:val="1"/>
        <w:rPr>
          <w:rFonts w:ascii="仿宋" w:eastAsia="仿宋" w:hAnsi="仿宋" w:cs="宋体"/>
          <w:b/>
          <w:bCs/>
          <w:sz w:val="24"/>
          <w:szCs w:val="24"/>
        </w:rPr>
      </w:pPr>
      <w:bookmarkStart w:id="40" w:name="_Toc88068408"/>
      <w:r>
        <w:rPr>
          <w:rFonts w:ascii="仿宋" w:eastAsia="仿宋" w:hAnsi="仿宋" w:cs="宋体" w:hint="eastAsia"/>
          <w:b/>
          <w:bCs/>
          <w:sz w:val="24"/>
          <w:szCs w:val="24"/>
        </w:rPr>
        <w:t>七、其它有关规定</w:t>
      </w:r>
      <w:bookmarkEnd w:id="38"/>
      <w:bookmarkEnd w:id="39"/>
      <w:bookmarkEnd w:id="40"/>
    </w:p>
    <w:p w:rsidR="007C2C1B" w:rsidRDefault="0061062A">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（一）单位负责人为同一人或者存在直接控股、管理关系的不同供应商，不得参加同一合同项（分包）下的政府采购活动，否则均为无效磋商。</w:t>
      </w:r>
    </w:p>
    <w:p w:rsidR="007C2C1B" w:rsidRDefault="0061062A">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（二）为采购项目提供整体设计、规范编制或者项目管理、监理、检测等服务的供应商，不得再参加该采购项目的其他采购活动。</w:t>
      </w:r>
    </w:p>
    <w:p w:rsidR="007C2C1B" w:rsidRDefault="0061062A">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（三）同一合同项（分包）下为单一品目的货物采购中，同一品牌同一型号产品有多家供应商参加磋商，只能按照一家供应商计算。</w:t>
      </w:r>
    </w:p>
    <w:p w:rsidR="007C2C1B" w:rsidRDefault="0061062A">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（四）同一合同项（分包）下的货物，制造商参与磋商的，不得再委托代理商参与磋商。</w:t>
      </w:r>
    </w:p>
    <w:p w:rsidR="007C2C1B" w:rsidRDefault="0061062A">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（五）本项目的补遗文件（如果有）一律在重庆化工职业学院官网（http://www.</w:t>
      </w:r>
      <w:r>
        <w:rPr>
          <w:rFonts w:ascii="仿宋" w:eastAsia="仿宋" w:hAnsi="仿宋" w:cs="宋体"/>
          <w:sz w:val="24"/>
          <w:szCs w:val="24"/>
        </w:rPr>
        <w:t>cqcivc.edu.cn</w:t>
      </w:r>
      <w:r>
        <w:rPr>
          <w:rFonts w:ascii="仿宋" w:eastAsia="仿宋" w:hAnsi="仿宋" w:cs="宋体" w:hint="eastAsia"/>
          <w:sz w:val="24"/>
          <w:szCs w:val="24"/>
        </w:rPr>
        <w:t>）上发布，请各供应商注意下载；无论供应商下载与否，均视同供应商已知晓本项目补遗文件（如果有）的内容。</w:t>
      </w:r>
    </w:p>
    <w:p w:rsidR="007C2C1B" w:rsidRDefault="0061062A">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（六）超过响应文件截止时间递交的响应文件，恕不接收。</w:t>
      </w:r>
    </w:p>
    <w:p w:rsidR="007C2C1B" w:rsidRDefault="0061062A">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（七）磋商费用：无论磋商结果如何，供应商参与本项目磋商的所有费用均应由供应商自行承担。</w:t>
      </w:r>
    </w:p>
    <w:p w:rsidR="007C2C1B" w:rsidRDefault="0061062A">
      <w:pPr>
        <w:snapToGrid w:val="0"/>
        <w:spacing w:line="380" w:lineRule="exact"/>
        <w:ind w:firstLineChars="200" w:firstLine="480"/>
        <w:rPr>
          <w:rFonts w:ascii="仿宋" w:eastAsia="仿宋" w:hAnsi="仿宋" w:cs="仿宋"/>
          <w:sz w:val="24"/>
          <w:szCs w:val="24"/>
        </w:rPr>
      </w:pPr>
      <w:r>
        <w:rPr>
          <w:rFonts w:ascii="仿宋" w:eastAsia="仿宋" w:hAnsi="仿宋" w:cs="宋体" w:hint="eastAsia"/>
          <w:sz w:val="24"/>
          <w:szCs w:val="24"/>
        </w:rPr>
        <w:t>（八）列入失信被执行人、重大税收违法案件当事人名单、政府采购严重违法失信行为记录名单及其他不符合《中华人民共和国政府采购法》第二十二条规定条件的供应商，将拒绝其参与政府采购活动。</w:t>
      </w:r>
    </w:p>
    <w:p w:rsidR="007C2C1B" w:rsidRDefault="0061062A">
      <w:pPr>
        <w:outlineLvl w:val="1"/>
        <w:rPr>
          <w:rFonts w:ascii="仿宋" w:eastAsia="仿宋" w:hAnsi="仿宋" w:cs="仿宋"/>
          <w:b/>
          <w:bCs/>
          <w:sz w:val="24"/>
          <w:szCs w:val="24"/>
        </w:rPr>
      </w:pPr>
      <w:bookmarkStart w:id="41" w:name="_Toc88068409"/>
      <w:r>
        <w:rPr>
          <w:rFonts w:ascii="仿宋" w:eastAsia="仿宋" w:hAnsi="仿宋" w:cs="仿宋" w:hint="eastAsia"/>
          <w:b/>
          <w:bCs/>
          <w:sz w:val="24"/>
          <w:szCs w:val="24"/>
        </w:rPr>
        <w:t>八、联系方式</w:t>
      </w:r>
      <w:bookmarkEnd w:id="41"/>
    </w:p>
    <w:p w:rsidR="007C2C1B" w:rsidRDefault="0061062A">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采购人：重庆化工职业学院</w:t>
      </w:r>
    </w:p>
    <w:p w:rsidR="007C2C1B" w:rsidRDefault="0061062A">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联系人：黄老师（招投标办公室）</w:t>
      </w:r>
    </w:p>
    <w:p w:rsidR="007C2C1B" w:rsidRDefault="0061062A">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电  话：</w:t>
      </w:r>
      <w:r>
        <w:rPr>
          <w:rStyle w:val="para1"/>
          <w:rFonts w:ascii="仿宋" w:eastAsia="仿宋" w:hAnsi="仿宋" w:cs="宋体" w:hint="eastAsia"/>
          <w:sz w:val="24"/>
          <w:szCs w:val="24"/>
        </w:rPr>
        <w:t>023-</w:t>
      </w:r>
      <w:r>
        <w:rPr>
          <w:rFonts w:ascii="仿宋" w:eastAsia="仿宋" w:hAnsi="仿宋" w:cs="宋体" w:hint="eastAsia"/>
          <w:sz w:val="24"/>
          <w:szCs w:val="24"/>
        </w:rPr>
        <w:t>81886050</w:t>
      </w:r>
    </w:p>
    <w:p w:rsidR="007C2C1B" w:rsidRDefault="0061062A">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项目联系人：谢老师</w:t>
      </w:r>
    </w:p>
    <w:p w:rsidR="007C2C1B" w:rsidRDefault="0061062A">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电  话：</w:t>
      </w:r>
      <w:r>
        <w:rPr>
          <w:rFonts w:ascii="仿宋" w:eastAsia="仿宋" w:hAnsi="仿宋" w:cs="宋体"/>
          <w:sz w:val="24"/>
          <w:szCs w:val="24"/>
        </w:rPr>
        <w:t>(023)</w:t>
      </w:r>
      <w:r>
        <w:rPr>
          <w:rFonts w:ascii="宋体" w:hAnsi="宋体" w:cs="宋体" w:hint="eastAsia"/>
          <w:sz w:val="24"/>
          <w:szCs w:val="24"/>
        </w:rPr>
        <w:t>-</w:t>
      </w:r>
      <w:r>
        <w:rPr>
          <w:rFonts w:ascii="仿宋" w:eastAsia="仿宋" w:hAnsi="仿宋" w:cs="仿宋" w:hint="eastAsia"/>
          <w:sz w:val="24"/>
          <w:szCs w:val="24"/>
        </w:rPr>
        <w:t>81886084</w:t>
      </w:r>
    </w:p>
    <w:p w:rsidR="007C2C1B" w:rsidRDefault="0061062A">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地  址：重庆市长寿区菩提东路2009号</w:t>
      </w:r>
    </w:p>
    <w:p w:rsidR="007C2C1B" w:rsidRDefault="0061062A">
      <w:pPr>
        <w:ind w:firstLineChars="200" w:firstLine="480"/>
        <w:rPr>
          <w:rStyle w:val="para1"/>
          <w:rFonts w:ascii="仿宋" w:eastAsia="仿宋" w:hAnsi="仿宋" w:cs="宋体"/>
          <w:sz w:val="24"/>
          <w:szCs w:val="24"/>
        </w:rPr>
      </w:pPr>
      <w:r>
        <w:rPr>
          <w:rStyle w:val="para1"/>
          <w:rFonts w:ascii="仿宋" w:eastAsia="仿宋" w:hAnsi="仿宋" w:cs="宋体" w:hint="eastAsia"/>
          <w:sz w:val="24"/>
          <w:szCs w:val="24"/>
        </w:rPr>
        <w:t>项目监督人：</w:t>
      </w:r>
      <w:r>
        <w:rPr>
          <w:rFonts w:ascii="仿宋" w:eastAsia="仿宋" w:hAnsi="仿宋" w:cs="宋体"/>
          <w:sz w:val="24"/>
          <w:szCs w:val="24"/>
        </w:rPr>
        <w:t>王</w:t>
      </w:r>
      <w:r>
        <w:rPr>
          <w:rFonts w:ascii="仿宋" w:eastAsia="仿宋" w:hAnsi="仿宋" w:cs="宋体" w:hint="eastAsia"/>
          <w:sz w:val="24"/>
          <w:szCs w:val="24"/>
        </w:rPr>
        <w:t>老师</w:t>
      </w:r>
    </w:p>
    <w:p w:rsidR="007C2C1B" w:rsidRDefault="0061062A">
      <w:pPr>
        <w:ind w:firstLineChars="200" w:firstLine="480"/>
        <w:rPr>
          <w:rStyle w:val="para1"/>
          <w:rFonts w:ascii="仿宋" w:eastAsia="仿宋" w:hAnsi="仿宋" w:cs="宋体"/>
          <w:sz w:val="24"/>
          <w:szCs w:val="24"/>
        </w:rPr>
      </w:pPr>
      <w:r>
        <w:rPr>
          <w:rStyle w:val="para1"/>
          <w:rFonts w:ascii="仿宋" w:eastAsia="仿宋" w:hAnsi="仿宋" w:cs="宋体" w:hint="eastAsia"/>
          <w:sz w:val="24"/>
          <w:szCs w:val="24"/>
        </w:rPr>
        <w:t>监督电话：</w:t>
      </w:r>
      <w:r>
        <w:rPr>
          <w:rFonts w:ascii="仿宋" w:eastAsia="仿宋" w:hAnsi="仿宋" w:cs="宋体"/>
          <w:sz w:val="24"/>
          <w:szCs w:val="24"/>
        </w:rPr>
        <w:t>15922950139</w:t>
      </w:r>
    </w:p>
    <w:p w:rsidR="007C2C1B" w:rsidRDefault="0061062A">
      <w:pPr>
        <w:ind w:firstLineChars="200" w:firstLine="480"/>
        <w:rPr>
          <w:rFonts w:ascii="仿宋" w:eastAsia="仿宋" w:hAnsi="仿宋" w:cs="宋体"/>
          <w:sz w:val="24"/>
          <w:szCs w:val="24"/>
        </w:rPr>
      </w:pPr>
      <w:r>
        <w:rPr>
          <w:rStyle w:val="para1"/>
          <w:rFonts w:ascii="仿宋" w:eastAsia="仿宋" w:hAnsi="仿宋" w:cs="宋体" w:hint="eastAsia"/>
          <w:sz w:val="24"/>
          <w:szCs w:val="24"/>
        </w:rPr>
        <w:t>学校纪检监察部门电话：023-81886017</w:t>
      </w:r>
    </w:p>
    <w:p w:rsidR="007C2C1B" w:rsidRDefault="0061062A">
      <w:pPr>
        <w:spacing w:line="360" w:lineRule="auto"/>
        <w:jc w:val="center"/>
        <w:outlineLvl w:val="0"/>
        <w:rPr>
          <w:rFonts w:ascii="仿宋" w:eastAsia="仿宋" w:hAnsi="仿宋" w:cs="仿宋"/>
          <w:b/>
          <w:bCs/>
          <w:sz w:val="36"/>
          <w:szCs w:val="30"/>
        </w:rPr>
      </w:pPr>
      <w:bookmarkStart w:id="42" w:name="_Toc102227313"/>
      <w:r>
        <w:rPr>
          <w:rFonts w:ascii="仿宋" w:eastAsia="仿宋" w:hAnsi="仿宋" w:cs="仿宋" w:hint="eastAsia"/>
          <w:b/>
          <w:bCs/>
          <w:sz w:val="36"/>
          <w:szCs w:val="30"/>
        </w:rPr>
        <w:br w:type="page"/>
      </w:r>
      <w:bookmarkStart w:id="43" w:name="_Toc88068410"/>
      <w:r>
        <w:rPr>
          <w:rFonts w:ascii="仿宋" w:eastAsia="仿宋" w:hAnsi="仿宋" w:cs="仿宋" w:hint="eastAsia"/>
          <w:b/>
          <w:bCs/>
          <w:sz w:val="36"/>
          <w:szCs w:val="30"/>
        </w:rPr>
        <w:t>第二篇  供应商须知</w:t>
      </w:r>
      <w:bookmarkEnd w:id="42"/>
      <w:bookmarkEnd w:id="43"/>
    </w:p>
    <w:p w:rsidR="007C2C1B" w:rsidRDefault="0061062A">
      <w:pPr>
        <w:spacing w:line="440" w:lineRule="exact"/>
        <w:outlineLvl w:val="1"/>
        <w:rPr>
          <w:rFonts w:ascii="仿宋" w:eastAsia="仿宋" w:hAnsi="仿宋" w:cs="仿宋"/>
          <w:b/>
          <w:bCs/>
          <w:sz w:val="24"/>
          <w:szCs w:val="24"/>
        </w:rPr>
      </w:pPr>
      <w:bookmarkStart w:id="44" w:name="_Toc342913389"/>
      <w:bookmarkStart w:id="45" w:name="_Toc466546925"/>
      <w:bookmarkStart w:id="46" w:name="_Toc88068411"/>
      <w:r>
        <w:rPr>
          <w:rFonts w:ascii="仿宋" w:eastAsia="仿宋" w:hAnsi="仿宋" w:cs="仿宋" w:hint="eastAsia"/>
          <w:b/>
          <w:bCs/>
          <w:sz w:val="24"/>
          <w:szCs w:val="24"/>
        </w:rPr>
        <w:t>一、磋商费用</w:t>
      </w:r>
      <w:bookmarkEnd w:id="44"/>
      <w:bookmarkEnd w:id="45"/>
      <w:bookmarkEnd w:id="46"/>
    </w:p>
    <w:p w:rsidR="007C2C1B" w:rsidRDefault="0061062A">
      <w:pPr>
        <w:pStyle w:val="1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参与磋商的供应商应承担其编制响应文件与递交响应文件所涉及的一切费用，不论磋商结果如何，采购人在任何情况下无义务也无责任承担这些费用。</w:t>
      </w:r>
    </w:p>
    <w:p w:rsidR="007C2C1B" w:rsidRDefault="0061062A">
      <w:pPr>
        <w:tabs>
          <w:tab w:val="left" w:pos="2640"/>
        </w:tabs>
        <w:spacing w:line="400" w:lineRule="exact"/>
        <w:outlineLvl w:val="1"/>
        <w:rPr>
          <w:rFonts w:ascii="仿宋" w:eastAsia="仿宋" w:hAnsi="仿宋" w:cs="仿宋"/>
          <w:b/>
          <w:bCs/>
          <w:sz w:val="24"/>
          <w:szCs w:val="24"/>
        </w:rPr>
      </w:pPr>
      <w:bookmarkStart w:id="47" w:name="_Toc466546926"/>
      <w:bookmarkStart w:id="48" w:name="_Toc342913391"/>
      <w:bookmarkStart w:id="49" w:name="_Toc88068412"/>
      <w:r>
        <w:rPr>
          <w:rFonts w:ascii="仿宋" w:eastAsia="仿宋" w:hAnsi="仿宋" w:cs="仿宋" w:hint="eastAsia"/>
          <w:b/>
          <w:bCs/>
          <w:sz w:val="24"/>
          <w:szCs w:val="24"/>
        </w:rPr>
        <w:t>二、竞争性磋商文件</w:t>
      </w:r>
      <w:bookmarkEnd w:id="47"/>
      <w:bookmarkEnd w:id="48"/>
      <w:bookmarkEnd w:id="49"/>
    </w:p>
    <w:p w:rsidR="007C2C1B" w:rsidRDefault="0061062A">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（一）竞争性磋商文件由采购邀请书、供应商须知、采购技术需求、采购服务需求、磋商程序及方法、评审标准、无效响应和采购终止、合同草案条款、响应文件编制要求七部分组成。</w:t>
      </w:r>
    </w:p>
    <w:p w:rsidR="007C2C1B" w:rsidRDefault="0061062A">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（二）采购人所作的一切有效的书面通知、修改及补充，都是竞争性磋商文件不可分割的部分。</w:t>
      </w:r>
    </w:p>
    <w:p w:rsidR="007C2C1B" w:rsidRDefault="0061062A">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（三）</w:t>
      </w:r>
      <w:bookmarkStart w:id="50" w:name="_Toc318166429"/>
      <w:bookmarkStart w:id="51" w:name="_Toc318159349"/>
      <w:bookmarkStart w:id="52" w:name="_Toc318159780"/>
      <w:bookmarkStart w:id="53" w:name="_Toc318159160"/>
      <w:r>
        <w:rPr>
          <w:rFonts w:ascii="仿宋" w:eastAsia="仿宋" w:hAnsi="仿宋" w:cs="仿宋" w:hint="eastAsia"/>
          <w:sz w:val="24"/>
          <w:szCs w:val="24"/>
        </w:rPr>
        <w:t>本竞争性磋商文件中，磋商小组根据与供应商进行磋商可能实质性变动的内容为竞争性磋商文件需求中的技术、服务要求以及合同草案条款。</w:t>
      </w:r>
    </w:p>
    <w:p w:rsidR="007C2C1B" w:rsidRDefault="0061062A">
      <w:pPr>
        <w:spacing w:line="500" w:lineRule="exact"/>
        <w:rPr>
          <w:rFonts w:ascii="仿宋" w:eastAsia="仿宋" w:hAnsi="仿宋" w:cs="仿宋"/>
          <w:sz w:val="24"/>
          <w:szCs w:val="24"/>
        </w:rPr>
      </w:pPr>
      <w:r>
        <w:rPr>
          <w:rFonts w:ascii="仿宋" w:eastAsia="仿宋" w:hAnsi="仿宋" w:cs="仿宋" w:hint="eastAsia"/>
          <w:sz w:val="24"/>
          <w:szCs w:val="24"/>
        </w:rPr>
        <w:t xml:space="preserve">    （四）采购人对已发出的竞争性磋商文件需要进行澄清或修改的，应以书面形式通知所有竞争性磋商文件收受人或在指定媒体上发布公告。该澄清或者修改的内容为磋商文件的组成部分。</w:t>
      </w:r>
    </w:p>
    <w:p w:rsidR="007C2C1B" w:rsidRDefault="0061062A">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（五）供应商对竞争性磋商文件有异议的，应在磋商文件公告（公告期为5个工作日）结束之日起七个工作日内提出，否则视同</w:t>
      </w:r>
      <w:proofErr w:type="gramStart"/>
      <w:r>
        <w:rPr>
          <w:rFonts w:ascii="仿宋" w:eastAsia="仿宋" w:hAnsi="仿宋" w:cs="仿宋" w:hint="eastAsia"/>
          <w:sz w:val="24"/>
          <w:szCs w:val="24"/>
        </w:rPr>
        <w:t>认可磋商</w:t>
      </w:r>
      <w:proofErr w:type="gramEnd"/>
      <w:r>
        <w:rPr>
          <w:rFonts w:ascii="仿宋" w:eastAsia="仿宋" w:hAnsi="仿宋" w:cs="仿宋" w:hint="eastAsia"/>
          <w:sz w:val="24"/>
          <w:szCs w:val="24"/>
        </w:rPr>
        <w:t>文件所有要求。逾期提出异议的，采购人可以不予受理。</w:t>
      </w:r>
    </w:p>
    <w:p w:rsidR="007C2C1B" w:rsidRDefault="0061062A">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（六）评审的依据为竞争性磋商文件和响应文件（含有效的书面承诺）。磋商小组判断响应文件对竞争性磋商文件的响应，仅基于响应文件本身而不靠外部证据。</w:t>
      </w:r>
      <w:bookmarkEnd w:id="50"/>
      <w:bookmarkEnd w:id="51"/>
      <w:bookmarkEnd w:id="52"/>
      <w:bookmarkEnd w:id="53"/>
    </w:p>
    <w:p w:rsidR="007C2C1B" w:rsidRDefault="0061062A">
      <w:pPr>
        <w:spacing w:line="400" w:lineRule="exact"/>
        <w:outlineLvl w:val="1"/>
        <w:rPr>
          <w:rFonts w:ascii="仿宋" w:eastAsia="仿宋" w:hAnsi="仿宋" w:cs="仿宋"/>
          <w:b/>
          <w:bCs/>
          <w:sz w:val="24"/>
          <w:szCs w:val="24"/>
        </w:rPr>
      </w:pPr>
      <w:bookmarkStart w:id="54" w:name="_Toc466546927"/>
      <w:bookmarkStart w:id="55" w:name="_Toc179714297"/>
      <w:bookmarkStart w:id="56" w:name="_Toc102227318"/>
      <w:bookmarkStart w:id="57" w:name="_Toc342913392"/>
      <w:bookmarkStart w:id="58" w:name="_Toc88068413"/>
      <w:r>
        <w:rPr>
          <w:rFonts w:ascii="仿宋" w:eastAsia="仿宋" w:hAnsi="仿宋" w:cs="仿宋" w:hint="eastAsia"/>
          <w:b/>
          <w:bCs/>
          <w:sz w:val="24"/>
          <w:szCs w:val="24"/>
        </w:rPr>
        <w:t>三、磋商要求</w:t>
      </w:r>
      <w:bookmarkEnd w:id="54"/>
      <w:bookmarkEnd w:id="55"/>
      <w:bookmarkEnd w:id="56"/>
      <w:bookmarkEnd w:id="57"/>
      <w:bookmarkEnd w:id="58"/>
    </w:p>
    <w:p w:rsidR="007C2C1B" w:rsidRDefault="0061062A">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（一）响应文件</w:t>
      </w:r>
    </w:p>
    <w:p w:rsidR="007C2C1B" w:rsidRDefault="0061062A">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1、供应商应当按照竞争性磋商文件的要求编制响应文件，并对竞争性磋商文件提出的要求和条件作出实质性响应，响应文件原则上采用软面订本，同时应编制完整的页码、目录。</w:t>
      </w:r>
    </w:p>
    <w:p w:rsidR="007C2C1B" w:rsidRDefault="0061062A">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2、响应文件组成</w:t>
      </w:r>
    </w:p>
    <w:p w:rsidR="007C2C1B" w:rsidRDefault="0061062A">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响应文件由第七篇“响应文件格式要求”规定的部分和供应商所作的一切有效补充、修改和承诺等文件组成，供应商应按照第七篇“响应文件格式要求”规定的目录顺序组织编写和装订，也可在基本格式基础上对表格进行扩展，未规定格式的由供应商自定格式。</w:t>
      </w:r>
    </w:p>
    <w:p w:rsidR="007C2C1B" w:rsidRDefault="0061062A">
      <w:pPr>
        <w:spacing w:line="400" w:lineRule="exact"/>
        <w:outlineLvl w:val="1"/>
        <w:rPr>
          <w:rFonts w:ascii="仿宋" w:eastAsia="仿宋" w:hAnsi="仿宋" w:cs="仿宋"/>
          <w:b/>
          <w:sz w:val="24"/>
          <w:szCs w:val="24"/>
        </w:rPr>
      </w:pPr>
      <w:bookmarkStart w:id="59" w:name="_Toc27582"/>
      <w:bookmarkStart w:id="60" w:name="_Toc88068414"/>
      <w:r>
        <w:rPr>
          <w:rFonts w:ascii="仿宋" w:eastAsia="仿宋" w:hAnsi="仿宋" w:cs="仿宋" w:hint="eastAsia"/>
          <w:b/>
          <w:sz w:val="24"/>
          <w:szCs w:val="24"/>
        </w:rPr>
        <w:t>四、响应文件</w:t>
      </w:r>
      <w:bookmarkEnd w:id="59"/>
      <w:r>
        <w:rPr>
          <w:rFonts w:ascii="仿宋" w:eastAsia="仿宋" w:hAnsi="仿宋" w:cs="仿宋" w:hint="eastAsia"/>
          <w:b/>
          <w:sz w:val="24"/>
          <w:szCs w:val="24"/>
        </w:rPr>
        <w:t>编制要求</w:t>
      </w:r>
      <w:bookmarkEnd w:id="60"/>
    </w:p>
    <w:p w:rsidR="007C2C1B" w:rsidRDefault="0061062A">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（一）磋商有效期：响应文件及有关承诺文件有效期为提交响应文件截止时间起90天。</w:t>
      </w:r>
    </w:p>
    <w:p w:rsidR="007C2C1B" w:rsidRDefault="0061062A">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（二）磋商保证金：</w:t>
      </w:r>
    </w:p>
    <w:p w:rsidR="007C2C1B" w:rsidRDefault="0061062A">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1、供应商提交保证金金额和方式详见“</w:t>
      </w:r>
      <w:proofErr w:type="gramStart"/>
      <w:r>
        <w:rPr>
          <w:rFonts w:ascii="仿宋" w:eastAsia="仿宋" w:hAnsi="仿宋" w:cs="仿宋" w:hint="eastAsia"/>
          <w:b/>
          <w:sz w:val="24"/>
          <w:szCs w:val="24"/>
        </w:rPr>
        <w:t>第一篇  五</w:t>
      </w:r>
      <w:proofErr w:type="gramEnd"/>
      <w:r>
        <w:rPr>
          <w:rFonts w:ascii="仿宋" w:eastAsia="仿宋" w:hAnsi="仿宋" w:cs="仿宋" w:hint="eastAsia"/>
          <w:b/>
          <w:sz w:val="24"/>
          <w:szCs w:val="24"/>
        </w:rPr>
        <w:t>、磋商保证金”</w:t>
      </w:r>
      <w:r>
        <w:rPr>
          <w:rFonts w:ascii="仿宋" w:eastAsia="仿宋" w:hAnsi="仿宋" w:cs="仿宋" w:hint="eastAsia"/>
          <w:sz w:val="24"/>
          <w:szCs w:val="24"/>
        </w:rPr>
        <w:t>；</w:t>
      </w:r>
    </w:p>
    <w:p w:rsidR="007C2C1B" w:rsidRDefault="0061062A">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2、发生以下情况之一者，磋商保证金不予退还：</w:t>
      </w:r>
    </w:p>
    <w:p w:rsidR="007C2C1B" w:rsidRDefault="0061062A">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（1）供应商在提交响应文件截止时间后撤回响应文件的；</w:t>
      </w:r>
    </w:p>
    <w:p w:rsidR="007C2C1B" w:rsidRDefault="0061062A">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（2）供应商在响应文件中提供虚假材料的；</w:t>
      </w:r>
    </w:p>
    <w:p w:rsidR="007C2C1B" w:rsidRDefault="0061062A">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（3）除因不可抗力或竞争性磋商文件认可的情形以外，成交供应商不与采购人签订合同的；</w:t>
      </w:r>
    </w:p>
    <w:p w:rsidR="007C2C1B" w:rsidRDefault="0061062A">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（4）供应商与采购人、其他供应商恶意串通的；</w:t>
      </w:r>
    </w:p>
    <w:p w:rsidR="007C2C1B" w:rsidRDefault="0061062A">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（5）成交供应商不按规定的时间或拒绝按成交状态签订合同（即不按照采购文件确定的合同文本以及采购标的、规格型号、采购金额、采购数量、技术和服务要求等事项签订政府采购合同的。）。</w:t>
      </w:r>
    </w:p>
    <w:p w:rsidR="007C2C1B" w:rsidRDefault="0061062A">
      <w:pPr>
        <w:tabs>
          <w:tab w:val="left" w:pos="0"/>
        </w:tabs>
        <w:spacing w:line="500" w:lineRule="exact"/>
        <w:ind w:firstLineChars="200" w:firstLine="482"/>
        <w:rPr>
          <w:rFonts w:ascii="仿宋" w:eastAsia="仿宋" w:hAnsi="仿宋" w:cs="仿宋"/>
          <w:b/>
          <w:sz w:val="24"/>
          <w:szCs w:val="24"/>
        </w:rPr>
      </w:pPr>
      <w:r>
        <w:rPr>
          <w:rFonts w:ascii="仿宋" w:eastAsia="仿宋" w:hAnsi="仿宋" w:cs="仿宋" w:hint="eastAsia"/>
          <w:b/>
          <w:sz w:val="24"/>
          <w:szCs w:val="24"/>
        </w:rPr>
        <w:t>（三）竞争性磋商响应文件的组成和签署</w:t>
      </w:r>
    </w:p>
    <w:p w:rsidR="007C2C1B" w:rsidRDefault="0061062A">
      <w:pPr>
        <w:tabs>
          <w:tab w:val="left" w:pos="0"/>
        </w:tabs>
        <w:spacing w:line="460" w:lineRule="exact"/>
        <w:ind w:firstLineChars="200" w:firstLine="480"/>
        <w:rPr>
          <w:rFonts w:ascii="仿宋" w:eastAsia="仿宋" w:hAnsi="仿宋"/>
          <w:sz w:val="24"/>
        </w:rPr>
      </w:pPr>
      <w:r>
        <w:rPr>
          <w:rFonts w:ascii="仿宋" w:eastAsia="仿宋" w:hAnsi="仿宋"/>
          <w:sz w:val="24"/>
        </w:rPr>
        <w:t>1.</w:t>
      </w:r>
      <w:r>
        <w:rPr>
          <w:rFonts w:ascii="仿宋" w:eastAsia="仿宋" w:hAnsi="仿宋" w:hint="eastAsia"/>
          <w:sz w:val="24"/>
        </w:rPr>
        <w:t>响应文件一式肆份，其中正本一份，副本两份，电子文档一份（电子文档内容应与投标文件正本一致，如不一致以纸质文件正本为准，必须采用光盘为电子文档载体，建议光盘正面贴上标签：“重庆化工职业学院中药智慧教室建设项目”并加盖投标人鲜章）。副本可为正本的复印件，应与正本一致，如出现不一致情况以正本为准。</w:t>
      </w:r>
    </w:p>
    <w:p w:rsidR="007C2C1B" w:rsidRDefault="0061062A">
      <w:pPr>
        <w:spacing w:line="500" w:lineRule="exact"/>
        <w:ind w:firstLineChars="200" w:firstLine="480"/>
        <w:rPr>
          <w:rFonts w:ascii="仿宋" w:eastAsia="仿宋" w:hAnsi="仿宋" w:cs="仿宋"/>
          <w:sz w:val="24"/>
        </w:rPr>
      </w:pPr>
      <w:r>
        <w:rPr>
          <w:rFonts w:ascii="仿宋" w:eastAsia="仿宋" w:hAnsi="仿宋" w:cs="仿宋" w:hint="eastAsia"/>
          <w:sz w:val="24"/>
        </w:rPr>
        <w:t>2</w:t>
      </w:r>
      <w:r>
        <w:rPr>
          <w:rFonts w:ascii="仿宋" w:eastAsia="仿宋" w:hAnsi="仿宋" w:cs="仿宋"/>
          <w:sz w:val="24"/>
        </w:rPr>
        <w:t>.</w:t>
      </w:r>
      <w:r>
        <w:rPr>
          <w:rFonts w:ascii="仿宋" w:eastAsia="仿宋" w:hAnsi="仿宋" w:cs="仿宋" w:hint="eastAsia"/>
          <w:sz w:val="24"/>
        </w:rPr>
        <w:t>在响应文件正本中，竞争性文件第七篇响应文件格式中规定签字、盖章的地方必须按其规定签字、盖章。</w:t>
      </w:r>
    </w:p>
    <w:p w:rsidR="007C2C1B" w:rsidRDefault="0061062A">
      <w:pPr>
        <w:spacing w:line="500" w:lineRule="exact"/>
        <w:ind w:firstLineChars="200" w:firstLine="480"/>
        <w:rPr>
          <w:rFonts w:ascii="仿宋" w:eastAsia="仿宋" w:hAnsi="仿宋" w:cs="仿宋"/>
          <w:sz w:val="24"/>
        </w:rPr>
      </w:pPr>
      <w:r>
        <w:rPr>
          <w:rFonts w:ascii="仿宋" w:eastAsia="仿宋" w:hAnsi="仿宋" w:cs="仿宋"/>
          <w:sz w:val="24"/>
        </w:rPr>
        <w:t>3.</w:t>
      </w:r>
      <w:r>
        <w:rPr>
          <w:rFonts w:ascii="仿宋" w:eastAsia="仿宋" w:hAnsi="仿宋" w:cs="仿宋" w:hint="eastAsia"/>
          <w:sz w:val="24"/>
        </w:rPr>
        <w:t>响应文件的密封与标记</w:t>
      </w:r>
    </w:p>
    <w:p w:rsidR="007C2C1B" w:rsidRDefault="0061062A">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响应文件的正本、副本均采用信封分别密封。信封上注明项目名称、供应商名称、“正本”、“副本”、字样。信封的应加盖供应商公章或法人授权代表签字或法定代表人签字。</w:t>
      </w:r>
    </w:p>
    <w:p w:rsidR="007C2C1B" w:rsidRDefault="0061062A">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如未按上述密封和标识，采购人可以拒绝接收。</w:t>
      </w:r>
    </w:p>
    <w:p w:rsidR="007C2C1B" w:rsidRDefault="0061062A">
      <w:pPr>
        <w:snapToGrid w:val="0"/>
        <w:spacing w:line="400" w:lineRule="exact"/>
        <w:ind w:firstLineChars="200" w:firstLine="480"/>
        <w:rPr>
          <w:rFonts w:ascii="仿宋" w:eastAsia="仿宋" w:hAnsi="仿宋" w:cs="仿宋"/>
          <w:sz w:val="24"/>
          <w:szCs w:val="24"/>
        </w:rPr>
      </w:pPr>
      <w:r>
        <w:rPr>
          <w:rFonts w:ascii="仿宋" w:eastAsia="仿宋" w:hAnsi="仿宋" w:cs="仿宋"/>
          <w:sz w:val="24"/>
          <w:szCs w:val="24"/>
        </w:rPr>
        <w:t>4.</w:t>
      </w:r>
      <w:r>
        <w:rPr>
          <w:rFonts w:ascii="仿宋" w:eastAsia="仿宋" w:hAnsi="仿宋" w:cs="仿宋" w:hint="eastAsia"/>
          <w:sz w:val="24"/>
          <w:szCs w:val="24"/>
        </w:rPr>
        <w:t>若供应商对竞争性磋商响应文件的错误之处作必要修改，则应在修改处加盖供应商公章或者由法人或法人授权代表签字确认。</w:t>
      </w:r>
    </w:p>
    <w:p w:rsidR="007C2C1B" w:rsidRDefault="0061062A">
      <w:pPr>
        <w:snapToGrid w:val="0"/>
        <w:spacing w:line="400" w:lineRule="exact"/>
        <w:ind w:firstLineChars="200" w:firstLine="480"/>
        <w:rPr>
          <w:rFonts w:ascii="仿宋" w:eastAsia="仿宋" w:hAnsi="仿宋" w:cs="仿宋"/>
          <w:sz w:val="24"/>
          <w:szCs w:val="24"/>
        </w:rPr>
      </w:pPr>
      <w:r>
        <w:rPr>
          <w:rFonts w:ascii="仿宋" w:eastAsia="仿宋" w:hAnsi="仿宋" w:cs="仿宋"/>
          <w:sz w:val="24"/>
          <w:szCs w:val="24"/>
        </w:rPr>
        <w:t>5.</w:t>
      </w:r>
      <w:r>
        <w:rPr>
          <w:rFonts w:ascii="仿宋" w:eastAsia="仿宋" w:hAnsi="仿宋" w:cs="仿宋" w:hint="eastAsia"/>
          <w:sz w:val="24"/>
          <w:szCs w:val="24"/>
        </w:rPr>
        <w:t>电报、电话、传真、邮寄、电子邮件等形式的竞争性磋商文件概不接受。</w:t>
      </w:r>
    </w:p>
    <w:p w:rsidR="007C2C1B" w:rsidRDefault="0061062A">
      <w:pPr>
        <w:snapToGrid w:val="0"/>
        <w:spacing w:line="500" w:lineRule="exact"/>
        <w:rPr>
          <w:rFonts w:ascii="仿宋" w:eastAsia="仿宋" w:hAnsi="仿宋" w:cs="仿宋"/>
          <w:sz w:val="24"/>
          <w:szCs w:val="24"/>
        </w:rPr>
      </w:pPr>
      <w:r>
        <w:rPr>
          <w:rFonts w:ascii="仿宋" w:eastAsia="仿宋" w:hAnsi="仿宋" w:cs="仿宋" w:hint="eastAsia"/>
          <w:sz w:val="24"/>
          <w:szCs w:val="24"/>
        </w:rPr>
        <w:t>（四）修正错误</w:t>
      </w:r>
    </w:p>
    <w:p w:rsidR="007C2C1B" w:rsidRDefault="0061062A">
      <w:pPr>
        <w:pStyle w:val="a9"/>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若竞争性磋商响应文件出现计算或表达上的错误，按无效处理的除外，修正错误的原则如下：</w:t>
      </w:r>
    </w:p>
    <w:p w:rsidR="007C2C1B" w:rsidRDefault="0061062A">
      <w:pPr>
        <w:pStyle w:val="a9"/>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1.磋商响应文件的大写金额和小写金额不一致的，以大写金额为准；</w:t>
      </w:r>
    </w:p>
    <w:p w:rsidR="007C2C1B" w:rsidRDefault="0061062A">
      <w:pPr>
        <w:pStyle w:val="a9"/>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2.总价金额与按单价汇总金额不一致的，以单价金额汇总计算结果为准；</w:t>
      </w:r>
    </w:p>
    <w:p w:rsidR="007C2C1B" w:rsidRDefault="0061062A">
      <w:pPr>
        <w:pStyle w:val="a9"/>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3.单价金额小数点有明显错位的，应以总价为准，并修正单价；</w:t>
      </w:r>
    </w:p>
    <w:p w:rsidR="007C2C1B" w:rsidRDefault="0061062A">
      <w:pPr>
        <w:pStyle w:val="a9"/>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4.对不同文字文本磋商响应文件的解释发生异议的，以中文文本为准。</w:t>
      </w:r>
    </w:p>
    <w:p w:rsidR="007C2C1B" w:rsidRDefault="0061062A">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竞争性磋商小组按上述修正错误的原则及方法调整或修正供应商投标报价，同时出现两种以上不一致的，按照前款规定的顺序修正。供应商同意并签字确认后，调整后的投标报价对供应商具有约束作用。如果供应商不接受修正后的报价，则其投标将作为无效投标处理。</w:t>
      </w:r>
    </w:p>
    <w:p w:rsidR="007C2C1B" w:rsidRDefault="0061062A">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（五）竞争性磋商响应文件的处置</w:t>
      </w:r>
    </w:p>
    <w:p w:rsidR="007C2C1B" w:rsidRDefault="0061062A">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无论供应商中标与否，采购人收到的资格证明文件、商务技术文件、报价文件及设备说明文件、各种复印件均不退还。</w:t>
      </w:r>
    </w:p>
    <w:p w:rsidR="007C2C1B" w:rsidRDefault="0061062A">
      <w:pPr>
        <w:snapToGrid w:val="0"/>
        <w:spacing w:line="500" w:lineRule="exact"/>
        <w:outlineLvl w:val="1"/>
        <w:rPr>
          <w:rFonts w:ascii="仿宋" w:eastAsia="仿宋" w:hAnsi="仿宋" w:cs="仿宋"/>
          <w:b/>
          <w:sz w:val="24"/>
          <w:szCs w:val="24"/>
        </w:rPr>
      </w:pPr>
      <w:bookmarkStart w:id="61" w:name="_Toc16088"/>
      <w:bookmarkStart w:id="62" w:name="_Toc88068415"/>
      <w:r>
        <w:rPr>
          <w:rFonts w:ascii="仿宋" w:eastAsia="仿宋" w:hAnsi="仿宋" w:cs="仿宋" w:hint="eastAsia"/>
          <w:b/>
          <w:sz w:val="24"/>
          <w:szCs w:val="24"/>
        </w:rPr>
        <w:t>五、</w:t>
      </w:r>
      <w:bookmarkEnd w:id="61"/>
      <w:r>
        <w:rPr>
          <w:rFonts w:ascii="仿宋" w:eastAsia="仿宋" w:hAnsi="仿宋" w:cs="仿宋" w:hint="eastAsia"/>
          <w:b/>
          <w:sz w:val="24"/>
          <w:szCs w:val="24"/>
        </w:rPr>
        <w:t>竞争性磋商评审活动程序</w:t>
      </w:r>
      <w:bookmarkEnd w:id="62"/>
    </w:p>
    <w:p w:rsidR="007C2C1B" w:rsidRDefault="0061062A">
      <w:pPr>
        <w:spacing w:line="600" w:lineRule="exact"/>
        <w:rPr>
          <w:rFonts w:ascii="仿宋" w:eastAsia="仿宋" w:hAnsi="仿宋" w:cs="仿宋"/>
          <w:b/>
          <w:kern w:val="0"/>
          <w:sz w:val="32"/>
          <w:szCs w:val="32"/>
        </w:rPr>
      </w:pPr>
      <w:r>
        <w:rPr>
          <w:rFonts w:ascii="仿宋" w:eastAsia="仿宋" w:hAnsi="仿宋" w:cs="仿宋" w:hint="eastAsia"/>
          <w:sz w:val="24"/>
          <w:szCs w:val="24"/>
        </w:rPr>
        <w:t xml:space="preserve">  （一）</w:t>
      </w:r>
      <w:proofErr w:type="gramStart"/>
      <w:r>
        <w:rPr>
          <w:rFonts w:ascii="仿宋" w:eastAsia="仿宋" w:hAnsi="仿宋" w:cs="仿宋" w:hint="eastAsia"/>
          <w:sz w:val="24"/>
          <w:szCs w:val="24"/>
        </w:rPr>
        <w:t>磋商按</w:t>
      </w:r>
      <w:proofErr w:type="gramEnd"/>
      <w:r>
        <w:rPr>
          <w:rFonts w:ascii="仿宋" w:eastAsia="仿宋" w:hAnsi="仿宋" w:cs="仿宋" w:hint="eastAsia"/>
          <w:sz w:val="24"/>
          <w:szCs w:val="24"/>
        </w:rPr>
        <w:t>竞争性磋商文件规定的时间和地点进行。供应商须有法定代表人或其授权代表参加并签到。</w:t>
      </w:r>
    </w:p>
    <w:p w:rsidR="007C2C1B" w:rsidRDefault="0061062A">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（二）竞争性磋商评审活动由采购人主持，邀请供应商和有关监督部门代表参加，财政部门和有关监督部门可视情况派员现场监督。</w:t>
      </w:r>
    </w:p>
    <w:p w:rsidR="007C2C1B" w:rsidRDefault="0061062A">
      <w:pPr>
        <w:spacing w:line="390" w:lineRule="exact"/>
        <w:rPr>
          <w:rFonts w:ascii="仿宋" w:eastAsia="仿宋" w:hAnsi="仿宋" w:cs="仿宋"/>
          <w:sz w:val="24"/>
          <w:szCs w:val="24"/>
        </w:rPr>
      </w:pPr>
      <w:r>
        <w:rPr>
          <w:rFonts w:ascii="仿宋" w:eastAsia="仿宋" w:hAnsi="仿宋" w:cs="仿宋" w:hint="eastAsia"/>
          <w:sz w:val="24"/>
          <w:szCs w:val="24"/>
        </w:rPr>
        <w:t xml:space="preserve">  （三）竞争性磋商以抽签的形式</w:t>
      </w:r>
      <w:proofErr w:type="gramStart"/>
      <w:r>
        <w:rPr>
          <w:rFonts w:ascii="仿宋" w:eastAsia="仿宋" w:hAnsi="仿宋" w:cs="仿宋" w:hint="eastAsia"/>
          <w:sz w:val="24"/>
          <w:szCs w:val="24"/>
        </w:rPr>
        <w:t>确定磋商</w:t>
      </w:r>
      <w:proofErr w:type="gramEnd"/>
      <w:r>
        <w:rPr>
          <w:rFonts w:ascii="仿宋" w:eastAsia="仿宋" w:hAnsi="仿宋" w:cs="仿宋" w:hint="eastAsia"/>
          <w:sz w:val="24"/>
          <w:szCs w:val="24"/>
        </w:rPr>
        <w:t>顺序，由竞争性磋商小组分别与各供应商进行磋商。</w:t>
      </w:r>
    </w:p>
    <w:p w:rsidR="007C2C1B" w:rsidRDefault="0061062A">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（四）竞争性磋商评审活动过程应由采购人指定专人负责记录，并存档备查。</w:t>
      </w:r>
    </w:p>
    <w:p w:rsidR="007C2C1B" w:rsidRDefault="0061062A">
      <w:pPr>
        <w:spacing w:line="500" w:lineRule="exact"/>
        <w:outlineLvl w:val="1"/>
        <w:rPr>
          <w:rFonts w:ascii="仿宋" w:eastAsia="仿宋" w:hAnsi="仿宋" w:cs="仿宋"/>
          <w:b/>
          <w:sz w:val="24"/>
          <w:szCs w:val="24"/>
        </w:rPr>
      </w:pPr>
      <w:bookmarkStart w:id="63" w:name="_Toc22543"/>
      <w:bookmarkStart w:id="64" w:name="_Toc88068416"/>
      <w:r>
        <w:rPr>
          <w:rFonts w:ascii="仿宋" w:eastAsia="仿宋" w:hAnsi="仿宋" w:cs="仿宋" w:hint="eastAsia"/>
          <w:b/>
          <w:sz w:val="24"/>
          <w:szCs w:val="24"/>
        </w:rPr>
        <w:t>六、评审</w:t>
      </w:r>
      <w:bookmarkEnd w:id="63"/>
      <w:bookmarkEnd w:id="64"/>
    </w:p>
    <w:p w:rsidR="007C2C1B" w:rsidRDefault="0061062A">
      <w:pPr>
        <w:snapToGrid w:val="0"/>
        <w:spacing w:line="500" w:lineRule="exact"/>
        <w:rPr>
          <w:rFonts w:ascii="仿宋" w:eastAsia="仿宋" w:hAnsi="仿宋" w:cs="仿宋"/>
          <w:sz w:val="24"/>
          <w:szCs w:val="24"/>
        </w:rPr>
      </w:pPr>
      <w:r>
        <w:rPr>
          <w:rFonts w:ascii="仿宋" w:eastAsia="仿宋" w:hAnsi="仿宋" w:cs="仿宋" w:hint="eastAsia"/>
          <w:sz w:val="24"/>
          <w:szCs w:val="24"/>
        </w:rPr>
        <w:t>（一）评审程序见第五篇“评审程序”内容。</w:t>
      </w:r>
    </w:p>
    <w:p w:rsidR="007C2C1B" w:rsidRDefault="0061062A">
      <w:pPr>
        <w:snapToGrid w:val="0"/>
        <w:spacing w:line="500" w:lineRule="exact"/>
        <w:rPr>
          <w:rFonts w:ascii="仿宋" w:eastAsia="仿宋" w:hAnsi="仿宋" w:cs="仿宋"/>
          <w:sz w:val="24"/>
          <w:szCs w:val="24"/>
        </w:rPr>
      </w:pPr>
      <w:r>
        <w:rPr>
          <w:rFonts w:ascii="仿宋" w:eastAsia="仿宋" w:hAnsi="仿宋" w:cs="仿宋" w:hint="eastAsia"/>
          <w:sz w:val="24"/>
          <w:szCs w:val="24"/>
        </w:rPr>
        <w:t>（二）评审报告主要内容：</w:t>
      </w:r>
    </w:p>
    <w:p w:rsidR="007C2C1B" w:rsidRDefault="0061062A">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（1）邀请供应商参加采购活动的具体方式和相关情况；</w:t>
      </w:r>
    </w:p>
    <w:p w:rsidR="007C2C1B" w:rsidRDefault="0061062A">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（2）响应文件开启日期和地点；</w:t>
      </w:r>
    </w:p>
    <w:p w:rsidR="007C2C1B" w:rsidRDefault="0061062A">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（3）</w:t>
      </w:r>
      <w:proofErr w:type="gramStart"/>
      <w:r>
        <w:rPr>
          <w:rFonts w:ascii="仿宋" w:eastAsia="仿宋" w:hAnsi="仿宋" w:cs="仿宋" w:hint="eastAsia"/>
          <w:sz w:val="24"/>
          <w:szCs w:val="24"/>
        </w:rPr>
        <w:t>获取磋商</w:t>
      </w:r>
      <w:proofErr w:type="gramEnd"/>
      <w:r>
        <w:rPr>
          <w:rFonts w:ascii="仿宋" w:eastAsia="仿宋" w:hAnsi="仿宋" w:cs="仿宋" w:hint="eastAsia"/>
          <w:sz w:val="24"/>
          <w:szCs w:val="24"/>
        </w:rPr>
        <w:t>文件的供应商名单和磋商小组成员名单；</w:t>
      </w:r>
    </w:p>
    <w:p w:rsidR="007C2C1B" w:rsidRDefault="0061062A">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（4）评审情况记录和说明，包括对供应商的资格审查情况、供应商响应文件评审情况、磋商情况、报价情况等；</w:t>
      </w:r>
    </w:p>
    <w:p w:rsidR="007C2C1B" w:rsidRDefault="0061062A">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（5）提出的成交候选供应商的排序名单及理由。</w:t>
      </w:r>
    </w:p>
    <w:p w:rsidR="007C2C1B" w:rsidRDefault="0061062A">
      <w:pPr>
        <w:snapToGrid w:val="0"/>
        <w:spacing w:line="500" w:lineRule="exact"/>
        <w:outlineLvl w:val="1"/>
        <w:rPr>
          <w:rFonts w:ascii="仿宋" w:eastAsia="仿宋" w:hAnsi="仿宋" w:cs="仿宋"/>
          <w:b/>
          <w:sz w:val="24"/>
          <w:szCs w:val="24"/>
        </w:rPr>
      </w:pPr>
      <w:bookmarkStart w:id="65" w:name="_Toc20490"/>
      <w:bookmarkStart w:id="66" w:name="_Toc88068417"/>
      <w:r>
        <w:rPr>
          <w:rFonts w:ascii="仿宋" w:eastAsia="仿宋" w:hAnsi="仿宋" w:cs="仿宋" w:hint="eastAsia"/>
          <w:b/>
          <w:sz w:val="24"/>
          <w:szCs w:val="24"/>
        </w:rPr>
        <w:t>七、</w:t>
      </w:r>
      <w:bookmarkEnd w:id="65"/>
      <w:r>
        <w:rPr>
          <w:rFonts w:ascii="仿宋" w:eastAsia="仿宋" w:hAnsi="仿宋" w:cs="仿宋" w:hint="eastAsia"/>
          <w:b/>
          <w:sz w:val="24"/>
          <w:szCs w:val="24"/>
        </w:rPr>
        <w:t>确定成交供应商</w:t>
      </w:r>
      <w:bookmarkEnd w:id="66"/>
    </w:p>
    <w:p w:rsidR="007C2C1B" w:rsidRDefault="0061062A">
      <w:pPr>
        <w:snapToGrid w:val="0"/>
        <w:spacing w:line="500" w:lineRule="exact"/>
        <w:rPr>
          <w:rFonts w:ascii="仿宋" w:eastAsia="仿宋" w:hAnsi="仿宋" w:cs="仿宋"/>
          <w:sz w:val="24"/>
          <w:szCs w:val="24"/>
        </w:rPr>
      </w:pPr>
      <w:r>
        <w:rPr>
          <w:rFonts w:ascii="仿宋" w:eastAsia="仿宋" w:hAnsi="仿宋" w:cs="仿宋" w:hint="eastAsia"/>
          <w:sz w:val="24"/>
          <w:szCs w:val="24"/>
        </w:rPr>
        <w:t>（一）确定成交供应商原则</w:t>
      </w:r>
    </w:p>
    <w:p w:rsidR="007C2C1B" w:rsidRDefault="0061062A">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采购人或其授权的评标委员会应按照评标报告中推荐的中标候选人排名顺序确定成交供应商。</w:t>
      </w:r>
    </w:p>
    <w:p w:rsidR="007C2C1B" w:rsidRDefault="0061062A">
      <w:pPr>
        <w:snapToGrid w:val="0"/>
        <w:spacing w:line="500" w:lineRule="exact"/>
        <w:rPr>
          <w:rFonts w:ascii="仿宋" w:eastAsia="仿宋" w:hAnsi="仿宋" w:cs="仿宋"/>
          <w:sz w:val="24"/>
          <w:szCs w:val="24"/>
        </w:rPr>
      </w:pPr>
      <w:r>
        <w:rPr>
          <w:rFonts w:ascii="仿宋" w:eastAsia="仿宋" w:hAnsi="仿宋" w:cs="仿宋" w:hint="eastAsia"/>
          <w:sz w:val="24"/>
          <w:szCs w:val="24"/>
        </w:rPr>
        <w:t>（二）确定成交供应商程序</w:t>
      </w:r>
    </w:p>
    <w:p w:rsidR="007C2C1B" w:rsidRDefault="0061062A">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1. 采购代理机构应当在评标结束后2个工作日内将评标报告送采购人。</w:t>
      </w:r>
    </w:p>
    <w:p w:rsidR="007C2C1B" w:rsidRDefault="0061062A">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2.采购人应当自收到评标报告之日起5个工作日内按评标报告推荐的中标候选人顺序确定成交供应商。</w:t>
      </w:r>
    </w:p>
    <w:p w:rsidR="007C2C1B" w:rsidRDefault="0061062A">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中标候选人并列的，由采购人或者采购人委托评标委员会按照技术需求的优劣顺序排列；技术需求优劣顺序相同的，按商务条款的优劣顺序排列确定成交供应商。</w:t>
      </w:r>
    </w:p>
    <w:p w:rsidR="007C2C1B" w:rsidRDefault="0061062A">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3.采购人或者采购代理机构应当自成交供应商确定之日起2个工作日内，在重庆市政府采购网上公告中标结果。中标公告期限为1个工作日。</w:t>
      </w:r>
    </w:p>
    <w:p w:rsidR="007C2C1B" w:rsidRDefault="0061062A">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4.成交供应商变更</w:t>
      </w:r>
    </w:p>
    <w:p w:rsidR="007C2C1B" w:rsidRDefault="0061062A">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拒绝与采购人签订合同的，采购人可以按照评标报告推荐的中标候选人顺序，确定排名下一位的候选人为成交供应商，也可以重新开展政府采购活动。</w:t>
      </w:r>
    </w:p>
    <w:p w:rsidR="007C2C1B" w:rsidRDefault="0061062A">
      <w:pPr>
        <w:spacing w:line="500" w:lineRule="exact"/>
        <w:outlineLvl w:val="1"/>
        <w:rPr>
          <w:rFonts w:ascii="仿宋" w:eastAsia="仿宋" w:hAnsi="仿宋" w:cs="仿宋"/>
          <w:b/>
          <w:sz w:val="24"/>
          <w:szCs w:val="24"/>
        </w:rPr>
      </w:pPr>
      <w:bookmarkStart w:id="67" w:name="_Toc27559"/>
      <w:bookmarkStart w:id="68" w:name="_Toc88068418"/>
      <w:r>
        <w:rPr>
          <w:rFonts w:ascii="仿宋" w:eastAsia="仿宋" w:hAnsi="仿宋" w:cs="仿宋" w:hint="eastAsia"/>
          <w:b/>
          <w:sz w:val="24"/>
          <w:szCs w:val="24"/>
        </w:rPr>
        <w:t>八、成交通知书</w:t>
      </w:r>
      <w:bookmarkEnd w:id="67"/>
      <w:bookmarkEnd w:id="68"/>
    </w:p>
    <w:p w:rsidR="007C2C1B" w:rsidRDefault="0061062A">
      <w:pPr>
        <w:spacing w:line="500" w:lineRule="exact"/>
        <w:ind w:firstLine="480"/>
        <w:rPr>
          <w:rFonts w:ascii="仿宋" w:eastAsia="仿宋" w:hAnsi="仿宋" w:cs="仿宋"/>
          <w:sz w:val="24"/>
          <w:szCs w:val="24"/>
        </w:rPr>
      </w:pPr>
      <w:r>
        <w:rPr>
          <w:rFonts w:ascii="仿宋" w:eastAsia="仿宋" w:hAnsi="仿宋" w:cs="仿宋" w:hint="eastAsia"/>
          <w:sz w:val="24"/>
          <w:szCs w:val="24"/>
        </w:rPr>
        <w:t>（一）依法确定成交供应商后，采购方以书面形式发出成交通知书。</w:t>
      </w:r>
    </w:p>
    <w:p w:rsidR="007C2C1B" w:rsidRDefault="0061062A">
      <w:pPr>
        <w:spacing w:line="500" w:lineRule="exact"/>
        <w:ind w:firstLine="480"/>
        <w:rPr>
          <w:rFonts w:ascii="仿宋" w:eastAsia="仿宋" w:hAnsi="仿宋" w:cs="仿宋"/>
          <w:sz w:val="24"/>
          <w:szCs w:val="24"/>
        </w:rPr>
      </w:pPr>
      <w:r>
        <w:rPr>
          <w:rFonts w:ascii="仿宋" w:eastAsia="仿宋" w:hAnsi="仿宋" w:cs="仿宋" w:hint="eastAsia"/>
          <w:sz w:val="24"/>
          <w:szCs w:val="24"/>
        </w:rPr>
        <w:t>（二）成交通知书发出后，采购人改变成交供应商，或者成交供应商放弃的，应当承担相应的法律责任。</w:t>
      </w:r>
    </w:p>
    <w:p w:rsidR="007C2C1B" w:rsidRDefault="0061062A">
      <w:pPr>
        <w:spacing w:line="500" w:lineRule="exact"/>
        <w:ind w:firstLine="480"/>
        <w:rPr>
          <w:rFonts w:ascii="仿宋" w:eastAsia="仿宋" w:hAnsi="仿宋" w:cs="仿宋"/>
          <w:sz w:val="24"/>
          <w:szCs w:val="24"/>
        </w:rPr>
      </w:pPr>
      <w:r>
        <w:rPr>
          <w:rFonts w:ascii="仿宋" w:eastAsia="仿宋" w:hAnsi="仿宋" w:cs="仿宋" w:hint="eastAsia"/>
          <w:sz w:val="24"/>
          <w:szCs w:val="24"/>
        </w:rPr>
        <w:t>（三）《成交通知书》将作为签订合同的依据。</w:t>
      </w:r>
    </w:p>
    <w:p w:rsidR="007C2C1B" w:rsidRDefault="0061062A">
      <w:pPr>
        <w:spacing w:line="500" w:lineRule="exact"/>
        <w:ind w:firstLine="480"/>
        <w:rPr>
          <w:rFonts w:ascii="仿宋" w:eastAsia="仿宋" w:hAnsi="仿宋" w:cs="仿宋"/>
          <w:sz w:val="24"/>
          <w:szCs w:val="24"/>
        </w:rPr>
      </w:pPr>
      <w:r>
        <w:rPr>
          <w:rFonts w:ascii="仿宋" w:eastAsia="仿宋" w:hAnsi="仿宋" w:cs="仿宋" w:hint="eastAsia"/>
          <w:sz w:val="24"/>
          <w:szCs w:val="24"/>
        </w:rPr>
        <w:t>（四）如有供应商对成交结果提出质疑的，在质疑处理完毕后发出成交通知书。</w:t>
      </w:r>
      <w:bookmarkStart w:id="69" w:name="_Toc25303"/>
    </w:p>
    <w:p w:rsidR="007C2C1B" w:rsidRDefault="0061062A">
      <w:pPr>
        <w:spacing w:line="500" w:lineRule="exact"/>
        <w:outlineLvl w:val="1"/>
        <w:rPr>
          <w:rFonts w:ascii="仿宋" w:eastAsia="仿宋" w:hAnsi="仿宋" w:cs="仿宋"/>
          <w:b/>
          <w:sz w:val="24"/>
          <w:szCs w:val="24"/>
        </w:rPr>
      </w:pPr>
      <w:bookmarkStart w:id="70" w:name="_Toc88068419"/>
      <w:r>
        <w:rPr>
          <w:rFonts w:ascii="仿宋" w:eastAsia="仿宋" w:hAnsi="仿宋" w:cs="仿宋" w:hint="eastAsia"/>
          <w:b/>
          <w:sz w:val="24"/>
          <w:szCs w:val="24"/>
        </w:rPr>
        <w:t>九、供应商对评审结果的质疑、投诉</w:t>
      </w:r>
      <w:bookmarkEnd w:id="69"/>
      <w:bookmarkEnd w:id="70"/>
    </w:p>
    <w:p w:rsidR="007C2C1B" w:rsidRDefault="0061062A">
      <w:pPr>
        <w:spacing w:line="500" w:lineRule="exact"/>
        <w:ind w:firstLine="482"/>
        <w:rPr>
          <w:rFonts w:ascii="仿宋" w:eastAsia="仿宋" w:hAnsi="仿宋" w:cs="仿宋"/>
          <w:sz w:val="24"/>
          <w:szCs w:val="24"/>
        </w:rPr>
      </w:pPr>
      <w:bookmarkStart w:id="71" w:name="_Toc11174"/>
      <w:r>
        <w:rPr>
          <w:rFonts w:ascii="仿宋" w:eastAsia="仿宋" w:hAnsi="仿宋" w:cs="仿宋" w:hint="eastAsia"/>
          <w:sz w:val="24"/>
          <w:szCs w:val="24"/>
        </w:rPr>
        <w:t>（一）质疑内容、时限</w:t>
      </w:r>
      <w:bookmarkEnd w:id="71"/>
    </w:p>
    <w:p w:rsidR="007C2C1B" w:rsidRDefault="0061062A">
      <w:pPr>
        <w:spacing w:line="500" w:lineRule="exact"/>
        <w:ind w:firstLine="482"/>
        <w:rPr>
          <w:rFonts w:ascii="仿宋" w:eastAsia="仿宋" w:hAnsi="仿宋" w:cs="仿宋"/>
          <w:sz w:val="24"/>
          <w:szCs w:val="24"/>
        </w:rPr>
      </w:pPr>
      <w:r>
        <w:rPr>
          <w:rFonts w:ascii="仿宋" w:eastAsia="仿宋" w:hAnsi="仿宋" w:cs="仿宋" w:hint="eastAsia"/>
          <w:sz w:val="24"/>
          <w:szCs w:val="24"/>
        </w:rPr>
        <w:t xml:space="preserve">1、供应商对磋商文件提出质疑，应在磋商文件公告（公告期为5个工作日）结束之日起七个工作日内以书面形式向采购人、采购机构提出质疑，并附相关证明材料。 </w:t>
      </w:r>
    </w:p>
    <w:p w:rsidR="007C2C1B" w:rsidRDefault="0061062A">
      <w:pPr>
        <w:spacing w:line="500" w:lineRule="exact"/>
        <w:ind w:firstLine="482"/>
        <w:rPr>
          <w:rFonts w:ascii="仿宋" w:eastAsia="仿宋" w:hAnsi="仿宋" w:cs="仿宋"/>
          <w:sz w:val="24"/>
          <w:szCs w:val="24"/>
        </w:rPr>
      </w:pPr>
      <w:r>
        <w:rPr>
          <w:rFonts w:ascii="仿宋" w:eastAsia="仿宋" w:hAnsi="仿宋" w:cs="仿宋" w:hint="eastAsia"/>
          <w:sz w:val="24"/>
          <w:szCs w:val="24"/>
        </w:rPr>
        <w:t>2、供应商对成交结果有异议的，应当在成交公示发布之日起七个工作日内以书面形式向采购人、采购机构提出质疑，并附相关证明材料。</w:t>
      </w:r>
    </w:p>
    <w:p w:rsidR="007C2C1B" w:rsidRDefault="0061062A">
      <w:pPr>
        <w:spacing w:line="500" w:lineRule="exact"/>
        <w:ind w:firstLine="482"/>
        <w:rPr>
          <w:rFonts w:ascii="仿宋" w:eastAsia="仿宋" w:hAnsi="仿宋" w:cs="仿宋"/>
          <w:sz w:val="24"/>
          <w:szCs w:val="24"/>
        </w:rPr>
      </w:pPr>
      <w:r>
        <w:rPr>
          <w:rFonts w:ascii="仿宋" w:eastAsia="仿宋" w:hAnsi="仿宋" w:cs="仿宋" w:hint="eastAsia"/>
          <w:sz w:val="24"/>
          <w:szCs w:val="24"/>
        </w:rPr>
        <w:t>3、供应商对采购文件中供应商特定资格条件、技术质量和商务要求、评审标准及评审细则有异议的，应主要向采购人提出质疑，其他问题可向交易中心提出质疑。</w:t>
      </w:r>
    </w:p>
    <w:p w:rsidR="007C2C1B" w:rsidRDefault="0061062A">
      <w:pPr>
        <w:spacing w:line="500" w:lineRule="exact"/>
        <w:ind w:firstLine="482"/>
        <w:rPr>
          <w:rFonts w:ascii="仿宋" w:eastAsia="仿宋" w:hAnsi="仿宋" w:cs="仿宋"/>
          <w:sz w:val="24"/>
          <w:szCs w:val="24"/>
        </w:rPr>
      </w:pPr>
      <w:bookmarkStart w:id="72" w:name="_Toc16117"/>
      <w:r>
        <w:rPr>
          <w:rFonts w:ascii="仿宋" w:eastAsia="仿宋" w:hAnsi="仿宋" w:cs="仿宋" w:hint="eastAsia"/>
          <w:sz w:val="24"/>
          <w:szCs w:val="24"/>
        </w:rPr>
        <w:t>（二）质疑答复时限</w:t>
      </w:r>
      <w:bookmarkEnd w:id="72"/>
    </w:p>
    <w:p w:rsidR="007C2C1B" w:rsidRDefault="0061062A">
      <w:pPr>
        <w:spacing w:line="500" w:lineRule="exact"/>
        <w:ind w:firstLine="482"/>
        <w:rPr>
          <w:rFonts w:ascii="仿宋" w:eastAsia="仿宋" w:hAnsi="仿宋" w:cs="仿宋"/>
          <w:sz w:val="24"/>
          <w:szCs w:val="24"/>
        </w:rPr>
      </w:pPr>
      <w:r>
        <w:rPr>
          <w:rFonts w:ascii="仿宋" w:eastAsia="仿宋" w:hAnsi="仿宋" w:cs="仿宋" w:hint="eastAsia"/>
          <w:sz w:val="24"/>
          <w:szCs w:val="24"/>
        </w:rPr>
        <w:t>采购人、采购机构在收到供应商书面质疑后七个工作日内，对质疑内容</w:t>
      </w:r>
      <w:proofErr w:type="gramStart"/>
      <w:r>
        <w:rPr>
          <w:rFonts w:ascii="仿宋" w:eastAsia="仿宋" w:hAnsi="仿宋" w:cs="仿宋" w:hint="eastAsia"/>
          <w:sz w:val="24"/>
          <w:szCs w:val="24"/>
        </w:rPr>
        <w:t>作出</w:t>
      </w:r>
      <w:proofErr w:type="gramEnd"/>
      <w:r>
        <w:rPr>
          <w:rFonts w:ascii="仿宋" w:eastAsia="仿宋" w:hAnsi="仿宋" w:cs="仿宋" w:hint="eastAsia"/>
          <w:sz w:val="24"/>
          <w:szCs w:val="24"/>
        </w:rPr>
        <w:t>答复。</w:t>
      </w:r>
    </w:p>
    <w:p w:rsidR="007C2C1B" w:rsidRDefault="0061062A">
      <w:pPr>
        <w:spacing w:line="500" w:lineRule="exact"/>
        <w:ind w:firstLine="482"/>
        <w:rPr>
          <w:rFonts w:ascii="仿宋" w:eastAsia="仿宋" w:hAnsi="仿宋" w:cs="仿宋"/>
          <w:sz w:val="24"/>
          <w:szCs w:val="24"/>
        </w:rPr>
      </w:pPr>
      <w:bookmarkStart w:id="73" w:name="_Toc23379"/>
      <w:r>
        <w:rPr>
          <w:rFonts w:ascii="仿宋" w:eastAsia="仿宋" w:hAnsi="仿宋" w:cs="仿宋" w:hint="eastAsia"/>
          <w:sz w:val="24"/>
          <w:szCs w:val="24"/>
        </w:rPr>
        <w:t>（三）不予受理或暂缓受理</w:t>
      </w:r>
      <w:bookmarkEnd w:id="73"/>
    </w:p>
    <w:p w:rsidR="007C2C1B" w:rsidRDefault="0061062A">
      <w:pPr>
        <w:spacing w:line="500" w:lineRule="exact"/>
        <w:ind w:firstLine="482"/>
        <w:rPr>
          <w:rFonts w:ascii="仿宋" w:eastAsia="仿宋" w:hAnsi="仿宋" w:cs="仿宋"/>
          <w:sz w:val="24"/>
          <w:szCs w:val="24"/>
        </w:rPr>
      </w:pPr>
      <w:r>
        <w:rPr>
          <w:rFonts w:ascii="仿宋" w:eastAsia="仿宋" w:hAnsi="仿宋" w:cs="仿宋" w:hint="eastAsia"/>
          <w:sz w:val="24"/>
          <w:szCs w:val="24"/>
        </w:rPr>
        <w:t>1、质疑有下列情形之一的，不予受理：</w:t>
      </w:r>
    </w:p>
    <w:p w:rsidR="007C2C1B" w:rsidRDefault="0061062A">
      <w:pPr>
        <w:spacing w:line="500" w:lineRule="exact"/>
        <w:ind w:firstLine="482"/>
        <w:rPr>
          <w:rFonts w:ascii="仿宋" w:eastAsia="仿宋" w:hAnsi="仿宋" w:cs="仿宋"/>
          <w:sz w:val="24"/>
          <w:szCs w:val="24"/>
        </w:rPr>
      </w:pPr>
      <w:r>
        <w:rPr>
          <w:rFonts w:ascii="仿宋" w:eastAsia="仿宋" w:hAnsi="仿宋" w:cs="仿宋" w:hint="eastAsia"/>
          <w:sz w:val="24"/>
          <w:szCs w:val="24"/>
        </w:rPr>
        <w:t>（1）质疑供应商参与了投标活动后，再对招标文件内容提出质疑的；</w:t>
      </w:r>
    </w:p>
    <w:p w:rsidR="007C2C1B" w:rsidRDefault="0061062A">
      <w:pPr>
        <w:spacing w:line="500" w:lineRule="exact"/>
        <w:ind w:firstLine="482"/>
        <w:rPr>
          <w:rFonts w:ascii="仿宋" w:eastAsia="仿宋" w:hAnsi="仿宋" w:cs="仿宋"/>
          <w:sz w:val="24"/>
          <w:szCs w:val="24"/>
        </w:rPr>
      </w:pPr>
      <w:r>
        <w:rPr>
          <w:rFonts w:ascii="仿宋" w:eastAsia="仿宋" w:hAnsi="仿宋" w:cs="仿宋" w:hint="eastAsia"/>
          <w:sz w:val="24"/>
          <w:szCs w:val="24"/>
        </w:rPr>
        <w:t>（2）质疑超过有效期的；</w:t>
      </w:r>
    </w:p>
    <w:p w:rsidR="007C2C1B" w:rsidRDefault="0061062A">
      <w:pPr>
        <w:spacing w:line="500" w:lineRule="exact"/>
        <w:ind w:firstLine="482"/>
        <w:rPr>
          <w:rFonts w:ascii="仿宋" w:eastAsia="仿宋" w:hAnsi="仿宋" w:cs="仿宋"/>
          <w:sz w:val="24"/>
          <w:szCs w:val="24"/>
        </w:rPr>
      </w:pPr>
      <w:r>
        <w:rPr>
          <w:rFonts w:ascii="仿宋" w:eastAsia="仿宋" w:hAnsi="仿宋" w:cs="仿宋" w:hint="eastAsia"/>
          <w:sz w:val="24"/>
          <w:szCs w:val="24"/>
        </w:rPr>
        <w:t>（3）对同一事项重复质疑的。</w:t>
      </w:r>
    </w:p>
    <w:p w:rsidR="007C2C1B" w:rsidRDefault="0061062A">
      <w:pPr>
        <w:spacing w:line="500" w:lineRule="exact"/>
        <w:ind w:firstLine="482"/>
        <w:rPr>
          <w:rFonts w:ascii="仿宋" w:eastAsia="仿宋" w:hAnsi="仿宋" w:cs="仿宋"/>
          <w:sz w:val="24"/>
          <w:szCs w:val="24"/>
        </w:rPr>
      </w:pPr>
      <w:r>
        <w:rPr>
          <w:rFonts w:ascii="仿宋" w:eastAsia="仿宋" w:hAnsi="仿宋" w:cs="仿宋" w:hint="eastAsia"/>
          <w:sz w:val="24"/>
          <w:szCs w:val="24"/>
        </w:rPr>
        <w:t>2、质疑有下列情形之一的，应暂不受理并告知响应人补充材料。响应人及时补充材料的，应予受理；逾期未补充的，不予受理：</w:t>
      </w:r>
    </w:p>
    <w:p w:rsidR="007C2C1B" w:rsidRDefault="0061062A">
      <w:pPr>
        <w:spacing w:line="500" w:lineRule="exact"/>
        <w:ind w:firstLine="482"/>
        <w:rPr>
          <w:rFonts w:ascii="仿宋" w:eastAsia="仿宋" w:hAnsi="仿宋" w:cs="仿宋"/>
          <w:sz w:val="24"/>
          <w:szCs w:val="24"/>
        </w:rPr>
      </w:pPr>
      <w:r>
        <w:rPr>
          <w:rFonts w:ascii="仿宋" w:eastAsia="仿宋" w:hAnsi="仿宋" w:cs="仿宋" w:hint="eastAsia"/>
          <w:sz w:val="24"/>
          <w:szCs w:val="24"/>
        </w:rPr>
        <w:t>（1）</w:t>
      </w:r>
      <w:proofErr w:type="gramStart"/>
      <w:r>
        <w:rPr>
          <w:rFonts w:ascii="仿宋" w:eastAsia="仿宋" w:hAnsi="仿宋" w:cs="仿宋" w:hint="eastAsia"/>
          <w:sz w:val="24"/>
          <w:szCs w:val="24"/>
        </w:rPr>
        <w:t>质疑书</w:t>
      </w:r>
      <w:proofErr w:type="gramEnd"/>
      <w:r>
        <w:rPr>
          <w:rFonts w:ascii="仿宋" w:eastAsia="仿宋" w:hAnsi="仿宋" w:cs="仿宋" w:hint="eastAsia"/>
          <w:sz w:val="24"/>
          <w:szCs w:val="24"/>
        </w:rPr>
        <w:t>格式和内容不符合国家或重庆市相关规定的；</w:t>
      </w:r>
    </w:p>
    <w:p w:rsidR="007C2C1B" w:rsidRDefault="0061062A">
      <w:pPr>
        <w:spacing w:line="500" w:lineRule="exact"/>
        <w:ind w:firstLine="482"/>
        <w:rPr>
          <w:rFonts w:ascii="仿宋" w:eastAsia="仿宋" w:hAnsi="仿宋" w:cs="仿宋"/>
          <w:sz w:val="24"/>
          <w:szCs w:val="24"/>
        </w:rPr>
      </w:pPr>
      <w:r>
        <w:rPr>
          <w:rFonts w:ascii="仿宋" w:eastAsia="仿宋" w:hAnsi="仿宋" w:cs="仿宋" w:hint="eastAsia"/>
          <w:sz w:val="24"/>
          <w:szCs w:val="24"/>
        </w:rPr>
        <w:t>（2）</w:t>
      </w:r>
      <w:proofErr w:type="gramStart"/>
      <w:r>
        <w:rPr>
          <w:rFonts w:ascii="仿宋" w:eastAsia="仿宋" w:hAnsi="仿宋" w:cs="仿宋" w:hint="eastAsia"/>
          <w:sz w:val="24"/>
          <w:szCs w:val="24"/>
        </w:rPr>
        <w:t>质疑书</w:t>
      </w:r>
      <w:proofErr w:type="gramEnd"/>
      <w:r>
        <w:rPr>
          <w:rFonts w:ascii="仿宋" w:eastAsia="仿宋" w:hAnsi="仿宋" w:cs="仿宋" w:hint="eastAsia"/>
          <w:sz w:val="24"/>
          <w:szCs w:val="24"/>
        </w:rPr>
        <w:t>提供的依据或证明材料不全的；</w:t>
      </w:r>
    </w:p>
    <w:p w:rsidR="007C2C1B" w:rsidRDefault="0061062A">
      <w:pPr>
        <w:spacing w:line="500" w:lineRule="exact"/>
        <w:ind w:firstLine="482"/>
        <w:rPr>
          <w:rFonts w:ascii="仿宋" w:eastAsia="仿宋" w:hAnsi="仿宋" w:cs="仿宋"/>
          <w:sz w:val="24"/>
          <w:szCs w:val="24"/>
        </w:rPr>
      </w:pPr>
      <w:r>
        <w:rPr>
          <w:rFonts w:ascii="仿宋" w:eastAsia="仿宋" w:hAnsi="仿宋" w:cs="仿宋" w:hint="eastAsia"/>
          <w:sz w:val="24"/>
          <w:szCs w:val="24"/>
        </w:rPr>
        <w:t>（3）</w:t>
      </w:r>
      <w:proofErr w:type="gramStart"/>
      <w:r>
        <w:rPr>
          <w:rFonts w:ascii="仿宋" w:eastAsia="仿宋" w:hAnsi="仿宋" w:cs="仿宋" w:hint="eastAsia"/>
          <w:sz w:val="24"/>
          <w:szCs w:val="24"/>
        </w:rPr>
        <w:t>质疑书</w:t>
      </w:r>
      <w:proofErr w:type="gramEnd"/>
      <w:r>
        <w:rPr>
          <w:rFonts w:ascii="仿宋" w:eastAsia="仿宋" w:hAnsi="仿宋" w:cs="仿宋" w:hint="eastAsia"/>
          <w:sz w:val="24"/>
          <w:szCs w:val="24"/>
        </w:rPr>
        <w:t>副本数量不足的。</w:t>
      </w:r>
    </w:p>
    <w:p w:rsidR="007C2C1B" w:rsidRDefault="0061062A">
      <w:pPr>
        <w:spacing w:line="500" w:lineRule="exact"/>
        <w:ind w:firstLine="482"/>
        <w:rPr>
          <w:rFonts w:ascii="仿宋" w:eastAsia="仿宋" w:hAnsi="仿宋" w:cs="仿宋"/>
          <w:sz w:val="24"/>
          <w:szCs w:val="24"/>
        </w:rPr>
      </w:pPr>
      <w:bookmarkStart w:id="74" w:name="_Toc29190"/>
      <w:r>
        <w:rPr>
          <w:rFonts w:ascii="仿宋" w:eastAsia="仿宋" w:hAnsi="仿宋" w:cs="仿宋" w:hint="eastAsia"/>
          <w:sz w:val="24"/>
          <w:szCs w:val="24"/>
        </w:rPr>
        <w:t>（四）投诉</w:t>
      </w:r>
      <w:bookmarkEnd w:id="74"/>
    </w:p>
    <w:p w:rsidR="007C2C1B" w:rsidRDefault="0061062A">
      <w:pPr>
        <w:spacing w:line="500" w:lineRule="exact"/>
        <w:ind w:firstLine="482"/>
        <w:rPr>
          <w:rFonts w:ascii="仿宋" w:eastAsia="仿宋" w:hAnsi="仿宋" w:cs="仿宋"/>
          <w:sz w:val="24"/>
          <w:szCs w:val="24"/>
        </w:rPr>
      </w:pPr>
      <w:r>
        <w:rPr>
          <w:rFonts w:ascii="仿宋" w:eastAsia="仿宋" w:hAnsi="仿宋" w:cs="仿宋" w:hint="eastAsia"/>
          <w:sz w:val="24"/>
          <w:szCs w:val="24"/>
        </w:rPr>
        <w:t>1、响应人对采购机构的答复不满意或者采购机构未在规定时间内答复的，可在答复期满后十五个工作日内按有关规定，向同级区财政投诉。</w:t>
      </w:r>
    </w:p>
    <w:p w:rsidR="007C2C1B" w:rsidRDefault="0061062A">
      <w:pPr>
        <w:spacing w:line="500" w:lineRule="exact"/>
        <w:ind w:firstLine="482"/>
        <w:rPr>
          <w:rFonts w:ascii="仿宋" w:eastAsia="仿宋" w:hAnsi="仿宋" w:cs="仿宋"/>
          <w:sz w:val="24"/>
          <w:szCs w:val="24"/>
        </w:rPr>
      </w:pPr>
      <w:r>
        <w:rPr>
          <w:rFonts w:ascii="仿宋" w:eastAsia="仿宋" w:hAnsi="仿宋" w:cs="仿宋" w:hint="eastAsia"/>
          <w:sz w:val="24"/>
          <w:szCs w:val="24"/>
        </w:rPr>
        <w:t>2、在提出投诉时，应附送相关证明材料。投诉书及证明材料为外文的，应同时提供其中文译本；中文与外文意思不一致的，以中文为准。</w:t>
      </w:r>
    </w:p>
    <w:p w:rsidR="007C2C1B" w:rsidRDefault="0061062A">
      <w:pPr>
        <w:spacing w:line="500" w:lineRule="exact"/>
        <w:ind w:firstLine="482"/>
        <w:rPr>
          <w:rFonts w:ascii="仿宋" w:eastAsia="仿宋" w:hAnsi="仿宋" w:cs="仿宋"/>
          <w:sz w:val="24"/>
          <w:szCs w:val="24"/>
        </w:rPr>
      </w:pPr>
      <w:r>
        <w:rPr>
          <w:rFonts w:ascii="仿宋" w:eastAsia="仿宋" w:hAnsi="仿宋" w:cs="仿宋" w:hint="eastAsia"/>
          <w:sz w:val="24"/>
          <w:szCs w:val="24"/>
        </w:rPr>
        <w:t>3、在确定受理投诉后，区财政自受理投诉之日起三十个工作日内对投诉事项做出处理决定，并将投诉处理决定书送达投诉人、被投诉人和其他与投诉处理决定有利害关系的政府采购相关当事人。</w:t>
      </w:r>
    </w:p>
    <w:p w:rsidR="007C2C1B" w:rsidRDefault="0061062A">
      <w:pPr>
        <w:snapToGrid w:val="0"/>
        <w:spacing w:line="480" w:lineRule="exact"/>
        <w:outlineLvl w:val="1"/>
        <w:rPr>
          <w:rFonts w:ascii="仿宋" w:eastAsia="仿宋" w:hAnsi="仿宋" w:cs="仿宋"/>
          <w:b/>
          <w:sz w:val="24"/>
          <w:szCs w:val="24"/>
        </w:rPr>
      </w:pPr>
      <w:bookmarkStart w:id="75" w:name="_Toc24862"/>
      <w:bookmarkStart w:id="76" w:name="_Toc88068420"/>
      <w:r>
        <w:rPr>
          <w:rFonts w:ascii="仿宋" w:eastAsia="仿宋" w:hAnsi="仿宋" w:cs="仿宋" w:hint="eastAsia"/>
          <w:b/>
          <w:sz w:val="24"/>
          <w:szCs w:val="24"/>
        </w:rPr>
        <w:t>十、签订合同</w:t>
      </w:r>
      <w:bookmarkEnd w:id="75"/>
      <w:bookmarkEnd w:id="76"/>
    </w:p>
    <w:p w:rsidR="007C2C1B" w:rsidRDefault="0061062A">
      <w:pPr>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一）采购人应当自成交通知书发出之日起30日内，按照竞争性磋商文件确定的合同文本以及采购标的、规格型号、采购金额、采购数量、技术和服务要求等事项签订采购合同。采购人不得向成交供应商提出超出竞争性磋商文件以外的任何要求作为签订合同的条件，不得与成交供应商订立背离竞争性磋商文件确定的合同文本以及采购标的、规格型号、采购金额、采购数量、技术和服务要求等实质性内容的协议。</w:t>
      </w:r>
    </w:p>
    <w:p w:rsidR="007C2C1B" w:rsidRDefault="0061062A">
      <w:pPr>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（二）竞争性磋商文件、供应商的磋商响应文件及澄清文件等，均为签订政府采购合同的依据。</w:t>
      </w:r>
    </w:p>
    <w:p w:rsidR="007C2C1B" w:rsidRDefault="0061062A">
      <w:pPr>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（三）合同生效条款由供需双方约定，法律、行政法规规定应当办理批准、登记等手续后生效的合同，依照其规定。</w:t>
      </w:r>
    </w:p>
    <w:p w:rsidR="007C2C1B" w:rsidRDefault="007C2C1B">
      <w:pPr>
        <w:snapToGrid w:val="0"/>
        <w:spacing w:line="380" w:lineRule="exact"/>
        <w:ind w:firstLineChars="200" w:firstLine="480"/>
        <w:rPr>
          <w:rFonts w:ascii="仿宋" w:eastAsia="仿宋" w:hAnsi="仿宋" w:cs="仿宋"/>
          <w:sz w:val="24"/>
          <w:szCs w:val="24"/>
        </w:rPr>
      </w:pPr>
    </w:p>
    <w:p w:rsidR="007C2C1B" w:rsidRDefault="0061062A">
      <w:pPr>
        <w:numPr>
          <w:ilvl w:val="0"/>
          <w:numId w:val="1"/>
        </w:numPr>
        <w:spacing w:line="360" w:lineRule="auto"/>
        <w:jc w:val="center"/>
        <w:outlineLvl w:val="0"/>
        <w:rPr>
          <w:rFonts w:ascii="仿宋" w:eastAsia="仿宋" w:hAnsi="仿宋" w:cs="仿宋"/>
          <w:b/>
          <w:bCs/>
          <w:sz w:val="36"/>
          <w:szCs w:val="30"/>
        </w:rPr>
      </w:pPr>
      <w:r>
        <w:rPr>
          <w:rFonts w:ascii="仿宋" w:eastAsia="仿宋" w:hAnsi="仿宋" w:cs="仿宋" w:hint="eastAsia"/>
          <w:sz w:val="24"/>
          <w:szCs w:val="24"/>
        </w:rPr>
        <w:br w:type="page"/>
      </w:r>
      <w:bookmarkStart w:id="77" w:name="_Toc88068421"/>
      <w:r>
        <w:rPr>
          <w:rFonts w:ascii="仿宋" w:eastAsia="仿宋" w:hAnsi="仿宋" w:cs="仿宋" w:hint="eastAsia"/>
          <w:b/>
          <w:bCs/>
          <w:sz w:val="36"/>
          <w:szCs w:val="30"/>
        </w:rPr>
        <w:t>采购技术需求</w:t>
      </w:r>
      <w:bookmarkEnd w:id="77"/>
    </w:p>
    <w:p w:rsidR="007C2C1B" w:rsidRDefault="0061062A">
      <w:pPr>
        <w:keepNext/>
        <w:keepLines/>
        <w:numPr>
          <w:ilvl w:val="0"/>
          <w:numId w:val="2"/>
        </w:numPr>
        <w:outlineLvl w:val="1"/>
        <w:rPr>
          <w:rFonts w:ascii="仿宋" w:eastAsia="仿宋" w:hAnsi="仿宋" w:cs="方正仿宋_GBK"/>
          <w:b/>
          <w:bCs/>
          <w:sz w:val="24"/>
          <w:szCs w:val="24"/>
        </w:rPr>
      </w:pPr>
      <w:bookmarkStart w:id="78" w:name="_Toc88068422"/>
      <w:r>
        <w:rPr>
          <w:rFonts w:ascii="仿宋" w:eastAsia="仿宋" w:hAnsi="仿宋" w:cs="方正仿宋_GBK" w:hint="eastAsia"/>
          <w:b/>
          <w:bCs/>
          <w:sz w:val="24"/>
          <w:szCs w:val="24"/>
        </w:rPr>
        <w:t>项目一览表</w:t>
      </w:r>
      <w:bookmarkEnd w:id="78"/>
    </w:p>
    <w:tbl>
      <w:tblPr>
        <w:tblW w:w="61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0"/>
        <w:gridCol w:w="3652"/>
        <w:gridCol w:w="1700"/>
      </w:tblGrid>
      <w:tr w:rsidR="007C2C1B">
        <w:trPr>
          <w:trHeight w:val="561"/>
          <w:jc w:val="center"/>
        </w:trPr>
        <w:tc>
          <w:tcPr>
            <w:tcW w:w="820" w:type="dxa"/>
            <w:tcBorders>
              <w:top w:val="single" w:sz="4" w:space="0" w:color="auto"/>
              <w:left w:val="single" w:sz="4" w:space="0" w:color="auto"/>
              <w:bottom w:val="single" w:sz="4" w:space="0" w:color="auto"/>
              <w:right w:val="single" w:sz="4" w:space="0" w:color="auto"/>
            </w:tcBorders>
            <w:vAlign w:val="center"/>
          </w:tcPr>
          <w:p w:rsidR="007C2C1B" w:rsidRDefault="0061062A">
            <w:pPr>
              <w:jc w:val="center"/>
              <w:rPr>
                <w:rFonts w:ascii="仿宋" w:eastAsia="仿宋" w:hAnsi="仿宋"/>
                <w:b/>
                <w:bCs/>
                <w:sz w:val="24"/>
                <w:szCs w:val="24"/>
              </w:rPr>
            </w:pPr>
            <w:r>
              <w:rPr>
                <w:rFonts w:ascii="仿宋" w:eastAsia="仿宋" w:hAnsi="仿宋"/>
                <w:b/>
                <w:bCs/>
                <w:sz w:val="24"/>
                <w:szCs w:val="24"/>
              </w:rPr>
              <w:t>序号</w:t>
            </w:r>
          </w:p>
        </w:tc>
        <w:tc>
          <w:tcPr>
            <w:tcW w:w="3652" w:type="dxa"/>
            <w:tcBorders>
              <w:top w:val="single" w:sz="4" w:space="0" w:color="auto"/>
              <w:left w:val="nil"/>
              <w:bottom w:val="single" w:sz="4" w:space="0" w:color="auto"/>
              <w:right w:val="single" w:sz="4" w:space="0" w:color="auto"/>
            </w:tcBorders>
            <w:vAlign w:val="center"/>
          </w:tcPr>
          <w:p w:rsidR="007C2C1B" w:rsidRDefault="0061062A">
            <w:pPr>
              <w:jc w:val="left"/>
              <w:rPr>
                <w:rFonts w:ascii="仿宋" w:eastAsia="仿宋" w:hAnsi="仿宋"/>
                <w:b/>
                <w:bCs/>
                <w:sz w:val="24"/>
                <w:szCs w:val="24"/>
              </w:rPr>
            </w:pPr>
            <w:r>
              <w:rPr>
                <w:rFonts w:ascii="仿宋" w:eastAsia="仿宋" w:hAnsi="仿宋"/>
                <w:b/>
                <w:bCs/>
                <w:sz w:val="24"/>
                <w:szCs w:val="24"/>
              </w:rPr>
              <w:t>产品名称（</w:t>
            </w:r>
            <w:r>
              <w:rPr>
                <w:rFonts w:ascii="仿宋" w:eastAsia="仿宋" w:hAnsi="仿宋"/>
                <w:b/>
                <w:bCs/>
                <w:iCs/>
                <w:sz w:val="24"/>
                <w:szCs w:val="24"/>
              </w:rPr>
              <w:t>设备名称</w:t>
            </w:r>
            <w:r>
              <w:rPr>
                <w:rFonts w:ascii="仿宋" w:eastAsia="仿宋" w:hAnsi="仿宋"/>
                <w:b/>
                <w:bCs/>
                <w:sz w:val="24"/>
                <w:szCs w:val="24"/>
              </w:rPr>
              <w:t>）</w:t>
            </w:r>
          </w:p>
        </w:tc>
        <w:tc>
          <w:tcPr>
            <w:tcW w:w="1700" w:type="dxa"/>
            <w:tcBorders>
              <w:top w:val="single" w:sz="4" w:space="0" w:color="auto"/>
              <w:left w:val="nil"/>
              <w:bottom w:val="single" w:sz="4" w:space="0" w:color="auto"/>
              <w:right w:val="single" w:sz="4" w:space="0" w:color="auto"/>
            </w:tcBorders>
            <w:vAlign w:val="center"/>
          </w:tcPr>
          <w:p w:rsidR="007C2C1B" w:rsidRDefault="0061062A">
            <w:pPr>
              <w:jc w:val="left"/>
              <w:rPr>
                <w:rFonts w:ascii="仿宋" w:eastAsia="仿宋" w:hAnsi="仿宋"/>
                <w:b/>
                <w:bCs/>
                <w:sz w:val="24"/>
                <w:szCs w:val="24"/>
              </w:rPr>
            </w:pPr>
            <w:r>
              <w:rPr>
                <w:rFonts w:ascii="仿宋" w:eastAsia="仿宋" w:hAnsi="仿宋"/>
                <w:b/>
                <w:bCs/>
                <w:sz w:val="24"/>
                <w:szCs w:val="24"/>
              </w:rPr>
              <w:t>数量/单位</w:t>
            </w:r>
          </w:p>
        </w:tc>
      </w:tr>
      <w:tr w:rsidR="007C2C1B">
        <w:trPr>
          <w:trHeight w:val="561"/>
          <w:jc w:val="center"/>
        </w:trPr>
        <w:tc>
          <w:tcPr>
            <w:tcW w:w="820" w:type="dxa"/>
            <w:tcBorders>
              <w:top w:val="single" w:sz="4" w:space="0" w:color="auto"/>
              <w:left w:val="single" w:sz="4" w:space="0" w:color="auto"/>
              <w:bottom w:val="single" w:sz="4" w:space="0" w:color="auto"/>
              <w:right w:val="single" w:sz="4" w:space="0" w:color="auto"/>
            </w:tcBorders>
            <w:vAlign w:val="center"/>
          </w:tcPr>
          <w:p w:rsidR="007C2C1B" w:rsidRDefault="0061062A">
            <w:pPr>
              <w:jc w:val="center"/>
              <w:rPr>
                <w:rFonts w:ascii="仿宋" w:eastAsia="仿宋" w:hAnsi="仿宋"/>
                <w:sz w:val="24"/>
                <w:szCs w:val="24"/>
              </w:rPr>
            </w:pPr>
            <w:bookmarkStart w:id="79" w:name="_Toc25763"/>
            <w:bookmarkStart w:id="80" w:name="_Toc80882063"/>
            <w:bookmarkStart w:id="81" w:name="_Toc79151501"/>
            <w:r>
              <w:rPr>
                <w:rFonts w:ascii="仿宋" w:eastAsia="仿宋" w:hAnsi="仿宋" w:hint="eastAsia"/>
                <w:sz w:val="24"/>
                <w:szCs w:val="24"/>
              </w:rPr>
              <w:t>1</w:t>
            </w:r>
            <w:bookmarkEnd w:id="79"/>
            <w:bookmarkEnd w:id="80"/>
            <w:bookmarkEnd w:id="81"/>
          </w:p>
        </w:tc>
        <w:tc>
          <w:tcPr>
            <w:tcW w:w="3652" w:type="dxa"/>
            <w:tcBorders>
              <w:top w:val="single" w:sz="4" w:space="0" w:color="auto"/>
              <w:left w:val="nil"/>
              <w:bottom w:val="single" w:sz="4" w:space="0" w:color="auto"/>
              <w:right w:val="single" w:sz="4" w:space="0" w:color="auto"/>
            </w:tcBorders>
            <w:vAlign w:val="center"/>
          </w:tcPr>
          <w:p w:rsidR="007C2C1B" w:rsidRDefault="0061062A">
            <w:pPr>
              <w:jc w:val="center"/>
              <w:rPr>
                <w:rFonts w:ascii="仿宋" w:eastAsia="仿宋" w:hAnsi="仿宋"/>
                <w:sz w:val="24"/>
                <w:szCs w:val="24"/>
              </w:rPr>
            </w:pPr>
            <w:r>
              <w:rPr>
                <w:rFonts w:ascii="仿宋" w:eastAsia="仿宋" w:hAnsi="仿宋" w:hint="eastAsia"/>
                <w:sz w:val="24"/>
                <w:szCs w:val="24"/>
              </w:rPr>
              <w:t>※生药标本柜</w:t>
            </w:r>
          </w:p>
        </w:tc>
        <w:tc>
          <w:tcPr>
            <w:tcW w:w="1700" w:type="dxa"/>
            <w:tcBorders>
              <w:top w:val="single" w:sz="4" w:space="0" w:color="auto"/>
              <w:left w:val="nil"/>
              <w:bottom w:val="single" w:sz="4" w:space="0" w:color="auto"/>
              <w:right w:val="single" w:sz="4" w:space="0" w:color="auto"/>
            </w:tcBorders>
            <w:vAlign w:val="center"/>
          </w:tcPr>
          <w:p w:rsidR="007C2C1B" w:rsidRDefault="0061062A">
            <w:pPr>
              <w:jc w:val="center"/>
              <w:rPr>
                <w:rFonts w:ascii="仿宋" w:eastAsia="仿宋" w:hAnsi="仿宋"/>
                <w:sz w:val="24"/>
                <w:szCs w:val="24"/>
              </w:rPr>
            </w:pPr>
            <w:r>
              <w:rPr>
                <w:rFonts w:ascii="仿宋" w:eastAsia="仿宋" w:hAnsi="仿宋" w:hint="eastAsia"/>
                <w:sz w:val="24"/>
                <w:szCs w:val="24"/>
              </w:rPr>
              <w:t>16个</w:t>
            </w:r>
          </w:p>
        </w:tc>
      </w:tr>
      <w:tr w:rsidR="007C2C1B">
        <w:trPr>
          <w:trHeight w:val="561"/>
          <w:jc w:val="center"/>
        </w:trPr>
        <w:tc>
          <w:tcPr>
            <w:tcW w:w="820" w:type="dxa"/>
            <w:tcBorders>
              <w:top w:val="single" w:sz="4" w:space="0" w:color="auto"/>
              <w:left w:val="single" w:sz="4" w:space="0" w:color="auto"/>
              <w:bottom w:val="single" w:sz="4" w:space="0" w:color="auto"/>
              <w:right w:val="single" w:sz="4" w:space="0" w:color="auto"/>
            </w:tcBorders>
            <w:vAlign w:val="center"/>
          </w:tcPr>
          <w:p w:rsidR="007C2C1B" w:rsidRDefault="0061062A">
            <w:pPr>
              <w:jc w:val="center"/>
              <w:rPr>
                <w:rFonts w:ascii="仿宋" w:eastAsia="仿宋" w:hAnsi="仿宋"/>
                <w:sz w:val="24"/>
                <w:szCs w:val="24"/>
              </w:rPr>
            </w:pPr>
            <w:bookmarkStart w:id="82" w:name="_Toc15537"/>
            <w:bookmarkStart w:id="83" w:name="_Toc80882064"/>
            <w:bookmarkStart w:id="84" w:name="_Toc79151502"/>
            <w:r>
              <w:rPr>
                <w:rFonts w:ascii="仿宋" w:eastAsia="仿宋" w:hAnsi="仿宋" w:hint="eastAsia"/>
                <w:sz w:val="24"/>
                <w:szCs w:val="24"/>
              </w:rPr>
              <w:t>2</w:t>
            </w:r>
            <w:bookmarkEnd w:id="82"/>
            <w:bookmarkEnd w:id="83"/>
            <w:bookmarkEnd w:id="84"/>
          </w:p>
        </w:tc>
        <w:tc>
          <w:tcPr>
            <w:tcW w:w="3652" w:type="dxa"/>
            <w:tcBorders>
              <w:top w:val="single" w:sz="4" w:space="0" w:color="auto"/>
              <w:left w:val="nil"/>
              <w:bottom w:val="single" w:sz="4" w:space="0" w:color="auto"/>
              <w:right w:val="single" w:sz="4" w:space="0" w:color="auto"/>
            </w:tcBorders>
            <w:vAlign w:val="center"/>
          </w:tcPr>
          <w:p w:rsidR="007C2C1B" w:rsidRDefault="0061062A">
            <w:pPr>
              <w:jc w:val="center"/>
              <w:rPr>
                <w:rFonts w:ascii="仿宋" w:eastAsia="仿宋" w:hAnsi="仿宋"/>
                <w:sz w:val="24"/>
                <w:szCs w:val="24"/>
              </w:rPr>
            </w:pPr>
            <w:r>
              <w:rPr>
                <w:rFonts w:ascii="仿宋" w:eastAsia="仿宋" w:hAnsi="仿宋" w:hint="eastAsia"/>
                <w:sz w:val="24"/>
                <w:szCs w:val="24"/>
              </w:rPr>
              <w:t>物品存放柜</w:t>
            </w:r>
          </w:p>
        </w:tc>
        <w:tc>
          <w:tcPr>
            <w:tcW w:w="1700" w:type="dxa"/>
            <w:tcBorders>
              <w:top w:val="single" w:sz="4" w:space="0" w:color="auto"/>
              <w:left w:val="nil"/>
              <w:bottom w:val="single" w:sz="4" w:space="0" w:color="auto"/>
              <w:right w:val="single" w:sz="4" w:space="0" w:color="auto"/>
            </w:tcBorders>
            <w:vAlign w:val="center"/>
          </w:tcPr>
          <w:p w:rsidR="007C2C1B" w:rsidRDefault="0061062A">
            <w:pPr>
              <w:jc w:val="center"/>
              <w:rPr>
                <w:rFonts w:ascii="仿宋" w:eastAsia="仿宋" w:hAnsi="仿宋"/>
                <w:sz w:val="24"/>
                <w:szCs w:val="24"/>
              </w:rPr>
            </w:pPr>
            <w:r>
              <w:rPr>
                <w:rFonts w:ascii="仿宋" w:eastAsia="仿宋" w:hAnsi="仿宋" w:hint="eastAsia"/>
                <w:sz w:val="24"/>
                <w:szCs w:val="24"/>
              </w:rPr>
              <w:t>2个</w:t>
            </w:r>
          </w:p>
        </w:tc>
      </w:tr>
      <w:tr w:rsidR="007C2C1B">
        <w:trPr>
          <w:trHeight w:val="561"/>
          <w:jc w:val="center"/>
        </w:trPr>
        <w:tc>
          <w:tcPr>
            <w:tcW w:w="820" w:type="dxa"/>
            <w:tcBorders>
              <w:top w:val="single" w:sz="4" w:space="0" w:color="auto"/>
              <w:left w:val="single" w:sz="4" w:space="0" w:color="auto"/>
              <w:bottom w:val="single" w:sz="4" w:space="0" w:color="auto"/>
              <w:right w:val="single" w:sz="4" w:space="0" w:color="auto"/>
            </w:tcBorders>
            <w:vAlign w:val="center"/>
          </w:tcPr>
          <w:p w:rsidR="007C2C1B" w:rsidRDefault="0061062A">
            <w:pPr>
              <w:jc w:val="center"/>
              <w:rPr>
                <w:rFonts w:ascii="仿宋" w:eastAsia="仿宋" w:hAnsi="仿宋"/>
                <w:sz w:val="24"/>
                <w:szCs w:val="24"/>
              </w:rPr>
            </w:pPr>
            <w:bookmarkStart w:id="85" w:name="_Toc80882065"/>
            <w:bookmarkStart w:id="86" w:name="_Toc21672"/>
            <w:bookmarkStart w:id="87" w:name="_Toc79151503"/>
            <w:r>
              <w:rPr>
                <w:rFonts w:ascii="仿宋" w:eastAsia="仿宋" w:hAnsi="仿宋" w:hint="eastAsia"/>
                <w:sz w:val="24"/>
                <w:szCs w:val="24"/>
              </w:rPr>
              <w:t>3</w:t>
            </w:r>
            <w:bookmarkEnd w:id="85"/>
            <w:bookmarkEnd w:id="86"/>
            <w:bookmarkEnd w:id="87"/>
          </w:p>
        </w:tc>
        <w:tc>
          <w:tcPr>
            <w:tcW w:w="3652" w:type="dxa"/>
            <w:tcBorders>
              <w:top w:val="single" w:sz="4" w:space="0" w:color="auto"/>
              <w:left w:val="nil"/>
              <w:bottom w:val="single" w:sz="4" w:space="0" w:color="auto"/>
              <w:right w:val="single" w:sz="4" w:space="0" w:color="auto"/>
            </w:tcBorders>
            <w:vAlign w:val="center"/>
          </w:tcPr>
          <w:p w:rsidR="007C2C1B" w:rsidRDefault="0061062A">
            <w:pPr>
              <w:jc w:val="center"/>
              <w:rPr>
                <w:rFonts w:ascii="仿宋" w:eastAsia="仿宋" w:hAnsi="仿宋"/>
                <w:sz w:val="24"/>
                <w:szCs w:val="24"/>
              </w:rPr>
            </w:pPr>
            <w:r>
              <w:rPr>
                <w:rFonts w:ascii="仿宋" w:eastAsia="仿宋" w:hAnsi="仿宋" w:hint="eastAsia"/>
                <w:sz w:val="24"/>
                <w:szCs w:val="24"/>
              </w:rPr>
              <w:t>旋转标本展示架</w:t>
            </w:r>
          </w:p>
        </w:tc>
        <w:tc>
          <w:tcPr>
            <w:tcW w:w="1700" w:type="dxa"/>
            <w:tcBorders>
              <w:top w:val="single" w:sz="4" w:space="0" w:color="auto"/>
              <w:left w:val="nil"/>
              <w:bottom w:val="single" w:sz="4" w:space="0" w:color="auto"/>
              <w:right w:val="single" w:sz="4" w:space="0" w:color="auto"/>
            </w:tcBorders>
            <w:vAlign w:val="center"/>
          </w:tcPr>
          <w:p w:rsidR="007C2C1B" w:rsidRDefault="0061062A">
            <w:pPr>
              <w:jc w:val="center"/>
              <w:rPr>
                <w:rFonts w:ascii="仿宋" w:eastAsia="仿宋" w:hAnsi="仿宋"/>
                <w:sz w:val="24"/>
                <w:szCs w:val="24"/>
              </w:rPr>
            </w:pPr>
            <w:r>
              <w:rPr>
                <w:rFonts w:ascii="仿宋" w:eastAsia="仿宋" w:hAnsi="仿宋" w:hint="eastAsia"/>
                <w:sz w:val="24"/>
                <w:szCs w:val="24"/>
              </w:rPr>
              <w:t>2套</w:t>
            </w:r>
          </w:p>
        </w:tc>
      </w:tr>
      <w:tr w:rsidR="007C2C1B">
        <w:trPr>
          <w:trHeight w:val="561"/>
          <w:jc w:val="center"/>
        </w:trPr>
        <w:tc>
          <w:tcPr>
            <w:tcW w:w="820" w:type="dxa"/>
            <w:tcBorders>
              <w:top w:val="single" w:sz="4" w:space="0" w:color="auto"/>
              <w:left w:val="single" w:sz="4" w:space="0" w:color="auto"/>
              <w:bottom w:val="single" w:sz="4" w:space="0" w:color="auto"/>
              <w:right w:val="single" w:sz="4" w:space="0" w:color="auto"/>
            </w:tcBorders>
            <w:vAlign w:val="center"/>
          </w:tcPr>
          <w:p w:rsidR="007C2C1B" w:rsidRDefault="0061062A">
            <w:pPr>
              <w:jc w:val="center"/>
              <w:rPr>
                <w:rFonts w:ascii="仿宋" w:eastAsia="仿宋" w:hAnsi="仿宋"/>
                <w:sz w:val="24"/>
                <w:szCs w:val="24"/>
              </w:rPr>
            </w:pPr>
            <w:bookmarkStart w:id="88" w:name="_Toc26767"/>
            <w:bookmarkStart w:id="89" w:name="_Toc79151504"/>
            <w:bookmarkStart w:id="90" w:name="_Toc80882066"/>
            <w:r>
              <w:rPr>
                <w:rFonts w:ascii="仿宋" w:eastAsia="仿宋" w:hAnsi="仿宋" w:hint="eastAsia"/>
                <w:sz w:val="24"/>
                <w:szCs w:val="24"/>
              </w:rPr>
              <w:t>4</w:t>
            </w:r>
            <w:bookmarkEnd w:id="88"/>
            <w:bookmarkEnd w:id="89"/>
            <w:bookmarkEnd w:id="90"/>
          </w:p>
        </w:tc>
        <w:tc>
          <w:tcPr>
            <w:tcW w:w="3652" w:type="dxa"/>
            <w:tcBorders>
              <w:top w:val="single" w:sz="4" w:space="0" w:color="auto"/>
              <w:left w:val="nil"/>
              <w:bottom w:val="single" w:sz="4" w:space="0" w:color="auto"/>
              <w:right w:val="single" w:sz="4" w:space="0" w:color="auto"/>
            </w:tcBorders>
            <w:vAlign w:val="center"/>
          </w:tcPr>
          <w:p w:rsidR="007C2C1B" w:rsidRDefault="0061062A">
            <w:pPr>
              <w:jc w:val="center"/>
              <w:rPr>
                <w:rFonts w:ascii="仿宋" w:eastAsia="仿宋" w:hAnsi="仿宋"/>
                <w:sz w:val="24"/>
                <w:szCs w:val="24"/>
              </w:rPr>
            </w:pPr>
            <w:r>
              <w:rPr>
                <w:rFonts w:ascii="仿宋" w:eastAsia="仿宋" w:hAnsi="仿宋" w:hint="eastAsia"/>
                <w:sz w:val="24"/>
                <w:szCs w:val="24"/>
              </w:rPr>
              <w:t>※中草药查询一体机</w:t>
            </w:r>
          </w:p>
        </w:tc>
        <w:tc>
          <w:tcPr>
            <w:tcW w:w="1700" w:type="dxa"/>
            <w:tcBorders>
              <w:top w:val="single" w:sz="4" w:space="0" w:color="auto"/>
              <w:left w:val="nil"/>
              <w:bottom w:val="single" w:sz="4" w:space="0" w:color="auto"/>
              <w:right w:val="single" w:sz="4" w:space="0" w:color="auto"/>
            </w:tcBorders>
            <w:vAlign w:val="center"/>
          </w:tcPr>
          <w:p w:rsidR="007C2C1B" w:rsidRDefault="0061062A">
            <w:pPr>
              <w:jc w:val="center"/>
              <w:rPr>
                <w:rFonts w:ascii="仿宋" w:eastAsia="仿宋" w:hAnsi="仿宋"/>
                <w:sz w:val="24"/>
                <w:szCs w:val="24"/>
              </w:rPr>
            </w:pPr>
            <w:r>
              <w:rPr>
                <w:rFonts w:ascii="仿宋" w:eastAsia="仿宋" w:hAnsi="仿宋" w:hint="eastAsia"/>
                <w:sz w:val="24"/>
                <w:szCs w:val="24"/>
              </w:rPr>
              <w:t>1套</w:t>
            </w:r>
          </w:p>
        </w:tc>
      </w:tr>
      <w:tr w:rsidR="007C2C1B">
        <w:trPr>
          <w:trHeight w:val="561"/>
          <w:jc w:val="center"/>
        </w:trPr>
        <w:tc>
          <w:tcPr>
            <w:tcW w:w="820" w:type="dxa"/>
            <w:tcBorders>
              <w:top w:val="single" w:sz="4" w:space="0" w:color="auto"/>
              <w:left w:val="single" w:sz="4" w:space="0" w:color="auto"/>
              <w:bottom w:val="single" w:sz="4" w:space="0" w:color="auto"/>
              <w:right w:val="single" w:sz="4" w:space="0" w:color="auto"/>
            </w:tcBorders>
            <w:vAlign w:val="center"/>
          </w:tcPr>
          <w:p w:rsidR="007C2C1B" w:rsidRDefault="0061062A">
            <w:pPr>
              <w:jc w:val="center"/>
              <w:rPr>
                <w:rFonts w:ascii="仿宋" w:eastAsia="仿宋" w:hAnsi="仿宋"/>
                <w:sz w:val="24"/>
                <w:szCs w:val="24"/>
              </w:rPr>
            </w:pPr>
            <w:bookmarkStart w:id="91" w:name="_Toc80882067"/>
            <w:bookmarkStart w:id="92" w:name="_Toc9445"/>
            <w:bookmarkStart w:id="93" w:name="_Toc79151505"/>
            <w:r>
              <w:rPr>
                <w:rFonts w:ascii="仿宋" w:eastAsia="仿宋" w:hAnsi="仿宋" w:hint="eastAsia"/>
                <w:sz w:val="24"/>
                <w:szCs w:val="24"/>
              </w:rPr>
              <w:t>5</w:t>
            </w:r>
            <w:bookmarkEnd w:id="91"/>
            <w:bookmarkEnd w:id="92"/>
            <w:bookmarkEnd w:id="93"/>
          </w:p>
        </w:tc>
        <w:tc>
          <w:tcPr>
            <w:tcW w:w="3652" w:type="dxa"/>
            <w:tcBorders>
              <w:top w:val="single" w:sz="4" w:space="0" w:color="auto"/>
              <w:left w:val="nil"/>
              <w:bottom w:val="single" w:sz="4" w:space="0" w:color="auto"/>
              <w:right w:val="single" w:sz="4" w:space="0" w:color="auto"/>
            </w:tcBorders>
            <w:vAlign w:val="center"/>
          </w:tcPr>
          <w:p w:rsidR="007C2C1B" w:rsidRDefault="0061062A">
            <w:pPr>
              <w:jc w:val="center"/>
              <w:rPr>
                <w:rFonts w:ascii="仿宋" w:eastAsia="仿宋" w:hAnsi="仿宋"/>
                <w:sz w:val="24"/>
                <w:szCs w:val="24"/>
              </w:rPr>
            </w:pPr>
            <w:r>
              <w:rPr>
                <w:rFonts w:ascii="仿宋" w:eastAsia="仿宋" w:hAnsi="仿宋" w:hint="eastAsia"/>
                <w:sz w:val="24"/>
                <w:szCs w:val="24"/>
              </w:rPr>
              <w:t>隔断（可移动）</w:t>
            </w:r>
          </w:p>
        </w:tc>
        <w:tc>
          <w:tcPr>
            <w:tcW w:w="1700" w:type="dxa"/>
            <w:tcBorders>
              <w:top w:val="single" w:sz="4" w:space="0" w:color="auto"/>
              <w:left w:val="nil"/>
              <w:bottom w:val="single" w:sz="4" w:space="0" w:color="auto"/>
              <w:right w:val="single" w:sz="4" w:space="0" w:color="auto"/>
            </w:tcBorders>
            <w:vAlign w:val="center"/>
          </w:tcPr>
          <w:p w:rsidR="007C2C1B" w:rsidRDefault="0061062A">
            <w:pPr>
              <w:jc w:val="center"/>
              <w:rPr>
                <w:rFonts w:ascii="仿宋" w:eastAsia="仿宋" w:hAnsi="仿宋"/>
                <w:sz w:val="24"/>
                <w:szCs w:val="24"/>
              </w:rPr>
            </w:pPr>
            <w:r>
              <w:rPr>
                <w:rFonts w:ascii="仿宋" w:eastAsia="仿宋" w:hAnsi="仿宋" w:hint="eastAsia"/>
                <w:sz w:val="24"/>
                <w:szCs w:val="24"/>
              </w:rPr>
              <w:t>7.54m</w:t>
            </w:r>
          </w:p>
        </w:tc>
      </w:tr>
      <w:tr w:rsidR="007C2C1B">
        <w:trPr>
          <w:trHeight w:val="561"/>
          <w:jc w:val="center"/>
        </w:trPr>
        <w:tc>
          <w:tcPr>
            <w:tcW w:w="820" w:type="dxa"/>
            <w:tcBorders>
              <w:top w:val="single" w:sz="4" w:space="0" w:color="auto"/>
              <w:left w:val="single" w:sz="4" w:space="0" w:color="auto"/>
              <w:bottom w:val="single" w:sz="4" w:space="0" w:color="auto"/>
              <w:right w:val="single" w:sz="4" w:space="0" w:color="auto"/>
            </w:tcBorders>
            <w:vAlign w:val="center"/>
          </w:tcPr>
          <w:p w:rsidR="007C2C1B" w:rsidRDefault="0061062A">
            <w:pPr>
              <w:jc w:val="center"/>
              <w:rPr>
                <w:rFonts w:ascii="仿宋" w:eastAsia="仿宋" w:hAnsi="仿宋"/>
                <w:sz w:val="24"/>
                <w:szCs w:val="24"/>
              </w:rPr>
            </w:pPr>
            <w:bookmarkStart w:id="94" w:name="_Toc80882068"/>
            <w:bookmarkStart w:id="95" w:name="_Toc9585"/>
            <w:bookmarkStart w:id="96" w:name="_Toc79151506"/>
            <w:r>
              <w:rPr>
                <w:rFonts w:ascii="仿宋" w:eastAsia="仿宋" w:hAnsi="仿宋" w:hint="eastAsia"/>
                <w:sz w:val="24"/>
                <w:szCs w:val="24"/>
              </w:rPr>
              <w:t>6</w:t>
            </w:r>
            <w:bookmarkEnd w:id="94"/>
            <w:bookmarkEnd w:id="95"/>
            <w:bookmarkEnd w:id="96"/>
          </w:p>
        </w:tc>
        <w:tc>
          <w:tcPr>
            <w:tcW w:w="3652" w:type="dxa"/>
            <w:tcBorders>
              <w:top w:val="single" w:sz="4" w:space="0" w:color="auto"/>
              <w:left w:val="nil"/>
              <w:bottom w:val="single" w:sz="4" w:space="0" w:color="auto"/>
              <w:right w:val="single" w:sz="4" w:space="0" w:color="auto"/>
            </w:tcBorders>
            <w:vAlign w:val="center"/>
          </w:tcPr>
          <w:p w:rsidR="007C2C1B" w:rsidRDefault="0061062A">
            <w:pPr>
              <w:jc w:val="center"/>
              <w:rPr>
                <w:rFonts w:ascii="仿宋" w:eastAsia="仿宋" w:hAnsi="仿宋"/>
                <w:sz w:val="24"/>
                <w:szCs w:val="24"/>
              </w:rPr>
            </w:pPr>
            <w:r>
              <w:rPr>
                <w:rFonts w:ascii="仿宋" w:eastAsia="仿宋" w:hAnsi="仿宋" w:hint="eastAsia"/>
                <w:sz w:val="24"/>
                <w:szCs w:val="24"/>
              </w:rPr>
              <w:t>中药智慧教室内部文化建设配套</w:t>
            </w:r>
          </w:p>
        </w:tc>
        <w:tc>
          <w:tcPr>
            <w:tcW w:w="1700" w:type="dxa"/>
            <w:tcBorders>
              <w:top w:val="single" w:sz="4" w:space="0" w:color="auto"/>
              <w:left w:val="nil"/>
              <w:bottom w:val="single" w:sz="4" w:space="0" w:color="auto"/>
              <w:right w:val="single" w:sz="4" w:space="0" w:color="auto"/>
            </w:tcBorders>
            <w:vAlign w:val="center"/>
          </w:tcPr>
          <w:p w:rsidR="007C2C1B" w:rsidRDefault="0061062A">
            <w:pPr>
              <w:jc w:val="center"/>
              <w:rPr>
                <w:rFonts w:ascii="仿宋" w:eastAsia="仿宋" w:hAnsi="仿宋"/>
                <w:sz w:val="24"/>
                <w:szCs w:val="24"/>
              </w:rPr>
            </w:pPr>
            <w:r>
              <w:rPr>
                <w:rFonts w:ascii="仿宋" w:eastAsia="仿宋" w:hAnsi="仿宋" w:hint="eastAsia"/>
                <w:sz w:val="24"/>
                <w:szCs w:val="24"/>
              </w:rPr>
              <w:t>106㎡</w:t>
            </w:r>
          </w:p>
        </w:tc>
      </w:tr>
      <w:tr w:rsidR="007C2C1B">
        <w:trPr>
          <w:trHeight w:val="561"/>
          <w:jc w:val="center"/>
        </w:trPr>
        <w:tc>
          <w:tcPr>
            <w:tcW w:w="820" w:type="dxa"/>
            <w:tcBorders>
              <w:top w:val="single" w:sz="4" w:space="0" w:color="auto"/>
              <w:left w:val="single" w:sz="4" w:space="0" w:color="auto"/>
              <w:bottom w:val="single" w:sz="4" w:space="0" w:color="auto"/>
              <w:right w:val="single" w:sz="4" w:space="0" w:color="auto"/>
            </w:tcBorders>
            <w:vAlign w:val="center"/>
          </w:tcPr>
          <w:p w:rsidR="007C2C1B" w:rsidRDefault="0061062A">
            <w:pPr>
              <w:jc w:val="center"/>
              <w:rPr>
                <w:rFonts w:ascii="仿宋" w:eastAsia="仿宋" w:hAnsi="仿宋"/>
                <w:sz w:val="24"/>
                <w:szCs w:val="24"/>
              </w:rPr>
            </w:pPr>
            <w:bookmarkStart w:id="97" w:name="_Toc80882069"/>
            <w:bookmarkStart w:id="98" w:name="_Toc27158"/>
            <w:bookmarkStart w:id="99" w:name="_Toc79151507"/>
            <w:r>
              <w:rPr>
                <w:rFonts w:ascii="仿宋" w:eastAsia="仿宋" w:hAnsi="仿宋" w:hint="eastAsia"/>
                <w:sz w:val="24"/>
                <w:szCs w:val="24"/>
              </w:rPr>
              <w:t>7</w:t>
            </w:r>
            <w:bookmarkEnd w:id="97"/>
            <w:bookmarkEnd w:id="98"/>
            <w:bookmarkEnd w:id="99"/>
          </w:p>
        </w:tc>
        <w:tc>
          <w:tcPr>
            <w:tcW w:w="3652" w:type="dxa"/>
            <w:tcBorders>
              <w:top w:val="single" w:sz="4" w:space="0" w:color="auto"/>
              <w:left w:val="nil"/>
              <w:bottom w:val="single" w:sz="4" w:space="0" w:color="auto"/>
              <w:right w:val="single" w:sz="4" w:space="0" w:color="auto"/>
            </w:tcBorders>
            <w:vAlign w:val="center"/>
          </w:tcPr>
          <w:p w:rsidR="007C2C1B" w:rsidRDefault="0061062A">
            <w:pPr>
              <w:jc w:val="center"/>
              <w:rPr>
                <w:rFonts w:ascii="仿宋" w:eastAsia="仿宋" w:hAnsi="仿宋"/>
                <w:sz w:val="24"/>
                <w:szCs w:val="24"/>
              </w:rPr>
            </w:pPr>
            <w:r>
              <w:rPr>
                <w:rFonts w:ascii="仿宋" w:eastAsia="仿宋" w:hAnsi="仿宋" w:hint="eastAsia"/>
                <w:sz w:val="24"/>
                <w:szCs w:val="24"/>
              </w:rPr>
              <w:t>中药智慧教室外部文化建设配套</w:t>
            </w:r>
          </w:p>
        </w:tc>
        <w:tc>
          <w:tcPr>
            <w:tcW w:w="1700" w:type="dxa"/>
            <w:tcBorders>
              <w:top w:val="single" w:sz="4" w:space="0" w:color="auto"/>
              <w:left w:val="nil"/>
              <w:bottom w:val="single" w:sz="4" w:space="0" w:color="auto"/>
              <w:right w:val="single" w:sz="4" w:space="0" w:color="auto"/>
            </w:tcBorders>
            <w:vAlign w:val="center"/>
          </w:tcPr>
          <w:p w:rsidR="007C2C1B" w:rsidRDefault="0061062A">
            <w:pPr>
              <w:jc w:val="center"/>
              <w:rPr>
                <w:rFonts w:ascii="仿宋" w:eastAsia="仿宋" w:hAnsi="仿宋"/>
                <w:sz w:val="24"/>
                <w:szCs w:val="24"/>
              </w:rPr>
            </w:pPr>
            <w:r>
              <w:rPr>
                <w:rFonts w:ascii="仿宋" w:eastAsia="仿宋" w:hAnsi="仿宋" w:hint="eastAsia"/>
                <w:sz w:val="24"/>
                <w:szCs w:val="24"/>
              </w:rPr>
              <w:t>51㎡</w:t>
            </w:r>
          </w:p>
        </w:tc>
      </w:tr>
      <w:tr w:rsidR="007C2C1B">
        <w:trPr>
          <w:trHeight w:val="561"/>
          <w:jc w:val="center"/>
        </w:trPr>
        <w:tc>
          <w:tcPr>
            <w:tcW w:w="820" w:type="dxa"/>
            <w:tcBorders>
              <w:top w:val="single" w:sz="4" w:space="0" w:color="auto"/>
              <w:left w:val="single" w:sz="4" w:space="0" w:color="auto"/>
              <w:bottom w:val="single" w:sz="4" w:space="0" w:color="auto"/>
              <w:right w:val="single" w:sz="4" w:space="0" w:color="auto"/>
            </w:tcBorders>
            <w:vAlign w:val="center"/>
          </w:tcPr>
          <w:p w:rsidR="007C2C1B" w:rsidRDefault="0061062A">
            <w:pPr>
              <w:jc w:val="center"/>
              <w:rPr>
                <w:rFonts w:ascii="仿宋" w:eastAsia="仿宋" w:hAnsi="仿宋"/>
                <w:sz w:val="24"/>
                <w:szCs w:val="24"/>
              </w:rPr>
            </w:pPr>
            <w:bookmarkStart w:id="100" w:name="_Toc80882070"/>
            <w:bookmarkStart w:id="101" w:name="_Toc21628"/>
            <w:bookmarkStart w:id="102" w:name="_Toc79151508"/>
            <w:r>
              <w:rPr>
                <w:rFonts w:ascii="仿宋" w:eastAsia="仿宋" w:hAnsi="仿宋" w:hint="eastAsia"/>
                <w:sz w:val="24"/>
                <w:szCs w:val="24"/>
              </w:rPr>
              <w:t>8</w:t>
            </w:r>
            <w:bookmarkEnd w:id="100"/>
            <w:bookmarkEnd w:id="101"/>
            <w:bookmarkEnd w:id="102"/>
          </w:p>
        </w:tc>
        <w:tc>
          <w:tcPr>
            <w:tcW w:w="3652" w:type="dxa"/>
            <w:tcBorders>
              <w:top w:val="single" w:sz="4" w:space="0" w:color="auto"/>
              <w:left w:val="nil"/>
              <w:bottom w:val="single" w:sz="4" w:space="0" w:color="auto"/>
              <w:right w:val="single" w:sz="4" w:space="0" w:color="auto"/>
            </w:tcBorders>
            <w:vAlign w:val="center"/>
          </w:tcPr>
          <w:p w:rsidR="007C2C1B" w:rsidRDefault="0061062A">
            <w:pPr>
              <w:jc w:val="center"/>
              <w:rPr>
                <w:rFonts w:ascii="仿宋" w:eastAsia="仿宋" w:hAnsi="仿宋"/>
                <w:sz w:val="24"/>
                <w:szCs w:val="24"/>
              </w:rPr>
            </w:pPr>
            <w:r>
              <w:rPr>
                <w:rFonts w:ascii="仿宋" w:eastAsia="仿宋" w:hAnsi="仿宋" w:hint="eastAsia"/>
                <w:sz w:val="24"/>
                <w:szCs w:val="24"/>
              </w:rPr>
              <w:t>吊顶</w:t>
            </w:r>
          </w:p>
        </w:tc>
        <w:tc>
          <w:tcPr>
            <w:tcW w:w="1700" w:type="dxa"/>
            <w:tcBorders>
              <w:top w:val="single" w:sz="4" w:space="0" w:color="auto"/>
              <w:left w:val="nil"/>
              <w:bottom w:val="single" w:sz="4" w:space="0" w:color="auto"/>
              <w:right w:val="single" w:sz="4" w:space="0" w:color="auto"/>
            </w:tcBorders>
            <w:vAlign w:val="center"/>
          </w:tcPr>
          <w:p w:rsidR="007C2C1B" w:rsidRDefault="0061062A">
            <w:pPr>
              <w:jc w:val="center"/>
              <w:rPr>
                <w:rFonts w:ascii="仿宋" w:eastAsia="仿宋" w:hAnsi="仿宋"/>
                <w:sz w:val="24"/>
                <w:szCs w:val="24"/>
              </w:rPr>
            </w:pPr>
            <w:r>
              <w:rPr>
                <w:rFonts w:ascii="仿宋" w:eastAsia="仿宋" w:hAnsi="仿宋" w:hint="eastAsia"/>
                <w:sz w:val="24"/>
                <w:szCs w:val="24"/>
              </w:rPr>
              <w:t>136㎡</w:t>
            </w:r>
          </w:p>
        </w:tc>
      </w:tr>
      <w:tr w:rsidR="007C2C1B">
        <w:trPr>
          <w:trHeight w:val="561"/>
          <w:jc w:val="center"/>
        </w:trPr>
        <w:tc>
          <w:tcPr>
            <w:tcW w:w="820" w:type="dxa"/>
            <w:tcBorders>
              <w:top w:val="single" w:sz="4" w:space="0" w:color="auto"/>
              <w:left w:val="single" w:sz="4" w:space="0" w:color="auto"/>
              <w:bottom w:val="single" w:sz="4" w:space="0" w:color="auto"/>
              <w:right w:val="single" w:sz="4" w:space="0" w:color="auto"/>
            </w:tcBorders>
            <w:vAlign w:val="center"/>
          </w:tcPr>
          <w:p w:rsidR="007C2C1B" w:rsidRDefault="0061062A">
            <w:pPr>
              <w:jc w:val="center"/>
              <w:rPr>
                <w:rFonts w:ascii="仿宋" w:eastAsia="仿宋" w:hAnsi="仿宋"/>
                <w:sz w:val="24"/>
                <w:szCs w:val="24"/>
              </w:rPr>
            </w:pPr>
            <w:bookmarkStart w:id="103" w:name="_Toc80882071"/>
            <w:bookmarkStart w:id="104" w:name="_Toc79151509"/>
            <w:bookmarkStart w:id="105" w:name="_Toc2747"/>
            <w:r>
              <w:rPr>
                <w:rFonts w:ascii="仿宋" w:eastAsia="仿宋" w:hAnsi="仿宋" w:hint="eastAsia"/>
                <w:sz w:val="24"/>
                <w:szCs w:val="24"/>
              </w:rPr>
              <w:t>9</w:t>
            </w:r>
            <w:bookmarkEnd w:id="103"/>
            <w:bookmarkEnd w:id="104"/>
            <w:bookmarkEnd w:id="105"/>
          </w:p>
        </w:tc>
        <w:tc>
          <w:tcPr>
            <w:tcW w:w="3652" w:type="dxa"/>
            <w:tcBorders>
              <w:top w:val="single" w:sz="4" w:space="0" w:color="auto"/>
              <w:left w:val="nil"/>
              <w:bottom w:val="single" w:sz="4" w:space="0" w:color="auto"/>
              <w:right w:val="single" w:sz="4" w:space="0" w:color="auto"/>
            </w:tcBorders>
            <w:vAlign w:val="center"/>
          </w:tcPr>
          <w:p w:rsidR="007C2C1B" w:rsidRDefault="0061062A">
            <w:pPr>
              <w:jc w:val="center"/>
              <w:rPr>
                <w:rFonts w:ascii="仿宋" w:eastAsia="仿宋" w:hAnsi="仿宋"/>
                <w:sz w:val="24"/>
                <w:szCs w:val="24"/>
              </w:rPr>
            </w:pPr>
            <w:r>
              <w:rPr>
                <w:rFonts w:ascii="仿宋" w:eastAsia="仿宋" w:hAnsi="仿宋" w:hint="eastAsia"/>
                <w:sz w:val="24"/>
                <w:szCs w:val="24"/>
              </w:rPr>
              <w:t>数码显微镜（带摄像功能）</w:t>
            </w:r>
          </w:p>
        </w:tc>
        <w:tc>
          <w:tcPr>
            <w:tcW w:w="1700" w:type="dxa"/>
            <w:tcBorders>
              <w:top w:val="single" w:sz="4" w:space="0" w:color="auto"/>
              <w:left w:val="nil"/>
              <w:bottom w:val="single" w:sz="4" w:space="0" w:color="auto"/>
              <w:right w:val="single" w:sz="4" w:space="0" w:color="auto"/>
            </w:tcBorders>
            <w:vAlign w:val="center"/>
          </w:tcPr>
          <w:p w:rsidR="007C2C1B" w:rsidRDefault="0061062A">
            <w:pPr>
              <w:jc w:val="center"/>
              <w:rPr>
                <w:rFonts w:ascii="仿宋" w:eastAsia="仿宋" w:hAnsi="仿宋"/>
                <w:sz w:val="24"/>
                <w:szCs w:val="24"/>
              </w:rPr>
            </w:pPr>
            <w:r>
              <w:rPr>
                <w:rFonts w:ascii="仿宋" w:eastAsia="仿宋" w:hAnsi="仿宋" w:hint="eastAsia"/>
                <w:sz w:val="24"/>
                <w:szCs w:val="24"/>
              </w:rPr>
              <w:t>1套</w:t>
            </w:r>
          </w:p>
        </w:tc>
      </w:tr>
      <w:tr w:rsidR="007C2C1B">
        <w:trPr>
          <w:trHeight w:val="369"/>
          <w:jc w:val="center"/>
        </w:trPr>
        <w:tc>
          <w:tcPr>
            <w:tcW w:w="820" w:type="dxa"/>
            <w:tcBorders>
              <w:top w:val="single" w:sz="4" w:space="0" w:color="auto"/>
              <w:left w:val="single" w:sz="4" w:space="0" w:color="auto"/>
              <w:bottom w:val="single" w:sz="4" w:space="0" w:color="auto"/>
              <w:right w:val="single" w:sz="4" w:space="0" w:color="auto"/>
            </w:tcBorders>
            <w:vAlign w:val="center"/>
          </w:tcPr>
          <w:p w:rsidR="007C2C1B" w:rsidRDefault="0061062A">
            <w:pPr>
              <w:jc w:val="center"/>
              <w:rPr>
                <w:rFonts w:ascii="仿宋" w:eastAsia="仿宋" w:hAnsi="仿宋"/>
                <w:sz w:val="24"/>
                <w:szCs w:val="24"/>
              </w:rPr>
            </w:pPr>
            <w:bookmarkStart w:id="106" w:name="_Toc80882072"/>
            <w:bookmarkStart w:id="107" w:name="_Toc79151510"/>
            <w:bookmarkStart w:id="108" w:name="_Toc27736"/>
            <w:r>
              <w:rPr>
                <w:rFonts w:ascii="仿宋" w:eastAsia="仿宋" w:hAnsi="仿宋" w:hint="eastAsia"/>
                <w:sz w:val="24"/>
                <w:szCs w:val="24"/>
              </w:rPr>
              <w:t>10</w:t>
            </w:r>
            <w:bookmarkEnd w:id="106"/>
            <w:bookmarkEnd w:id="107"/>
            <w:bookmarkEnd w:id="108"/>
          </w:p>
        </w:tc>
        <w:tc>
          <w:tcPr>
            <w:tcW w:w="3652" w:type="dxa"/>
            <w:tcBorders>
              <w:top w:val="single" w:sz="4" w:space="0" w:color="auto"/>
              <w:left w:val="nil"/>
              <w:bottom w:val="single" w:sz="4" w:space="0" w:color="auto"/>
              <w:right w:val="single" w:sz="4" w:space="0" w:color="auto"/>
            </w:tcBorders>
            <w:vAlign w:val="center"/>
          </w:tcPr>
          <w:p w:rsidR="007C2C1B" w:rsidRDefault="0061062A">
            <w:pPr>
              <w:jc w:val="center"/>
              <w:rPr>
                <w:rFonts w:ascii="仿宋" w:eastAsia="仿宋" w:hAnsi="仿宋"/>
                <w:sz w:val="24"/>
                <w:szCs w:val="24"/>
              </w:rPr>
            </w:pPr>
            <w:r>
              <w:rPr>
                <w:rFonts w:ascii="仿宋" w:eastAsia="仿宋" w:hAnsi="仿宋" w:hint="eastAsia"/>
                <w:sz w:val="24"/>
                <w:szCs w:val="24"/>
              </w:rPr>
              <w:t>显微镜（学生用）</w:t>
            </w:r>
          </w:p>
        </w:tc>
        <w:tc>
          <w:tcPr>
            <w:tcW w:w="1700" w:type="dxa"/>
            <w:tcBorders>
              <w:top w:val="single" w:sz="4" w:space="0" w:color="auto"/>
              <w:left w:val="nil"/>
              <w:bottom w:val="single" w:sz="4" w:space="0" w:color="auto"/>
              <w:right w:val="single" w:sz="4" w:space="0" w:color="auto"/>
            </w:tcBorders>
            <w:vAlign w:val="center"/>
          </w:tcPr>
          <w:p w:rsidR="007C2C1B" w:rsidRDefault="0061062A">
            <w:pPr>
              <w:jc w:val="center"/>
              <w:rPr>
                <w:rFonts w:ascii="仿宋" w:eastAsia="仿宋" w:hAnsi="仿宋"/>
                <w:sz w:val="24"/>
                <w:szCs w:val="24"/>
              </w:rPr>
            </w:pPr>
            <w:r>
              <w:rPr>
                <w:rFonts w:ascii="仿宋" w:eastAsia="仿宋" w:hAnsi="仿宋" w:hint="eastAsia"/>
                <w:sz w:val="24"/>
                <w:szCs w:val="24"/>
              </w:rPr>
              <w:t>6台</w:t>
            </w:r>
          </w:p>
        </w:tc>
      </w:tr>
      <w:tr w:rsidR="007C2C1B">
        <w:trPr>
          <w:trHeight w:val="369"/>
          <w:jc w:val="center"/>
        </w:trPr>
        <w:tc>
          <w:tcPr>
            <w:tcW w:w="820" w:type="dxa"/>
            <w:tcBorders>
              <w:top w:val="single" w:sz="4" w:space="0" w:color="auto"/>
              <w:left w:val="single" w:sz="4" w:space="0" w:color="auto"/>
              <w:bottom w:val="single" w:sz="4" w:space="0" w:color="auto"/>
              <w:right w:val="single" w:sz="4" w:space="0" w:color="auto"/>
            </w:tcBorders>
            <w:vAlign w:val="center"/>
          </w:tcPr>
          <w:p w:rsidR="007C2C1B" w:rsidRDefault="0061062A">
            <w:pPr>
              <w:jc w:val="center"/>
              <w:rPr>
                <w:rFonts w:ascii="仿宋" w:eastAsia="仿宋" w:hAnsi="仿宋"/>
                <w:sz w:val="24"/>
                <w:szCs w:val="24"/>
              </w:rPr>
            </w:pPr>
            <w:r>
              <w:rPr>
                <w:rFonts w:ascii="仿宋" w:eastAsia="仿宋" w:hAnsi="仿宋"/>
                <w:sz w:val="24"/>
                <w:szCs w:val="24"/>
              </w:rPr>
              <w:t>11</w:t>
            </w:r>
          </w:p>
        </w:tc>
        <w:tc>
          <w:tcPr>
            <w:tcW w:w="3652" w:type="dxa"/>
            <w:tcBorders>
              <w:top w:val="single" w:sz="4" w:space="0" w:color="auto"/>
              <w:left w:val="nil"/>
              <w:bottom w:val="single" w:sz="4" w:space="0" w:color="auto"/>
              <w:right w:val="single" w:sz="4" w:space="0" w:color="auto"/>
            </w:tcBorders>
            <w:vAlign w:val="center"/>
          </w:tcPr>
          <w:p w:rsidR="007C2C1B" w:rsidRDefault="0061062A">
            <w:pPr>
              <w:jc w:val="center"/>
              <w:rPr>
                <w:rFonts w:ascii="仿宋" w:eastAsia="仿宋" w:hAnsi="仿宋"/>
                <w:sz w:val="24"/>
                <w:szCs w:val="24"/>
              </w:rPr>
            </w:pPr>
            <w:r>
              <w:rPr>
                <w:rFonts w:ascii="仿宋" w:eastAsia="仿宋" w:hAnsi="仿宋" w:hint="eastAsia"/>
                <w:sz w:val="24"/>
                <w:szCs w:val="24"/>
              </w:rPr>
              <w:t>电脑（教师用）</w:t>
            </w:r>
          </w:p>
        </w:tc>
        <w:tc>
          <w:tcPr>
            <w:tcW w:w="1700" w:type="dxa"/>
            <w:tcBorders>
              <w:top w:val="single" w:sz="4" w:space="0" w:color="auto"/>
              <w:left w:val="nil"/>
              <w:bottom w:val="single" w:sz="4" w:space="0" w:color="auto"/>
              <w:right w:val="single" w:sz="4" w:space="0" w:color="auto"/>
            </w:tcBorders>
            <w:vAlign w:val="center"/>
          </w:tcPr>
          <w:p w:rsidR="007C2C1B" w:rsidRDefault="0061062A">
            <w:pPr>
              <w:jc w:val="center"/>
              <w:rPr>
                <w:rFonts w:ascii="仿宋" w:eastAsia="仿宋" w:hAnsi="仿宋"/>
                <w:sz w:val="24"/>
                <w:szCs w:val="24"/>
              </w:rPr>
            </w:pPr>
            <w:r>
              <w:rPr>
                <w:rFonts w:ascii="仿宋" w:eastAsia="仿宋" w:hAnsi="仿宋" w:hint="eastAsia"/>
                <w:sz w:val="24"/>
                <w:szCs w:val="24"/>
              </w:rPr>
              <w:t>1套</w:t>
            </w:r>
          </w:p>
        </w:tc>
      </w:tr>
      <w:tr w:rsidR="007C2C1B">
        <w:trPr>
          <w:trHeight w:val="369"/>
          <w:jc w:val="center"/>
        </w:trPr>
        <w:tc>
          <w:tcPr>
            <w:tcW w:w="820" w:type="dxa"/>
            <w:tcBorders>
              <w:top w:val="single" w:sz="4" w:space="0" w:color="auto"/>
              <w:left w:val="single" w:sz="4" w:space="0" w:color="auto"/>
              <w:bottom w:val="single" w:sz="4" w:space="0" w:color="auto"/>
              <w:right w:val="single" w:sz="4" w:space="0" w:color="auto"/>
            </w:tcBorders>
            <w:vAlign w:val="center"/>
          </w:tcPr>
          <w:p w:rsidR="007C2C1B" w:rsidRDefault="0061062A">
            <w:pPr>
              <w:jc w:val="center"/>
              <w:rPr>
                <w:rFonts w:ascii="仿宋" w:eastAsia="仿宋" w:hAnsi="仿宋"/>
                <w:sz w:val="24"/>
                <w:szCs w:val="24"/>
              </w:rPr>
            </w:pPr>
            <w:r>
              <w:rPr>
                <w:rFonts w:ascii="仿宋" w:eastAsia="仿宋" w:hAnsi="仿宋"/>
                <w:sz w:val="24"/>
                <w:szCs w:val="24"/>
              </w:rPr>
              <w:t>12</w:t>
            </w:r>
          </w:p>
        </w:tc>
        <w:tc>
          <w:tcPr>
            <w:tcW w:w="3652" w:type="dxa"/>
            <w:tcBorders>
              <w:top w:val="single" w:sz="4" w:space="0" w:color="auto"/>
              <w:left w:val="nil"/>
              <w:bottom w:val="single" w:sz="4" w:space="0" w:color="auto"/>
              <w:right w:val="single" w:sz="4" w:space="0" w:color="auto"/>
            </w:tcBorders>
            <w:vAlign w:val="center"/>
          </w:tcPr>
          <w:p w:rsidR="007C2C1B" w:rsidRDefault="0061062A">
            <w:pPr>
              <w:jc w:val="center"/>
              <w:rPr>
                <w:rFonts w:ascii="仿宋" w:eastAsia="仿宋" w:hAnsi="仿宋"/>
                <w:sz w:val="24"/>
                <w:szCs w:val="24"/>
              </w:rPr>
            </w:pPr>
            <w:r>
              <w:rPr>
                <w:rFonts w:ascii="仿宋" w:eastAsia="仿宋" w:hAnsi="仿宋" w:hint="eastAsia"/>
                <w:sz w:val="24"/>
                <w:szCs w:val="24"/>
              </w:rPr>
              <w:t>打印机（教师用）</w:t>
            </w:r>
          </w:p>
        </w:tc>
        <w:tc>
          <w:tcPr>
            <w:tcW w:w="1700" w:type="dxa"/>
            <w:tcBorders>
              <w:top w:val="single" w:sz="4" w:space="0" w:color="auto"/>
              <w:left w:val="nil"/>
              <w:bottom w:val="single" w:sz="4" w:space="0" w:color="auto"/>
              <w:right w:val="single" w:sz="4" w:space="0" w:color="auto"/>
            </w:tcBorders>
            <w:vAlign w:val="center"/>
          </w:tcPr>
          <w:p w:rsidR="007C2C1B" w:rsidRDefault="0061062A">
            <w:pPr>
              <w:jc w:val="center"/>
              <w:rPr>
                <w:rFonts w:ascii="仿宋" w:eastAsia="仿宋" w:hAnsi="仿宋"/>
                <w:sz w:val="24"/>
                <w:szCs w:val="24"/>
              </w:rPr>
            </w:pPr>
            <w:r>
              <w:rPr>
                <w:rFonts w:ascii="仿宋" w:eastAsia="仿宋" w:hAnsi="仿宋" w:hint="eastAsia"/>
                <w:sz w:val="24"/>
                <w:szCs w:val="24"/>
              </w:rPr>
              <w:t>1台</w:t>
            </w:r>
          </w:p>
        </w:tc>
      </w:tr>
      <w:tr w:rsidR="007C2C1B">
        <w:trPr>
          <w:trHeight w:val="369"/>
          <w:jc w:val="center"/>
        </w:trPr>
        <w:tc>
          <w:tcPr>
            <w:tcW w:w="820" w:type="dxa"/>
            <w:tcBorders>
              <w:top w:val="single" w:sz="4" w:space="0" w:color="auto"/>
              <w:left w:val="single" w:sz="4" w:space="0" w:color="auto"/>
              <w:bottom w:val="single" w:sz="4" w:space="0" w:color="auto"/>
              <w:right w:val="single" w:sz="4" w:space="0" w:color="auto"/>
            </w:tcBorders>
            <w:vAlign w:val="center"/>
          </w:tcPr>
          <w:p w:rsidR="007C2C1B" w:rsidRDefault="0061062A">
            <w:pPr>
              <w:jc w:val="center"/>
              <w:rPr>
                <w:rFonts w:ascii="仿宋" w:eastAsia="仿宋" w:hAnsi="仿宋"/>
                <w:sz w:val="24"/>
                <w:szCs w:val="24"/>
              </w:rPr>
            </w:pPr>
            <w:r>
              <w:rPr>
                <w:rFonts w:ascii="仿宋" w:eastAsia="仿宋" w:hAnsi="仿宋"/>
                <w:sz w:val="24"/>
                <w:szCs w:val="24"/>
              </w:rPr>
              <w:t>13</w:t>
            </w:r>
          </w:p>
        </w:tc>
        <w:tc>
          <w:tcPr>
            <w:tcW w:w="3652" w:type="dxa"/>
            <w:tcBorders>
              <w:top w:val="single" w:sz="4" w:space="0" w:color="auto"/>
              <w:left w:val="nil"/>
              <w:bottom w:val="single" w:sz="4" w:space="0" w:color="auto"/>
              <w:right w:val="single" w:sz="4" w:space="0" w:color="auto"/>
            </w:tcBorders>
            <w:vAlign w:val="center"/>
          </w:tcPr>
          <w:p w:rsidR="007C2C1B" w:rsidRDefault="0061062A">
            <w:pPr>
              <w:jc w:val="center"/>
              <w:rPr>
                <w:rFonts w:ascii="仿宋" w:eastAsia="仿宋" w:hAnsi="仿宋"/>
                <w:sz w:val="24"/>
                <w:szCs w:val="24"/>
              </w:rPr>
            </w:pPr>
            <w:r>
              <w:rPr>
                <w:rFonts w:ascii="仿宋" w:eastAsia="仿宋" w:hAnsi="仿宋" w:hint="eastAsia"/>
                <w:sz w:val="24"/>
                <w:szCs w:val="24"/>
              </w:rPr>
              <w:t>投影仪</w:t>
            </w:r>
          </w:p>
        </w:tc>
        <w:tc>
          <w:tcPr>
            <w:tcW w:w="1700" w:type="dxa"/>
            <w:tcBorders>
              <w:top w:val="single" w:sz="4" w:space="0" w:color="auto"/>
              <w:left w:val="nil"/>
              <w:bottom w:val="single" w:sz="4" w:space="0" w:color="auto"/>
              <w:right w:val="single" w:sz="4" w:space="0" w:color="auto"/>
            </w:tcBorders>
            <w:vAlign w:val="center"/>
          </w:tcPr>
          <w:p w:rsidR="007C2C1B" w:rsidRDefault="0061062A">
            <w:pPr>
              <w:jc w:val="center"/>
              <w:rPr>
                <w:rFonts w:ascii="仿宋" w:eastAsia="仿宋" w:hAnsi="仿宋"/>
                <w:sz w:val="24"/>
                <w:szCs w:val="24"/>
              </w:rPr>
            </w:pPr>
            <w:r>
              <w:rPr>
                <w:rFonts w:ascii="仿宋" w:eastAsia="仿宋" w:hAnsi="仿宋" w:hint="eastAsia"/>
                <w:sz w:val="24"/>
                <w:szCs w:val="24"/>
              </w:rPr>
              <w:t>1套</w:t>
            </w:r>
          </w:p>
        </w:tc>
      </w:tr>
      <w:tr w:rsidR="007C2C1B">
        <w:trPr>
          <w:trHeight w:val="369"/>
          <w:jc w:val="center"/>
        </w:trPr>
        <w:tc>
          <w:tcPr>
            <w:tcW w:w="820" w:type="dxa"/>
            <w:tcBorders>
              <w:top w:val="single" w:sz="4" w:space="0" w:color="auto"/>
              <w:left w:val="single" w:sz="4" w:space="0" w:color="auto"/>
              <w:bottom w:val="single" w:sz="4" w:space="0" w:color="auto"/>
              <w:right w:val="single" w:sz="4" w:space="0" w:color="auto"/>
            </w:tcBorders>
            <w:vAlign w:val="center"/>
          </w:tcPr>
          <w:p w:rsidR="007C2C1B" w:rsidRDefault="0061062A">
            <w:pPr>
              <w:jc w:val="center"/>
              <w:rPr>
                <w:rFonts w:ascii="仿宋" w:eastAsia="仿宋" w:hAnsi="仿宋"/>
                <w:sz w:val="24"/>
                <w:szCs w:val="24"/>
              </w:rPr>
            </w:pPr>
            <w:r>
              <w:rPr>
                <w:rFonts w:ascii="仿宋" w:eastAsia="仿宋" w:hAnsi="仿宋"/>
                <w:sz w:val="24"/>
                <w:szCs w:val="24"/>
              </w:rPr>
              <w:t>14</w:t>
            </w:r>
          </w:p>
        </w:tc>
        <w:tc>
          <w:tcPr>
            <w:tcW w:w="3652" w:type="dxa"/>
            <w:tcBorders>
              <w:top w:val="single" w:sz="4" w:space="0" w:color="auto"/>
              <w:left w:val="nil"/>
              <w:bottom w:val="single" w:sz="4" w:space="0" w:color="auto"/>
              <w:right w:val="single" w:sz="4" w:space="0" w:color="auto"/>
            </w:tcBorders>
            <w:vAlign w:val="center"/>
          </w:tcPr>
          <w:p w:rsidR="007C2C1B" w:rsidRDefault="0061062A">
            <w:pPr>
              <w:jc w:val="center"/>
              <w:rPr>
                <w:rFonts w:ascii="仿宋" w:eastAsia="仿宋" w:hAnsi="仿宋"/>
                <w:sz w:val="24"/>
                <w:szCs w:val="24"/>
              </w:rPr>
            </w:pPr>
            <w:r>
              <w:rPr>
                <w:rFonts w:ascii="仿宋" w:eastAsia="仿宋" w:hAnsi="仿宋" w:hint="eastAsia"/>
                <w:sz w:val="24"/>
                <w:szCs w:val="24"/>
              </w:rPr>
              <w:t>※交互式智能黑板</w:t>
            </w:r>
          </w:p>
        </w:tc>
        <w:tc>
          <w:tcPr>
            <w:tcW w:w="1700" w:type="dxa"/>
            <w:tcBorders>
              <w:top w:val="single" w:sz="4" w:space="0" w:color="auto"/>
              <w:left w:val="nil"/>
              <w:bottom w:val="single" w:sz="4" w:space="0" w:color="auto"/>
              <w:right w:val="single" w:sz="4" w:space="0" w:color="auto"/>
            </w:tcBorders>
            <w:vAlign w:val="center"/>
          </w:tcPr>
          <w:p w:rsidR="007C2C1B" w:rsidRDefault="0061062A">
            <w:pPr>
              <w:jc w:val="center"/>
              <w:rPr>
                <w:rFonts w:ascii="仿宋" w:eastAsia="仿宋" w:hAnsi="仿宋"/>
                <w:sz w:val="24"/>
                <w:szCs w:val="24"/>
              </w:rPr>
            </w:pPr>
            <w:r>
              <w:rPr>
                <w:rFonts w:ascii="仿宋" w:eastAsia="仿宋" w:hAnsi="仿宋" w:hint="eastAsia"/>
                <w:sz w:val="24"/>
                <w:szCs w:val="24"/>
              </w:rPr>
              <w:t>1套</w:t>
            </w:r>
          </w:p>
        </w:tc>
      </w:tr>
      <w:tr w:rsidR="007C2C1B">
        <w:trPr>
          <w:trHeight w:val="369"/>
          <w:jc w:val="center"/>
        </w:trPr>
        <w:tc>
          <w:tcPr>
            <w:tcW w:w="820" w:type="dxa"/>
            <w:tcBorders>
              <w:top w:val="single" w:sz="4" w:space="0" w:color="auto"/>
              <w:left w:val="single" w:sz="4" w:space="0" w:color="auto"/>
              <w:bottom w:val="single" w:sz="4" w:space="0" w:color="auto"/>
              <w:right w:val="single" w:sz="4" w:space="0" w:color="auto"/>
            </w:tcBorders>
            <w:vAlign w:val="center"/>
          </w:tcPr>
          <w:p w:rsidR="007C2C1B" w:rsidRDefault="0061062A">
            <w:pPr>
              <w:jc w:val="center"/>
              <w:rPr>
                <w:rFonts w:ascii="仿宋" w:eastAsia="仿宋" w:hAnsi="仿宋"/>
                <w:sz w:val="24"/>
                <w:szCs w:val="24"/>
              </w:rPr>
            </w:pPr>
            <w:r>
              <w:rPr>
                <w:rFonts w:ascii="仿宋" w:eastAsia="仿宋" w:hAnsi="仿宋"/>
                <w:sz w:val="24"/>
                <w:szCs w:val="24"/>
              </w:rPr>
              <w:t>15</w:t>
            </w:r>
          </w:p>
        </w:tc>
        <w:tc>
          <w:tcPr>
            <w:tcW w:w="3652" w:type="dxa"/>
            <w:tcBorders>
              <w:top w:val="single" w:sz="4" w:space="0" w:color="auto"/>
              <w:left w:val="nil"/>
              <w:bottom w:val="single" w:sz="4" w:space="0" w:color="auto"/>
              <w:right w:val="single" w:sz="4" w:space="0" w:color="auto"/>
            </w:tcBorders>
            <w:vAlign w:val="center"/>
          </w:tcPr>
          <w:p w:rsidR="007C2C1B" w:rsidRDefault="0061062A">
            <w:pPr>
              <w:jc w:val="center"/>
              <w:rPr>
                <w:rFonts w:ascii="仿宋" w:eastAsia="仿宋" w:hAnsi="仿宋"/>
                <w:sz w:val="24"/>
                <w:szCs w:val="24"/>
              </w:rPr>
            </w:pPr>
            <w:r>
              <w:rPr>
                <w:rFonts w:ascii="仿宋" w:eastAsia="仿宋" w:hAnsi="仿宋" w:hint="eastAsia"/>
                <w:sz w:val="24"/>
                <w:szCs w:val="24"/>
              </w:rPr>
              <w:t>※课桌椅（学生用）</w:t>
            </w:r>
          </w:p>
        </w:tc>
        <w:tc>
          <w:tcPr>
            <w:tcW w:w="1700" w:type="dxa"/>
            <w:tcBorders>
              <w:top w:val="single" w:sz="4" w:space="0" w:color="auto"/>
              <w:left w:val="nil"/>
              <w:bottom w:val="single" w:sz="4" w:space="0" w:color="auto"/>
              <w:right w:val="single" w:sz="4" w:space="0" w:color="auto"/>
            </w:tcBorders>
            <w:vAlign w:val="center"/>
          </w:tcPr>
          <w:p w:rsidR="007C2C1B" w:rsidRDefault="0061062A">
            <w:pPr>
              <w:jc w:val="center"/>
              <w:rPr>
                <w:rFonts w:ascii="仿宋" w:eastAsia="仿宋" w:hAnsi="仿宋"/>
                <w:sz w:val="24"/>
                <w:szCs w:val="24"/>
              </w:rPr>
            </w:pPr>
            <w:r>
              <w:rPr>
                <w:rFonts w:ascii="仿宋" w:eastAsia="仿宋" w:hAnsi="仿宋"/>
                <w:sz w:val="24"/>
                <w:szCs w:val="24"/>
              </w:rPr>
              <w:t>30</w:t>
            </w:r>
            <w:r>
              <w:rPr>
                <w:rFonts w:ascii="仿宋" w:eastAsia="仿宋" w:hAnsi="仿宋" w:hint="eastAsia"/>
                <w:sz w:val="24"/>
                <w:szCs w:val="24"/>
              </w:rPr>
              <w:t>套</w:t>
            </w:r>
          </w:p>
        </w:tc>
      </w:tr>
      <w:tr w:rsidR="007C2C1B">
        <w:trPr>
          <w:trHeight w:val="369"/>
          <w:jc w:val="center"/>
        </w:trPr>
        <w:tc>
          <w:tcPr>
            <w:tcW w:w="820" w:type="dxa"/>
            <w:tcBorders>
              <w:top w:val="single" w:sz="4" w:space="0" w:color="auto"/>
              <w:left w:val="single" w:sz="4" w:space="0" w:color="auto"/>
              <w:bottom w:val="single" w:sz="4" w:space="0" w:color="auto"/>
              <w:right w:val="single" w:sz="4" w:space="0" w:color="auto"/>
            </w:tcBorders>
            <w:vAlign w:val="center"/>
          </w:tcPr>
          <w:p w:rsidR="007C2C1B" w:rsidRDefault="0061062A">
            <w:pPr>
              <w:jc w:val="center"/>
              <w:rPr>
                <w:rFonts w:ascii="仿宋" w:eastAsia="仿宋" w:hAnsi="仿宋"/>
                <w:sz w:val="24"/>
                <w:szCs w:val="24"/>
              </w:rPr>
            </w:pPr>
            <w:r>
              <w:rPr>
                <w:rFonts w:ascii="仿宋" w:eastAsia="仿宋" w:hAnsi="仿宋"/>
                <w:sz w:val="24"/>
                <w:szCs w:val="24"/>
              </w:rPr>
              <w:t>16</w:t>
            </w:r>
          </w:p>
        </w:tc>
        <w:tc>
          <w:tcPr>
            <w:tcW w:w="3652" w:type="dxa"/>
            <w:tcBorders>
              <w:top w:val="single" w:sz="4" w:space="0" w:color="auto"/>
              <w:left w:val="nil"/>
              <w:bottom w:val="single" w:sz="4" w:space="0" w:color="auto"/>
              <w:right w:val="single" w:sz="4" w:space="0" w:color="auto"/>
            </w:tcBorders>
            <w:vAlign w:val="center"/>
          </w:tcPr>
          <w:p w:rsidR="007C2C1B" w:rsidRDefault="0061062A">
            <w:pPr>
              <w:jc w:val="center"/>
              <w:rPr>
                <w:rFonts w:ascii="仿宋" w:eastAsia="仿宋" w:hAnsi="仿宋"/>
                <w:sz w:val="24"/>
                <w:szCs w:val="24"/>
              </w:rPr>
            </w:pPr>
            <w:r>
              <w:rPr>
                <w:rFonts w:ascii="仿宋" w:eastAsia="仿宋" w:hAnsi="仿宋" w:hint="eastAsia"/>
                <w:sz w:val="24"/>
                <w:szCs w:val="24"/>
              </w:rPr>
              <w:t>课桌椅（教师用）</w:t>
            </w:r>
          </w:p>
        </w:tc>
        <w:tc>
          <w:tcPr>
            <w:tcW w:w="1700" w:type="dxa"/>
            <w:tcBorders>
              <w:top w:val="single" w:sz="4" w:space="0" w:color="auto"/>
              <w:left w:val="nil"/>
              <w:bottom w:val="single" w:sz="4" w:space="0" w:color="auto"/>
              <w:right w:val="single" w:sz="4" w:space="0" w:color="auto"/>
            </w:tcBorders>
            <w:vAlign w:val="center"/>
          </w:tcPr>
          <w:p w:rsidR="007C2C1B" w:rsidRDefault="0061062A">
            <w:pPr>
              <w:jc w:val="center"/>
              <w:rPr>
                <w:rFonts w:ascii="仿宋" w:eastAsia="仿宋" w:hAnsi="仿宋"/>
                <w:sz w:val="24"/>
                <w:szCs w:val="24"/>
              </w:rPr>
            </w:pPr>
            <w:r>
              <w:rPr>
                <w:rFonts w:ascii="仿宋" w:eastAsia="仿宋" w:hAnsi="仿宋" w:hint="eastAsia"/>
                <w:sz w:val="24"/>
                <w:szCs w:val="24"/>
              </w:rPr>
              <w:t>1套</w:t>
            </w:r>
          </w:p>
        </w:tc>
      </w:tr>
      <w:tr w:rsidR="007C2C1B">
        <w:trPr>
          <w:trHeight w:val="369"/>
          <w:jc w:val="center"/>
        </w:trPr>
        <w:tc>
          <w:tcPr>
            <w:tcW w:w="820" w:type="dxa"/>
            <w:tcBorders>
              <w:top w:val="single" w:sz="4" w:space="0" w:color="auto"/>
              <w:left w:val="single" w:sz="4" w:space="0" w:color="auto"/>
              <w:bottom w:val="single" w:sz="4" w:space="0" w:color="auto"/>
              <w:right w:val="single" w:sz="4" w:space="0" w:color="auto"/>
            </w:tcBorders>
            <w:vAlign w:val="center"/>
          </w:tcPr>
          <w:p w:rsidR="007C2C1B" w:rsidRDefault="0061062A">
            <w:pPr>
              <w:jc w:val="center"/>
              <w:rPr>
                <w:rFonts w:ascii="仿宋" w:eastAsia="仿宋" w:hAnsi="仿宋"/>
                <w:sz w:val="24"/>
                <w:szCs w:val="24"/>
              </w:rPr>
            </w:pPr>
            <w:r>
              <w:rPr>
                <w:rFonts w:ascii="仿宋" w:eastAsia="仿宋" w:hAnsi="仿宋"/>
                <w:sz w:val="24"/>
                <w:szCs w:val="24"/>
              </w:rPr>
              <w:t>17</w:t>
            </w:r>
          </w:p>
        </w:tc>
        <w:tc>
          <w:tcPr>
            <w:tcW w:w="3652" w:type="dxa"/>
            <w:tcBorders>
              <w:top w:val="single" w:sz="4" w:space="0" w:color="auto"/>
              <w:left w:val="nil"/>
              <w:bottom w:val="single" w:sz="4" w:space="0" w:color="auto"/>
              <w:right w:val="single" w:sz="4" w:space="0" w:color="auto"/>
            </w:tcBorders>
            <w:vAlign w:val="center"/>
          </w:tcPr>
          <w:p w:rsidR="007C2C1B" w:rsidRDefault="0061062A">
            <w:pPr>
              <w:jc w:val="center"/>
              <w:rPr>
                <w:rFonts w:ascii="仿宋" w:eastAsia="仿宋" w:hAnsi="仿宋"/>
                <w:sz w:val="24"/>
                <w:szCs w:val="24"/>
              </w:rPr>
            </w:pPr>
            <w:r>
              <w:rPr>
                <w:rFonts w:ascii="仿宋" w:eastAsia="仿宋" w:hAnsi="仿宋" w:hint="eastAsia"/>
                <w:sz w:val="24"/>
                <w:szCs w:val="24"/>
              </w:rPr>
              <w:t>led显示屏</w:t>
            </w:r>
          </w:p>
        </w:tc>
        <w:tc>
          <w:tcPr>
            <w:tcW w:w="1700" w:type="dxa"/>
            <w:tcBorders>
              <w:top w:val="single" w:sz="4" w:space="0" w:color="auto"/>
              <w:left w:val="nil"/>
              <w:bottom w:val="single" w:sz="4" w:space="0" w:color="auto"/>
              <w:right w:val="single" w:sz="4" w:space="0" w:color="auto"/>
            </w:tcBorders>
            <w:vAlign w:val="center"/>
          </w:tcPr>
          <w:p w:rsidR="007C2C1B" w:rsidRDefault="0061062A">
            <w:pPr>
              <w:jc w:val="center"/>
              <w:rPr>
                <w:rFonts w:ascii="仿宋" w:eastAsia="仿宋" w:hAnsi="仿宋"/>
                <w:sz w:val="24"/>
                <w:szCs w:val="24"/>
              </w:rPr>
            </w:pPr>
            <w:r>
              <w:rPr>
                <w:rFonts w:ascii="仿宋" w:eastAsia="仿宋" w:hAnsi="仿宋" w:hint="eastAsia"/>
                <w:sz w:val="24"/>
                <w:szCs w:val="24"/>
              </w:rPr>
              <w:t>1套</w:t>
            </w:r>
          </w:p>
        </w:tc>
      </w:tr>
      <w:tr w:rsidR="007C2C1B">
        <w:trPr>
          <w:trHeight w:val="369"/>
          <w:jc w:val="center"/>
        </w:trPr>
        <w:tc>
          <w:tcPr>
            <w:tcW w:w="820" w:type="dxa"/>
            <w:tcBorders>
              <w:top w:val="single" w:sz="4" w:space="0" w:color="auto"/>
              <w:left w:val="single" w:sz="4" w:space="0" w:color="auto"/>
              <w:bottom w:val="single" w:sz="4" w:space="0" w:color="auto"/>
              <w:right w:val="single" w:sz="4" w:space="0" w:color="auto"/>
            </w:tcBorders>
            <w:vAlign w:val="center"/>
          </w:tcPr>
          <w:p w:rsidR="007C2C1B" w:rsidRDefault="0061062A">
            <w:pPr>
              <w:jc w:val="center"/>
              <w:rPr>
                <w:rFonts w:ascii="仿宋" w:eastAsia="仿宋" w:hAnsi="仿宋"/>
                <w:sz w:val="24"/>
                <w:szCs w:val="24"/>
              </w:rPr>
            </w:pPr>
            <w:r>
              <w:rPr>
                <w:rFonts w:ascii="仿宋" w:eastAsia="仿宋" w:hAnsi="仿宋"/>
                <w:sz w:val="24"/>
                <w:szCs w:val="24"/>
              </w:rPr>
              <w:t>18</w:t>
            </w:r>
          </w:p>
        </w:tc>
        <w:tc>
          <w:tcPr>
            <w:tcW w:w="3652" w:type="dxa"/>
            <w:tcBorders>
              <w:top w:val="single" w:sz="4" w:space="0" w:color="auto"/>
              <w:left w:val="nil"/>
              <w:bottom w:val="single" w:sz="4" w:space="0" w:color="auto"/>
              <w:right w:val="single" w:sz="4" w:space="0" w:color="auto"/>
            </w:tcBorders>
            <w:vAlign w:val="center"/>
          </w:tcPr>
          <w:p w:rsidR="007C2C1B" w:rsidRDefault="0061062A">
            <w:pPr>
              <w:jc w:val="center"/>
              <w:rPr>
                <w:rFonts w:ascii="仿宋" w:eastAsia="仿宋" w:hAnsi="仿宋"/>
                <w:sz w:val="24"/>
                <w:szCs w:val="24"/>
              </w:rPr>
            </w:pPr>
            <w:r>
              <w:rPr>
                <w:rFonts w:ascii="仿宋" w:eastAsia="仿宋" w:hAnsi="仿宋" w:hint="eastAsia"/>
                <w:sz w:val="24"/>
                <w:szCs w:val="24"/>
              </w:rPr>
              <w:t>地面</w:t>
            </w:r>
          </w:p>
        </w:tc>
        <w:tc>
          <w:tcPr>
            <w:tcW w:w="1700" w:type="dxa"/>
            <w:tcBorders>
              <w:top w:val="single" w:sz="4" w:space="0" w:color="auto"/>
              <w:left w:val="nil"/>
              <w:bottom w:val="single" w:sz="4" w:space="0" w:color="auto"/>
              <w:right w:val="single" w:sz="4" w:space="0" w:color="auto"/>
            </w:tcBorders>
            <w:vAlign w:val="center"/>
          </w:tcPr>
          <w:p w:rsidR="007C2C1B" w:rsidRDefault="0061062A">
            <w:pPr>
              <w:jc w:val="center"/>
              <w:rPr>
                <w:rFonts w:ascii="仿宋" w:eastAsia="仿宋" w:hAnsi="仿宋"/>
                <w:sz w:val="24"/>
                <w:szCs w:val="24"/>
              </w:rPr>
            </w:pPr>
            <w:r>
              <w:rPr>
                <w:rFonts w:ascii="仿宋" w:eastAsia="仿宋" w:hAnsi="仿宋" w:hint="eastAsia"/>
                <w:sz w:val="24"/>
                <w:szCs w:val="24"/>
              </w:rPr>
              <w:t>136㎡</w:t>
            </w:r>
          </w:p>
        </w:tc>
      </w:tr>
      <w:tr w:rsidR="007C2C1B">
        <w:trPr>
          <w:trHeight w:val="369"/>
          <w:jc w:val="center"/>
        </w:trPr>
        <w:tc>
          <w:tcPr>
            <w:tcW w:w="820" w:type="dxa"/>
            <w:tcBorders>
              <w:top w:val="single" w:sz="4" w:space="0" w:color="auto"/>
              <w:left w:val="single" w:sz="4" w:space="0" w:color="auto"/>
              <w:bottom w:val="single" w:sz="4" w:space="0" w:color="auto"/>
              <w:right w:val="single" w:sz="4" w:space="0" w:color="auto"/>
            </w:tcBorders>
            <w:vAlign w:val="center"/>
          </w:tcPr>
          <w:p w:rsidR="007C2C1B" w:rsidRDefault="0061062A">
            <w:pPr>
              <w:jc w:val="center"/>
              <w:rPr>
                <w:rFonts w:ascii="仿宋" w:eastAsia="仿宋" w:hAnsi="仿宋"/>
                <w:sz w:val="24"/>
                <w:szCs w:val="24"/>
              </w:rPr>
            </w:pPr>
            <w:r>
              <w:rPr>
                <w:rFonts w:ascii="仿宋" w:eastAsia="仿宋" w:hAnsi="仿宋"/>
                <w:sz w:val="24"/>
                <w:szCs w:val="24"/>
              </w:rPr>
              <w:t>19</w:t>
            </w:r>
          </w:p>
        </w:tc>
        <w:tc>
          <w:tcPr>
            <w:tcW w:w="3652" w:type="dxa"/>
            <w:tcBorders>
              <w:top w:val="single" w:sz="4" w:space="0" w:color="auto"/>
              <w:left w:val="nil"/>
              <w:bottom w:val="single" w:sz="4" w:space="0" w:color="auto"/>
              <w:right w:val="single" w:sz="4" w:space="0" w:color="auto"/>
            </w:tcBorders>
            <w:vAlign w:val="center"/>
          </w:tcPr>
          <w:p w:rsidR="007C2C1B" w:rsidRDefault="0061062A">
            <w:pPr>
              <w:jc w:val="center"/>
              <w:rPr>
                <w:rFonts w:ascii="仿宋" w:eastAsia="仿宋" w:hAnsi="仿宋"/>
                <w:sz w:val="24"/>
                <w:szCs w:val="24"/>
              </w:rPr>
            </w:pPr>
            <w:r>
              <w:rPr>
                <w:rFonts w:ascii="仿宋" w:eastAsia="仿宋" w:hAnsi="仿宋" w:hint="eastAsia"/>
                <w:sz w:val="24"/>
                <w:szCs w:val="24"/>
              </w:rPr>
              <w:t>墙面乳胶漆</w:t>
            </w:r>
          </w:p>
        </w:tc>
        <w:tc>
          <w:tcPr>
            <w:tcW w:w="1700" w:type="dxa"/>
            <w:tcBorders>
              <w:top w:val="single" w:sz="4" w:space="0" w:color="auto"/>
              <w:left w:val="nil"/>
              <w:bottom w:val="single" w:sz="4" w:space="0" w:color="auto"/>
              <w:right w:val="single" w:sz="4" w:space="0" w:color="auto"/>
            </w:tcBorders>
            <w:vAlign w:val="center"/>
          </w:tcPr>
          <w:p w:rsidR="007C2C1B" w:rsidRDefault="0061062A">
            <w:pPr>
              <w:jc w:val="center"/>
              <w:rPr>
                <w:rFonts w:ascii="仿宋" w:eastAsia="仿宋" w:hAnsi="仿宋"/>
                <w:sz w:val="24"/>
                <w:szCs w:val="24"/>
              </w:rPr>
            </w:pPr>
            <w:r>
              <w:rPr>
                <w:rFonts w:ascii="仿宋" w:eastAsia="仿宋" w:hAnsi="仿宋" w:hint="eastAsia"/>
                <w:sz w:val="24"/>
                <w:szCs w:val="24"/>
              </w:rPr>
              <w:t>408㎡</w:t>
            </w:r>
          </w:p>
        </w:tc>
      </w:tr>
      <w:tr w:rsidR="007C2C1B">
        <w:trPr>
          <w:trHeight w:val="369"/>
          <w:jc w:val="center"/>
        </w:trPr>
        <w:tc>
          <w:tcPr>
            <w:tcW w:w="820" w:type="dxa"/>
            <w:tcBorders>
              <w:top w:val="single" w:sz="4" w:space="0" w:color="auto"/>
              <w:left w:val="single" w:sz="4" w:space="0" w:color="auto"/>
              <w:bottom w:val="single" w:sz="4" w:space="0" w:color="auto"/>
              <w:right w:val="single" w:sz="4" w:space="0" w:color="auto"/>
            </w:tcBorders>
            <w:vAlign w:val="center"/>
          </w:tcPr>
          <w:p w:rsidR="007C2C1B" w:rsidRDefault="0061062A">
            <w:pPr>
              <w:jc w:val="center"/>
              <w:rPr>
                <w:rFonts w:ascii="仿宋" w:eastAsia="仿宋" w:hAnsi="仿宋"/>
                <w:sz w:val="24"/>
                <w:szCs w:val="24"/>
              </w:rPr>
            </w:pPr>
            <w:r>
              <w:rPr>
                <w:rFonts w:ascii="仿宋" w:eastAsia="仿宋" w:hAnsi="仿宋"/>
                <w:sz w:val="24"/>
                <w:szCs w:val="24"/>
              </w:rPr>
              <w:t>20</w:t>
            </w:r>
          </w:p>
        </w:tc>
        <w:tc>
          <w:tcPr>
            <w:tcW w:w="3652" w:type="dxa"/>
            <w:tcBorders>
              <w:top w:val="single" w:sz="4" w:space="0" w:color="auto"/>
              <w:left w:val="nil"/>
              <w:bottom w:val="single" w:sz="4" w:space="0" w:color="auto"/>
              <w:right w:val="single" w:sz="4" w:space="0" w:color="auto"/>
            </w:tcBorders>
            <w:vAlign w:val="center"/>
          </w:tcPr>
          <w:p w:rsidR="007C2C1B" w:rsidRDefault="0061062A">
            <w:pPr>
              <w:jc w:val="center"/>
              <w:rPr>
                <w:rFonts w:ascii="仿宋" w:eastAsia="仿宋" w:hAnsi="仿宋"/>
                <w:sz w:val="24"/>
                <w:szCs w:val="24"/>
              </w:rPr>
            </w:pPr>
            <w:r>
              <w:rPr>
                <w:rFonts w:ascii="仿宋" w:eastAsia="仿宋" w:hAnsi="仿宋" w:hint="eastAsia"/>
                <w:sz w:val="24"/>
                <w:szCs w:val="24"/>
              </w:rPr>
              <w:t>灯具及安装</w:t>
            </w:r>
          </w:p>
        </w:tc>
        <w:tc>
          <w:tcPr>
            <w:tcW w:w="1700" w:type="dxa"/>
            <w:tcBorders>
              <w:top w:val="single" w:sz="4" w:space="0" w:color="auto"/>
              <w:left w:val="nil"/>
              <w:bottom w:val="single" w:sz="4" w:space="0" w:color="auto"/>
              <w:right w:val="single" w:sz="4" w:space="0" w:color="auto"/>
            </w:tcBorders>
            <w:vAlign w:val="center"/>
          </w:tcPr>
          <w:p w:rsidR="007C2C1B" w:rsidRDefault="0061062A">
            <w:pPr>
              <w:jc w:val="center"/>
              <w:rPr>
                <w:rFonts w:ascii="仿宋" w:eastAsia="仿宋" w:hAnsi="仿宋"/>
                <w:sz w:val="24"/>
                <w:szCs w:val="24"/>
              </w:rPr>
            </w:pPr>
            <w:r>
              <w:rPr>
                <w:rFonts w:ascii="仿宋" w:eastAsia="仿宋" w:hAnsi="仿宋" w:hint="eastAsia"/>
                <w:sz w:val="24"/>
                <w:szCs w:val="24"/>
              </w:rPr>
              <w:t>136㎡</w:t>
            </w:r>
          </w:p>
        </w:tc>
      </w:tr>
      <w:tr w:rsidR="007C2C1B">
        <w:trPr>
          <w:trHeight w:val="369"/>
          <w:jc w:val="center"/>
        </w:trPr>
        <w:tc>
          <w:tcPr>
            <w:tcW w:w="820" w:type="dxa"/>
            <w:tcBorders>
              <w:top w:val="single" w:sz="4" w:space="0" w:color="auto"/>
              <w:left w:val="single" w:sz="4" w:space="0" w:color="auto"/>
              <w:bottom w:val="single" w:sz="4" w:space="0" w:color="auto"/>
              <w:right w:val="single" w:sz="4" w:space="0" w:color="auto"/>
            </w:tcBorders>
            <w:vAlign w:val="center"/>
          </w:tcPr>
          <w:p w:rsidR="007C2C1B" w:rsidRDefault="0061062A">
            <w:pPr>
              <w:jc w:val="center"/>
              <w:rPr>
                <w:rFonts w:ascii="仿宋" w:eastAsia="仿宋" w:hAnsi="仿宋"/>
                <w:sz w:val="24"/>
                <w:szCs w:val="24"/>
              </w:rPr>
            </w:pPr>
            <w:r>
              <w:rPr>
                <w:rFonts w:ascii="仿宋" w:eastAsia="仿宋" w:hAnsi="仿宋"/>
                <w:sz w:val="24"/>
                <w:szCs w:val="24"/>
              </w:rPr>
              <w:t>21</w:t>
            </w:r>
          </w:p>
        </w:tc>
        <w:tc>
          <w:tcPr>
            <w:tcW w:w="3652" w:type="dxa"/>
            <w:tcBorders>
              <w:top w:val="single" w:sz="4" w:space="0" w:color="auto"/>
              <w:left w:val="nil"/>
              <w:bottom w:val="single" w:sz="4" w:space="0" w:color="auto"/>
              <w:right w:val="single" w:sz="4" w:space="0" w:color="auto"/>
            </w:tcBorders>
            <w:vAlign w:val="center"/>
          </w:tcPr>
          <w:p w:rsidR="007C2C1B" w:rsidRDefault="0061062A">
            <w:pPr>
              <w:jc w:val="center"/>
              <w:rPr>
                <w:rFonts w:ascii="仿宋" w:eastAsia="仿宋" w:hAnsi="仿宋"/>
                <w:sz w:val="24"/>
                <w:szCs w:val="24"/>
              </w:rPr>
            </w:pPr>
            <w:r>
              <w:rPr>
                <w:rFonts w:ascii="仿宋" w:eastAsia="仿宋" w:hAnsi="仿宋" w:hint="eastAsia"/>
                <w:sz w:val="24"/>
                <w:szCs w:val="24"/>
              </w:rPr>
              <w:t>窗帘</w:t>
            </w:r>
          </w:p>
        </w:tc>
        <w:tc>
          <w:tcPr>
            <w:tcW w:w="1700" w:type="dxa"/>
            <w:tcBorders>
              <w:top w:val="single" w:sz="4" w:space="0" w:color="auto"/>
              <w:left w:val="nil"/>
              <w:bottom w:val="single" w:sz="4" w:space="0" w:color="auto"/>
              <w:right w:val="single" w:sz="4" w:space="0" w:color="auto"/>
            </w:tcBorders>
            <w:vAlign w:val="center"/>
          </w:tcPr>
          <w:p w:rsidR="007C2C1B" w:rsidRDefault="0061062A">
            <w:pPr>
              <w:jc w:val="center"/>
              <w:rPr>
                <w:rFonts w:ascii="仿宋" w:eastAsia="仿宋" w:hAnsi="仿宋"/>
                <w:sz w:val="24"/>
                <w:szCs w:val="24"/>
              </w:rPr>
            </w:pPr>
            <w:r>
              <w:rPr>
                <w:rFonts w:ascii="仿宋" w:eastAsia="仿宋" w:hAnsi="仿宋" w:hint="eastAsia"/>
                <w:sz w:val="24"/>
                <w:szCs w:val="24"/>
              </w:rPr>
              <w:t>11m</w:t>
            </w:r>
          </w:p>
        </w:tc>
      </w:tr>
      <w:tr w:rsidR="007C2C1B">
        <w:trPr>
          <w:trHeight w:val="369"/>
          <w:jc w:val="center"/>
        </w:trPr>
        <w:tc>
          <w:tcPr>
            <w:tcW w:w="820" w:type="dxa"/>
            <w:tcBorders>
              <w:top w:val="single" w:sz="4" w:space="0" w:color="auto"/>
              <w:left w:val="single" w:sz="4" w:space="0" w:color="auto"/>
              <w:bottom w:val="single" w:sz="4" w:space="0" w:color="auto"/>
              <w:right w:val="single" w:sz="4" w:space="0" w:color="auto"/>
            </w:tcBorders>
            <w:vAlign w:val="center"/>
          </w:tcPr>
          <w:p w:rsidR="007C2C1B" w:rsidRDefault="0061062A">
            <w:pPr>
              <w:jc w:val="center"/>
              <w:rPr>
                <w:rFonts w:ascii="仿宋" w:eastAsia="仿宋" w:hAnsi="仿宋"/>
                <w:sz w:val="24"/>
                <w:szCs w:val="24"/>
              </w:rPr>
            </w:pPr>
            <w:r>
              <w:rPr>
                <w:rFonts w:ascii="仿宋" w:eastAsia="仿宋" w:hAnsi="仿宋"/>
                <w:sz w:val="24"/>
                <w:szCs w:val="24"/>
              </w:rPr>
              <w:t>22</w:t>
            </w:r>
          </w:p>
        </w:tc>
        <w:tc>
          <w:tcPr>
            <w:tcW w:w="3652" w:type="dxa"/>
            <w:tcBorders>
              <w:top w:val="single" w:sz="4" w:space="0" w:color="auto"/>
              <w:left w:val="nil"/>
              <w:bottom w:val="single" w:sz="4" w:space="0" w:color="auto"/>
              <w:right w:val="single" w:sz="4" w:space="0" w:color="auto"/>
            </w:tcBorders>
            <w:vAlign w:val="center"/>
          </w:tcPr>
          <w:p w:rsidR="007C2C1B" w:rsidRDefault="0061062A">
            <w:pPr>
              <w:jc w:val="center"/>
              <w:rPr>
                <w:rFonts w:ascii="仿宋" w:eastAsia="仿宋" w:hAnsi="仿宋"/>
                <w:sz w:val="24"/>
                <w:szCs w:val="24"/>
              </w:rPr>
            </w:pPr>
            <w:r>
              <w:rPr>
                <w:rFonts w:ascii="仿宋" w:eastAsia="仿宋" w:hAnsi="仿宋" w:hint="eastAsia"/>
                <w:sz w:val="24"/>
                <w:szCs w:val="24"/>
              </w:rPr>
              <w:t>垃圾清运</w:t>
            </w:r>
          </w:p>
        </w:tc>
        <w:tc>
          <w:tcPr>
            <w:tcW w:w="1700" w:type="dxa"/>
            <w:tcBorders>
              <w:top w:val="single" w:sz="4" w:space="0" w:color="auto"/>
              <w:left w:val="nil"/>
              <w:bottom w:val="single" w:sz="4" w:space="0" w:color="auto"/>
              <w:right w:val="single" w:sz="4" w:space="0" w:color="auto"/>
            </w:tcBorders>
            <w:vAlign w:val="center"/>
          </w:tcPr>
          <w:p w:rsidR="007C2C1B" w:rsidRDefault="0061062A">
            <w:pPr>
              <w:jc w:val="center"/>
              <w:rPr>
                <w:rFonts w:ascii="仿宋" w:eastAsia="仿宋" w:hAnsi="仿宋"/>
                <w:sz w:val="24"/>
                <w:szCs w:val="24"/>
              </w:rPr>
            </w:pPr>
            <w:r>
              <w:rPr>
                <w:rFonts w:ascii="仿宋" w:eastAsia="仿宋" w:hAnsi="仿宋" w:hint="eastAsia"/>
                <w:sz w:val="24"/>
                <w:szCs w:val="24"/>
              </w:rPr>
              <w:t>1项</w:t>
            </w:r>
          </w:p>
        </w:tc>
      </w:tr>
    </w:tbl>
    <w:p w:rsidR="007C2C1B" w:rsidRDefault="007C2C1B">
      <w:pPr>
        <w:keepNext/>
        <w:keepLines/>
        <w:outlineLvl w:val="1"/>
        <w:rPr>
          <w:rFonts w:ascii="仿宋" w:eastAsia="仿宋" w:hAnsi="仿宋" w:cs="方正仿宋_GBK"/>
          <w:b/>
          <w:bCs/>
          <w:sz w:val="24"/>
          <w:szCs w:val="24"/>
        </w:rPr>
      </w:pPr>
    </w:p>
    <w:p w:rsidR="007C2C1B" w:rsidRDefault="0061062A">
      <w:pPr>
        <w:rPr>
          <w:rFonts w:ascii="仿宋" w:eastAsia="仿宋" w:hAnsi="仿宋" w:cs="方正仿宋_GBK"/>
          <w:b/>
          <w:bCs/>
          <w:sz w:val="24"/>
          <w:szCs w:val="24"/>
        </w:rPr>
      </w:pPr>
      <w:r>
        <w:rPr>
          <w:rFonts w:ascii="仿宋" w:eastAsia="仿宋" w:hAnsi="仿宋" w:cs="方正仿宋_GBK" w:hint="eastAsia"/>
          <w:b/>
          <w:bCs/>
          <w:sz w:val="24"/>
          <w:szCs w:val="24"/>
        </w:rPr>
        <w:br w:type="page"/>
      </w:r>
    </w:p>
    <w:p w:rsidR="007C2C1B" w:rsidRDefault="0061062A">
      <w:pPr>
        <w:keepNext/>
        <w:keepLines/>
        <w:outlineLvl w:val="1"/>
        <w:rPr>
          <w:rFonts w:ascii="仿宋" w:eastAsia="仿宋" w:hAnsi="仿宋" w:cs="仿宋"/>
          <w:b/>
          <w:bCs/>
          <w:sz w:val="24"/>
          <w:szCs w:val="24"/>
        </w:rPr>
      </w:pPr>
      <w:bookmarkStart w:id="109" w:name="_Toc88068423"/>
      <w:r>
        <w:rPr>
          <w:rFonts w:ascii="仿宋" w:eastAsia="仿宋" w:hAnsi="仿宋" w:cs="方正仿宋_GBK" w:hint="eastAsia"/>
          <w:b/>
          <w:bCs/>
          <w:sz w:val="24"/>
          <w:szCs w:val="24"/>
        </w:rPr>
        <w:t>二、项目技术需求</w:t>
      </w:r>
      <w:bookmarkEnd w:id="109"/>
    </w:p>
    <w:p w:rsidR="007C2C1B" w:rsidRDefault="0061062A">
      <w:pPr>
        <w:spacing w:line="400" w:lineRule="exact"/>
        <w:ind w:firstLineChars="200" w:firstLine="482"/>
        <w:outlineLvl w:val="2"/>
        <w:rPr>
          <w:rFonts w:ascii="仿宋" w:eastAsia="仿宋" w:hAnsi="仿宋"/>
          <w:b/>
          <w:sz w:val="24"/>
          <w:szCs w:val="24"/>
        </w:rPr>
      </w:pPr>
      <w:bookmarkStart w:id="110" w:name="_Toc79151514"/>
      <w:bookmarkStart w:id="111" w:name="_Toc80882076"/>
      <w:bookmarkStart w:id="112" w:name="_Toc16286"/>
      <w:bookmarkStart w:id="113" w:name="_Toc88068424"/>
      <w:r>
        <w:rPr>
          <w:rFonts w:ascii="仿宋" w:eastAsia="仿宋" w:hAnsi="仿宋"/>
          <w:b/>
          <w:sz w:val="24"/>
          <w:szCs w:val="24"/>
        </w:rPr>
        <w:t>“*”标注的技术需求为重要技术需求，若不满足将按照评标因素中相关规定处理。</w:t>
      </w:r>
      <w:bookmarkEnd w:id="110"/>
      <w:bookmarkEnd w:id="111"/>
      <w:bookmarkEnd w:id="112"/>
      <w:bookmarkEnd w:id="113"/>
    </w:p>
    <w:p w:rsidR="007C2C1B" w:rsidRDefault="0061062A">
      <w:pPr>
        <w:spacing w:line="400" w:lineRule="exact"/>
        <w:ind w:firstLineChars="200" w:firstLine="482"/>
        <w:outlineLvl w:val="2"/>
        <w:rPr>
          <w:rFonts w:ascii="仿宋" w:eastAsia="仿宋" w:hAnsi="仿宋"/>
          <w:b/>
          <w:sz w:val="24"/>
          <w:szCs w:val="24"/>
        </w:rPr>
      </w:pPr>
      <w:bookmarkStart w:id="114" w:name="_Toc2606"/>
      <w:bookmarkStart w:id="115" w:name="_Toc80882077"/>
      <w:bookmarkStart w:id="116" w:name="_Toc79151515"/>
      <w:bookmarkStart w:id="117" w:name="_Toc88068425"/>
      <w:r>
        <w:rPr>
          <w:rFonts w:ascii="仿宋" w:eastAsia="仿宋" w:hAnsi="仿宋"/>
          <w:b/>
          <w:sz w:val="24"/>
          <w:szCs w:val="24"/>
        </w:rPr>
        <w:t>“</w:t>
      </w:r>
      <w:bookmarkStart w:id="118" w:name="_Hlk77531508"/>
      <w:r>
        <w:rPr>
          <w:rFonts w:ascii="仿宋" w:eastAsia="仿宋" w:hAnsi="仿宋" w:cs="宋体"/>
          <w:b/>
          <w:kern w:val="0"/>
          <w:sz w:val="24"/>
          <w:szCs w:val="24"/>
        </w:rPr>
        <w:t>※</w:t>
      </w:r>
      <w:bookmarkEnd w:id="118"/>
      <w:r>
        <w:rPr>
          <w:rFonts w:ascii="仿宋" w:eastAsia="仿宋" w:hAnsi="仿宋"/>
          <w:b/>
          <w:sz w:val="24"/>
          <w:szCs w:val="24"/>
        </w:rPr>
        <w:t>”标注的技术需求为符合性审查中的实质性要求，若不满足按无效投标处理。</w:t>
      </w:r>
      <w:bookmarkEnd w:id="114"/>
      <w:bookmarkEnd w:id="115"/>
      <w:bookmarkEnd w:id="116"/>
      <w:bookmarkEnd w:id="117"/>
    </w:p>
    <w:tbl>
      <w:tblPr>
        <w:tblStyle w:val="af0"/>
        <w:tblpPr w:leftFromText="180" w:rightFromText="180" w:vertAnchor="text" w:tblpX="555" w:tblpY="274"/>
        <w:tblOverlap w:val="never"/>
        <w:tblW w:w="0" w:type="auto"/>
        <w:tblLook w:val="04A0" w:firstRow="1" w:lastRow="0" w:firstColumn="1" w:lastColumn="0" w:noHBand="0" w:noVBand="1"/>
      </w:tblPr>
      <w:tblGrid>
        <w:gridCol w:w="1263"/>
        <w:gridCol w:w="7282"/>
      </w:tblGrid>
      <w:tr w:rsidR="007C2C1B">
        <w:trPr>
          <w:trHeight w:val="317"/>
        </w:trPr>
        <w:tc>
          <w:tcPr>
            <w:tcW w:w="1263" w:type="dxa"/>
          </w:tcPr>
          <w:p w:rsidR="007C2C1B" w:rsidRDefault="0061062A" w:rsidP="0061062A">
            <w:pPr>
              <w:pStyle w:val="ListParagraphcb2a3d31-4424-41b8-a853-33156c39af94"/>
              <w:spacing w:line="400" w:lineRule="exact"/>
              <w:ind w:firstLine="482"/>
              <w:rPr>
                <w:rFonts w:ascii="仿宋" w:eastAsia="仿宋" w:hAnsi="仿宋"/>
                <w:b/>
                <w:sz w:val="24"/>
                <w:szCs w:val="24"/>
                <w:lang w:eastAsia="zh-Hans"/>
              </w:rPr>
            </w:pPr>
            <w:r>
              <w:rPr>
                <w:rFonts w:ascii="仿宋" w:eastAsia="仿宋" w:hAnsi="仿宋" w:hint="eastAsia"/>
                <w:b/>
                <w:sz w:val="24"/>
                <w:szCs w:val="24"/>
                <w:lang w:eastAsia="zh-Hans"/>
              </w:rPr>
              <w:t>名称</w:t>
            </w:r>
          </w:p>
        </w:tc>
        <w:tc>
          <w:tcPr>
            <w:tcW w:w="7282" w:type="dxa"/>
          </w:tcPr>
          <w:p w:rsidR="007C2C1B" w:rsidRDefault="0061062A" w:rsidP="0061062A">
            <w:pPr>
              <w:pStyle w:val="ListParagraphcb2a3d31-4424-41b8-a853-33156c39af94"/>
              <w:spacing w:line="400" w:lineRule="exact"/>
              <w:ind w:firstLine="482"/>
              <w:rPr>
                <w:rFonts w:ascii="仿宋" w:eastAsia="仿宋" w:hAnsi="仿宋"/>
                <w:b/>
                <w:sz w:val="24"/>
                <w:szCs w:val="24"/>
                <w:lang w:eastAsia="zh-Hans"/>
              </w:rPr>
            </w:pPr>
            <w:r>
              <w:rPr>
                <w:rFonts w:ascii="仿宋" w:eastAsia="仿宋" w:hAnsi="仿宋" w:hint="eastAsia"/>
                <w:b/>
                <w:sz w:val="24"/>
                <w:szCs w:val="24"/>
                <w:lang w:eastAsia="zh-Hans"/>
              </w:rPr>
              <w:t>主要技术参数</w:t>
            </w:r>
          </w:p>
        </w:tc>
      </w:tr>
      <w:tr w:rsidR="007C2C1B">
        <w:trPr>
          <w:trHeight w:val="317"/>
        </w:trPr>
        <w:tc>
          <w:tcPr>
            <w:tcW w:w="1263" w:type="dxa"/>
            <w:vAlign w:val="center"/>
          </w:tcPr>
          <w:p w:rsidR="007C2C1B" w:rsidRDefault="0061062A">
            <w:pPr>
              <w:jc w:val="center"/>
              <w:rPr>
                <w:rFonts w:ascii="仿宋" w:eastAsia="仿宋" w:hAnsi="仿宋"/>
                <w:sz w:val="24"/>
                <w:szCs w:val="24"/>
              </w:rPr>
            </w:pPr>
            <w:r>
              <w:rPr>
                <w:rFonts w:ascii="仿宋" w:eastAsia="仿宋" w:hAnsi="仿宋" w:hint="eastAsia"/>
                <w:sz w:val="24"/>
                <w:szCs w:val="24"/>
              </w:rPr>
              <w:t>生药标本柜</w:t>
            </w:r>
          </w:p>
        </w:tc>
        <w:tc>
          <w:tcPr>
            <w:tcW w:w="7282" w:type="dxa"/>
          </w:tcPr>
          <w:p w:rsidR="007C2C1B" w:rsidRDefault="0061062A">
            <w:pPr>
              <w:pStyle w:val="ListParagraphcb2a3d31-4424-41b8-a853-33156c39af94"/>
              <w:spacing w:line="400" w:lineRule="exact"/>
              <w:ind w:firstLineChars="0" w:firstLine="0"/>
              <w:rPr>
                <w:rFonts w:ascii="仿宋" w:eastAsia="仿宋" w:hAnsi="仿宋"/>
                <w:sz w:val="24"/>
                <w:szCs w:val="24"/>
              </w:rPr>
            </w:pPr>
            <w:r>
              <w:rPr>
                <w:rFonts w:ascii="仿宋" w:eastAsia="仿宋" w:hAnsi="仿宋" w:hint="eastAsia"/>
                <w:sz w:val="24"/>
                <w:szCs w:val="24"/>
              </w:rPr>
              <w:t>1.</w:t>
            </w:r>
            <w:r>
              <w:rPr>
                <w:rFonts w:ascii="仿宋" w:eastAsia="仿宋" w:hAnsi="仿宋" w:hint="eastAsia"/>
                <w:sz w:val="24"/>
                <w:szCs w:val="24"/>
                <w:lang w:eastAsia="zh-Hans"/>
              </w:rPr>
              <w:t>定制</w:t>
            </w:r>
            <w:r>
              <w:rPr>
                <w:rFonts w:ascii="仿宋" w:eastAsia="仿宋" w:hAnsi="仿宋" w:hint="eastAsia"/>
                <w:sz w:val="24"/>
                <w:szCs w:val="24"/>
              </w:rPr>
              <w:t>规格：</w:t>
            </w:r>
            <w:r>
              <w:rPr>
                <w:rFonts w:ascii="仿宋" w:eastAsia="仿宋" w:hAnsi="仿宋"/>
                <w:sz w:val="24"/>
                <w:szCs w:val="24"/>
              </w:rPr>
              <w:t>1000</w:t>
            </w:r>
            <w:r>
              <w:rPr>
                <w:rFonts w:ascii="仿宋" w:eastAsia="仿宋" w:hAnsi="仿宋" w:hint="eastAsia"/>
                <w:sz w:val="24"/>
                <w:szCs w:val="24"/>
              </w:rPr>
              <w:t xml:space="preserve"> x </w:t>
            </w:r>
            <w:r>
              <w:rPr>
                <w:rFonts w:ascii="仿宋" w:eastAsia="仿宋" w:hAnsi="仿宋"/>
                <w:sz w:val="24"/>
                <w:szCs w:val="24"/>
              </w:rPr>
              <w:t>400</w:t>
            </w:r>
            <w:r>
              <w:rPr>
                <w:rFonts w:ascii="仿宋" w:eastAsia="仿宋" w:hAnsi="仿宋" w:hint="eastAsia"/>
                <w:sz w:val="24"/>
                <w:szCs w:val="24"/>
              </w:rPr>
              <w:t xml:space="preserve"> x </w:t>
            </w:r>
            <w:r>
              <w:rPr>
                <w:rFonts w:ascii="仿宋" w:eastAsia="仿宋" w:hAnsi="仿宋"/>
                <w:sz w:val="24"/>
                <w:szCs w:val="24"/>
              </w:rPr>
              <w:t>2600mm</w:t>
            </w:r>
            <w:r>
              <w:rPr>
                <w:rFonts w:ascii="仿宋" w:eastAsia="仿宋" w:hAnsi="仿宋" w:hint="eastAsia"/>
                <w:sz w:val="24"/>
                <w:szCs w:val="24"/>
              </w:rPr>
              <w:t>，误差≤</w:t>
            </w:r>
            <w:r>
              <w:rPr>
                <w:rFonts w:ascii="仿宋" w:eastAsia="仿宋" w:hAnsi="仿宋"/>
                <w:sz w:val="24"/>
                <w:szCs w:val="24"/>
              </w:rPr>
              <w:t>±10mm</w:t>
            </w:r>
            <w:r>
              <w:rPr>
                <w:rFonts w:ascii="仿宋" w:eastAsia="仿宋" w:hAnsi="仿宋" w:hint="eastAsia"/>
                <w:sz w:val="24"/>
                <w:szCs w:val="24"/>
              </w:rPr>
              <w:t>。</w:t>
            </w:r>
          </w:p>
          <w:p w:rsidR="007C2C1B" w:rsidRDefault="0061062A">
            <w:pPr>
              <w:pStyle w:val="ListParagraphcb2a3d31-4424-41b8-a853-33156c39af94"/>
              <w:spacing w:line="400" w:lineRule="exact"/>
              <w:ind w:firstLineChars="0" w:firstLine="0"/>
              <w:rPr>
                <w:rFonts w:ascii="仿宋" w:eastAsia="仿宋" w:hAnsi="仿宋"/>
                <w:sz w:val="24"/>
                <w:szCs w:val="24"/>
              </w:rPr>
            </w:pPr>
            <w:r>
              <w:rPr>
                <w:rFonts w:ascii="仿宋" w:eastAsia="仿宋" w:hAnsi="仿宋" w:hint="eastAsia"/>
                <w:sz w:val="24"/>
                <w:szCs w:val="24"/>
              </w:rPr>
              <w:t>*2.主要技术工艺：上下四板五层，顶部为中药材及中药文化展示灯箱，下部为木质对开平板门储物柜。下层多层实木柜门。</w:t>
            </w:r>
          </w:p>
          <w:p w:rsidR="007C2C1B" w:rsidRDefault="0061062A">
            <w:pPr>
              <w:pStyle w:val="ListParagraphcb2a3d31-4424-41b8-a853-33156c39af94"/>
              <w:numPr>
                <w:ilvl w:val="255"/>
                <w:numId w:val="0"/>
              </w:numPr>
              <w:spacing w:line="400" w:lineRule="exact"/>
              <w:rPr>
                <w:rFonts w:ascii="仿宋" w:eastAsia="仿宋" w:hAnsi="仿宋"/>
                <w:sz w:val="24"/>
                <w:szCs w:val="24"/>
              </w:rPr>
            </w:pPr>
            <w:r>
              <w:rPr>
                <w:rFonts w:ascii="仿宋" w:eastAsia="仿宋" w:hAnsi="仿宋"/>
                <w:sz w:val="24"/>
                <w:szCs w:val="24"/>
              </w:rPr>
              <w:t>3</w:t>
            </w:r>
            <w:r>
              <w:rPr>
                <w:rFonts w:ascii="仿宋" w:eastAsia="仿宋" w:hAnsi="仿宋" w:hint="eastAsia"/>
                <w:sz w:val="24"/>
                <w:szCs w:val="24"/>
                <w:lang w:eastAsia="zh-Hans"/>
              </w:rPr>
              <w:t>.</w:t>
            </w:r>
            <w:r>
              <w:rPr>
                <w:rFonts w:ascii="仿宋" w:eastAsia="仿宋" w:hAnsi="仿宋" w:hint="eastAsia"/>
                <w:sz w:val="24"/>
                <w:szCs w:val="24"/>
              </w:rPr>
              <w:t>展示柜材质：多层实木骨架，</w:t>
            </w:r>
            <w:r>
              <w:rPr>
                <w:rFonts w:ascii="仿宋" w:eastAsia="仿宋" w:hAnsi="仿宋"/>
                <w:sz w:val="24"/>
                <w:szCs w:val="24"/>
              </w:rPr>
              <w:t>18mm</w:t>
            </w:r>
            <w:r>
              <w:rPr>
                <w:rFonts w:ascii="仿宋" w:eastAsia="仿宋" w:hAnsi="仿宋" w:hint="eastAsia"/>
                <w:sz w:val="24"/>
                <w:szCs w:val="24"/>
              </w:rPr>
              <w:t>厚大芯板制作。</w:t>
            </w:r>
          </w:p>
          <w:p w:rsidR="007C2C1B" w:rsidRDefault="0061062A">
            <w:pPr>
              <w:pStyle w:val="ListParagraphcb2a3d31-4424-41b8-a853-33156c39af94"/>
              <w:spacing w:line="400" w:lineRule="exact"/>
              <w:ind w:firstLineChars="0" w:firstLine="0"/>
              <w:rPr>
                <w:rFonts w:ascii="仿宋" w:eastAsia="仿宋" w:hAnsi="仿宋"/>
                <w:b/>
                <w:sz w:val="24"/>
                <w:szCs w:val="24"/>
              </w:rPr>
            </w:pPr>
            <w:r>
              <w:rPr>
                <w:rFonts w:ascii="仿宋" w:eastAsia="仿宋" w:hAnsi="仿宋"/>
                <w:sz w:val="24"/>
                <w:szCs w:val="24"/>
              </w:rPr>
              <w:t>4</w:t>
            </w:r>
            <w:r>
              <w:rPr>
                <w:rFonts w:ascii="仿宋" w:eastAsia="仿宋" w:hAnsi="仿宋" w:hint="eastAsia"/>
                <w:sz w:val="24"/>
                <w:szCs w:val="24"/>
                <w:lang w:eastAsia="zh-Hans"/>
              </w:rPr>
              <w:t>.</w:t>
            </w:r>
            <w:r>
              <w:rPr>
                <w:rFonts w:ascii="仿宋" w:eastAsia="仿宋" w:hAnsi="仿宋" w:hint="eastAsia"/>
                <w:sz w:val="24"/>
                <w:szCs w:val="24"/>
              </w:rPr>
              <w:t>光源</w:t>
            </w:r>
            <w:r>
              <w:rPr>
                <w:rFonts w:ascii="仿宋" w:eastAsia="仿宋" w:hAnsi="仿宋"/>
                <w:sz w:val="24"/>
                <w:szCs w:val="24"/>
              </w:rPr>
              <w:t>3</w:t>
            </w:r>
            <w:r>
              <w:rPr>
                <w:rFonts w:ascii="仿宋" w:eastAsia="仿宋" w:hAnsi="仿宋" w:hint="eastAsia"/>
                <w:sz w:val="24"/>
                <w:szCs w:val="24"/>
              </w:rPr>
              <w:t>年内免费更换。</w:t>
            </w:r>
          </w:p>
        </w:tc>
      </w:tr>
      <w:tr w:rsidR="007C2C1B">
        <w:trPr>
          <w:trHeight w:val="317"/>
        </w:trPr>
        <w:tc>
          <w:tcPr>
            <w:tcW w:w="1263" w:type="dxa"/>
            <w:vAlign w:val="center"/>
          </w:tcPr>
          <w:p w:rsidR="007C2C1B" w:rsidRDefault="0061062A">
            <w:pPr>
              <w:jc w:val="center"/>
              <w:rPr>
                <w:rFonts w:ascii="仿宋" w:eastAsia="仿宋" w:hAnsi="仿宋"/>
                <w:sz w:val="24"/>
                <w:szCs w:val="24"/>
              </w:rPr>
            </w:pPr>
            <w:r>
              <w:rPr>
                <w:rFonts w:ascii="仿宋" w:eastAsia="仿宋" w:hAnsi="仿宋" w:hint="eastAsia"/>
                <w:sz w:val="24"/>
                <w:szCs w:val="24"/>
              </w:rPr>
              <w:t>物品存放柜</w:t>
            </w:r>
          </w:p>
        </w:tc>
        <w:tc>
          <w:tcPr>
            <w:tcW w:w="7282" w:type="dxa"/>
          </w:tcPr>
          <w:p w:rsidR="007C2C1B" w:rsidRDefault="0061062A">
            <w:pPr>
              <w:pStyle w:val="ListParagraphcb2a3d31-4424-41b8-a853-33156c39af94"/>
              <w:numPr>
                <w:ilvl w:val="255"/>
                <w:numId w:val="0"/>
              </w:numPr>
              <w:spacing w:line="400" w:lineRule="exact"/>
              <w:rPr>
                <w:rFonts w:ascii="仿宋" w:eastAsia="仿宋" w:hAnsi="仿宋"/>
                <w:bCs/>
                <w:sz w:val="24"/>
                <w:szCs w:val="24"/>
              </w:rPr>
            </w:pPr>
            <w:r>
              <w:rPr>
                <w:rFonts w:ascii="仿宋" w:eastAsia="仿宋" w:hAnsi="仿宋" w:hint="eastAsia"/>
                <w:bCs/>
                <w:sz w:val="24"/>
                <w:szCs w:val="24"/>
              </w:rPr>
              <w:t>1.</w:t>
            </w:r>
            <w:r>
              <w:rPr>
                <w:rFonts w:ascii="仿宋" w:eastAsia="仿宋" w:hAnsi="仿宋" w:hint="eastAsia"/>
                <w:bCs/>
                <w:sz w:val="24"/>
                <w:szCs w:val="24"/>
                <w:lang w:eastAsia="zh-Hans"/>
              </w:rPr>
              <w:t>定制</w:t>
            </w:r>
            <w:r>
              <w:rPr>
                <w:rFonts w:ascii="仿宋" w:eastAsia="仿宋" w:hAnsi="仿宋" w:hint="eastAsia"/>
                <w:bCs/>
                <w:sz w:val="24"/>
                <w:szCs w:val="24"/>
              </w:rPr>
              <w:t>规格：1000 x 400 x 2600mm，误差≤±10mm。</w:t>
            </w:r>
          </w:p>
          <w:p w:rsidR="007C2C1B" w:rsidRDefault="0061062A">
            <w:pPr>
              <w:pStyle w:val="ListParagraphcb2a3d31-4424-41b8-a853-33156c39af94"/>
              <w:numPr>
                <w:ilvl w:val="255"/>
                <w:numId w:val="0"/>
              </w:numPr>
              <w:spacing w:line="400" w:lineRule="exact"/>
              <w:rPr>
                <w:rFonts w:ascii="仿宋" w:eastAsia="仿宋" w:hAnsi="仿宋"/>
                <w:bCs/>
                <w:sz w:val="24"/>
                <w:szCs w:val="24"/>
              </w:rPr>
            </w:pPr>
            <w:r>
              <w:rPr>
                <w:rFonts w:ascii="仿宋" w:eastAsia="仿宋" w:hAnsi="仿宋" w:hint="eastAsia"/>
                <w:bCs/>
                <w:sz w:val="24"/>
                <w:szCs w:val="24"/>
              </w:rPr>
              <w:t>2.主要技术工艺：上下四板五层，上层为玻璃加多层实木对开门，下层多层实木柜门，外部采用实木镂空花格装饰。</w:t>
            </w:r>
          </w:p>
          <w:p w:rsidR="007C2C1B" w:rsidRDefault="0061062A">
            <w:pPr>
              <w:pStyle w:val="ListParagraphcb2a3d31-4424-41b8-a853-33156c39af94"/>
              <w:numPr>
                <w:ilvl w:val="255"/>
                <w:numId w:val="0"/>
              </w:numPr>
              <w:spacing w:line="400" w:lineRule="exact"/>
              <w:rPr>
                <w:rFonts w:ascii="仿宋" w:eastAsia="仿宋" w:hAnsi="仿宋"/>
                <w:b/>
                <w:sz w:val="24"/>
                <w:szCs w:val="24"/>
              </w:rPr>
            </w:pPr>
            <w:r>
              <w:rPr>
                <w:rFonts w:ascii="仿宋" w:eastAsia="仿宋" w:hAnsi="仿宋"/>
                <w:bCs/>
                <w:sz w:val="24"/>
                <w:szCs w:val="24"/>
              </w:rPr>
              <w:t>3</w:t>
            </w:r>
            <w:r>
              <w:rPr>
                <w:rFonts w:ascii="仿宋" w:eastAsia="仿宋" w:hAnsi="仿宋" w:hint="eastAsia"/>
                <w:bCs/>
                <w:sz w:val="24"/>
                <w:szCs w:val="24"/>
                <w:lang w:eastAsia="zh-Hans"/>
              </w:rPr>
              <w:t>.</w:t>
            </w:r>
            <w:r>
              <w:rPr>
                <w:rFonts w:ascii="仿宋" w:eastAsia="仿宋" w:hAnsi="仿宋" w:hint="eastAsia"/>
                <w:bCs/>
                <w:sz w:val="24"/>
                <w:szCs w:val="24"/>
              </w:rPr>
              <w:t>展示柜材质：多层实木骨架，18mm厚大芯板制作。</w:t>
            </w:r>
          </w:p>
        </w:tc>
      </w:tr>
      <w:tr w:rsidR="007C2C1B">
        <w:trPr>
          <w:trHeight w:val="317"/>
        </w:trPr>
        <w:tc>
          <w:tcPr>
            <w:tcW w:w="1263" w:type="dxa"/>
            <w:vAlign w:val="center"/>
          </w:tcPr>
          <w:p w:rsidR="007C2C1B" w:rsidRDefault="0061062A">
            <w:pPr>
              <w:jc w:val="center"/>
              <w:rPr>
                <w:rFonts w:ascii="仿宋" w:eastAsia="仿宋" w:hAnsi="仿宋"/>
                <w:sz w:val="24"/>
                <w:szCs w:val="24"/>
              </w:rPr>
            </w:pPr>
            <w:r>
              <w:rPr>
                <w:rFonts w:ascii="仿宋" w:eastAsia="仿宋" w:hAnsi="仿宋" w:hint="eastAsia"/>
                <w:sz w:val="24"/>
                <w:szCs w:val="24"/>
              </w:rPr>
              <w:t>旋转标本展示架</w:t>
            </w:r>
          </w:p>
        </w:tc>
        <w:tc>
          <w:tcPr>
            <w:tcW w:w="7282" w:type="dxa"/>
          </w:tcPr>
          <w:p w:rsidR="007C2C1B" w:rsidRDefault="0061062A">
            <w:pPr>
              <w:pStyle w:val="ListParagraphcb2a3d31-4424-41b8-a853-33156c39af94"/>
              <w:spacing w:line="400" w:lineRule="exact"/>
              <w:ind w:firstLineChars="0" w:firstLine="0"/>
              <w:rPr>
                <w:rFonts w:ascii="仿宋" w:eastAsia="仿宋" w:hAnsi="仿宋"/>
                <w:bCs/>
                <w:sz w:val="24"/>
                <w:szCs w:val="24"/>
              </w:rPr>
            </w:pPr>
            <w:r>
              <w:rPr>
                <w:rFonts w:ascii="仿宋" w:eastAsia="仿宋" w:hAnsi="仿宋" w:hint="eastAsia"/>
                <w:bCs/>
                <w:sz w:val="24"/>
                <w:szCs w:val="24"/>
              </w:rPr>
              <w:t>1.</w:t>
            </w:r>
            <w:r>
              <w:rPr>
                <w:rFonts w:ascii="仿宋" w:eastAsia="仿宋" w:hAnsi="仿宋" w:hint="eastAsia"/>
                <w:bCs/>
                <w:sz w:val="24"/>
                <w:szCs w:val="24"/>
                <w:lang w:eastAsia="zh-Hans"/>
              </w:rPr>
              <w:t>定制</w:t>
            </w:r>
            <w:r>
              <w:rPr>
                <w:rFonts w:ascii="仿宋" w:eastAsia="仿宋" w:hAnsi="仿宋" w:hint="eastAsia"/>
                <w:bCs/>
                <w:sz w:val="24"/>
                <w:szCs w:val="24"/>
              </w:rPr>
              <w:t>规格：半径</w:t>
            </w:r>
            <w:r>
              <w:rPr>
                <w:rFonts w:ascii="仿宋" w:eastAsia="仿宋" w:hAnsi="仿宋"/>
                <w:bCs/>
                <w:sz w:val="24"/>
                <w:szCs w:val="24"/>
              </w:rPr>
              <w:t>1100mm</w:t>
            </w:r>
            <w:proofErr w:type="gramStart"/>
            <w:r>
              <w:rPr>
                <w:rFonts w:ascii="仿宋" w:eastAsia="仿宋" w:hAnsi="仿宋"/>
                <w:bCs/>
                <w:sz w:val="24"/>
                <w:szCs w:val="24"/>
              </w:rPr>
              <w:t>,</w:t>
            </w:r>
            <w:r>
              <w:rPr>
                <w:rFonts w:ascii="仿宋" w:eastAsia="仿宋" w:hAnsi="仿宋" w:hint="eastAsia"/>
                <w:bCs/>
                <w:sz w:val="24"/>
                <w:szCs w:val="24"/>
              </w:rPr>
              <w:t>高</w:t>
            </w:r>
            <w:r>
              <w:rPr>
                <w:rFonts w:ascii="仿宋" w:eastAsia="仿宋" w:hAnsi="仿宋"/>
                <w:bCs/>
                <w:sz w:val="24"/>
                <w:szCs w:val="24"/>
              </w:rPr>
              <w:t>2200mm</w:t>
            </w:r>
            <w:proofErr w:type="gramEnd"/>
            <w:r>
              <w:rPr>
                <w:rFonts w:ascii="仿宋" w:eastAsia="仿宋" w:hAnsi="仿宋" w:hint="eastAsia"/>
                <w:bCs/>
                <w:sz w:val="24"/>
                <w:szCs w:val="24"/>
              </w:rPr>
              <w:t>；材质：橡木面</w:t>
            </w:r>
            <w:r>
              <w:rPr>
                <w:rFonts w:ascii="仿宋" w:eastAsia="仿宋" w:hAnsi="仿宋"/>
                <w:bCs/>
                <w:sz w:val="24"/>
                <w:szCs w:val="24"/>
              </w:rPr>
              <w:t>18mm</w:t>
            </w:r>
            <w:r>
              <w:rPr>
                <w:rFonts w:ascii="仿宋" w:eastAsia="仿宋" w:hAnsi="仿宋" w:hint="eastAsia"/>
                <w:bCs/>
                <w:sz w:val="24"/>
                <w:szCs w:val="24"/>
              </w:rPr>
              <w:t>厚多层实木板。标本架内框槽上下宽度一致</w:t>
            </w:r>
            <w:r>
              <w:rPr>
                <w:rFonts w:ascii="仿宋" w:eastAsia="仿宋" w:hAnsi="仿宋"/>
                <w:bCs/>
                <w:sz w:val="24"/>
                <w:szCs w:val="24"/>
              </w:rPr>
              <w:t>10mm(±0.3mm</w:t>
            </w:r>
            <w:r>
              <w:rPr>
                <w:rFonts w:ascii="仿宋" w:eastAsia="仿宋" w:hAnsi="仿宋" w:hint="eastAsia"/>
                <w:bCs/>
                <w:sz w:val="24"/>
                <w:szCs w:val="24"/>
              </w:rPr>
              <w:t>）。主展框高</w:t>
            </w:r>
            <w:r>
              <w:rPr>
                <w:rFonts w:ascii="仿宋" w:eastAsia="仿宋" w:hAnsi="仿宋"/>
                <w:bCs/>
                <w:sz w:val="24"/>
                <w:szCs w:val="24"/>
              </w:rPr>
              <w:t>49.7cm</w:t>
            </w:r>
            <w:r>
              <w:rPr>
                <w:rFonts w:ascii="仿宋" w:eastAsia="仿宋" w:hAnsi="仿宋" w:hint="eastAsia"/>
                <w:bCs/>
                <w:sz w:val="24"/>
                <w:szCs w:val="24"/>
              </w:rPr>
              <w:t>，精确度</w:t>
            </w:r>
            <w:r>
              <w:rPr>
                <w:rFonts w:ascii="仿宋" w:eastAsia="仿宋" w:hAnsi="仿宋"/>
                <w:bCs/>
                <w:sz w:val="24"/>
                <w:szCs w:val="24"/>
              </w:rPr>
              <w:t>±1mm</w:t>
            </w:r>
            <w:r>
              <w:rPr>
                <w:rFonts w:ascii="仿宋" w:eastAsia="仿宋" w:hAnsi="仿宋" w:hint="eastAsia"/>
                <w:bCs/>
                <w:sz w:val="24"/>
                <w:szCs w:val="24"/>
              </w:rPr>
              <w:t>，宽</w:t>
            </w:r>
            <w:r>
              <w:rPr>
                <w:rFonts w:ascii="仿宋" w:eastAsia="仿宋" w:hAnsi="仿宋"/>
                <w:bCs/>
                <w:sz w:val="24"/>
                <w:szCs w:val="24"/>
              </w:rPr>
              <w:t>64cm</w:t>
            </w:r>
            <w:r>
              <w:rPr>
                <w:rFonts w:ascii="仿宋" w:eastAsia="仿宋" w:hAnsi="仿宋" w:hint="eastAsia"/>
                <w:bCs/>
                <w:sz w:val="24"/>
                <w:szCs w:val="24"/>
              </w:rPr>
              <w:t>。</w:t>
            </w:r>
            <w:r>
              <w:rPr>
                <w:rFonts w:ascii="仿宋" w:eastAsia="仿宋" w:hAnsi="仿宋" w:hint="eastAsia"/>
                <w:bCs/>
                <w:sz w:val="24"/>
                <w:szCs w:val="24"/>
              </w:rPr>
              <w:br/>
            </w:r>
            <w:r>
              <w:rPr>
                <w:rFonts w:ascii="仿宋" w:eastAsia="仿宋" w:hAnsi="仿宋"/>
                <w:b/>
                <w:sz w:val="24"/>
                <w:szCs w:val="24"/>
              </w:rPr>
              <w:t>*</w:t>
            </w:r>
            <w:r>
              <w:rPr>
                <w:rFonts w:ascii="仿宋" w:eastAsia="仿宋" w:hAnsi="仿宋" w:hint="eastAsia"/>
                <w:bCs/>
                <w:sz w:val="24"/>
                <w:szCs w:val="24"/>
              </w:rPr>
              <w:t>2.主要功能：与透明腊叶标本配套使用，每个展架放置</w:t>
            </w:r>
            <w:r>
              <w:rPr>
                <w:rFonts w:ascii="仿宋" w:eastAsia="仿宋" w:hAnsi="仿宋"/>
                <w:bCs/>
                <w:sz w:val="24"/>
                <w:szCs w:val="24"/>
              </w:rPr>
              <w:t>36</w:t>
            </w:r>
            <w:r>
              <w:rPr>
                <w:rFonts w:ascii="仿宋" w:eastAsia="仿宋" w:hAnsi="仿宋" w:hint="eastAsia"/>
                <w:bCs/>
                <w:sz w:val="24"/>
                <w:szCs w:val="24"/>
              </w:rPr>
              <w:t>幅透明腊叶标本，遥控自动左右旋转。</w:t>
            </w:r>
          </w:p>
          <w:p w:rsidR="007C2C1B" w:rsidRDefault="0061062A">
            <w:pPr>
              <w:pStyle w:val="ListParagraphcb2a3d31-4424-41b8-a853-33156c39af94"/>
              <w:spacing w:line="400" w:lineRule="exact"/>
              <w:ind w:firstLineChars="0" w:firstLine="0"/>
              <w:rPr>
                <w:rFonts w:ascii="仿宋" w:eastAsia="仿宋" w:hAnsi="仿宋"/>
                <w:b/>
                <w:sz w:val="24"/>
                <w:szCs w:val="24"/>
              </w:rPr>
            </w:pPr>
            <w:r>
              <w:rPr>
                <w:rFonts w:ascii="仿宋" w:eastAsia="仿宋" w:hAnsi="仿宋" w:hint="eastAsia"/>
                <w:bCs/>
                <w:sz w:val="24"/>
                <w:szCs w:val="24"/>
              </w:rPr>
              <w:t>3.透明腊叶标本要求：采用新鲜药用植物压制吸水，经严格消毒、无霉变，真空过塑包装，永久保存。采用</w:t>
            </w:r>
            <w:proofErr w:type="gramStart"/>
            <w:r>
              <w:rPr>
                <w:rFonts w:ascii="仿宋" w:eastAsia="仿宋" w:hAnsi="仿宋" w:hint="eastAsia"/>
                <w:bCs/>
                <w:sz w:val="24"/>
                <w:szCs w:val="24"/>
              </w:rPr>
              <w:t>白色台纸</w:t>
            </w:r>
            <w:proofErr w:type="gramEnd"/>
            <w:r>
              <w:rPr>
                <w:rFonts w:ascii="仿宋" w:eastAsia="仿宋" w:hAnsi="仿宋" w:hint="eastAsia"/>
                <w:bCs/>
                <w:sz w:val="24"/>
                <w:szCs w:val="24"/>
              </w:rPr>
              <w:t>，边框采用</w:t>
            </w:r>
            <w:proofErr w:type="gramStart"/>
            <w:r>
              <w:rPr>
                <w:rFonts w:ascii="仿宋" w:eastAsia="仿宋" w:hAnsi="仿宋" w:hint="eastAsia"/>
                <w:bCs/>
                <w:sz w:val="24"/>
                <w:szCs w:val="24"/>
              </w:rPr>
              <w:t>仿古实塑框架</w:t>
            </w:r>
            <w:proofErr w:type="gramEnd"/>
            <w:r>
              <w:rPr>
                <w:rFonts w:ascii="仿宋" w:eastAsia="仿宋" w:hAnsi="仿宋" w:hint="eastAsia"/>
                <w:bCs/>
                <w:sz w:val="24"/>
                <w:szCs w:val="24"/>
              </w:rPr>
              <w:t>。标本右下角附采集记录标签，内容显示种名、别名、拉丁名、药用部位、性味归经、功能主治等相关信息。外形尺寸与标本架相框匹配，便于安装。</w:t>
            </w:r>
            <w:r>
              <w:rPr>
                <w:rFonts w:ascii="仿宋" w:eastAsia="仿宋" w:hAnsi="仿宋" w:hint="eastAsia"/>
                <w:bCs/>
                <w:sz w:val="24"/>
                <w:szCs w:val="24"/>
                <w:lang w:eastAsia="zh-Hans"/>
              </w:rPr>
              <w:t>有</w:t>
            </w:r>
            <w:r>
              <w:rPr>
                <w:rFonts w:ascii="仿宋" w:eastAsia="仿宋" w:hAnsi="仿宋" w:hint="eastAsia"/>
                <w:bCs/>
                <w:sz w:val="24"/>
                <w:szCs w:val="24"/>
              </w:rPr>
              <w:t>符合药典描述二维码。</w:t>
            </w:r>
          </w:p>
        </w:tc>
      </w:tr>
      <w:tr w:rsidR="007C2C1B">
        <w:trPr>
          <w:trHeight w:val="317"/>
        </w:trPr>
        <w:tc>
          <w:tcPr>
            <w:tcW w:w="1263" w:type="dxa"/>
            <w:vAlign w:val="center"/>
          </w:tcPr>
          <w:p w:rsidR="007C2C1B" w:rsidRDefault="0061062A">
            <w:pPr>
              <w:jc w:val="center"/>
              <w:rPr>
                <w:rFonts w:ascii="仿宋" w:eastAsia="仿宋" w:hAnsi="仿宋"/>
                <w:sz w:val="24"/>
                <w:szCs w:val="24"/>
              </w:rPr>
            </w:pPr>
            <w:r>
              <w:rPr>
                <w:rFonts w:ascii="仿宋" w:eastAsia="仿宋" w:hAnsi="仿宋" w:hint="eastAsia"/>
                <w:sz w:val="24"/>
                <w:szCs w:val="24"/>
              </w:rPr>
              <w:t>中草药查询一体机</w:t>
            </w:r>
          </w:p>
        </w:tc>
        <w:tc>
          <w:tcPr>
            <w:tcW w:w="7282" w:type="dxa"/>
          </w:tcPr>
          <w:p w:rsidR="007C2C1B" w:rsidRDefault="0061062A">
            <w:pPr>
              <w:pStyle w:val="ListParagraphcb2a3d31-4424-41b8-a853-33156c39af94"/>
              <w:spacing w:line="400" w:lineRule="exact"/>
              <w:ind w:firstLineChars="0" w:firstLine="0"/>
              <w:rPr>
                <w:rFonts w:ascii="仿宋" w:eastAsia="仿宋" w:hAnsi="仿宋"/>
                <w:bCs/>
                <w:sz w:val="24"/>
                <w:szCs w:val="24"/>
              </w:rPr>
            </w:pPr>
            <w:r>
              <w:rPr>
                <w:rFonts w:ascii="仿宋" w:eastAsia="仿宋" w:hAnsi="仿宋" w:hint="eastAsia"/>
                <w:sz w:val="24"/>
                <w:szCs w:val="24"/>
              </w:rPr>
              <w:t>※</w:t>
            </w:r>
            <w:r>
              <w:rPr>
                <w:rFonts w:ascii="仿宋" w:eastAsia="仿宋" w:hAnsi="仿宋"/>
                <w:bCs/>
                <w:sz w:val="24"/>
                <w:szCs w:val="24"/>
              </w:rPr>
              <w:t>1</w:t>
            </w:r>
            <w:r>
              <w:rPr>
                <w:rFonts w:ascii="仿宋" w:eastAsia="仿宋" w:hAnsi="仿宋" w:hint="eastAsia"/>
                <w:bCs/>
                <w:sz w:val="24"/>
                <w:szCs w:val="24"/>
                <w:lang w:eastAsia="zh-Hans"/>
              </w:rPr>
              <w:t>.</w:t>
            </w:r>
            <w:r>
              <w:rPr>
                <w:rFonts w:ascii="仿宋" w:eastAsia="仿宋" w:hAnsi="仿宋" w:hint="eastAsia"/>
                <w:bCs/>
                <w:sz w:val="24"/>
                <w:szCs w:val="24"/>
              </w:rPr>
              <w:t>系统采用笔画、功效、拼音字母三种搜索方式操作</w:t>
            </w:r>
            <w:r>
              <w:rPr>
                <w:rFonts w:ascii="仿宋" w:eastAsia="仿宋" w:hAnsi="仿宋"/>
                <w:bCs/>
                <w:sz w:val="24"/>
                <w:szCs w:val="24"/>
              </w:rPr>
              <w:t>，</w:t>
            </w:r>
            <w:r>
              <w:rPr>
                <w:rFonts w:ascii="仿宋" w:eastAsia="仿宋" w:hAnsi="仿宋" w:hint="eastAsia"/>
                <w:bCs/>
                <w:sz w:val="24"/>
                <w:szCs w:val="24"/>
                <w:lang w:eastAsia="zh-Hans"/>
              </w:rPr>
              <w:t>可通过图片展示</w:t>
            </w:r>
            <w:r>
              <w:rPr>
                <w:rFonts w:ascii="仿宋" w:eastAsia="仿宋" w:hAnsi="仿宋" w:hint="eastAsia"/>
                <w:bCs/>
                <w:sz w:val="24"/>
                <w:szCs w:val="24"/>
              </w:rPr>
              <w:t>药物形态特征</w:t>
            </w:r>
            <w:r>
              <w:rPr>
                <w:rFonts w:ascii="仿宋" w:eastAsia="仿宋" w:hAnsi="仿宋"/>
                <w:bCs/>
                <w:sz w:val="24"/>
                <w:szCs w:val="24"/>
              </w:rPr>
              <w:t>，</w:t>
            </w:r>
            <w:r>
              <w:rPr>
                <w:rFonts w:ascii="仿宋" w:eastAsia="仿宋" w:hAnsi="仿宋" w:hint="eastAsia"/>
                <w:bCs/>
                <w:sz w:val="24"/>
                <w:szCs w:val="24"/>
              </w:rPr>
              <w:t>音频同步介绍。</w:t>
            </w:r>
            <w:r>
              <w:rPr>
                <w:rFonts w:ascii="仿宋" w:eastAsia="仿宋" w:hAnsi="仿宋" w:hint="eastAsia"/>
                <w:bCs/>
                <w:sz w:val="24"/>
                <w:szCs w:val="24"/>
              </w:rPr>
              <w:br/>
            </w:r>
            <w:r>
              <w:rPr>
                <w:rFonts w:ascii="仿宋" w:eastAsia="仿宋" w:hAnsi="仿宋"/>
                <w:b/>
                <w:sz w:val="24"/>
                <w:szCs w:val="24"/>
              </w:rPr>
              <w:t>*</w:t>
            </w:r>
            <w:r>
              <w:rPr>
                <w:rFonts w:ascii="仿宋" w:eastAsia="仿宋" w:hAnsi="仿宋"/>
                <w:bCs/>
                <w:sz w:val="24"/>
                <w:szCs w:val="24"/>
              </w:rPr>
              <w:t>2</w:t>
            </w:r>
            <w:r>
              <w:rPr>
                <w:rFonts w:ascii="仿宋" w:eastAsia="仿宋" w:hAnsi="仿宋" w:hint="eastAsia"/>
                <w:bCs/>
                <w:sz w:val="24"/>
                <w:szCs w:val="24"/>
                <w:lang w:eastAsia="zh-Hans"/>
              </w:rPr>
              <w:t>.</w:t>
            </w:r>
            <w:r>
              <w:rPr>
                <w:rFonts w:ascii="仿宋" w:eastAsia="仿宋" w:hAnsi="仿宋"/>
                <w:bCs/>
                <w:sz w:val="24"/>
                <w:szCs w:val="24"/>
                <w:lang w:eastAsia="zh-Hans"/>
              </w:rPr>
              <w:t xml:space="preserve"> </w:t>
            </w:r>
            <w:r>
              <w:rPr>
                <w:rFonts w:ascii="仿宋" w:eastAsia="仿宋" w:hAnsi="仿宋" w:hint="eastAsia"/>
                <w:bCs/>
                <w:sz w:val="24"/>
                <w:szCs w:val="24"/>
              </w:rPr>
              <w:t>系统中药信息介绍包含：名称、拼音、别名、来源采收、生境分布、药材性状、采收加工、功能主治、性味归经；能够稳定工作7x24小时以上，除非发生断电或人为退出；本系统包含1200余种中药种类。</w:t>
            </w:r>
            <w:r>
              <w:rPr>
                <w:rFonts w:ascii="仿宋" w:eastAsia="仿宋" w:hAnsi="仿宋" w:hint="eastAsia"/>
                <w:bCs/>
                <w:sz w:val="24"/>
                <w:szCs w:val="24"/>
              </w:rPr>
              <w:br/>
            </w:r>
            <w:r>
              <w:rPr>
                <w:rFonts w:ascii="仿宋" w:eastAsia="仿宋" w:hAnsi="仿宋"/>
                <w:bCs/>
                <w:sz w:val="24"/>
                <w:szCs w:val="24"/>
              </w:rPr>
              <w:t>3</w:t>
            </w:r>
            <w:r>
              <w:rPr>
                <w:rFonts w:ascii="仿宋" w:eastAsia="仿宋" w:hAnsi="仿宋" w:hint="eastAsia"/>
                <w:bCs/>
                <w:sz w:val="24"/>
                <w:szCs w:val="24"/>
              </w:rPr>
              <w:t>.</w:t>
            </w:r>
            <w:r>
              <w:rPr>
                <w:rFonts w:ascii="仿宋" w:eastAsia="仿宋" w:hAnsi="仿宋" w:hint="eastAsia"/>
                <w:bCs/>
                <w:sz w:val="24"/>
                <w:szCs w:val="24"/>
                <w:lang w:eastAsia="zh-Hans"/>
              </w:rPr>
              <w:t>技术指标</w:t>
            </w:r>
          </w:p>
          <w:p w:rsidR="007C2C1B" w:rsidRDefault="0061062A">
            <w:pPr>
              <w:widowControl/>
              <w:tabs>
                <w:tab w:val="left" w:pos="425"/>
              </w:tabs>
              <w:ind w:firstLineChars="200" w:firstLine="480"/>
              <w:jc w:val="left"/>
              <w:rPr>
                <w:rFonts w:ascii="仿宋" w:eastAsia="仿宋" w:hAnsi="仿宋" w:cs="仿宋"/>
                <w:bCs/>
                <w:sz w:val="24"/>
                <w:szCs w:val="24"/>
              </w:rPr>
            </w:pPr>
            <w:r>
              <w:rPr>
                <w:rFonts w:ascii="仿宋" w:eastAsia="仿宋" w:hAnsi="仿宋"/>
                <w:bCs/>
                <w:sz w:val="24"/>
                <w:szCs w:val="24"/>
              </w:rPr>
              <w:t>*</w:t>
            </w:r>
            <w:r>
              <w:rPr>
                <w:rFonts w:ascii="仿宋" w:eastAsia="仿宋" w:hAnsi="仿宋" w:hint="eastAsia"/>
                <w:bCs/>
                <w:sz w:val="24"/>
                <w:szCs w:val="24"/>
              </w:rPr>
              <w:t>（1）</w:t>
            </w:r>
            <w:r>
              <w:rPr>
                <w:rFonts w:ascii="仿宋" w:eastAsia="仿宋" w:hAnsi="仿宋" w:cs="仿宋" w:hint="eastAsia"/>
                <w:kern w:val="0"/>
                <w:sz w:val="24"/>
                <w:szCs w:val="24"/>
              </w:rPr>
              <w:t>图像物理高清分辨率3840 * 2160 ，满足数字全高清1080P要求。</w:t>
            </w:r>
          </w:p>
          <w:p w:rsidR="007C2C1B" w:rsidRDefault="0061062A">
            <w:pPr>
              <w:widowControl/>
              <w:tabs>
                <w:tab w:val="left" w:pos="425"/>
              </w:tabs>
              <w:ind w:firstLineChars="200" w:firstLine="480"/>
              <w:jc w:val="left"/>
              <w:rPr>
                <w:rFonts w:ascii="仿宋" w:eastAsia="仿宋" w:hAnsi="仿宋" w:cs="仿宋"/>
                <w:kern w:val="0"/>
                <w:sz w:val="24"/>
                <w:szCs w:val="24"/>
              </w:rPr>
            </w:pPr>
            <w:r>
              <w:rPr>
                <w:rFonts w:ascii="仿宋" w:eastAsia="仿宋" w:hAnsi="仿宋" w:cs="仿宋" w:hint="eastAsia"/>
                <w:bCs/>
                <w:sz w:val="24"/>
                <w:szCs w:val="24"/>
              </w:rPr>
              <w:t>（</w:t>
            </w:r>
            <w:r>
              <w:rPr>
                <w:rFonts w:ascii="仿宋" w:eastAsia="仿宋" w:hAnsi="仿宋" w:cs="仿宋"/>
                <w:bCs/>
                <w:sz w:val="24"/>
                <w:szCs w:val="24"/>
              </w:rPr>
              <w:t>2</w:t>
            </w:r>
            <w:r>
              <w:rPr>
                <w:rFonts w:ascii="仿宋" w:eastAsia="仿宋" w:hAnsi="仿宋" w:cs="仿宋" w:hint="eastAsia"/>
                <w:bCs/>
                <w:sz w:val="24"/>
                <w:szCs w:val="24"/>
              </w:rPr>
              <w:t>）</w:t>
            </w:r>
            <w:r>
              <w:rPr>
                <w:rFonts w:ascii="仿宋" w:eastAsia="仿宋" w:hAnsi="仿宋" w:cs="仿宋" w:hint="eastAsia"/>
                <w:kern w:val="0"/>
                <w:sz w:val="24"/>
                <w:szCs w:val="24"/>
              </w:rPr>
              <w:t>整机系统具备高</w:t>
            </w:r>
            <w:proofErr w:type="gramStart"/>
            <w:r>
              <w:rPr>
                <w:rFonts w:ascii="仿宋" w:eastAsia="仿宋" w:hAnsi="仿宋" w:cs="仿宋" w:hint="eastAsia"/>
                <w:kern w:val="0"/>
                <w:sz w:val="24"/>
                <w:szCs w:val="24"/>
              </w:rPr>
              <w:t>清电视</w:t>
            </w:r>
            <w:proofErr w:type="gramEnd"/>
            <w:r>
              <w:rPr>
                <w:rFonts w:ascii="仿宋" w:eastAsia="仿宋" w:hAnsi="仿宋" w:cs="仿宋" w:hint="eastAsia"/>
                <w:kern w:val="0"/>
                <w:sz w:val="24"/>
                <w:szCs w:val="24"/>
              </w:rPr>
              <w:t xml:space="preserve">处理能力，4K </w:t>
            </w:r>
            <w:proofErr w:type="gramStart"/>
            <w:r>
              <w:rPr>
                <w:rFonts w:ascii="仿宋" w:eastAsia="仿宋" w:hAnsi="仿宋" w:cs="仿宋" w:hint="eastAsia"/>
                <w:kern w:val="0"/>
                <w:sz w:val="24"/>
                <w:szCs w:val="24"/>
              </w:rPr>
              <w:t>高清画质</w:t>
            </w:r>
            <w:proofErr w:type="gramEnd"/>
            <w:r>
              <w:rPr>
                <w:rFonts w:ascii="仿宋" w:eastAsia="仿宋" w:hAnsi="仿宋" w:cs="仿宋" w:hint="eastAsia"/>
                <w:kern w:val="0"/>
                <w:sz w:val="24"/>
                <w:szCs w:val="24"/>
              </w:rPr>
              <w:t>输出。</w:t>
            </w:r>
          </w:p>
          <w:p w:rsidR="007C2C1B" w:rsidRDefault="0061062A">
            <w:pPr>
              <w:widowControl/>
              <w:ind w:leftChars="170" w:left="476"/>
              <w:jc w:val="left"/>
              <w:rPr>
                <w:rFonts w:ascii="仿宋" w:eastAsia="仿宋" w:hAnsi="仿宋" w:cs="仿宋"/>
                <w:bCs/>
                <w:sz w:val="24"/>
                <w:szCs w:val="24"/>
              </w:rPr>
            </w:pPr>
            <w:r>
              <w:rPr>
                <w:rFonts w:ascii="仿宋" w:eastAsia="仿宋" w:hAnsi="仿宋" w:cs="仿宋" w:hint="eastAsia"/>
                <w:bCs/>
                <w:sz w:val="24"/>
                <w:szCs w:val="24"/>
              </w:rPr>
              <w:t>（</w:t>
            </w:r>
            <w:r>
              <w:rPr>
                <w:rFonts w:ascii="仿宋" w:eastAsia="仿宋" w:hAnsi="仿宋" w:cs="仿宋"/>
                <w:bCs/>
                <w:sz w:val="24"/>
                <w:szCs w:val="24"/>
              </w:rPr>
              <w:t>3</w:t>
            </w:r>
            <w:r>
              <w:rPr>
                <w:rFonts w:ascii="仿宋" w:eastAsia="仿宋" w:hAnsi="仿宋" w:cs="仿宋" w:hint="eastAsia"/>
                <w:bCs/>
                <w:sz w:val="24"/>
                <w:szCs w:val="24"/>
              </w:rPr>
              <w:t>）</w:t>
            </w:r>
            <w:r>
              <w:rPr>
                <w:rFonts w:ascii="仿宋" w:eastAsia="仿宋" w:hAnsi="仿宋" w:cs="仿宋" w:hint="eastAsia"/>
                <w:kern w:val="0"/>
                <w:sz w:val="24"/>
                <w:szCs w:val="24"/>
              </w:rPr>
              <w:t>触摸</w:t>
            </w:r>
            <w:proofErr w:type="gramStart"/>
            <w:r>
              <w:rPr>
                <w:rFonts w:ascii="仿宋" w:eastAsia="仿宋" w:hAnsi="仿宋" w:cs="仿宋" w:hint="eastAsia"/>
                <w:kern w:val="0"/>
                <w:sz w:val="24"/>
                <w:szCs w:val="24"/>
              </w:rPr>
              <w:t>屏有效</w:t>
            </w:r>
            <w:proofErr w:type="gramEnd"/>
            <w:r>
              <w:rPr>
                <w:rFonts w:ascii="仿宋" w:eastAsia="仿宋" w:hAnsi="仿宋" w:cs="仿宋" w:hint="eastAsia"/>
                <w:kern w:val="0"/>
                <w:sz w:val="24"/>
                <w:szCs w:val="24"/>
              </w:rPr>
              <w:t>识别高度小于2mm，当触摸物体距离玻璃外表面高度小于2mm时，触摸屏识别为点击操作，保证触摸识别的精准性及减少误操作。</w:t>
            </w:r>
          </w:p>
          <w:p w:rsidR="007C2C1B" w:rsidRDefault="0061062A">
            <w:pPr>
              <w:widowControl/>
              <w:tabs>
                <w:tab w:val="left" w:pos="425"/>
              </w:tabs>
              <w:ind w:firstLineChars="200" w:firstLine="480"/>
              <w:jc w:val="left"/>
              <w:rPr>
                <w:rFonts w:ascii="仿宋" w:eastAsia="仿宋" w:hAnsi="仿宋" w:cs="仿宋"/>
                <w:bCs/>
                <w:sz w:val="24"/>
                <w:szCs w:val="24"/>
              </w:rPr>
            </w:pPr>
            <w:r>
              <w:rPr>
                <w:rFonts w:ascii="仿宋" w:eastAsia="仿宋" w:hAnsi="仿宋" w:cs="仿宋" w:hint="eastAsia"/>
                <w:bCs/>
                <w:sz w:val="24"/>
                <w:szCs w:val="24"/>
              </w:rPr>
              <w:t>（</w:t>
            </w:r>
            <w:r>
              <w:rPr>
                <w:rFonts w:ascii="仿宋" w:eastAsia="仿宋" w:hAnsi="仿宋" w:cs="仿宋"/>
                <w:bCs/>
                <w:sz w:val="24"/>
                <w:szCs w:val="24"/>
              </w:rPr>
              <w:t>4</w:t>
            </w:r>
            <w:r>
              <w:rPr>
                <w:rFonts w:ascii="仿宋" w:eastAsia="仿宋" w:hAnsi="仿宋" w:cs="仿宋" w:hint="eastAsia"/>
                <w:bCs/>
                <w:sz w:val="24"/>
                <w:szCs w:val="24"/>
              </w:rPr>
              <w:t>）接口方式: USB2.0全速（从机）；</w:t>
            </w:r>
            <w:r>
              <w:rPr>
                <w:rFonts w:ascii="仿宋" w:eastAsia="仿宋" w:hAnsi="仿宋" w:cs="仿宋" w:hint="eastAsia"/>
                <w:kern w:val="0"/>
                <w:sz w:val="24"/>
                <w:szCs w:val="24"/>
              </w:rPr>
              <w:t>整机前置接口至少1路HDMI、 1路USB-TOUCH、至少3路前置USB同时支持在Windows和Android系统下被读取。</w:t>
            </w:r>
          </w:p>
          <w:p w:rsidR="007C2C1B" w:rsidRDefault="0061062A">
            <w:pPr>
              <w:pStyle w:val="ListParagraphcb2a3d31-4424-41b8-a853-33156c39af94"/>
              <w:spacing w:line="400" w:lineRule="exact"/>
              <w:ind w:firstLineChars="0" w:firstLine="0"/>
              <w:rPr>
                <w:rFonts w:ascii="仿宋" w:eastAsia="仿宋" w:hAnsi="仿宋"/>
                <w:bCs/>
                <w:sz w:val="24"/>
                <w:szCs w:val="24"/>
              </w:rPr>
            </w:pPr>
            <w:r>
              <w:rPr>
                <w:rFonts w:ascii="仿宋" w:eastAsia="仿宋" w:hAnsi="仿宋"/>
                <w:bCs/>
                <w:sz w:val="24"/>
                <w:szCs w:val="24"/>
              </w:rPr>
              <w:t>4</w:t>
            </w:r>
            <w:r>
              <w:rPr>
                <w:rFonts w:ascii="仿宋" w:eastAsia="仿宋" w:hAnsi="仿宋" w:hint="eastAsia"/>
                <w:bCs/>
                <w:sz w:val="24"/>
                <w:szCs w:val="24"/>
              </w:rPr>
              <w:t xml:space="preserve">.电脑: </w:t>
            </w:r>
          </w:p>
          <w:p w:rsidR="007C2C1B" w:rsidRDefault="0061062A">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（1）电脑采用插式结构，方便维护。</w:t>
            </w:r>
          </w:p>
          <w:p w:rsidR="007C2C1B" w:rsidRDefault="0061062A">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（2）处理器: Intel I3 CPU</w:t>
            </w:r>
          </w:p>
          <w:p w:rsidR="007C2C1B" w:rsidRDefault="0061062A">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（3）硬盘: 128G固态</w:t>
            </w:r>
          </w:p>
          <w:p w:rsidR="007C2C1B" w:rsidRDefault="0061062A">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（4）主频: 2.0GHz</w:t>
            </w:r>
          </w:p>
          <w:p w:rsidR="007C2C1B" w:rsidRDefault="0061062A">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（5）内存: 4GB/DDR3-1333</w:t>
            </w:r>
          </w:p>
          <w:p w:rsidR="007C2C1B" w:rsidRDefault="0061062A">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（6）显卡: 英特尔图形媒体加速器核显</w:t>
            </w:r>
          </w:p>
          <w:p w:rsidR="007C2C1B" w:rsidRDefault="0061062A">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（7）声卡: 集成6.1声道HD Realtek ALC622声卡</w:t>
            </w:r>
          </w:p>
          <w:p w:rsidR="007C2C1B" w:rsidRDefault="0061062A">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 xml:space="preserve">（8）网卡: </w:t>
            </w:r>
            <w:proofErr w:type="gramStart"/>
            <w:r>
              <w:rPr>
                <w:rFonts w:ascii="仿宋" w:eastAsia="仿宋" w:hAnsi="仿宋" w:hint="eastAsia"/>
                <w:bCs/>
                <w:sz w:val="24"/>
                <w:szCs w:val="24"/>
              </w:rPr>
              <w:t>板载千兆</w:t>
            </w:r>
            <w:proofErr w:type="gramEnd"/>
            <w:r>
              <w:rPr>
                <w:rFonts w:ascii="仿宋" w:eastAsia="仿宋" w:hAnsi="仿宋" w:hint="eastAsia"/>
                <w:bCs/>
                <w:sz w:val="24"/>
                <w:szCs w:val="24"/>
              </w:rPr>
              <w:t>网卡</w:t>
            </w:r>
          </w:p>
          <w:p w:rsidR="007C2C1B" w:rsidRDefault="0061062A">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 xml:space="preserve">（9）HDMI接口: </w:t>
            </w:r>
            <w:proofErr w:type="gramStart"/>
            <w:r>
              <w:rPr>
                <w:rFonts w:ascii="仿宋" w:eastAsia="仿宋" w:hAnsi="仿宋" w:hint="eastAsia"/>
                <w:bCs/>
                <w:sz w:val="24"/>
                <w:szCs w:val="24"/>
              </w:rPr>
              <w:t>板载</w:t>
            </w:r>
            <w:proofErr w:type="gramEnd"/>
            <w:r>
              <w:rPr>
                <w:rFonts w:ascii="仿宋" w:eastAsia="仿宋" w:hAnsi="仿宋" w:hint="eastAsia"/>
                <w:bCs/>
                <w:sz w:val="24"/>
                <w:szCs w:val="24"/>
              </w:rPr>
              <w:t>1080P高清接口</w:t>
            </w:r>
          </w:p>
          <w:p w:rsidR="007C2C1B" w:rsidRDefault="0061062A">
            <w:pPr>
              <w:pStyle w:val="ListParagraphcb2a3d31-4424-41b8-a853-33156c39af94"/>
              <w:spacing w:line="400" w:lineRule="exact"/>
              <w:ind w:firstLineChars="0" w:firstLine="0"/>
              <w:rPr>
                <w:rFonts w:ascii="仿宋" w:eastAsia="仿宋" w:hAnsi="仿宋"/>
                <w:bCs/>
                <w:sz w:val="24"/>
                <w:szCs w:val="24"/>
              </w:rPr>
            </w:pPr>
            <w:r>
              <w:rPr>
                <w:rFonts w:ascii="仿宋" w:eastAsia="仿宋" w:hAnsi="仿宋"/>
                <w:bCs/>
                <w:sz w:val="24"/>
                <w:szCs w:val="24"/>
              </w:rPr>
              <w:t>5</w:t>
            </w:r>
            <w:r>
              <w:rPr>
                <w:rFonts w:ascii="仿宋" w:eastAsia="仿宋" w:hAnsi="仿宋" w:hint="eastAsia"/>
                <w:bCs/>
                <w:sz w:val="24"/>
                <w:szCs w:val="24"/>
              </w:rPr>
              <w:t>.产品资质要求：</w:t>
            </w:r>
          </w:p>
          <w:p w:rsidR="007C2C1B" w:rsidRDefault="0061062A">
            <w:pPr>
              <w:pStyle w:val="ListParagraphcb2a3d31-4424-41b8-a853-33156c39af94"/>
              <w:spacing w:line="400" w:lineRule="exact"/>
              <w:ind w:firstLineChars="250" w:firstLine="600"/>
              <w:rPr>
                <w:rFonts w:ascii="仿宋" w:eastAsia="仿宋" w:hAnsi="仿宋"/>
                <w:b/>
                <w:sz w:val="24"/>
                <w:szCs w:val="24"/>
              </w:rPr>
            </w:pPr>
            <w:r>
              <w:rPr>
                <w:rFonts w:ascii="仿宋" w:eastAsia="仿宋" w:hAnsi="仿宋" w:hint="eastAsia"/>
                <w:bCs/>
                <w:sz w:val="24"/>
                <w:szCs w:val="24"/>
              </w:rPr>
              <w:t>提供ISO9001,ISO14000认证；</w:t>
            </w:r>
          </w:p>
        </w:tc>
      </w:tr>
      <w:tr w:rsidR="007C2C1B">
        <w:trPr>
          <w:trHeight w:val="317"/>
        </w:trPr>
        <w:tc>
          <w:tcPr>
            <w:tcW w:w="1263" w:type="dxa"/>
            <w:vAlign w:val="center"/>
          </w:tcPr>
          <w:p w:rsidR="007C2C1B" w:rsidRDefault="0061062A">
            <w:pPr>
              <w:jc w:val="center"/>
              <w:rPr>
                <w:rFonts w:ascii="仿宋" w:eastAsia="仿宋" w:hAnsi="仿宋"/>
                <w:sz w:val="24"/>
                <w:szCs w:val="24"/>
              </w:rPr>
            </w:pPr>
            <w:r>
              <w:rPr>
                <w:rFonts w:ascii="仿宋" w:eastAsia="仿宋" w:hAnsi="仿宋" w:hint="eastAsia"/>
                <w:sz w:val="24"/>
                <w:szCs w:val="24"/>
              </w:rPr>
              <w:t>隔断（可移动）</w:t>
            </w:r>
          </w:p>
        </w:tc>
        <w:tc>
          <w:tcPr>
            <w:tcW w:w="7282" w:type="dxa"/>
          </w:tcPr>
          <w:p w:rsidR="007C2C1B" w:rsidRDefault="0061062A">
            <w:pPr>
              <w:pStyle w:val="ListParagraphcb2a3d31-4424-41b8-a853-33156c39af94"/>
              <w:spacing w:line="400" w:lineRule="exact"/>
              <w:ind w:firstLineChars="0" w:firstLine="0"/>
              <w:rPr>
                <w:rFonts w:ascii="仿宋" w:eastAsia="仿宋" w:hAnsi="仿宋"/>
                <w:bCs/>
                <w:sz w:val="24"/>
                <w:szCs w:val="24"/>
              </w:rPr>
            </w:pPr>
            <w:r>
              <w:rPr>
                <w:rFonts w:ascii="仿宋" w:eastAsia="仿宋" w:hAnsi="仿宋" w:hint="eastAsia"/>
                <w:bCs/>
                <w:sz w:val="24"/>
                <w:szCs w:val="24"/>
              </w:rPr>
              <w:t>1.长7.54m（可根据实际情况进行调整）；</w:t>
            </w:r>
          </w:p>
          <w:p w:rsidR="007C2C1B" w:rsidRDefault="0061062A">
            <w:pPr>
              <w:pStyle w:val="ListParagraphcb2a3d31-4424-41b8-a853-33156c39af94"/>
              <w:spacing w:line="400" w:lineRule="exact"/>
              <w:ind w:firstLineChars="0" w:firstLine="0"/>
              <w:rPr>
                <w:rFonts w:ascii="仿宋" w:eastAsia="仿宋" w:hAnsi="仿宋"/>
                <w:bCs/>
                <w:sz w:val="24"/>
                <w:szCs w:val="24"/>
              </w:rPr>
            </w:pPr>
            <w:r>
              <w:rPr>
                <w:rFonts w:ascii="仿宋" w:eastAsia="仿宋" w:hAnsi="仿宋" w:hint="eastAsia"/>
                <w:bCs/>
                <w:sz w:val="24"/>
                <w:szCs w:val="24"/>
              </w:rPr>
              <w:t>2.轨道材质为高硬度铝合金型材；轨道铝合金壁厚8.0mm，承重300公斤/米；执行标准：GB/T5237-1993；</w:t>
            </w:r>
          </w:p>
          <w:p w:rsidR="007C2C1B" w:rsidRDefault="0061062A">
            <w:pPr>
              <w:pStyle w:val="ListParagraphcb2a3d31-4424-41b8-a853-33156c39af94"/>
              <w:spacing w:line="400" w:lineRule="exact"/>
              <w:ind w:firstLineChars="0" w:firstLine="0"/>
              <w:rPr>
                <w:rFonts w:ascii="仿宋" w:eastAsia="仿宋" w:hAnsi="仿宋"/>
                <w:bCs/>
                <w:sz w:val="24"/>
                <w:szCs w:val="24"/>
              </w:rPr>
            </w:pPr>
            <w:r>
              <w:rPr>
                <w:rFonts w:ascii="仿宋" w:eastAsia="仿宋" w:hAnsi="仿宋" w:hint="eastAsia"/>
                <w:bCs/>
                <w:sz w:val="24"/>
                <w:szCs w:val="24"/>
              </w:rPr>
              <w:t>3.吊轮：起承吊屏风作用，可配合轨道在水平面做任何角度转向，可顺畅通过轨道的L\T\+字转向接驳处</w:t>
            </w:r>
            <w:r>
              <w:rPr>
                <w:rFonts w:ascii="仿宋" w:eastAsia="仿宋" w:hAnsi="仿宋"/>
                <w:bCs/>
                <w:sz w:val="24"/>
                <w:szCs w:val="24"/>
              </w:rPr>
              <w:t>；</w:t>
            </w:r>
          </w:p>
          <w:p w:rsidR="007C2C1B" w:rsidRDefault="0061062A">
            <w:pPr>
              <w:pStyle w:val="ListParagraphcb2a3d31-4424-41b8-a853-33156c39af94"/>
              <w:spacing w:line="400" w:lineRule="exact"/>
              <w:ind w:firstLineChars="0" w:firstLine="0"/>
              <w:rPr>
                <w:rFonts w:ascii="仿宋" w:eastAsia="仿宋" w:hAnsi="仿宋"/>
                <w:b/>
                <w:sz w:val="24"/>
                <w:szCs w:val="24"/>
              </w:rPr>
            </w:pPr>
            <w:r>
              <w:rPr>
                <w:rFonts w:ascii="仿宋" w:eastAsia="仿宋" w:hAnsi="仿宋" w:hint="eastAsia"/>
                <w:bCs/>
                <w:sz w:val="24"/>
                <w:szCs w:val="24"/>
              </w:rPr>
              <w:t>4.360°旋转，稳定不晃动</w:t>
            </w:r>
            <w:r>
              <w:rPr>
                <w:rFonts w:ascii="仿宋" w:eastAsia="仿宋" w:hAnsi="仿宋"/>
                <w:bCs/>
                <w:sz w:val="24"/>
                <w:szCs w:val="24"/>
              </w:rPr>
              <w:t>。</w:t>
            </w:r>
          </w:p>
        </w:tc>
      </w:tr>
      <w:tr w:rsidR="007C2C1B">
        <w:trPr>
          <w:trHeight w:val="317"/>
        </w:trPr>
        <w:tc>
          <w:tcPr>
            <w:tcW w:w="1263" w:type="dxa"/>
            <w:vAlign w:val="center"/>
          </w:tcPr>
          <w:p w:rsidR="007C2C1B" w:rsidRDefault="0061062A">
            <w:pPr>
              <w:jc w:val="center"/>
              <w:rPr>
                <w:rFonts w:ascii="仿宋" w:eastAsia="仿宋" w:hAnsi="仿宋"/>
                <w:sz w:val="24"/>
                <w:szCs w:val="24"/>
              </w:rPr>
            </w:pPr>
            <w:r>
              <w:rPr>
                <w:rFonts w:ascii="仿宋" w:eastAsia="仿宋" w:hAnsi="仿宋" w:hint="eastAsia"/>
                <w:sz w:val="24"/>
                <w:szCs w:val="24"/>
              </w:rPr>
              <w:t>中药智慧教室内部文化建设配套</w:t>
            </w:r>
          </w:p>
        </w:tc>
        <w:tc>
          <w:tcPr>
            <w:tcW w:w="7282" w:type="dxa"/>
          </w:tcPr>
          <w:p w:rsidR="007C2C1B" w:rsidRDefault="0061062A">
            <w:pPr>
              <w:pStyle w:val="ListParagraphcb2a3d31-4424-41b8-a853-33156c39af94"/>
              <w:spacing w:line="400" w:lineRule="exact"/>
              <w:ind w:firstLineChars="0" w:firstLine="0"/>
              <w:rPr>
                <w:rFonts w:ascii="仿宋" w:eastAsia="仿宋" w:hAnsi="仿宋"/>
                <w:bCs/>
                <w:sz w:val="24"/>
                <w:szCs w:val="24"/>
              </w:rPr>
            </w:pPr>
            <w:r>
              <w:rPr>
                <w:rFonts w:ascii="仿宋" w:eastAsia="仿宋" w:hAnsi="仿宋" w:hint="eastAsia"/>
                <w:bCs/>
                <w:sz w:val="24"/>
                <w:szCs w:val="24"/>
              </w:rPr>
              <w:t>1.建设面积约106㎡（以实际测量为准）；</w:t>
            </w:r>
          </w:p>
          <w:p w:rsidR="007C2C1B" w:rsidRDefault="0061062A">
            <w:pPr>
              <w:pStyle w:val="ListParagraphcb2a3d31-4424-41b8-a853-33156c39af94"/>
              <w:spacing w:line="400" w:lineRule="exact"/>
              <w:ind w:firstLineChars="0" w:firstLine="0"/>
              <w:rPr>
                <w:rFonts w:ascii="仿宋" w:eastAsia="仿宋" w:hAnsi="仿宋"/>
                <w:bCs/>
                <w:sz w:val="24"/>
                <w:szCs w:val="24"/>
              </w:rPr>
            </w:pPr>
            <w:r>
              <w:rPr>
                <w:rFonts w:ascii="仿宋" w:eastAsia="仿宋" w:hAnsi="仿宋" w:hint="eastAsia"/>
                <w:bCs/>
                <w:sz w:val="24"/>
                <w:szCs w:val="24"/>
              </w:rPr>
              <w:t>2.墙面壁纸风格：中式图案；</w:t>
            </w:r>
          </w:p>
          <w:p w:rsidR="007C2C1B" w:rsidRDefault="0061062A">
            <w:pPr>
              <w:pStyle w:val="ListParagraphcb2a3d31-4424-41b8-a853-33156c39af94"/>
              <w:numPr>
                <w:ilvl w:val="255"/>
                <w:numId w:val="0"/>
              </w:numPr>
              <w:spacing w:line="400" w:lineRule="exact"/>
              <w:rPr>
                <w:rFonts w:ascii="仿宋" w:eastAsia="仿宋" w:hAnsi="仿宋"/>
                <w:bCs/>
                <w:sz w:val="24"/>
                <w:szCs w:val="24"/>
              </w:rPr>
            </w:pPr>
            <w:r>
              <w:rPr>
                <w:rFonts w:ascii="仿宋" w:eastAsia="仿宋" w:hAnsi="仿宋"/>
                <w:bCs/>
                <w:sz w:val="24"/>
                <w:szCs w:val="24"/>
              </w:rPr>
              <w:t>3</w:t>
            </w:r>
            <w:r>
              <w:rPr>
                <w:rFonts w:ascii="仿宋" w:eastAsia="仿宋" w:hAnsi="仿宋" w:hint="eastAsia"/>
                <w:bCs/>
                <w:sz w:val="24"/>
                <w:szCs w:val="24"/>
                <w:lang w:eastAsia="zh-Hans"/>
              </w:rPr>
              <w:t>.</w:t>
            </w:r>
            <w:r>
              <w:rPr>
                <w:rFonts w:ascii="仿宋" w:eastAsia="仿宋" w:hAnsi="仿宋" w:hint="eastAsia"/>
                <w:bCs/>
                <w:sz w:val="24"/>
                <w:szCs w:val="24"/>
              </w:rPr>
              <w:t>顶面采用石膏板加铝格栅顶</w:t>
            </w:r>
            <w:r>
              <w:rPr>
                <w:rFonts w:ascii="仿宋" w:eastAsia="仿宋" w:hAnsi="仿宋"/>
                <w:bCs/>
                <w:sz w:val="24"/>
                <w:szCs w:val="24"/>
              </w:rPr>
              <w:t>；</w:t>
            </w:r>
          </w:p>
          <w:p w:rsidR="007C2C1B" w:rsidRDefault="0061062A">
            <w:pPr>
              <w:pStyle w:val="ListParagraphcb2a3d31-4424-41b8-a853-33156c39af94"/>
              <w:spacing w:line="400" w:lineRule="exact"/>
              <w:ind w:firstLineChars="0" w:firstLine="0"/>
              <w:rPr>
                <w:rFonts w:ascii="仿宋" w:eastAsia="仿宋" w:hAnsi="仿宋"/>
                <w:b/>
                <w:sz w:val="24"/>
                <w:szCs w:val="24"/>
              </w:rPr>
            </w:pPr>
            <w:r>
              <w:rPr>
                <w:rFonts w:ascii="仿宋" w:eastAsia="仿宋" w:hAnsi="仿宋"/>
                <w:bCs/>
                <w:sz w:val="24"/>
                <w:szCs w:val="24"/>
              </w:rPr>
              <w:t>4</w:t>
            </w:r>
            <w:r>
              <w:rPr>
                <w:rFonts w:ascii="仿宋" w:eastAsia="仿宋" w:hAnsi="仿宋" w:hint="eastAsia"/>
                <w:bCs/>
                <w:sz w:val="24"/>
                <w:szCs w:val="24"/>
                <w:lang w:eastAsia="zh-Hans"/>
              </w:rPr>
              <w:t>.</w:t>
            </w:r>
            <w:r>
              <w:rPr>
                <w:rFonts w:ascii="仿宋" w:eastAsia="仿宋" w:hAnsi="仿宋" w:hint="eastAsia"/>
                <w:bCs/>
                <w:sz w:val="24"/>
                <w:szCs w:val="24"/>
              </w:rPr>
              <w:t>每平方面4寸筒灯2套</w:t>
            </w:r>
            <w:r>
              <w:rPr>
                <w:rFonts w:ascii="仿宋" w:eastAsia="仿宋" w:hAnsi="仿宋"/>
                <w:bCs/>
                <w:sz w:val="24"/>
                <w:szCs w:val="24"/>
              </w:rPr>
              <w:t>，</w:t>
            </w:r>
            <w:r>
              <w:rPr>
                <w:rFonts w:ascii="仿宋" w:eastAsia="仿宋" w:hAnsi="仿宋" w:hint="eastAsia"/>
                <w:bCs/>
                <w:sz w:val="24"/>
                <w:szCs w:val="24"/>
              </w:rPr>
              <w:t>所有导线必须用相应的PVC管子保护，转弯处用90度弯头联接。</w:t>
            </w:r>
          </w:p>
        </w:tc>
      </w:tr>
      <w:tr w:rsidR="007C2C1B">
        <w:trPr>
          <w:trHeight w:val="317"/>
        </w:trPr>
        <w:tc>
          <w:tcPr>
            <w:tcW w:w="1263" w:type="dxa"/>
            <w:vAlign w:val="center"/>
          </w:tcPr>
          <w:p w:rsidR="007C2C1B" w:rsidRDefault="0061062A">
            <w:pPr>
              <w:jc w:val="center"/>
              <w:rPr>
                <w:rFonts w:ascii="仿宋" w:eastAsia="仿宋" w:hAnsi="仿宋"/>
                <w:sz w:val="24"/>
                <w:szCs w:val="24"/>
              </w:rPr>
            </w:pPr>
            <w:r>
              <w:rPr>
                <w:rFonts w:ascii="仿宋" w:eastAsia="仿宋" w:hAnsi="仿宋" w:hint="eastAsia"/>
                <w:sz w:val="24"/>
                <w:szCs w:val="24"/>
              </w:rPr>
              <w:t>中药智慧教室外部文化建设配套</w:t>
            </w:r>
          </w:p>
        </w:tc>
        <w:tc>
          <w:tcPr>
            <w:tcW w:w="7282" w:type="dxa"/>
          </w:tcPr>
          <w:p w:rsidR="007C2C1B" w:rsidRDefault="0061062A">
            <w:pPr>
              <w:pStyle w:val="ListParagraphcb2a3d31-4424-41b8-a853-33156c39af94"/>
              <w:spacing w:line="400" w:lineRule="exact"/>
              <w:ind w:firstLineChars="0" w:firstLine="0"/>
              <w:rPr>
                <w:rFonts w:ascii="仿宋" w:eastAsia="仿宋" w:hAnsi="仿宋"/>
                <w:bCs/>
                <w:sz w:val="24"/>
                <w:szCs w:val="24"/>
              </w:rPr>
            </w:pPr>
            <w:r>
              <w:rPr>
                <w:rFonts w:ascii="仿宋" w:eastAsia="仿宋" w:hAnsi="仿宋"/>
                <w:bCs/>
                <w:sz w:val="24"/>
                <w:szCs w:val="24"/>
              </w:rPr>
              <w:t>*</w:t>
            </w:r>
            <w:r>
              <w:rPr>
                <w:rFonts w:ascii="仿宋" w:eastAsia="仿宋" w:hAnsi="仿宋" w:hint="eastAsia"/>
                <w:bCs/>
                <w:sz w:val="24"/>
                <w:szCs w:val="24"/>
              </w:rPr>
              <w:t>1.在外部墙面规划一个2.5mX1.8m的常见中药材的展示墙，该墙面需真实药材上墙，展示100种常见中药材。</w:t>
            </w:r>
          </w:p>
          <w:p w:rsidR="007C2C1B" w:rsidRDefault="0061062A">
            <w:pPr>
              <w:pStyle w:val="ListParagraphcb2a3d31-4424-41b8-a853-33156c39af94"/>
              <w:spacing w:line="400" w:lineRule="exact"/>
              <w:ind w:firstLineChars="0" w:firstLine="0"/>
              <w:rPr>
                <w:rFonts w:ascii="仿宋" w:eastAsia="仿宋" w:hAnsi="仿宋"/>
                <w:b/>
                <w:sz w:val="24"/>
                <w:szCs w:val="24"/>
              </w:rPr>
            </w:pPr>
            <w:r>
              <w:rPr>
                <w:rFonts w:ascii="仿宋" w:eastAsia="仿宋" w:hAnsi="仿宋"/>
                <w:bCs/>
                <w:sz w:val="24"/>
                <w:szCs w:val="24"/>
              </w:rPr>
              <w:t>2</w:t>
            </w:r>
            <w:r>
              <w:rPr>
                <w:rFonts w:ascii="仿宋" w:eastAsia="仿宋" w:hAnsi="仿宋" w:hint="eastAsia"/>
                <w:bCs/>
                <w:sz w:val="24"/>
                <w:szCs w:val="24"/>
                <w:lang w:eastAsia="zh-Hans"/>
              </w:rPr>
              <w:t>.</w:t>
            </w:r>
            <w:r>
              <w:rPr>
                <w:rFonts w:ascii="仿宋" w:eastAsia="仿宋" w:hAnsi="仿宋" w:hint="eastAsia"/>
                <w:bCs/>
                <w:sz w:val="24"/>
                <w:szCs w:val="24"/>
              </w:rPr>
              <w:t>展板主材使用PVC雪弗板写真腹亮膜。</w:t>
            </w:r>
          </w:p>
        </w:tc>
      </w:tr>
      <w:tr w:rsidR="007C2C1B">
        <w:trPr>
          <w:trHeight w:val="317"/>
        </w:trPr>
        <w:tc>
          <w:tcPr>
            <w:tcW w:w="1263" w:type="dxa"/>
            <w:vAlign w:val="center"/>
          </w:tcPr>
          <w:p w:rsidR="007C2C1B" w:rsidRDefault="0061062A">
            <w:pPr>
              <w:jc w:val="center"/>
              <w:rPr>
                <w:rFonts w:ascii="仿宋" w:eastAsia="仿宋" w:hAnsi="仿宋"/>
                <w:sz w:val="24"/>
                <w:szCs w:val="24"/>
              </w:rPr>
            </w:pPr>
            <w:r>
              <w:rPr>
                <w:rFonts w:ascii="仿宋" w:eastAsia="仿宋" w:hAnsi="仿宋" w:hint="eastAsia"/>
                <w:sz w:val="24"/>
                <w:szCs w:val="24"/>
              </w:rPr>
              <w:t>吊顶</w:t>
            </w:r>
          </w:p>
        </w:tc>
        <w:tc>
          <w:tcPr>
            <w:tcW w:w="7282" w:type="dxa"/>
          </w:tcPr>
          <w:p w:rsidR="007C2C1B" w:rsidRDefault="0061062A">
            <w:pPr>
              <w:pStyle w:val="ListParagraphcb2a3d31-4424-41b8-a853-33156c39af94"/>
              <w:spacing w:line="400" w:lineRule="exact"/>
              <w:ind w:firstLineChars="0" w:firstLine="0"/>
              <w:rPr>
                <w:rFonts w:ascii="仿宋" w:eastAsia="仿宋" w:hAnsi="仿宋"/>
                <w:bCs/>
                <w:sz w:val="24"/>
                <w:szCs w:val="24"/>
              </w:rPr>
            </w:pPr>
            <w:r>
              <w:rPr>
                <w:rFonts w:ascii="仿宋" w:eastAsia="仿宋" w:hAnsi="仿宋" w:hint="eastAsia"/>
                <w:bCs/>
                <w:sz w:val="24"/>
                <w:szCs w:val="24"/>
              </w:rPr>
              <w:t>1.铝方通规格（单位：</w:t>
            </w:r>
            <w:r>
              <w:rPr>
                <w:rFonts w:ascii="仿宋" w:eastAsia="仿宋" w:hAnsi="仿宋"/>
                <w:bCs/>
                <w:sz w:val="24"/>
                <w:szCs w:val="24"/>
              </w:rPr>
              <w:t>mm</w:t>
            </w:r>
            <w:r>
              <w:rPr>
                <w:rFonts w:ascii="仿宋" w:eastAsia="仿宋" w:hAnsi="仿宋" w:hint="eastAsia"/>
                <w:bCs/>
                <w:sz w:val="24"/>
                <w:szCs w:val="24"/>
              </w:rPr>
              <w:t>）：底宽：</w:t>
            </w:r>
            <w:r>
              <w:rPr>
                <w:rFonts w:ascii="仿宋" w:eastAsia="仿宋" w:hAnsi="仿宋"/>
                <w:bCs/>
                <w:sz w:val="24"/>
                <w:szCs w:val="24"/>
              </w:rPr>
              <w:t>30--80</w:t>
            </w:r>
            <w:r>
              <w:rPr>
                <w:rFonts w:ascii="仿宋" w:eastAsia="仿宋" w:hAnsi="仿宋" w:hint="eastAsia"/>
                <w:bCs/>
                <w:sz w:val="24"/>
                <w:szCs w:val="24"/>
              </w:rPr>
              <w:t>；高度：</w:t>
            </w:r>
            <w:r>
              <w:rPr>
                <w:rFonts w:ascii="仿宋" w:eastAsia="仿宋" w:hAnsi="仿宋"/>
                <w:bCs/>
                <w:sz w:val="24"/>
                <w:szCs w:val="24"/>
              </w:rPr>
              <w:t>50--100</w:t>
            </w:r>
            <w:r>
              <w:rPr>
                <w:rFonts w:ascii="仿宋" w:eastAsia="仿宋" w:hAnsi="仿宋" w:hint="eastAsia"/>
                <w:bCs/>
                <w:sz w:val="24"/>
                <w:szCs w:val="24"/>
              </w:rPr>
              <w:t>；厚度：</w:t>
            </w:r>
            <w:r>
              <w:rPr>
                <w:rFonts w:ascii="仿宋" w:eastAsia="仿宋" w:hAnsi="仿宋"/>
                <w:bCs/>
                <w:sz w:val="24"/>
                <w:szCs w:val="24"/>
              </w:rPr>
              <w:t>0.6--1.0</w:t>
            </w:r>
            <w:r>
              <w:rPr>
                <w:rFonts w:ascii="仿宋" w:eastAsia="仿宋" w:hAnsi="仿宋" w:hint="eastAsia"/>
                <w:bCs/>
                <w:sz w:val="24"/>
                <w:szCs w:val="24"/>
              </w:rPr>
              <w:t>；</w:t>
            </w:r>
          </w:p>
          <w:p w:rsidR="007C2C1B" w:rsidRDefault="0061062A">
            <w:pPr>
              <w:pStyle w:val="ListParagraphcb2a3d31-4424-41b8-a853-33156c39af94"/>
              <w:spacing w:line="400" w:lineRule="exact"/>
              <w:ind w:firstLineChars="0" w:firstLine="0"/>
              <w:rPr>
                <w:rFonts w:ascii="仿宋" w:eastAsia="仿宋" w:hAnsi="仿宋"/>
                <w:b/>
                <w:sz w:val="24"/>
                <w:szCs w:val="24"/>
              </w:rPr>
            </w:pPr>
            <w:r>
              <w:rPr>
                <w:rFonts w:ascii="仿宋" w:eastAsia="仿宋" w:hAnsi="仿宋" w:hint="eastAsia"/>
                <w:bCs/>
                <w:sz w:val="24"/>
                <w:szCs w:val="24"/>
              </w:rPr>
              <w:t>2.主龙骨的接长应采取对接，相邻两龙骨的端部通过对接片固定对接，主龙骨挂好后应调平。</w:t>
            </w:r>
          </w:p>
        </w:tc>
      </w:tr>
      <w:tr w:rsidR="007C2C1B">
        <w:trPr>
          <w:trHeight w:val="317"/>
        </w:trPr>
        <w:tc>
          <w:tcPr>
            <w:tcW w:w="1263" w:type="dxa"/>
            <w:vAlign w:val="center"/>
          </w:tcPr>
          <w:p w:rsidR="007C2C1B" w:rsidRDefault="0061062A">
            <w:pPr>
              <w:jc w:val="center"/>
              <w:rPr>
                <w:rFonts w:ascii="仿宋" w:eastAsia="仿宋" w:hAnsi="仿宋"/>
                <w:sz w:val="24"/>
                <w:szCs w:val="24"/>
              </w:rPr>
            </w:pPr>
            <w:r>
              <w:rPr>
                <w:rFonts w:ascii="仿宋" w:eastAsia="仿宋" w:hAnsi="仿宋" w:hint="eastAsia"/>
                <w:sz w:val="24"/>
                <w:szCs w:val="24"/>
              </w:rPr>
              <w:t>数码显微镜（带摄像功能）</w:t>
            </w:r>
          </w:p>
        </w:tc>
        <w:tc>
          <w:tcPr>
            <w:tcW w:w="7282" w:type="dxa"/>
          </w:tcPr>
          <w:p w:rsidR="007C2C1B" w:rsidRDefault="0061062A">
            <w:pPr>
              <w:pStyle w:val="ListParagraphcb2a3d31-4424-41b8-a853-33156c39af94"/>
              <w:spacing w:line="400" w:lineRule="exact"/>
              <w:ind w:firstLineChars="0" w:firstLine="0"/>
              <w:rPr>
                <w:rFonts w:ascii="仿宋" w:eastAsia="仿宋" w:hAnsi="仿宋"/>
                <w:bCs/>
                <w:sz w:val="24"/>
                <w:szCs w:val="24"/>
              </w:rPr>
            </w:pPr>
            <w:r>
              <w:rPr>
                <w:rFonts w:ascii="仿宋" w:eastAsia="仿宋" w:hAnsi="仿宋" w:hint="eastAsia"/>
                <w:bCs/>
                <w:sz w:val="24"/>
                <w:szCs w:val="24"/>
              </w:rPr>
              <w:t>1.显微镜：</w:t>
            </w:r>
          </w:p>
          <w:p w:rsidR="007C2C1B" w:rsidRDefault="0061062A" w:rsidP="0061062A">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（1）目镜：双目10X/20目镜观察，23mm广视野目镜；</w:t>
            </w:r>
          </w:p>
          <w:p w:rsidR="007C2C1B" w:rsidRDefault="0061062A">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（2）照明系统：LED入射光：有3种方法可选择：上光，下光和上下光同时。反射光源：100V-240VLED冷光源照明，上下光源调节独立旋钮。LED透射光：已集成，单独或合成，可调明暗；</w:t>
            </w:r>
          </w:p>
          <w:p w:rsidR="007C2C1B" w:rsidRDefault="0061062A">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（3）变倍物镜：0.8X-5X；变倍比：1:6.3。</w:t>
            </w:r>
          </w:p>
          <w:p w:rsidR="007C2C1B" w:rsidRDefault="0061062A">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（4）光的质量：与日光相似，不会产生热量，无紫外线和红外线。</w:t>
            </w:r>
          </w:p>
          <w:p w:rsidR="007C2C1B" w:rsidRDefault="0061062A">
            <w:pPr>
              <w:pStyle w:val="ListParagraphcb2a3d31-4424-41b8-a853-33156c39af94"/>
              <w:spacing w:line="400" w:lineRule="exact"/>
              <w:ind w:firstLineChars="0" w:firstLine="0"/>
              <w:rPr>
                <w:rFonts w:ascii="仿宋" w:eastAsia="仿宋" w:hAnsi="仿宋"/>
                <w:bCs/>
                <w:sz w:val="24"/>
                <w:szCs w:val="24"/>
              </w:rPr>
            </w:pPr>
            <w:r>
              <w:rPr>
                <w:rFonts w:ascii="仿宋" w:eastAsia="仿宋" w:hAnsi="仿宋"/>
                <w:bCs/>
                <w:sz w:val="24"/>
                <w:szCs w:val="24"/>
              </w:rPr>
              <w:t>2</w:t>
            </w:r>
            <w:r>
              <w:rPr>
                <w:rFonts w:ascii="仿宋" w:eastAsia="仿宋" w:hAnsi="仿宋" w:hint="eastAsia"/>
                <w:bCs/>
                <w:sz w:val="24"/>
                <w:szCs w:val="24"/>
              </w:rPr>
              <w:t>.主机：4:4:1连续变倍比，标准放大倍数从8倍到35倍；</w:t>
            </w:r>
          </w:p>
          <w:p w:rsidR="007C2C1B" w:rsidRDefault="0061062A">
            <w:pPr>
              <w:pStyle w:val="ListParagraphcb2a3d31-4424-41b8-a853-33156c39af94"/>
              <w:spacing w:line="400" w:lineRule="exact"/>
              <w:ind w:firstLineChars="0" w:firstLine="0"/>
              <w:rPr>
                <w:rFonts w:ascii="仿宋" w:eastAsia="仿宋" w:hAnsi="仿宋"/>
                <w:bCs/>
                <w:sz w:val="24"/>
                <w:szCs w:val="24"/>
              </w:rPr>
            </w:pPr>
            <w:r>
              <w:rPr>
                <w:rFonts w:ascii="仿宋" w:eastAsia="仿宋" w:hAnsi="仿宋"/>
                <w:bCs/>
                <w:sz w:val="24"/>
                <w:szCs w:val="24"/>
              </w:rPr>
              <w:t>3</w:t>
            </w:r>
            <w:r>
              <w:rPr>
                <w:rFonts w:ascii="仿宋" w:eastAsia="仿宋" w:hAnsi="仿宋" w:hint="eastAsia"/>
                <w:bCs/>
                <w:sz w:val="24"/>
                <w:szCs w:val="24"/>
              </w:rPr>
              <w:t>.瞳距：</w:t>
            </w:r>
            <w:r>
              <w:rPr>
                <w:rFonts w:ascii="仿宋" w:eastAsia="仿宋" w:hAnsi="仿宋" w:cs="仿宋" w:hint="eastAsia"/>
                <w:sz w:val="24"/>
                <w:szCs w:val="24"/>
              </w:rPr>
              <w:t>55mm至75mm；</w:t>
            </w:r>
          </w:p>
          <w:p w:rsidR="007C2C1B" w:rsidRDefault="0061062A">
            <w:pPr>
              <w:pStyle w:val="ListParagraphcb2a3d31-4424-41b8-a853-33156c39af94"/>
              <w:spacing w:line="400" w:lineRule="exact"/>
              <w:ind w:firstLineChars="0" w:firstLine="0"/>
              <w:rPr>
                <w:rFonts w:ascii="仿宋" w:eastAsia="仿宋" w:hAnsi="仿宋"/>
                <w:b/>
                <w:sz w:val="24"/>
                <w:szCs w:val="24"/>
              </w:rPr>
            </w:pPr>
            <w:r>
              <w:rPr>
                <w:rFonts w:ascii="仿宋" w:eastAsia="仿宋" w:hAnsi="仿宋"/>
                <w:bCs/>
                <w:sz w:val="24"/>
                <w:szCs w:val="24"/>
              </w:rPr>
              <w:t>*4</w:t>
            </w:r>
            <w:r>
              <w:rPr>
                <w:rFonts w:ascii="仿宋" w:eastAsia="仿宋" w:hAnsi="仿宋" w:hint="eastAsia"/>
                <w:bCs/>
                <w:sz w:val="24"/>
                <w:szCs w:val="24"/>
              </w:rPr>
              <w:t>.摄像系统：内置一体化数码摄像系统，1/2英寸逐行扫描传感器，进口高清晰彩色芯片，动态500万像素（2592×1944），USB2.0输出静、动态图像，可显示80%目视视场的图像，30bit彩色成像，1024色，自动/手动白平衡。</w:t>
            </w:r>
          </w:p>
        </w:tc>
      </w:tr>
      <w:tr w:rsidR="007C2C1B">
        <w:trPr>
          <w:trHeight w:val="317"/>
        </w:trPr>
        <w:tc>
          <w:tcPr>
            <w:tcW w:w="1263" w:type="dxa"/>
            <w:vAlign w:val="center"/>
          </w:tcPr>
          <w:p w:rsidR="007C2C1B" w:rsidRDefault="0061062A">
            <w:pPr>
              <w:jc w:val="center"/>
              <w:rPr>
                <w:rFonts w:ascii="仿宋" w:eastAsia="仿宋" w:hAnsi="仿宋"/>
                <w:sz w:val="24"/>
                <w:szCs w:val="24"/>
              </w:rPr>
            </w:pPr>
            <w:r>
              <w:rPr>
                <w:rFonts w:ascii="仿宋" w:eastAsia="仿宋" w:hAnsi="仿宋" w:hint="eastAsia"/>
                <w:sz w:val="24"/>
                <w:szCs w:val="24"/>
              </w:rPr>
              <w:t>显微镜（学生用）</w:t>
            </w:r>
          </w:p>
        </w:tc>
        <w:tc>
          <w:tcPr>
            <w:tcW w:w="7282" w:type="dxa"/>
          </w:tcPr>
          <w:p w:rsidR="007C2C1B" w:rsidRDefault="0061062A">
            <w:pPr>
              <w:pStyle w:val="ListParagraphcb2a3d31-4424-41b8-a853-33156c39af94"/>
              <w:spacing w:line="400" w:lineRule="exact"/>
              <w:ind w:firstLineChars="0" w:firstLine="0"/>
              <w:rPr>
                <w:rFonts w:ascii="仿宋" w:eastAsia="仿宋" w:hAnsi="仿宋"/>
                <w:bCs/>
                <w:sz w:val="24"/>
                <w:szCs w:val="24"/>
              </w:rPr>
            </w:pPr>
            <w:r>
              <w:rPr>
                <w:rFonts w:ascii="仿宋" w:eastAsia="仿宋" w:hAnsi="仿宋" w:hint="eastAsia"/>
                <w:bCs/>
                <w:sz w:val="24"/>
                <w:szCs w:val="24"/>
              </w:rPr>
              <w:t xml:space="preserve">1.观察筒：30º倾斜，可360°旋转，铰链式双目观察头，瞳距调节： </w:t>
            </w:r>
            <w:r>
              <w:rPr>
                <w:rFonts w:ascii="宋体" w:hAnsi="宋体" w:hint="eastAsia"/>
                <w:sz w:val="24"/>
              </w:rPr>
              <w:t>48mm-75mm</w:t>
            </w:r>
            <w:r>
              <w:rPr>
                <w:rFonts w:ascii="仿宋" w:eastAsia="仿宋" w:hAnsi="仿宋" w:hint="eastAsia"/>
                <w:bCs/>
                <w:sz w:val="24"/>
                <w:szCs w:val="24"/>
              </w:rPr>
              <w:t>；</w:t>
            </w:r>
          </w:p>
          <w:p w:rsidR="007C2C1B" w:rsidRDefault="0061062A">
            <w:pPr>
              <w:spacing w:line="400" w:lineRule="exact"/>
              <w:rPr>
                <w:rFonts w:ascii="仿宋" w:eastAsia="仿宋" w:hAnsi="仿宋"/>
                <w:bCs/>
                <w:sz w:val="24"/>
                <w:szCs w:val="24"/>
              </w:rPr>
            </w:pPr>
            <w:r>
              <w:rPr>
                <w:rFonts w:ascii="仿宋" w:eastAsia="仿宋" w:hAnsi="仿宋" w:hint="eastAsia"/>
                <w:bCs/>
                <w:sz w:val="24"/>
                <w:szCs w:val="24"/>
              </w:rPr>
              <w:t>2.目镜：场直径不小于20mm。显微镜目镜放大率准确度≤-1.66%；</w:t>
            </w:r>
          </w:p>
          <w:p w:rsidR="007C2C1B" w:rsidRDefault="0061062A">
            <w:pPr>
              <w:spacing w:line="400" w:lineRule="exact"/>
              <w:rPr>
                <w:rFonts w:ascii="仿宋" w:eastAsia="仿宋" w:hAnsi="仿宋"/>
                <w:bCs/>
                <w:sz w:val="24"/>
                <w:szCs w:val="24"/>
              </w:rPr>
            </w:pPr>
            <w:r>
              <w:rPr>
                <w:rFonts w:ascii="仿宋" w:eastAsia="仿宋" w:hAnsi="仿宋" w:hint="eastAsia"/>
                <w:bCs/>
                <w:sz w:val="24"/>
                <w:szCs w:val="24"/>
              </w:rPr>
              <w:t>3.物镜：</w:t>
            </w:r>
            <w:r>
              <w:rPr>
                <w:rFonts w:ascii="仿宋" w:eastAsia="仿宋" w:hAnsi="仿宋" w:cs="仿宋" w:hint="eastAsia"/>
                <w:sz w:val="24"/>
                <w:szCs w:val="24"/>
              </w:rPr>
              <w:t>4X、10X、40X、100X；</w:t>
            </w:r>
            <w:r>
              <w:rPr>
                <w:rFonts w:ascii="仿宋" w:eastAsia="仿宋" w:hAnsi="仿宋" w:cs="仿宋" w:hint="eastAsia"/>
                <w:bCs/>
                <w:sz w:val="24"/>
                <w:szCs w:val="24"/>
              </w:rPr>
              <w:br/>
            </w:r>
            <w:r>
              <w:rPr>
                <w:rFonts w:ascii="仿宋" w:eastAsia="仿宋" w:hAnsi="仿宋" w:hint="eastAsia"/>
                <w:bCs/>
                <w:sz w:val="24"/>
                <w:szCs w:val="24"/>
              </w:rPr>
              <w:t>4.转换器：内定位四孔转换器；转换器定位稳定性≤0.010mm；</w:t>
            </w:r>
            <w:r>
              <w:rPr>
                <w:rFonts w:ascii="仿宋" w:eastAsia="仿宋" w:hAnsi="仿宋" w:hint="eastAsia"/>
                <w:bCs/>
                <w:sz w:val="24"/>
                <w:szCs w:val="24"/>
              </w:rPr>
              <w:br/>
            </w:r>
            <w:r>
              <w:rPr>
                <w:rFonts w:ascii="仿宋" w:eastAsia="仿宋" w:hAnsi="仿宋"/>
                <w:bCs/>
                <w:sz w:val="24"/>
                <w:szCs w:val="24"/>
              </w:rPr>
              <w:t>5</w:t>
            </w:r>
            <w:r>
              <w:rPr>
                <w:rFonts w:ascii="仿宋" w:eastAsia="仿宋" w:hAnsi="仿宋" w:hint="eastAsia"/>
                <w:bCs/>
                <w:sz w:val="24"/>
                <w:szCs w:val="24"/>
              </w:rPr>
              <w:t>.照明系统：自适应100V-240V宽电压，单颗3W高亮度LED灯，光强连续可调；</w:t>
            </w:r>
          </w:p>
          <w:p w:rsidR="007C2C1B" w:rsidRDefault="0061062A">
            <w:pPr>
              <w:spacing w:line="400" w:lineRule="exact"/>
              <w:rPr>
                <w:rFonts w:ascii="仿宋" w:eastAsia="仿宋" w:hAnsi="仿宋"/>
                <w:bCs/>
                <w:sz w:val="24"/>
                <w:szCs w:val="24"/>
              </w:rPr>
            </w:pPr>
            <w:r>
              <w:rPr>
                <w:rFonts w:ascii="仿宋" w:eastAsia="仿宋" w:hAnsi="仿宋"/>
                <w:bCs/>
                <w:sz w:val="24"/>
                <w:szCs w:val="24"/>
                <w:lang w:eastAsia="zh-Hans"/>
              </w:rPr>
              <w:t>6</w:t>
            </w:r>
            <w:r>
              <w:rPr>
                <w:rFonts w:ascii="仿宋" w:eastAsia="仿宋" w:hAnsi="仿宋" w:hint="eastAsia"/>
                <w:bCs/>
                <w:sz w:val="24"/>
                <w:szCs w:val="24"/>
                <w:lang w:eastAsia="zh-Hans"/>
              </w:rPr>
              <w:t>.</w:t>
            </w:r>
            <w:r>
              <w:rPr>
                <w:rFonts w:ascii="仿宋" w:eastAsia="仿宋" w:hAnsi="仿宋" w:hint="eastAsia"/>
                <w:bCs/>
                <w:sz w:val="24"/>
                <w:szCs w:val="24"/>
              </w:rPr>
              <w:t>摄影摄像附件： 0.35X、0.5X、0.65X、1X，C型接口，可调焦；</w:t>
            </w:r>
          </w:p>
          <w:p w:rsidR="007C2C1B" w:rsidRDefault="0061062A">
            <w:pPr>
              <w:spacing w:line="400" w:lineRule="exact"/>
              <w:rPr>
                <w:rFonts w:ascii="仿宋" w:eastAsia="仿宋" w:hAnsi="仿宋"/>
                <w:bCs/>
                <w:sz w:val="24"/>
                <w:szCs w:val="24"/>
              </w:rPr>
            </w:pPr>
            <w:r>
              <w:rPr>
                <w:rFonts w:ascii="仿宋" w:eastAsia="仿宋" w:hAnsi="仿宋" w:hint="eastAsia"/>
                <w:bCs/>
                <w:sz w:val="24"/>
                <w:szCs w:val="24"/>
              </w:rPr>
              <w:t>*</w:t>
            </w:r>
            <w:r>
              <w:rPr>
                <w:rFonts w:ascii="仿宋" w:eastAsia="仿宋" w:hAnsi="仿宋"/>
                <w:bCs/>
                <w:sz w:val="24"/>
                <w:szCs w:val="24"/>
              </w:rPr>
              <w:t>7</w:t>
            </w:r>
            <w:r>
              <w:rPr>
                <w:rFonts w:ascii="仿宋" w:eastAsia="仿宋" w:hAnsi="仿宋" w:hint="eastAsia"/>
                <w:bCs/>
                <w:sz w:val="24"/>
                <w:szCs w:val="24"/>
              </w:rPr>
              <w:t>.光学系统：无限远色差校正系统；放大倍率40X-1000X。</w:t>
            </w:r>
          </w:p>
          <w:p w:rsidR="007C2C1B" w:rsidRDefault="0061062A">
            <w:pPr>
              <w:pStyle w:val="ListParagraphcb2a3d31-4424-41b8-a853-33156c39af94"/>
              <w:spacing w:line="400" w:lineRule="exact"/>
              <w:ind w:firstLineChars="0" w:firstLine="0"/>
              <w:rPr>
                <w:rFonts w:ascii="仿宋" w:eastAsia="仿宋" w:hAnsi="仿宋"/>
                <w:b/>
                <w:sz w:val="24"/>
                <w:szCs w:val="24"/>
              </w:rPr>
            </w:pPr>
            <w:r>
              <w:rPr>
                <w:rFonts w:ascii="仿宋" w:eastAsia="仿宋" w:hAnsi="仿宋" w:hint="eastAsia"/>
                <w:bCs/>
                <w:sz w:val="24"/>
                <w:szCs w:val="24"/>
              </w:rPr>
              <w:t>*</w:t>
            </w:r>
            <w:r>
              <w:rPr>
                <w:rFonts w:ascii="仿宋" w:eastAsia="仿宋" w:hAnsi="仿宋"/>
                <w:bCs/>
                <w:sz w:val="24"/>
                <w:szCs w:val="24"/>
              </w:rPr>
              <w:t>8</w:t>
            </w:r>
            <w:r>
              <w:rPr>
                <w:rFonts w:ascii="仿宋" w:eastAsia="仿宋" w:hAnsi="仿宋" w:hint="eastAsia"/>
                <w:bCs/>
                <w:sz w:val="24"/>
                <w:szCs w:val="24"/>
              </w:rPr>
              <w:t>.制造厂家需通过ISO9001认证、ISO14001认证、ISO13485认证、OHSAS18001认证。</w:t>
            </w:r>
          </w:p>
        </w:tc>
      </w:tr>
      <w:tr w:rsidR="007C2C1B">
        <w:trPr>
          <w:trHeight w:val="317"/>
        </w:trPr>
        <w:tc>
          <w:tcPr>
            <w:tcW w:w="1263" w:type="dxa"/>
            <w:vAlign w:val="center"/>
          </w:tcPr>
          <w:p w:rsidR="007C2C1B" w:rsidRDefault="0061062A">
            <w:pPr>
              <w:jc w:val="center"/>
              <w:rPr>
                <w:rFonts w:ascii="仿宋" w:eastAsia="仿宋" w:hAnsi="仿宋"/>
                <w:sz w:val="24"/>
                <w:szCs w:val="24"/>
              </w:rPr>
            </w:pPr>
            <w:r>
              <w:rPr>
                <w:rFonts w:ascii="仿宋" w:eastAsia="仿宋" w:hAnsi="仿宋" w:hint="eastAsia"/>
                <w:sz w:val="24"/>
                <w:szCs w:val="24"/>
              </w:rPr>
              <w:t>电脑（教师用）</w:t>
            </w:r>
          </w:p>
        </w:tc>
        <w:tc>
          <w:tcPr>
            <w:tcW w:w="7282" w:type="dxa"/>
          </w:tcPr>
          <w:p w:rsidR="007C2C1B" w:rsidRDefault="0061062A">
            <w:pPr>
              <w:pStyle w:val="ListParagraphcb2a3d31-4424-41b8-a853-33156c39af94"/>
              <w:spacing w:line="400" w:lineRule="exact"/>
              <w:ind w:firstLineChars="0" w:firstLine="0"/>
              <w:rPr>
                <w:rFonts w:ascii="仿宋" w:eastAsia="仿宋" w:hAnsi="仿宋"/>
                <w:bCs/>
                <w:sz w:val="24"/>
                <w:szCs w:val="24"/>
              </w:rPr>
            </w:pPr>
            <w:r>
              <w:rPr>
                <w:rFonts w:ascii="仿宋" w:eastAsia="仿宋" w:hAnsi="仿宋" w:cs="宋体"/>
                <w:b/>
                <w:kern w:val="0"/>
                <w:sz w:val="24"/>
                <w:szCs w:val="24"/>
              </w:rPr>
              <w:t>*</w:t>
            </w:r>
            <w:r>
              <w:rPr>
                <w:rFonts w:ascii="仿宋" w:eastAsia="仿宋" w:hAnsi="仿宋" w:cs="宋体" w:hint="eastAsia"/>
                <w:kern w:val="0"/>
                <w:sz w:val="24"/>
                <w:szCs w:val="24"/>
              </w:rPr>
              <w:t>1.</w:t>
            </w:r>
            <w:r>
              <w:rPr>
                <w:rFonts w:ascii="仿宋" w:eastAsia="仿宋" w:hAnsi="仿宋" w:hint="eastAsia"/>
                <w:bCs/>
                <w:sz w:val="24"/>
                <w:szCs w:val="24"/>
              </w:rPr>
              <w:t>主机配置：</w:t>
            </w:r>
          </w:p>
          <w:p w:rsidR="007C2C1B" w:rsidRDefault="0061062A">
            <w:pPr>
              <w:pStyle w:val="ListParagraphcb2a3d31-4424-41b8-a853-33156c39af94"/>
              <w:spacing w:line="400" w:lineRule="exact"/>
              <w:ind w:firstLineChars="0" w:firstLine="0"/>
              <w:rPr>
                <w:rFonts w:ascii="仿宋" w:eastAsia="仿宋" w:hAnsi="仿宋"/>
                <w:b/>
                <w:sz w:val="24"/>
                <w:szCs w:val="24"/>
              </w:rPr>
            </w:pPr>
            <w:r>
              <w:rPr>
                <w:rFonts w:ascii="仿宋" w:eastAsia="仿宋" w:hAnsi="仿宋" w:hint="eastAsia"/>
                <w:bCs/>
                <w:sz w:val="24"/>
                <w:szCs w:val="24"/>
              </w:rPr>
              <w:t>CPU：i7-10700处理器；显卡：GTX1650SP+4G；硬盘：256GB+2T ；硬盘接口： SATA3；硬盘转速： 7200转；内存：16GB DDR4 ；CPU：八核；网卡：802.11ac双频+蓝牙无线网卡；USB2.0接口*4；USB 3.1 Type C接口；USB 3.2 Gen1；</w:t>
            </w:r>
            <w:r>
              <w:rPr>
                <w:rFonts w:ascii="仿宋" w:eastAsia="仿宋" w:hAnsi="仿宋" w:hint="eastAsia"/>
                <w:bCs/>
                <w:sz w:val="24"/>
                <w:szCs w:val="24"/>
              </w:rPr>
              <w:br/>
            </w:r>
            <w:r>
              <w:rPr>
                <w:rFonts w:ascii="仿宋" w:eastAsia="仿宋" w:hAnsi="仿宋"/>
                <w:bCs/>
                <w:sz w:val="24"/>
                <w:szCs w:val="24"/>
              </w:rPr>
              <w:t>2</w:t>
            </w:r>
            <w:r>
              <w:rPr>
                <w:rFonts w:ascii="仿宋" w:eastAsia="仿宋" w:hAnsi="仿宋" w:hint="eastAsia"/>
                <w:bCs/>
                <w:sz w:val="24"/>
                <w:szCs w:val="24"/>
              </w:rPr>
              <w:t>.显示器配置：</w:t>
            </w:r>
            <w:r>
              <w:rPr>
                <w:rFonts w:ascii="仿宋" w:eastAsia="仿宋" w:hAnsi="仿宋" w:hint="eastAsia"/>
                <w:bCs/>
                <w:sz w:val="24"/>
                <w:szCs w:val="24"/>
              </w:rPr>
              <w:br/>
              <w:t>屏幕尺寸：21.5英寸；宽屏：宽屏；最佳分辨率：1920*1080；响应时间：4ms；亮度：250cd/m2；</w:t>
            </w:r>
          </w:p>
        </w:tc>
      </w:tr>
      <w:tr w:rsidR="007C2C1B">
        <w:trPr>
          <w:trHeight w:val="317"/>
        </w:trPr>
        <w:tc>
          <w:tcPr>
            <w:tcW w:w="1263" w:type="dxa"/>
            <w:vAlign w:val="center"/>
          </w:tcPr>
          <w:p w:rsidR="007C2C1B" w:rsidRDefault="0061062A">
            <w:pPr>
              <w:jc w:val="center"/>
              <w:rPr>
                <w:rFonts w:ascii="仿宋" w:eastAsia="仿宋" w:hAnsi="仿宋"/>
                <w:sz w:val="24"/>
                <w:szCs w:val="24"/>
              </w:rPr>
            </w:pPr>
            <w:r>
              <w:rPr>
                <w:rFonts w:ascii="仿宋" w:eastAsia="仿宋" w:hAnsi="仿宋" w:hint="eastAsia"/>
                <w:sz w:val="24"/>
                <w:szCs w:val="24"/>
              </w:rPr>
              <w:t>打印机（教师用）</w:t>
            </w:r>
          </w:p>
        </w:tc>
        <w:tc>
          <w:tcPr>
            <w:tcW w:w="7282" w:type="dxa"/>
          </w:tcPr>
          <w:p w:rsidR="007C2C1B" w:rsidRDefault="0061062A">
            <w:pPr>
              <w:pStyle w:val="ListParagraphcb2a3d31-4424-41b8-a853-33156c39af94"/>
              <w:spacing w:line="400" w:lineRule="exact"/>
              <w:ind w:firstLineChars="0" w:firstLine="0"/>
              <w:rPr>
                <w:rFonts w:ascii="仿宋" w:eastAsia="仿宋" w:hAnsi="仿宋"/>
                <w:bCs/>
                <w:sz w:val="24"/>
                <w:szCs w:val="24"/>
              </w:rPr>
            </w:pPr>
            <w:r>
              <w:rPr>
                <w:rFonts w:ascii="仿宋" w:eastAsia="仿宋" w:hAnsi="仿宋" w:hint="eastAsia"/>
                <w:bCs/>
                <w:sz w:val="24"/>
                <w:szCs w:val="24"/>
              </w:rPr>
              <w:t>1.复印比例：25%-400%；</w:t>
            </w:r>
            <w:r>
              <w:rPr>
                <w:rFonts w:ascii="仿宋" w:eastAsia="仿宋" w:hAnsi="仿宋" w:hint="eastAsia"/>
                <w:bCs/>
                <w:sz w:val="24"/>
                <w:szCs w:val="24"/>
              </w:rPr>
              <w:br/>
            </w:r>
            <w:r>
              <w:rPr>
                <w:rFonts w:ascii="仿宋" w:eastAsia="仿宋" w:hAnsi="仿宋"/>
                <w:bCs/>
                <w:sz w:val="24"/>
                <w:szCs w:val="24"/>
              </w:rPr>
              <w:t>2</w:t>
            </w:r>
            <w:r>
              <w:rPr>
                <w:rFonts w:ascii="仿宋" w:eastAsia="仿宋" w:hAnsi="仿宋" w:hint="eastAsia"/>
                <w:bCs/>
                <w:sz w:val="24"/>
                <w:szCs w:val="24"/>
              </w:rPr>
              <w:t>.复印速度：黑白（A4，普通）： 29 cpm；</w:t>
            </w:r>
            <w:r>
              <w:rPr>
                <w:rFonts w:ascii="仿宋" w:eastAsia="仿宋" w:hAnsi="仿宋" w:hint="eastAsia"/>
                <w:bCs/>
                <w:sz w:val="24"/>
                <w:szCs w:val="24"/>
              </w:rPr>
              <w:br/>
            </w:r>
            <w:r>
              <w:rPr>
                <w:rFonts w:ascii="仿宋" w:eastAsia="仿宋" w:hAnsi="仿宋"/>
                <w:bCs/>
                <w:sz w:val="24"/>
                <w:szCs w:val="24"/>
              </w:rPr>
              <w:t>3</w:t>
            </w:r>
            <w:r>
              <w:rPr>
                <w:rFonts w:ascii="仿宋" w:eastAsia="仿宋" w:hAnsi="仿宋" w:hint="eastAsia"/>
                <w:bCs/>
                <w:sz w:val="24"/>
                <w:szCs w:val="24"/>
              </w:rPr>
              <w:t>.基本参数</w:t>
            </w:r>
          </w:p>
          <w:p w:rsidR="007C2C1B" w:rsidRDefault="0061062A">
            <w:pPr>
              <w:pStyle w:val="ListParagraphcb2a3d31-4424-41b8-a853-33156c39af94"/>
              <w:spacing w:line="400" w:lineRule="exact"/>
              <w:ind w:leftChars="172" w:left="482" w:firstLineChars="0" w:firstLine="0"/>
              <w:rPr>
                <w:rFonts w:ascii="仿宋" w:eastAsia="仿宋" w:hAnsi="仿宋"/>
                <w:bCs/>
                <w:sz w:val="24"/>
                <w:szCs w:val="24"/>
              </w:rPr>
            </w:pPr>
            <w:r>
              <w:rPr>
                <w:rFonts w:ascii="仿宋" w:eastAsia="仿宋" w:hAnsi="仿宋" w:hint="eastAsia"/>
                <w:bCs/>
                <w:sz w:val="24"/>
                <w:szCs w:val="24"/>
              </w:rPr>
              <w:t>（1）端口：以太网；USB；WiFi端口；</w:t>
            </w:r>
          </w:p>
          <w:p w:rsidR="007C2C1B" w:rsidRDefault="0061062A">
            <w:pPr>
              <w:pStyle w:val="ListParagraphcb2a3d31-4424-41b8-a853-33156c39af94"/>
              <w:spacing w:line="400" w:lineRule="exact"/>
              <w:ind w:leftChars="172" w:left="482" w:firstLineChars="0" w:firstLine="0"/>
              <w:rPr>
                <w:rFonts w:ascii="仿宋" w:eastAsia="仿宋" w:hAnsi="仿宋"/>
                <w:bCs/>
                <w:sz w:val="24"/>
                <w:szCs w:val="24"/>
              </w:rPr>
            </w:pPr>
            <w:r>
              <w:rPr>
                <w:rFonts w:ascii="仿宋" w:eastAsia="仿宋" w:hAnsi="仿宋" w:hint="eastAsia"/>
                <w:bCs/>
                <w:sz w:val="24"/>
                <w:szCs w:val="24"/>
              </w:rPr>
              <w:t>（2）纸张输出容量：100 张纸的出纸盒；</w:t>
            </w:r>
          </w:p>
          <w:p w:rsidR="007C2C1B" w:rsidRDefault="0061062A">
            <w:pPr>
              <w:pStyle w:val="ListParagraphcb2a3d31-4424-41b8-a853-33156c39af94"/>
              <w:spacing w:line="400" w:lineRule="exact"/>
              <w:ind w:leftChars="172" w:left="482" w:firstLineChars="0" w:firstLine="0"/>
              <w:rPr>
                <w:rFonts w:ascii="仿宋" w:eastAsia="仿宋" w:hAnsi="仿宋"/>
                <w:bCs/>
                <w:sz w:val="24"/>
                <w:szCs w:val="24"/>
              </w:rPr>
            </w:pPr>
            <w:r>
              <w:rPr>
                <w:rFonts w:ascii="仿宋" w:eastAsia="仿宋" w:hAnsi="仿宋" w:hint="eastAsia"/>
                <w:bCs/>
                <w:sz w:val="24"/>
                <w:szCs w:val="24"/>
              </w:rPr>
              <w:t>（3）纸张输入容量：150 张纸的进纸盒；</w:t>
            </w:r>
          </w:p>
          <w:p w:rsidR="007C2C1B" w:rsidRDefault="0061062A">
            <w:pPr>
              <w:pStyle w:val="ListParagraphcb2a3d31-4424-41b8-a853-33156c39af94"/>
              <w:spacing w:line="400" w:lineRule="exact"/>
              <w:ind w:firstLineChars="0"/>
              <w:rPr>
                <w:rFonts w:ascii="仿宋" w:eastAsia="仿宋" w:hAnsi="仿宋"/>
                <w:bCs/>
                <w:sz w:val="24"/>
                <w:szCs w:val="24"/>
              </w:rPr>
            </w:pPr>
            <w:r>
              <w:rPr>
                <w:rFonts w:ascii="仿宋" w:eastAsia="仿宋" w:hAnsi="仿宋" w:hint="eastAsia"/>
                <w:bCs/>
                <w:sz w:val="24"/>
                <w:szCs w:val="24"/>
              </w:rPr>
              <w:t>（4）</w:t>
            </w:r>
            <w:r>
              <w:rPr>
                <w:rFonts w:ascii="仿宋" w:eastAsia="仿宋" w:hAnsi="仿宋" w:hint="eastAsia"/>
                <w:bCs/>
                <w:sz w:val="24"/>
                <w:szCs w:val="24"/>
                <w:lang w:eastAsia="zh-Hans"/>
              </w:rPr>
              <w:t>具</w:t>
            </w:r>
            <w:r>
              <w:rPr>
                <w:rFonts w:ascii="仿宋" w:eastAsia="仿宋" w:hAnsi="仿宋" w:hint="eastAsia"/>
                <w:bCs/>
                <w:sz w:val="24"/>
                <w:szCs w:val="24"/>
              </w:rPr>
              <w:t>扫描功能</w:t>
            </w:r>
          </w:p>
          <w:p w:rsidR="007C2C1B" w:rsidRDefault="0061062A">
            <w:pPr>
              <w:pStyle w:val="ListParagraphcb2a3d31-4424-41b8-a853-33156c39af94"/>
              <w:spacing w:line="400" w:lineRule="exact"/>
              <w:ind w:firstLineChars="0"/>
              <w:rPr>
                <w:rFonts w:ascii="仿宋" w:eastAsia="仿宋" w:hAnsi="仿宋"/>
                <w:bCs/>
                <w:sz w:val="24"/>
                <w:szCs w:val="24"/>
              </w:rPr>
            </w:pPr>
            <w:r>
              <w:rPr>
                <w:rFonts w:ascii="仿宋" w:eastAsia="仿宋" w:hAnsi="仿宋" w:hint="eastAsia"/>
                <w:bCs/>
                <w:sz w:val="24"/>
                <w:szCs w:val="24"/>
              </w:rPr>
              <w:t>（5）打印功能：打印负荷：20000页/月；黑白模式最佳打印分辨率：600×600dpi；</w:t>
            </w:r>
          </w:p>
          <w:p w:rsidR="007C2C1B" w:rsidRDefault="0061062A">
            <w:pPr>
              <w:pStyle w:val="ListParagraphcb2a3d31-4424-41b8-a853-33156c39af94"/>
              <w:spacing w:line="400" w:lineRule="exact"/>
              <w:ind w:firstLineChars="0" w:firstLine="0"/>
              <w:rPr>
                <w:rFonts w:ascii="仿宋" w:eastAsia="仿宋" w:hAnsi="仿宋"/>
                <w:b/>
                <w:sz w:val="24"/>
                <w:szCs w:val="24"/>
              </w:rPr>
            </w:pPr>
            <w:r>
              <w:rPr>
                <w:rFonts w:ascii="仿宋" w:eastAsia="仿宋" w:hAnsi="仿宋"/>
                <w:bCs/>
                <w:sz w:val="24"/>
                <w:szCs w:val="24"/>
              </w:rPr>
              <w:t>4</w:t>
            </w:r>
            <w:r>
              <w:rPr>
                <w:rFonts w:ascii="仿宋" w:eastAsia="仿宋" w:hAnsi="仿宋" w:hint="eastAsia"/>
                <w:bCs/>
                <w:sz w:val="24"/>
                <w:szCs w:val="24"/>
              </w:rPr>
              <w:t>. 扩展功能：支持网络打印、无线打印</w:t>
            </w:r>
          </w:p>
        </w:tc>
      </w:tr>
      <w:tr w:rsidR="007C2C1B">
        <w:trPr>
          <w:trHeight w:val="317"/>
        </w:trPr>
        <w:tc>
          <w:tcPr>
            <w:tcW w:w="1263" w:type="dxa"/>
            <w:vAlign w:val="center"/>
          </w:tcPr>
          <w:p w:rsidR="007C2C1B" w:rsidRDefault="0061062A">
            <w:pPr>
              <w:jc w:val="center"/>
              <w:rPr>
                <w:rFonts w:ascii="仿宋" w:eastAsia="仿宋" w:hAnsi="仿宋"/>
                <w:sz w:val="24"/>
                <w:szCs w:val="24"/>
              </w:rPr>
            </w:pPr>
            <w:r>
              <w:rPr>
                <w:rFonts w:ascii="仿宋" w:eastAsia="仿宋" w:hAnsi="仿宋" w:hint="eastAsia"/>
                <w:sz w:val="24"/>
                <w:szCs w:val="24"/>
              </w:rPr>
              <w:t>投影仪</w:t>
            </w:r>
          </w:p>
        </w:tc>
        <w:tc>
          <w:tcPr>
            <w:tcW w:w="7282" w:type="dxa"/>
          </w:tcPr>
          <w:p w:rsidR="007C2C1B" w:rsidRDefault="0061062A">
            <w:pPr>
              <w:pStyle w:val="ListParagraphcb2a3d31-4424-41b8-a853-33156c39af94"/>
              <w:spacing w:line="400" w:lineRule="exact"/>
              <w:ind w:firstLineChars="0" w:firstLine="0"/>
              <w:rPr>
                <w:rFonts w:ascii="仿宋" w:eastAsia="仿宋" w:hAnsi="仿宋"/>
                <w:bCs/>
                <w:sz w:val="24"/>
                <w:szCs w:val="24"/>
              </w:rPr>
            </w:pPr>
            <w:r>
              <w:rPr>
                <w:rFonts w:ascii="仿宋" w:eastAsia="仿宋" w:hAnsi="仿宋" w:hint="eastAsia"/>
                <w:bCs/>
                <w:sz w:val="24"/>
                <w:szCs w:val="24"/>
              </w:rPr>
              <w:t>1.投影机类型：液晶投影机；</w:t>
            </w:r>
            <w:r>
              <w:rPr>
                <w:rFonts w:ascii="仿宋" w:eastAsia="仿宋" w:hAnsi="仿宋" w:hint="eastAsia"/>
                <w:bCs/>
                <w:sz w:val="24"/>
                <w:szCs w:val="24"/>
              </w:rPr>
              <w:br/>
            </w:r>
            <w:r>
              <w:rPr>
                <w:rFonts w:ascii="仿宋" w:eastAsia="仿宋" w:hAnsi="仿宋"/>
                <w:bCs/>
                <w:sz w:val="24"/>
                <w:szCs w:val="24"/>
              </w:rPr>
              <w:t>2</w:t>
            </w:r>
            <w:r>
              <w:rPr>
                <w:rFonts w:ascii="仿宋" w:eastAsia="仿宋" w:hAnsi="仿宋" w:hint="eastAsia"/>
                <w:bCs/>
                <w:sz w:val="24"/>
                <w:szCs w:val="24"/>
              </w:rPr>
              <w:t>.液晶面板：</w:t>
            </w:r>
          </w:p>
          <w:p w:rsidR="007C2C1B" w:rsidRDefault="0061062A">
            <w:pPr>
              <w:pStyle w:val="ListParagraphcb2a3d31-4424-41b8-a853-33156c39af94"/>
              <w:spacing w:line="400" w:lineRule="exact"/>
              <w:ind w:leftChars="172" w:left="482" w:firstLineChars="0" w:firstLine="0"/>
              <w:rPr>
                <w:rFonts w:ascii="仿宋" w:eastAsia="仿宋" w:hAnsi="仿宋"/>
                <w:bCs/>
                <w:sz w:val="24"/>
                <w:szCs w:val="24"/>
              </w:rPr>
            </w:pPr>
            <w:r>
              <w:rPr>
                <w:rFonts w:ascii="仿宋" w:eastAsia="仿宋" w:hAnsi="仿宋" w:hint="eastAsia"/>
                <w:bCs/>
                <w:sz w:val="24"/>
                <w:szCs w:val="24"/>
              </w:rPr>
              <w:t>（1）液晶板尺寸：16.0 mm (0.63英寸)对角线(4:3宽高比)；</w:t>
            </w:r>
          </w:p>
          <w:p w:rsidR="007C2C1B" w:rsidRDefault="0061062A">
            <w:pPr>
              <w:pStyle w:val="ListParagraphcb2a3d31-4424-41b8-a853-33156c39af94"/>
              <w:spacing w:line="400" w:lineRule="exact"/>
              <w:ind w:leftChars="172" w:left="482" w:firstLineChars="0" w:firstLine="0"/>
              <w:rPr>
                <w:rFonts w:ascii="仿宋" w:eastAsia="仿宋" w:hAnsi="仿宋"/>
                <w:bCs/>
                <w:sz w:val="24"/>
                <w:szCs w:val="24"/>
              </w:rPr>
            </w:pPr>
            <w:r>
              <w:rPr>
                <w:rFonts w:ascii="仿宋" w:eastAsia="仿宋" w:hAnsi="仿宋" w:hint="eastAsia"/>
                <w:bCs/>
                <w:sz w:val="24"/>
                <w:szCs w:val="24"/>
              </w:rPr>
              <w:t>（2）显示方式：透射式液晶面板；</w:t>
            </w:r>
          </w:p>
          <w:p w:rsidR="007C2C1B" w:rsidRDefault="0061062A">
            <w:pPr>
              <w:pStyle w:val="ListParagraphcb2a3d31-4424-41b8-a853-33156c39af94"/>
              <w:spacing w:line="400" w:lineRule="exact"/>
              <w:ind w:leftChars="172" w:left="482" w:firstLineChars="0" w:firstLine="0"/>
              <w:rPr>
                <w:rFonts w:ascii="仿宋" w:eastAsia="仿宋" w:hAnsi="仿宋"/>
                <w:bCs/>
                <w:sz w:val="24"/>
                <w:szCs w:val="24"/>
              </w:rPr>
            </w:pPr>
            <w:r>
              <w:rPr>
                <w:rFonts w:ascii="仿宋" w:eastAsia="仿宋" w:hAnsi="仿宋" w:hint="eastAsia"/>
                <w:bCs/>
                <w:sz w:val="24"/>
                <w:szCs w:val="24"/>
              </w:rPr>
              <w:t>（3）驱动方式</w:t>
            </w:r>
            <w:r>
              <w:rPr>
                <w:rFonts w:ascii="仿宋" w:eastAsia="仿宋" w:hAnsi="仿宋"/>
                <w:bCs/>
                <w:sz w:val="24"/>
                <w:szCs w:val="24"/>
              </w:rPr>
              <w:t>：</w:t>
            </w:r>
            <w:r>
              <w:rPr>
                <w:rFonts w:ascii="仿宋" w:eastAsia="仿宋" w:hAnsi="仿宋" w:hint="eastAsia"/>
                <w:bCs/>
                <w:sz w:val="24"/>
                <w:szCs w:val="24"/>
              </w:rPr>
              <w:t>有源矩阵；</w:t>
            </w:r>
          </w:p>
          <w:p w:rsidR="007C2C1B" w:rsidRDefault="0061062A">
            <w:pPr>
              <w:pStyle w:val="ListParagraphcb2a3d31-4424-41b8-a853-33156c39af94"/>
              <w:spacing w:line="400" w:lineRule="exact"/>
              <w:ind w:firstLineChars="0" w:firstLine="0"/>
              <w:rPr>
                <w:rFonts w:ascii="仿宋" w:eastAsia="仿宋" w:hAnsi="仿宋"/>
                <w:bCs/>
                <w:sz w:val="24"/>
                <w:szCs w:val="24"/>
              </w:rPr>
            </w:pPr>
            <w:r>
              <w:rPr>
                <w:rFonts w:ascii="仿宋" w:eastAsia="仿宋" w:hAnsi="仿宋"/>
                <w:bCs/>
                <w:sz w:val="24"/>
                <w:szCs w:val="24"/>
              </w:rPr>
              <w:t>3</w:t>
            </w:r>
            <w:r>
              <w:rPr>
                <w:rFonts w:ascii="仿宋" w:eastAsia="仿宋" w:hAnsi="仿宋" w:hint="eastAsia"/>
                <w:bCs/>
                <w:sz w:val="24"/>
                <w:szCs w:val="24"/>
              </w:rPr>
              <w:t>.灯泡：230 W x 1灯泡；</w:t>
            </w:r>
          </w:p>
          <w:p w:rsidR="007C2C1B" w:rsidRDefault="0061062A">
            <w:pPr>
              <w:pStyle w:val="ListParagraphcb2a3d31-4424-41b8-a853-33156c39af94"/>
              <w:spacing w:line="400" w:lineRule="exact"/>
              <w:ind w:firstLineChars="0" w:firstLine="0"/>
              <w:rPr>
                <w:rFonts w:ascii="仿宋" w:eastAsia="仿宋" w:hAnsi="仿宋"/>
                <w:bCs/>
                <w:sz w:val="24"/>
                <w:szCs w:val="24"/>
              </w:rPr>
            </w:pPr>
            <w:r>
              <w:rPr>
                <w:rFonts w:ascii="仿宋" w:eastAsia="仿宋" w:hAnsi="仿宋"/>
                <w:bCs/>
                <w:sz w:val="24"/>
                <w:szCs w:val="24"/>
              </w:rPr>
              <w:t>*4</w:t>
            </w:r>
            <w:r>
              <w:rPr>
                <w:rFonts w:ascii="仿宋" w:eastAsia="仿宋" w:hAnsi="仿宋" w:hint="eastAsia"/>
                <w:bCs/>
                <w:sz w:val="24"/>
                <w:szCs w:val="24"/>
              </w:rPr>
              <w:t>.分辨率：1,024 x 768 像素</w:t>
            </w:r>
          </w:p>
          <w:p w:rsidR="007C2C1B" w:rsidRDefault="0061062A">
            <w:pPr>
              <w:pStyle w:val="ListParagraphcb2a3d31-4424-41b8-a853-33156c39af94"/>
              <w:spacing w:line="400" w:lineRule="exact"/>
              <w:ind w:firstLineChars="0" w:firstLine="0"/>
              <w:rPr>
                <w:rFonts w:ascii="仿宋" w:eastAsia="仿宋" w:hAnsi="仿宋"/>
                <w:b/>
                <w:sz w:val="24"/>
                <w:szCs w:val="24"/>
              </w:rPr>
            </w:pPr>
            <w:r>
              <w:rPr>
                <w:rFonts w:ascii="仿宋" w:eastAsia="仿宋" w:hAnsi="仿宋"/>
                <w:bCs/>
                <w:sz w:val="24"/>
                <w:szCs w:val="24"/>
              </w:rPr>
              <w:t>3</w:t>
            </w:r>
            <w:r>
              <w:rPr>
                <w:rFonts w:ascii="仿宋" w:eastAsia="仿宋" w:hAnsi="仿宋" w:hint="eastAsia"/>
                <w:bCs/>
                <w:sz w:val="24"/>
                <w:szCs w:val="24"/>
              </w:rPr>
              <w:t>.投影画面尺寸：(对角线)0.76–7.62 m (30–300英寸), 4:3宽高比；</w:t>
            </w:r>
            <w:r>
              <w:rPr>
                <w:rFonts w:ascii="仿宋" w:eastAsia="仿宋" w:hAnsi="仿宋" w:hint="eastAsia"/>
                <w:bCs/>
                <w:sz w:val="24"/>
                <w:szCs w:val="24"/>
              </w:rPr>
              <w:br/>
            </w:r>
            <w:r>
              <w:rPr>
                <w:rFonts w:ascii="仿宋" w:eastAsia="仿宋" w:hAnsi="仿宋"/>
                <w:bCs/>
                <w:sz w:val="24"/>
                <w:szCs w:val="24"/>
              </w:rPr>
              <w:t>4</w:t>
            </w:r>
            <w:r>
              <w:rPr>
                <w:rFonts w:ascii="仿宋" w:eastAsia="仿宋" w:hAnsi="仿宋" w:hint="eastAsia"/>
                <w:bCs/>
                <w:sz w:val="24"/>
                <w:szCs w:val="24"/>
              </w:rPr>
              <w:t>.镜头：手动1.2倍变焦</w:t>
            </w:r>
            <w:r>
              <w:rPr>
                <w:rFonts w:ascii="仿宋" w:eastAsia="仿宋" w:hAnsi="仿宋"/>
                <w:bCs/>
                <w:sz w:val="24"/>
                <w:szCs w:val="24"/>
              </w:rPr>
              <w:t>；</w:t>
            </w:r>
            <w:r>
              <w:rPr>
                <w:rFonts w:ascii="仿宋" w:eastAsia="仿宋" w:hAnsi="仿宋" w:hint="eastAsia"/>
                <w:bCs/>
                <w:sz w:val="24"/>
                <w:szCs w:val="24"/>
              </w:rPr>
              <w:br/>
            </w:r>
            <w:r>
              <w:rPr>
                <w:rFonts w:ascii="仿宋" w:eastAsia="仿宋" w:hAnsi="仿宋"/>
                <w:bCs/>
                <w:sz w:val="24"/>
                <w:szCs w:val="24"/>
              </w:rPr>
              <w:t>5</w:t>
            </w:r>
            <w:r>
              <w:rPr>
                <w:rFonts w:ascii="仿宋" w:eastAsia="仿宋" w:hAnsi="仿宋" w:hint="eastAsia"/>
                <w:bCs/>
                <w:sz w:val="24"/>
                <w:szCs w:val="24"/>
              </w:rPr>
              <w:t>.梯形校正范围：（1）垂直：±35°(自动，手动)；（2）水平：±35°(自动，手动)；</w:t>
            </w:r>
            <w:r>
              <w:rPr>
                <w:rFonts w:ascii="仿宋" w:eastAsia="仿宋" w:hAnsi="仿宋" w:hint="eastAsia"/>
                <w:bCs/>
                <w:sz w:val="24"/>
                <w:szCs w:val="24"/>
              </w:rPr>
              <w:br/>
            </w:r>
            <w:r>
              <w:rPr>
                <w:rFonts w:ascii="仿宋" w:eastAsia="仿宋" w:hAnsi="仿宋"/>
                <w:bCs/>
                <w:sz w:val="24"/>
                <w:szCs w:val="24"/>
              </w:rPr>
              <w:t>6</w:t>
            </w:r>
            <w:r>
              <w:rPr>
                <w:rFonts w:ascii="仿宋" w:eastAsia="仿宋" w:hAnsi="仿宋" w:hint="eastAsia"/>
                <w:bCs/>
                <w:sz w:val="24"/>
                <w:szCs w:val="24"/>
              </w:rPr>
              <w:t>.安装方式：吊装/平放,正投/背投；</w:t>
            </w:r>
            <w:r>
              <w:rPr>
                <w:rFonts w:ascii="仿宋" w:eastAsia="仿宋" w:hAnsi="仿宋" w:hint="eastAsia"/>
                <w:bCs/>
                <w:sz w:val="24"/>
                <w:szCs w:val="24"/>
              </w:rPr>
              <w:br/>
            </w:r>
            <w:r>
              <w:rPr>
                <w:rFonts w:ascii="仿宋" w:eastAsia="仿宋" w:hAnsi="仿宋"/>
                <w:bCs/>
                <w:sz w:val="24"/>
                <w:szCs w:val="24"/>
              </w:rPr>
              <w:t>7</w:t>
            </w:r>
            <w:r>
              <w:rPr>
                <w:rFonts w:ascii="仿宋" w:eastAsia="仿宋" w:hAnsi="仿宋" w:hint="eastAsia"/>
                <w:bCs/>
                <w:sz w:val="24"/>
                <w:szCs w:val="24"/>
              </w:rPr>
              <w:t>.内置扬声器：10W(单声道)；</w:t>
            </w:r>
            <w:r>
              <w:rPr>
                <w:rFonts w:ascii="仿宋" w:eastAsia="仿宋" w:hAnsi="仿宋" w:hint="eastAsia"/>
                <w:bCs/>
                <w:sz w:val="24"/>
                <w:szCs w:val="24"/>
              </w:rPr>
              <w:br/>
            </w:r>
            <w:r>
              <w:rPr>
                <w:rFonts w:ascii="仿宋" w:eastAsia="仿宋" w:hAnsi="仿宋"/>
                <w:bCs/>
                <w:sz w:val="24"/>
                <w:szCs w:val="24"/>
              </w:rPr>
              <w:t>*8</w:t>
            </w:r>
            <w:r>
              <w:rPr>
                <w:rFonts w:ascii="仿宋" w:eastAsia="仿宋" w:hAnsi="仿宋" w:hint="eastAsia"/>
                <w:bCs/>
                <w:sz w:val="24"/>
                <w:szCs w:val="24"/>
              </w:rPr>
              <w:t>.配套86寸幕布；</w:t>
            </w:r>
          </w:p>
        </w:tc>
      </w:tr>
      <w:tr w:rsidR="007C2C1B">
        <w:trPr>
          <w:trHeight w:val="317"/>
        </w:trPr>
        <w:tc>
          <w:tcPr>
            <w:tcW w:w="1263" w:type="dxa"/>
            <w:vAlign w:val="center"/>
          </w:tcPr>
          <w:p w:rsidR="007C2C1B" w:rsidRDefault="0061062A">
            <w:pPr>
              <w:jc w:val="center"/>
              <w:rPr>
                <w:rFonts w:ascii="仿宋" w:eastAsia="仿宋" w:hAnsi="仿宋"/>
                <w:sz w:val="24"/>
                <w:szCs w:val="24"/>
              </w:rPr>
            </w:pPr>
            <w:r>
              <w:rPr>
                <w:rFonts w:ascii="仿宋" w:eastAsia="仿宋" w:hAnsi="仿宋" w:hint="eastAsia"/>
                <w:sz w:val="24"/>
                <w:szCs w:val="24"/>
              </w:rPr>
              <w:t>交互式智能黑板</w:t>
            </w:r>
          </w:p>
        </w:tc>
        <w:tc>
          <w:tcPr>
            <w:tcW w:w="7282" w:type="dxa"/>
          </w:tcPr>
          <w:p w:rsidR="007C2C1B" w:rsidRDefault="0061062A">
            <w:pPr>
              <w:pStyle w:val="ListParagraphcb2a3d31-4424-41b8-a853-33156c39af94"/>
              <w:spacing w:line="400" w:lineRule="exact"/>
              <w:ind w:firstLineChars="0" w:firstLine="0"/>
              <w:rPr>
                <w:rFonts w:ascii="仿宋" w:eastAsia="仿宋" w:hAnsi="仿宋"/>
                <w:bCs/>
                <w:sz w:val="24"/>
                <w:szCs w:val="24"/>
              </w:rPr>
            </w:pPr>
            <w:r>
              <w:rPr>
                <w:rFonts w:ascii="仿宋" w:eastAsia="仿宋" w:hAnsi="仿宋" w:cs="宋体"/>
                <w:bCs/>
                <w:kern w:val="0"/>
                <w:sz w:val="24"/>
                <w:szCs w:val="24"/>
              </w:rPr>
              <w:t>1</w:t>
            </w:r>
            <w:r>
              <w:rPr>
                <w:rFonts w:ascii="仿宋" w:eastAsia="仿宋" w:hAnsi="仿宋" w:cs="宋体" w:hint="eastAsia"/>
                <w:bCs/>
                <w:kern w:val="0"/>
                <w:sz w:val="24"/>
                <w:szCs w:val="24"/>
              </w:rPr>
              <w:t>.</w:t>
            </w:r>
            <w:r>
              <w:rPr>
                <w:rFonts w:ascii="仿宋" w:eastAsia="仿宋" w:hAnsi="仿宋" w:hint="eastAsia"/>
                <w:bCs/>
                <w:sz w:val="24"/>
                <w:szCs w:val="24"/>
              </w:rPr>
              <w:t xml:space="preserve">智慧黑板硬件性能  </w:t>
            </w:r>
          </w:p>
          <w:p w:rsidR="007C2C1B" w:rsidRDefault="0061062A">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sz w:val="24"/>
                <w:szCs w:val="24"/>
              </w:rPr>
              <w:t>※</w:t>
            </w:r>
            <w:r>
              <w:rPr>
                <w:rFonts w:ascii="仿宋" w:eastAsia="仿宋" w:hAnsi="仿宋" w:hint="eastAsia"/>
                <w:bCs/>
                <w:sz w:val="24"/>
                <w:szCs w:val="24"/>
              </w:rPr>
              <w:t>（1）智慧黑板整机采用三块拼接而成，中间一块为液晶显示画面，≥86英寸</w:t>
            </w:r>
            <w:r>
              <w:rPr>
                <w:rFonts w:ascii="仿宋" w:eastAsia="仿宋" w:hAnsi="仿宋"/>
                <w:bCs/>
                <w:sz w:val="24"/>
                <w:szCs w:val="24"/>
              </w:rPr>
              <w:t>，</w:t>
            </w:r>
            <w:r>
              <w:rPr>
                <w:rFonts w:ascii="仿宋" w:eastAsia="仿宋" w:hAnsi="仿宋" w:hint="eastAsia"/>
                <w:bCs/>
                <w:sz w:val="24"/>
                <w:szCs w:val="24"/>
              </w:rPr>
              <w:t>可以进行触摸互动，显示画面隐藏后可作为一个普通黑板，可以在上面进行书写，支持水笔、普通粉笔、无尘粉笔等多种书写方式</w:t>
            </w:r>
            <w:r>
              <w:rPr>
                <w:rFonts w:ascii="仿宋" w:eastAsia="仿宋" w:hAnsi="仿宋"/>
                <w:bCs/>
                <w:sz w:val="24"/>
                <w:szCs w:val="24"/>
              </w:rPr>
              <w:t>；</w:t>
            </w:r>
          </w:p>
          <w:p w:rsidR="007C2C1B" w:rsidRDefault="0061062A">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（2）</w:t>
            </w:r>
            <w:r>
              <w:rPr>
                <w:rFonts w:ascii="仿宋" w:eastAsia="仿宋" w:hAnsi="仿宋" w:cs="仿宋" w:hint="eastAsia"/>
                <w:sz w:val="24"/>
                <w:szCs w:val="24"/>
              </w:rPr>
              <w:t>支持一键还原电脑功能</w:t>
            </w:r>
            <w:r>
              <w:rPr>
                <w:rFonts w:ascii="仿宋" w:eastAsia="仿宋" w:hAnsi="仿宋" w:cs="仿宋"/>
                <w:sz w:val="24"/>
                <w:szCs w:val="24"/>
              </w:rPr>
              <w:t>；</w:t>
            </w:r>
          </w:p>
          <w:p w:rsidR="007C2C1B" w:rsidRDefault="0061062A">
            <w:pPr>
              <w:pStyle w:val="ListParagraphcb2a3d31-4424-41b8-a853-33156c39af94"/>
              <w:spacing w:line="400" w:lineRule="exact"/>
              <w:ind w:firstLine="480"/>
              <w:rPr>
                <w:rFonts w:ascii="仿宋" w:eastAsia="仿宋" w:hAnsi="仿宋"/>
                <w:b/>
                <w:sz w:val="24"/>
                <w:szCs w:val="24"/>
              </w:rPr>
            </w:pPr>
            <w:r>
              <w:rPr>
                <w:rFonts w:ascii="仿宋" w:eastAsia="仿宋" w:hAnsi="仿宋" w:hint="eastAsia"/>
                <w:bCs/>
                <w:sz w:val="24"/>
                <w:szCs w:val="24"/>
              </w:rPr>
              <w:t>（3）中间屏幕采用LED A</w:t>
            </w:r>
            <w:proofErr w:type="gramStart"/>
            <w:r>
              <w:rPr>
                <w:rFonts w:ascii="仿宋" w:eastAsia="仿宋" w:hAnsi="仿宋" w:hint="eastAsia"/>
                <w:bCs/>
                <w:sz w:val="24"/>
                <w:szCs w:val="24"/>
              </w:rPr>
              <w:t>规</w:t>
            </w:r>
            <w:proofErr w:type="gramEnd"/>
            <w:r>
              <w:rPr>
                <w:rFonts w:ascii="仿宋" w:eastAsia="仿宋" w:hAnsi="仿宋" w:hint="eastAsia"/>
                <w:bCs/>
                <w:sz w:val="24"/>
                <w:szCs w:val="24"/>
              </w:rPr>
              <w:t>屏、背光源、屏幕分辨率≥3840 x 2160，核心显示屏4K高清</w:t>
            </w:r>
            <w:r>
              <w:rPr>
                <w:rFonts w:ascii="仿宋" w:eastAsia="仿宋" w:hAnsi="仿宋"/>
                <w:bCs/>
                <w:sz w:val="24"/>
                <w:szCs w:val="24"/>
              </w:rPr>
              <w:t>，</w:t>
            </w:r>
            <w:r>
              <w:rPr>
                <w:rFonts w:ascii="仿宋" w:eastAsia="仿宋" w:hAnsi="仿宋" w:hint="eastAsia"/>
                <w:bCs/>
                <w:sz w:val="24"/>
                <w:szCs w:val="24"/>
              </w:rPr>
              <w:t>显示比例16:9</w:t>
            </w:r>
            <w:r>
              <w:rPr>
                <w:rFonts w:ascii="仿宋" w:eastAsia="仿宋" w:hAnsi="仿宋"/>
                <w:bCs/>
                <w:sz w:val="24"/>
                <w:szCs w:val="24"/>
              </w:rPr>
              <w:t>；</w:t>
            </w:r>
            <w:r>
              <w:rPr>
                <w:rFonts w:ascii="仿宋" w:eastAsia="仿宋" w:hAnsi="仿宋" w:hint="eastAsia"/>
                <w:b/>
                <w:sz w:val="24"/>
                <w:szCs w:val="24"/>
              </w:rPr>
              <w:t>（提供具备CNAS检测专用章的检测报告）</w:t>
            </w:r>
          </w:p>
          <w:p w:rsidR="007C2C1B" w:rsidRDefault="0061062A">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（4）PC的Windows及Android双系统可以仅通过教室的一根网线同时上网，不需要外加任何其它设备</w:t>
            </w:r>
            <w:r>
              <w:rPr>
                <w:rFonts w:ascii="仿宋" w:eastAsia="仿宋" w:hAnsi="仿宋"/>
                <w:bCs/>
                <w:sz w:val="24"/>
                <w:szCs w:val="24"/>
              </w:rPr>
              <w:t>；</w:t>
            </w:r>
          </w:p>
          <w:p w:rsidR="007C2C1B" w:rsidRDefault="0061062A">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（5）产品具有内置音箱设计结构</w:t>
            </w:r>
            <w:r>
              <w:rPr>
                <w:rFonts w:ascii="仿宋" w:eastAsia="仿宋" w:hAnsi="仿宋"/>
                <w:bCs/>
                <w:sz w:val="24"/>
                <w:szCs w:val="24"/>
              </w:rPr>
              <w:t>；</w:t>
            </w:r>
          </w:p>
          <w:p w:rsidR="007C2C1B" w:rsidRDefault="0061062A">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（6）智慧黑板需具备手指轻触式多点（不少于20点触控）互动体验</w:t>
            </w:r>
            <w:r>
              <w:rPr>
                <w:rFonts w:ascii="仿宋" w:eastAsia="仿宋" w:hAnsi="仿宋"/>
                <w:bCs/>
                <w:sz w:val="24"/>
                <w:szCs w:val="24"/>
              </w:rPr>
              <w:t>；</w:t>
            </w:r>
          </w:p>
          <w:p w:rsidR="007C2C1B" w:rsidRDefault="0061062A">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（7）采用无缝拼接技术：拼缝≤0.06mm，光学拼缝≤0.012mm，平整度≤0.12mm。</w:t>
            </w:r>
          </w:p>
          <w:p w:rsidR="007C2C1B" w:rsidRDefault="0061062A">
            <w:pPr>
              <w:pStyle w:val="ListParagraphcb2a3d31-4424-41b8-a853-33156c39af94"/>
              <w:spacing w:line="400" w:lineRule="exact"/>
              <w:ind w:firstLineChars="0" w:firstLine="0"/>
              <w:rPr>
                <w:rFonts w:ascii="仿宋" w:eastAsia="仿宋" w:hAnsi="仿宋"/>
                <w:bCs/>
                <w:sz w:val="24"/>
                <w:szCs w:val="24"/>
              </w:rPr>
            </w:pPr>
            <w:r>
              <w:rPr>
                <w:rFonts w:ascii="仿宋" w:eastAsia="仿宋" w:hAnsi="仿宋"/>
                <w:bCs/>
                <w:sz w:val="24"/>
                <w:szCs w:val="24"/>
              </w:rPr>
              <w:t>2</w:t>
            </w:r>
            <w:r>
              <w:rPr>
                <w:rFonts w:ascii="仿宋" w:eastAsia="仿宋" w:hAnsi="仿宋" w:hint="eastAsia"/>
                <w:bCs/>
                <w:sz w:val="24"/>
                <w:szCs w:val="24"/>
              </w:rPr>
              <w:t>.OPS配置</w:t>
            </w:r>
          </w:p>
          <w:p w:rsidR="007C2C1B" w:rsidRDefault="0061062A">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（1）主机采用插拔式结构，≤90pin接口，无任何外接电源线和信号线。</w:t>
            </w:r>
          </w:p>
          <w:p w:rsidR="007C2C1B" w:rsidRDefault="0061062A">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（2）处理器： 等于或优于九代Intel Corei5；内存：等于或优于8G DDR4；硬盘：等于或优于256G-SSD 固态硬盘；内置 WiFi：IEEE 802.11n 标准；内置网卡：10M/100M/1000M；≥1个HDMI接口，≥1个VGA接口，≥6个USB接口。</w:t>
            </w:r>
          </w:p>
          <w:p w:rsidR="007C2C1B" w:rsidRDefault="0061062A">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（3）内置 WiFi；内置网卡：10M/100M/1000M。</w:t>
            </w:r>
          </w:p>
          <w:p w:rsidR="007C2C1B" w:rsidRDefault="0061062A">
            <w:pPr>
              <w:pStyle w:val="ListParagraphcb2a3d31-4424-41b8-a853-33156c39af94"/>
              <w:spacing w:line="400" w:lineRule="exact"/>
              <w:ind w:firstLine="480"/>
              <w:rPr>
                <w:rFonts w:ascii="仿宋" w:eastAsia="仿宋" w:hAnsi="仿宋"/>
                <w:bCs/>
                <w:sz w:val="24"/>
                <w:szCs w:val="24"/>
              </w:rPr>
            </w:pPr>
            <w:r>
              <w:rPr>
                <w:rFonts w:ascii="仿宋" w:eastAsia="仿宋" w:hAnsi="仿宋"/>
                <w:bCs/>
                <w:sz w:val="24"/>
                <w:szCs w:val="24"/>
              </w:rPr>
              <w:t>3</w:t>
            </w:r>
            <w:r>
              <w:rPr>
                <w:rFonts w:ascii="仿宋" w:eastAsia="仿宋" w:hAnsi="仿宋" w:hint="eastAsia"/>
                <w:bCs/>
                <w:sz w:val="24"/>
                <w:szCs w:val="24"/>
              </w:rPr>
              <w:t>.嵌入式高拍仪</w:t>
            </w:r>
          </w:p>
          <w:p w:rsidR="007C2C1B" w:rsidRDefault="0061062A">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（1）清晰度（分辨率）：800万像素（3264×2488）；</w:t>
            </w:r>
          </w:p>
          <w:p w:rsidR="007C2C1B" w:rsidRDefault="0061062A">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（2）镜头拍照幅面：≥A4；</w:t>
            </w:r>
          </w:p>
          <w:p w:rsidR="007C2C1B" w:rsidRDefault="0061062A">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（3）变焦：支持1%至1500%</w:t>
            </w:r>
            <w:proofErr w:type="gramStart"/>
            <w:r>
              <w:rPr>
                <w:rFonts w:ascii="仿宋" w:eastAsia="仿宋" w:hAnsi="仿宋" w:hint="eastAsia"/>
                <w:bCs/>
                <w:sz w:val="24"/>
                <w:szCs w:val="24"/>
              </w:rPr>
              <w:t>倍</w:t>
            </w:r>
            <w:proofErr w:type="gramEnd"/>
            <w:r>
              <w:rPr>
                <w:rFonts w:ascii="仿宋" w:eastAsia="仿宋" w:hAnsi="仿宋" w:hint="eastAsia"/>
                <w:bCs/>
                <w:sz w:val="24"/>
                <w:szCs w:val="24"/>
              </w:rPr>
              <w:t>无级数码变焦；</w:t>
            </w:r>
          </w:p>
          <w:p w:rsidR="007C2C1B" w:rsidRDefault="0061062A">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（4）免</w:t>
            </w:r>
            <w:proofErr w:type="gramStart"/>
            <w:r>
              <w:rPr>
                <w:rFonts w:ascii="仿宋" w:eastAsia="仿宋" w:hAnsi="仿宋" w:hint="eastAsia"/>
                <w:bCs/>
                <w:sz w:val="24"/>
                <w:szCs w:val="24"/>
              </w:rPr>
              <w:t>驱支持</w:t>
            </w:r>
            <w:proofErr w:type="gramEnd"/>
            <w:r>
              <w:rPr>
                <w:rFonts w:ascii="仿宋" w:eastAsia="仿宋" w:hAnsi="仿宋" w:hint="eastAsia"/>
                <w:bCs/>
                <w:sz w:val="24"/>
                <w:szCs w:val="24"/>
              </w:rPr>
              <w:t>系统: Windows 10，Windows8/8.1 Windows 7. Windows VISTA、Windows XP sp2；</w:t>
            </w:r>
          </w:p>
          <w:p w:rsidR="007C2C1B" w:rsidRDefault="0061062A">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（5）自动光圈, 自动白平衡，自动曝光，支持USB纯数字输出；</w:t>
            </w:r>
          </w:p>
          <w:p w:rsidR="007C2C1B" w:rsidRDefault="0061062A">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（6)输出格式：MJPG，YUY2；</w:t>
            </w:r>
            <w:r>
              <w:rPr>
                <w:rFonts w:ascii="仿宋" w:eastAsia="仿宋" w:hAnsi="仿宋"/>
                <w:bCs/>
                <w:sz w:val="24"/>
                <w:szCs w:val="24"/>
              </w:rPr>
              <w:t xml:space="preserve">   </w:t>
            </w:r>
          </w:p>
          <w:p w:rsidR="007C2C1B" w:rsidRDefault="0061062A">
            <w:pPr>
              <w:pStyle w:val="ListParagraphcb2a3d31-4424-41b8-a853-33156c39af94"/>
              <w:spacing w:line="400" w:lineRule="exact"/>
              <w:ind w:firstLineChars="0" w:firstLine="0"/>
              <w:rPr>
                <w:rFonts w:ascii="仿宋" w:eastAsia="仿宋" w:hAnsi="仿宋"/>
                <w:bCs/>
                <w:sz w:val="24"/>
                <w:szCs w:val="24"/>
              </w:rPr>
            </w:pPr>
            <w:r>
              <w:rPr>
                <w:rFonts w:ascii="仿宋" w:eastAsia="仿宋" w:hAnsi="仿宋"/>
                <w:bCs/>
                <w:sz w:val="24"/>
                <w:szCs w:val="24"/>
              </w:rPr>
              <w:t>4</w:t>
            </w:r>
            <w:r>
              <w:rPr>
                <w:rFonts w:ascii="仿宋" w:eastAsia="仿宋" w:hAnsi="仿宋" w:hint="eastAsia"/>
                <w:bCs/>
                <w:sz w:val="24"/>
                <w:szCs w:val="24"/>
              </w:rPr>
              <w:t>.备授课软件要求</w:t>
            </w:r>
          </w:p>
          <w:p w:rsidR="007C2C1B" w:rsidRDefault="0061062A">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*（1）提供至少1个账号供学校老师使用，且使用年限不低于三年；</w:t>
            </w:r>
          </w:p>
          <w:p w:rsidR="007C2C1B" w:rsidRDefault="0061062A">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（2）需要具备资源管理平台：支持老师上</w:t>
            </w:r>
            <w:proofErr w:type="gramStart"/>
            <w:r>
              <w:rPr>
                <w:rFonts w:ascii="仿宋" w:eastAsia="仿宋" w:hAnsi="仿宋" w:hint="eastAsia"/>
                <w:bCs/>
                <w:sz w:val="24"/>
                <w:szCs w:val="24"/>
              </w:rPr>
              <w:t>传个人</w:t>
            </w:r>
            <w:proofErr w:type="gramEnd"/>
            <w:r>
              <w:rPr>
                <w:rFonts w:ascii="仿宋" w:eastAsia="仿宋" w:hAnsi="仿宋" w:hint="eastAsia"/>
                <w:bCs/>
                <w:sz w:val="24"/>
                <w:szCs w:val="24"/>
              </w:rPr>
              <w:t>教学资源、微课、素材。同时支持将课堂板书和课堂录制</w:t>
            </w:r>
            <w:proofErr w:type="gramStart"/>
            <w:r>
              <w:rPr>
                <w:rFonts w:ascii="仿宋" w:eastAsia="仿宋" w:hAnsi="仿宋" w:hint="eastAsia"/>
                <w:bCs/>
                <w:sz w:val="24"/>
                <w:szCs w:val="24"/>
              </w:rPr>
              <w:t>的微课一键上</w:t>
            </w:r>
            <w:proofErr w:type="gramEnd"/>
            <w:r>
              <w:rPr>
                <w:rFonts w:ascii="仿宋" w:eastAsia="仿宋" w:hAnsi="仿宋" w:hint="eastAsia"/>
                <w:bCs/>
                <w:sz w:val="24"/>
                <w:szCs w:val="24"/>
              </w:rPr>
              <w:t>传到个人资源库。</w:t>
            </w:r>
          </w:p>
          <w:p w:rsidR="007C2C1B" w:rsidRDefault="0061062A">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（3）需提供备课系统：</w:t>
            </w:r>
          </w:p>
          <w:p w:rsidR="007C2C1B" w:rsidRDefault="0061062A">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1）备授课一体化，支持课件云同步，课件的每一处修改均可同步至云端。</w:t>
            </w:r>
          </w:p>
          <w:p w:rsidR="007C2C1B" w:rsidRDefault="0061062A">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2）支持本地PPT/WPS插件备课和云端备课多种方式。支持在线创建单选题、多选题、判断题、投票题、视频、录制并插入微课、网站链接、思维导图、视频音频、网络画板等，课件完成可同步至云端存储。</w:t>
            </w:r>
            <w:r>
              <w:rPr>
                <w:rFonts w:ascii="仿宋" w:eastAsia="仿宋" w:hAnsi="仿宋" w:hint="eastAsia"/>
                <w:b/>
                <w:sz w:val="24"/>
                <w:szCs w:val="24"/>
              </w:rPr>
              <w:t>（需提供功能界面截图）</w:t>
            </w:r>
          </w:p>
          <w:p w:rsidR="007C2C1B" w:rsidRDefault="0061062A">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w:t>
            </w:r>
            <w:r>
              <w:rPr>
                <w:rFonts w:ascii="仿宋" w:eastAsia="仿宋" w:hAnsi="仿宋"/>
                <w:bCs/>
                <w:sz w:val="24"/>
                <w:szCs w:val="24"/>
              </w:rPr>
              <w:t>4</w:t>
            </w:r>
            <w:r>
              <w:rPr>
                <w:rFonts w:ascii="仿宋" w:eastAsia="仿宋" w:hAnsi="仿宋" w:hint="eastAsia"/>
                <w:bCs/>
                <w:sz w:val="24"/>
                <w:szCs w:val="24"/>
              </w:rPr>
              <w:t>）需具备授课系统：</w:t>
            </w:r>
          </w:p>
          <w:p w:rsidR="007C2C1B" w:rsidRDefault="0061062A">
            <w:pPr>
              <w:pStyle w:val="ListParagraphcb2a3d31-4424-41b8-a853-33156c39af94"/>
              <w:spacing w:line="400" w:lineRule="exact"/>
              <w:ind w:firstLine="480"/>
              <w:rPr>
                <w:rFonts w:ascii="仿宋" w:eastAsia="仿宋" w:hAnsi="仿宋"/>
                <w:b/>
                <w:sz w:val="24"/>
                <w:szCs w:val="24"/>
              </w:rPr>
            </w:pPr>
            <w:r>
              <w:rPr>
                <w:rFonts w:ascii="仿宋" w:eastAsia="仿宋" w:hAnsi="仿宋" w:hint="eastAsia"/>
                <w:bCs/>
                <w:sz w:val="24"/>
                <w:szCs w:val="24"/>
              </w:rPr>
              <w:t>备课模式可一键切换为授课模式，支持备课资源云端快速调取，为避免学校网络不稳定，系统可支持U 盘导入课件直接进行授课。</w:t>
            </w:r>
          </w:p>
        </w:tc>
      </w:tr>
      <w:tr w:rsidR="007C2C1B">
        <w:trPr>
          <w:trHeight w:val="317"/>
        </w:trPr>
        <w:tc>
          <w:tcPr>
            <w:tcW w:w="1263" w:type="dxa"/>
            <w:vAlign w:val="center"/>
          </w:tcPr>
          <w:p w:rsidR="007C2C1B" w:rsidRDefault="0061062A">
            <w:pPr>
              <w:jc w:val="center"/>
              <w:rPr>
                <w:rFonts w:ascii="仿宋" w:eastAsia="仿宋" w:hAnsi="仿宋"/>
                <w:sz w:val="24"/>
                <w:szCs w:val="24"/>
              </w:rPr>
            </w:pPr>
            <w:r>
              <w:rPr>
                <w:rFonts w:ascii="仿宋" w:eastAsia="仿宋" w:hAnsi="仿宋" w:hint="eastAsia"/>
                <w:sz w:val="24"/>
                <w:szCs w:val="24"/>
              </w:rPr>
              <w:t>课桌椅（学生用）</w:t>
            </w:r>
          </w:p>
        </w:tc>
        <w:tc>
          <w:tcPr>
            <w:tcW w:w="7282" w:type="dxa"/>
          </w:tcPr>
          <w:p w:rsidR="007C2C1B" w:rsidRDefault="0061062A">
            <w:pPr>
              <w:pStyle w:val="ListParagraphcb2a3d31-4424-41b8-a853-33156c39af94"/>
              <w:spacing w:line="400" w:lineRule="exact"/>
              <w:ind w:firstLineChars="0" w:firstLine="0"/>
              <w:rPr>
                <w:rFonts w:ascii="仿宋" w:eastAsia="仿宋" w:hAnsi="仿宋"/>
                <w:bCs/>
                <w:sz w:val="24"/>
                <w:szCs w:val="24"/>
              </w:rPr>
            </w:pPr>
            <w:r>
              <w:rPr>
                <w:rFonts w:ascii="仿宋" w:eastAsia="仿宋" w:hAnsi="仿宋" w:hint="eastAsia"/>
                <w:bCs/>
                <w:sz w:val="24"/>
                <w:szCs w:val="24"/>
              </w:rPr>
              <w:t>1.学生桌桌面由子母扣链接，可根据需要进行拼接</w:t>
            </w:r>
            <w:r>
              <w:rPr>
                <w:rFonts w:ascii="仿宋" w:eastAsia="仿宋" w:hAnsi="仿宋"/>
                <w:bCs/>
                <w:sz w:val="24"/>
                <w:szCs w:val="24"/>
              </w:rPr>
              <w:t>；</w:t>
            </w:r>
          </w:p>
          <w:p w:rsidR="007C2C1B" w:rsidRDefault="0061062A">
            <w:pPr>
              <w:pStyle w:val="ListParagraphcb2a3d31-4424-41b8-a853-33156c39af94"/>
              <w:spacing w:line="400" w:lineRule="exact"/>
              <w:ind w:firstLineChars="0" w:firstLine="0"/>
              <w:rPr>
                <w:rFonts w:ascii="仿宋" w:eastAsia="仿宋" w:hAnsi="仿宋"/>
                <w:bCs/>
                <w:sz w:val="24"/>
                <w:szCs w:val="24"/>
              </w:rPr>
            </w:pPr>
            <w:r>
              <w:rPr>
                <w:rFonts w:ascii="仿宋" w:eastAsia="仿宋" w:hAnsi="仿宋"/>
                <w:bCs/>
                <w:sz w:val="24"/>
                <w:szCs w:val="24"/>
              </w:rPr>
              <w:t>*2</w:t>
            </w:r>
            <w:r>
              <w:rPr>
                <w:rFonts w:ascii="仿宋" w:eastAsia="仿宋" w:hAnsi="仿宋" w:hint="eastAsia"/>
                <w:bCs/>
                <w:sz w:val="24"/>
                <w:szCs w:val="24"/>
                <w:lang w:eastAsia="zh-Hans"/>
              </w:rPr>
              <w:t>.桌面</w:t>
            </w:r>
            <w:r>
              <w:rPr>
                <w:rFonts w:ascii="仿宋" w:eastAsia="仿宋" w:hAnsi="仿宋" w:hint="eastAsia"/>
                <w:bCs/>
                <w:sz w:val="24"/>
                <w:szCs w:val="24"/>
              </w:rPr>
              <w:t>防火、防刮、耐磨</w:t>
            </w:r>
            <w:r>
              <w:rPr>
                <w:rFonts w:ascii="仿宋" w:eastAsia="仿宋" w:hAnsi="仿宋"/>
                <w:bCs/>
                <w:sz w:val="24"/>
                <w:szCs w:val="24"/>
              </w:rPr>
              <w:t>、</w:t>
            </w:r>
            <w:r>
              <w:rPr>
                <w:rFonts w:ascii="仿宋" w:eastAsia="仿宋" w:hAnsi="仿宋" w:hint="eastAsia"/>
                <w:bCs/>
                <w:sz w:val="24"/>
                <w:szCs w:val="24"/>
              </w:rPr>
              <w:t>耐热、耐强酸、碱、耐重压</w:t>
            </w:r>
            <w:r>
              <w:rPr>
                <w:rFonts w:ascii="仿宋" w:eastAsia="仿宋" w:hAnsi="仿宋"/>
                <w:bCs/>
                <w:sz w:val="24"/>
                <w:szCs w:val="24"/>
              </w:rPr>
              <w:t>；</w:t>
            </w:r>
            <w:r>
              <w:rPr>
                <w:rFonts w:ascii="仿宋" w:eastAsia="仿宋" w:hAnsi="仿宋" w:hint="eastAsia"/>
                <w:bCs/>
                <w:sz w:val="24"/>
                <w:szCs w:val="24"/>
              </w:rPr>
              <w:t>、</w:t>
            </w:r>
          </w:p>
          <w:p w:rsidR="007C2C1B" w:rsidRDefault="0061062A">
            <w:pPr>
              <w:pStyle w:val="ListParagraphcb2a3d31-4424-41b8-a853-33156c39af94"/>
              <w:spacing w:line="400" w:lineRule="exact"/>
              <w:ind w:firstLineChars="0" w:firstLine="0"/>
              <w:rPr>
                <w:rFonts w:ascii="仿宋" w:eastAsia="仿宋" w:hAnsi="仿宋"/>
                <w:bCs/>
                <w:sz w:val="24"/>
                <w:szCs w:val="24"/>
              </w:rPr>
            </w:pPr>
            <w:r>
              <w:rPr>
                <w:rFonts w:ascii="仿宋" w:eastAsia="仿宋" w:hAnsi="仿宋"/>
                <w:bCs/>
                <w:sz w:val="24"/>
                <w:szCs w:val="24"/>
              </w:rPr>
              <w:t>3</w:t>
            </w:r>
            <w:r>
              <w:rPr>
                <w:rFonts w:ascii="仿宋" w:eastAsia="仿宋" w:hAnsi="仿宋" w:hint="eastAsia"/>
                <w:bCs/>
                <w:sz w:val="24"/>
                <w:szCs w:val="24"/>
                <w:lang w:eastAsia="zh-Hans"/>
              </w:rPr>
              <w:t>.</w:t>
            </w:r>
            <w:r>
              <w:rPr>
                <w:rFonts w:ascii="仿宋" w:eastAsia="仿宋" w:hAnsi="仿宋" w:hint="eastAsia"/>
                <w:bCs/>
                <w:sz w:val="24"/>
                <w:szCs w:val="24"/>
              </w:rPr>
              <w:t>静音万向轮：可防滑</w:t>
            </w:r>
            <w:r>
              <w:rPr>
                <w:rFonts w:ascii="仿宋" w:eastAsia="仿宋" w:hAnsi="仿宋"/>
                <w:bCs/>
                <w:sz w:val="24"/>
                <w:szCs w:val="24"/>
              </w:rPr>
              <w:t>，</w:t>
            </w:r>
            <w:r>
              <w:rPr>
                <w:rFonts w:ascii="仿宋" w:eastAsia="仿宋" w:hAnsi="仿宋" w:hint="eastAsia"/>
                <w:bCs/>
                <w:sz w:val="24"/>
                <w:szCs w:val="24"/>
              </w:rPr>
              <w:t>上下脚刹功能360度旋转，带脚刹功能，可移动可锁定</w:t>
            </w:r>
            <w:r>
              <w:rPr>
                <w:rFonts w:ascii="仿宋" w:eastAsia="仿宋" w:hAnsi="仿宋"/>
                <w:bCs/>
                <w:sz w:val="24"/>
                <w:szCs w:val="24"/>
              </w:rPr>
              <w:t>；</w:t>
            </w:r>
          </w:p>
          <w:p w:rsidR="007C2C1B" w:rsidRDefault="0061062A">
            <w:pPr>
              <w:pStyle w:val="ListParagraphcb2a3d31-4424-41b8-a853-33156c39af94"/>
              <w:spacing w:line="400" w:lineRule="exact"/>
              <w:ind w:firstLineChars="0" w:firstLine="0"/>
              <w:rPr>
                <w:rFonts w:ascii="仿宋" w:eastAsia="仿宋" w:hAnsi="仿宋"/>
                <w:b/>
                <w:sz w:val="24"/>
                <w:szCs w:val="24"/>
              </w:rPr>
            </w:pPr>
            <w:r>
              <w:rPr>
                <w:rFonts w:ascii="仿宋" w:eastAsia="仿宋" w:hAnsi="仿宋"/>
                <w:bCs/>
                <w:sz w:val="24"/>
                <w:szCs w:val="24"/>
              </w:rPr>
              <w:t>4</w:t>
            </w:r>
            <w:r>
              <w:rPr>
                <w:rFonts w:ascii="仿宋" w:eastAsia="仿宋" w:hAnsi="仿宋" w:hint="eastAsia"/>
                <w:bCs/>
                <w:sz w:val="24"/>
                <w:szCs w:val="24"/>
              </w:rPr>
              <w:t>.</w:t>
            </w:r>
            <w:r>
              <w:rPr>
                <w:rFonts w:ascii="仿宋" w:eastAsia="仿宋" w:hAnsi="仿宋" w:hint="eastAsia"/>
                <w:bCs/>
                <w:sz w:val="24"/>
                <w:szCs w:val="24"/>
                <w:lang w:eastAsia="zh-Hans"/>
              </w:rPr>
              <w:t>配套与学生桌相适应的</w:t>
            </w:r>
            <w:r>
              <w:rPr>
                <w:rFonts w:ascii="仿宋" w:eastAsia="仿宋" w:hAnsi="仿宋" w:hint="eastAsia"/>
                <w:bCs/>
                <w:sz w:val="24"/>
                <w:szCs w:val="24"/>
              </w:rPr>
              <w:t>学生椅：</w:t>
            </w:r>
          </w:p>
        </w:tc>
      </w:tr>
      <w:tr w:rsidR="007C2C1B">
        <w:trPr>
          <w:trHeight w:val="317"/>
        </w:trPr>
        <w:tc>
          <w:tcPr>
            <w:tcW w:w="1263" w:type="dxa"/>
            <w:vAlign w:val="center"/>
          </w:tcPr>
          <w:p w:rsidR="007C2C1B" w:rsidRDefault="0061062A">
            <w:pPr>
              <w:jc w:val="center"/>
              <w:rPr>
                <w:rFonts w:ascii="仿宋" w:eastAsia="仿宋" w:hAnsi="仿宋"/>
                <w:sz w:val="24"/>
                <w:szCs w:val="24"/>
              </w:rPr>
            </w:pPr>
            <w:r>
              <w:rPr>
                <w:rFonts w:ascii="仿宋" w:eastAsia="仿宋" w:hAnsi="仿宋" w:hint="eastAsia"/>
                <w:sz w:val="24"/>
                <w:szCs w:val="24"/>
              </w:rPr>
              <w:t>课桌椅（教师用）</w:t>
            </w:r>
          </w:p>
        </w:tc>
        <w:tc>
          <w:tcPr>
            <w:tcW w:w="7282" w:type="dxa"/>
          </w:tcPr>
          <w:p w:rsidR="007C2C1B" w:rsidRDefault="0061062A">
            <w:pPr>
              <w:pStyle w:val="ListParagraphcb2a3d31-4424-41b8-a853-33156c39af94"/>
              <w:spacing w:line="400" w:lineRule="exact"/>
              <w:ind w:firstLineChars="0" w:firstLine="0"/>
              <w:rPr>
                <w:rFonts w:ascii="仿宋" w:eastAsia="仿宋" w:hAnsi="仿宋"/>
                <w:bCs/>
                <w:sz w:val="24"/>
                <w:szCs w:val="24"/>
              </w:rPr>
            </w:pPr>
            <w:r>
              <w:rPr>
                <w:rFonts w:ascii="仿宋" w:eastAsia="仿宋" w:hAnsi="仿宋" w:hint="eastAsia"/>
                <w:bCs/>
                <w:sz w:val="24"/>
                <w:szCs w:val="24"/>
              </w:rPr>
              <w:t>1．讲台</w:t>
            </w:r>
            <w:r>
              <w:rPr>
                <w:rFonts w:ascii="仿宋" w:eastAsia="仿宋" w:hAnsi="仿宋" w:hint="eastAsia"/>
                <w:bCs/>
                <w:sz w:val="24"/>
                <w:szCs w:val="24"/>
                <w:lang w:eastAsia="zh-Hans"/>
              </w:rPr>
              <w:t>规格</w:t>
            </w:r>
            <w:r>
              <w:rPr>
                <w:rFonts w:ascii="仿宋" w:eastAsia="仿宋" w:hAnsi="仿宋" w:hint="eastAsia"/>
                <w:bCs/>
                <w:sz w:val="24"/>
                <w:szCs w:val="24"/>
              </w:rPr>
              <w:t>：长、宽、高：1100*750*1000mm；材料：冷轧钢板+木质扶手+防刮花木质桌面，钢制部分采用0.8mm-1.2mm冷轧钢板制作</w:t>
            </w:r>
            <w:r>
              <w:rPr>
                <w:rFonts w:ascii="仿宋" w:eastAsia="仿宋" w:hAnsi="仿宋"/>
                <w:bCs/>
                <w:sz w:val="24"/>
                <w:szCs w:val="24"/>
              </w:rPr>
              <w:t>；</w:t>
            </w:r>
          </w:p>
          <w:p w:rsidR="007C2C1B" w:rsidRDefault="0061062A">
            <w:pPr>
              <w:pStyle w:val="ListParagraphcb2a3d31-4424-41b8-a853-33156c39af94"/>
              <w:spacing w:line="400" w:lineRule="exact"/>
              <w:ind w:firstLineChars="0" w:firstLine="0"/>
              <w:rPr>
                <w:rFonts w:ascii="仿宋" w:eastAsia="仿宋" w:hAnsi="仿宋"/>
                <w:bCs/>
                <w:sz w:val="24"/>
                <w:szCs w:val="24"/>
              </w:rPr>
            </w:pPr>
            <w:r>
              <w:rPr>
                <w:rFonts w:ascii="仿宋" w:eastAsia="仿宋" w:hAnsi="仿宋" w:hint="eastAsia"/>
                <w:bCs/>
                <w:sz w:val="24"/>
                <w:szCs w:val="24"/>
              </w:rPr>
              <w:t>2．耐热、耐强酸、碱、耐重压、</w:t>
            </w:r>
            <w:r>
              <w:rPr>
                <w:rFonts w:ascii="仿宋" w:eastAsia="仿宋" w:hAnsi="仿宋" w:hint="eastAsia"/>
                <w:bCs/>
                <w:sz w:val="24"/>
                <w:szCs w:val="24"/>
                <w:lang w:eastAsia="zh-Hans"/>
              </w:rPr>
              <w:t>抗</w:t>
            </w:r>
            <w:r>
              <w:rPr>
                <w:rFonts w:ascii="仿宋" w:eastAsia="仿宋" w:hAnsi="仿宋" w:hint="eastAsia"/>
                <w:bCs/>
                <w:sz w:val="24"/>
                <w:szCs w:val="24"/>
              </w:rPr>
              <w:t>静电、抗冲击、抗拉力、抗老化、透光性好；</w:t>
            </w:r>
          </w:p>
          <w:p w:rsidR="007C2C1B" w:rsidRDefault="0061062A">
            <w:pPr>
              <w:pStyle w:val="ListParagraphcb2a3d31-4424-41b8-a853-33156c39af94"/>
              <w:spacing w:line="400" w:lineRule="exact"/>
              <w:ind w:firstLineChars="0" w:firstLine="0"/>
              <w:rPr>
                <w:rFonts w:ascii="仿宋" w:eastAsia="仿宋" w:hAnsi="仿宋"/>
                <w:bCs/>
                <w:sz w:val="24"/>
                <w:szCs w:val="24"/>
              </w:rPr>
            </w:pPr>
            <w:r>
              <w:rPr>
                <w:rFonts w:ascii="仿宋" w:eastAsia="仿宋" w:hAnsi="仿宋" w:hint="eastAsia"/>
                <w:bCs/>
                <w:sz w:val="24"/>
                <w:szCs w:val="24"/>
              </w:rPr>
              <w:t>3．支持17-23寸不同规格液晶显示器，可旋转165度</w:t>
            </w:r>
            <w:r>
              <w:rPr>
                <w:rFonts w:ascii="仿宋" w:eastAsia="仿宋" w:hAnsi="仿宋"/>
                <w:bCs/>
                <w:sz w:val="24"/>
                <w:szCs w:val="24"/>
              </w:rPr>
              <w:t>；</w:t>
            </w:r>
          </w:p>
          <w:p w:rsidR="007C2C1B" w:rsidRDefault="0061062A">
            <w:pPr>
              <w:pStyle w:val="ListParagraphcb2a3d31-4424-41b8-a853-33156c39af94"/>
              <w:spacing w:line="400" w:lineRule="exact"/>
              <w:ind w:firstLineChars="0" w:firstLine="0"/>
              <w:rPr>
                <w:rFonts w:ascii="仿宋" w:eastAsia="仿宋" w:hAnsi="仿宋"/>
                <w:bCs/>
                <w:sz w:val="24"/>
                <w:szCs w:val="24"/>
              </w:rPr>
            </w:pPr>
            <w:r>
              <w:rPr>
                <w:rFonts w:ascii="仿宋" w:eastAsia="仿宋" w:hAnsi="仿宋"/>
                <w:bCs/>
                <w:sz w:val="24"/>
                <w:szCs w:val="24"/>
              </w:rPr>
              <w:t>4</w:t>
            </w:r>
            <w:r>
              <w:rPr>
                <w:rFonts w:ascii="仿宋" w:eastAsia="仿宋" w:hAnsi="仿宋" w:hint="eastAsia"/>
                <w:bCs/>
                <w:sz w:val="24"/>
                <w:szCs w:val="24"/>
                <w:lang w:eastAsia="zh-Hans"/>
              </w:rPr>
              <w:t>.</w:t>
            </w:r>
            <w:r>
              <w:rPr>
                <w:rFonts w:ascii="仿宋" w:eastAsia="仿宋" w:hAnsi="仿宋" w:hint="eastAsia"/>
                <w:bCs/>
                <w:sz w:val="24"/>
                <w:szCs w:val="24"/>
              </w:rPr>
              <w:t>底座左右及靠近讲台一侧都开有过线孔</w:t>
            </w:r>
            <w:r>
              <w:rPr>
                <w:rFonts w:ascii="仿宋" w:eastAsia="仿宋" w:hAnsi="仿宋"/>
                <w:bCs/>
                <w:sz w:val="24"/>
                <w:szCs w:val="24"/>
              </w:rPr>
              <w:t>；</w:t>
            </w:r>
          </w:p>
          <w:p w:rsidR="007C2C1B" w:rsidRDefault="0061062A">
            <w:pPr>
              <w:pStyle w:val="ListParagraphcb2a3d31-4424-41b8-a853-33156c39af94"/>
              <w:spacing w:line="400" w:lineRule="exact"/>
              <w:ind w:firstLineChars="0" w:firstLine="0"/>
              <w:rPr>
                <w:rFonts w:ascii="仿宋" w:eastAsia="仿宋" w:hAnsi="仿宋"/>
                <w:b/>
                <w:sz w:val="24"/>
                <w:szCs w:val="24"/>
              </w:rPr>
            </w:pPr>
            <w:r>
              <w:rPr>
                <w:rFonts w:ascii="仿宋" w:eastAsia="仿宋" w:hAnsi="仿宋"/>
                <w:bCs/>
                <w:sz w:val="24"/>
                <w:szCs w:val="24"/>
              </w:rPr>
              <w:t>5</w:t>
            </w:r>
            <w:r>
              <w:rPr>
                <w:rFonts w:ascii="仿宋" w:eastAsia="仿宋" w:hAnsi="仿宋" w:hint="eastAsia"/>
                <w:bCs/>
                <w:sz w:val="24"/>
                <w:szCs w:val="24"/>
              </w:rPr>
              <w:t>．配教师椅子</w:t>
            </w:r>
            <w:r>
              <w:rPr>
                <w:rFonts w:ascii="仿宋" w:eastAsia="仿宋" w:hAnsi="仿宋"/>
                <w:bCs/>
                <w:sz w:val="24"/>
                <w:szCs w:val="24"/>
              </w:rPr>
              <w:t>。</w:t>
            </w:r>
          </w:p>
        </w:tc>
      </w:tr>
      <w:tr w:rsidR="007C2C1B">
        <w:trPr>
          <w:trHeight w:val="317"/>
        </w:trPr>
        <w:tc>
          <w:tcPr>
            <w:tcW w:w="1263" w:type="dxa"/>
            <w:vAlign w:val="center"/>
          </w:tcPr>
          <w:p w:rsidR="007C2C1B" w:rsidRDefault="0061062A">
            <w:pPr>
              <w:jc w:val="center"/>
              <w:rPr>
                <w:rFonts w:ascii="仿宋" w:eastAsia="仿宋" w:hAnsi="仿宋"/>
                <w:sz w:val="24"/>
                <w:szCs w:val="24"/>
              </w:rPr>
            </w:pPr>
            <w:r>
              <w:rPr>
                <w:rFonts w:ascii="仿宋" w:eastAsia="仿宋" w:hAnsi="仿宋" w:hint="eastAsia"/>
                <w:sz w:val="24"/>
                <w:szCs w:val="24"/>
              </w:rPr>
              <w:t>led显示屏</w:t>
            </w:r>
          </w:p>
        </w:tc>
        <w:tc>
          <w:tcPr>
            <w:tcW w:w="7282" w:type="dxa"/>
          </w:tcPr>
          <w:p w:rsidR="007C2C1B" w:rsidRDefault="0061062A">
            <w:pPr>
              <w:pStyle w:val="ListParagraphcb2a3d31-4424-41b8-a853-33156c39af94"/>
              <w:spacing w:line="400" w:lineRule="exact"/>
              <w:ind w:firstLineChars="0" w:firstLine="0"/>
              <w:rPr>
                <w:rFonts w:ascii="仿宋" w:eastAsia="仿宋" w:hAnsi="仿宋"/>
                <w:bCs/>
                <w:sz w:val="24"/>
                <w:szCs w:val="24"/>
              </w:rPr>
            </w:pPr>
            <w:r>
              <w:rPr>
                <w:rFonts w:ascii="仿宋" w:eastAsia="仿宋" w:hAnsi="仿宋" w:cs="宋体"/>
                <w:bCs/>
                <w:kern w:val="0"/>
                <w:sz w:val="24"/>
                <w:szCs w:val="24"/>
              </w:rPr>
              <w:t>1</w:t>
            </w:r>
            <w:r>
              <w:rPr>
                <w:rFonts w:ascii="仿宋" w:eastAsia="仿宋" w:hAnsi="仿宋" w:cs="宋体" w:hint="eastAsia"/>
                <w:bCs/>
                <w:kern w:val="0"/>
                <w:sz w:val="24"/>
                <w:szCs w:val="24"/>
              </w:rPr>
              <w:t>.</w:t>
            </w:r>
            <w:r>
              <w:rPr>
                <w:rFonts w:ascii="仿宋" w:eastAsia="仿宋" w:hAnsi="仿宋" w:hint="eastAsia"/>
                <w:bCs/>
                <w:sz w:val="24"/>
                <w:szCs w:val="24"/>
              </w:rPr>
              <w:t>屏幕尺寸：55英寸；</w:t>
            </w:r>
          </w:p>
          <w:p w:rsidR="007C2C1B" w:rsidRDefault="0061062A">
            <w:pPr>
              <w:pStyle w:val="ListParagraphcb2a3d31-4424-41b8-a853-33156c39af94"/>
              <w:spacing w:line="400" w:lineRule="exact"/>
              <w:ind w:firstLineChars="0" w:firstLine="0"/>
              <w:rPr>
                <w:rFonts w:ascii="仿宋" w:eastAsia="仿宋" w:hAnsi="仿宋"/>
                <w:bCs/>
                <w:sz w:val="24"/>
                <w:szCs w:val="24"/>
              </w:rPr>
            </w:pPr>
            <w:r>
              <w:rPr>
                <w:rFonts w:ascii="仿宋" w:eastAsia="仿宋" w:hAnsi="仿宋"/>
                <w:bCs/>
                <w:sz w:val="24"/>
                <w:szCs w:val="24"/>
              </w:rPr>
              <w:t>2</w:t>
            </w:r>
            <w:r>
              <w:rPr>
                <w:rFonts w:ascii="仿宋" w:eastAsia="仿宋" w:hAnsi="仿宋" w:hint="eastAsia"/>
                <w:bCs/>
                <w:sz w:val="24"/>
                <w:szCs w:val="24"/>
              </w:rPr>
              <w:t>.连接方式：无线/网线</w:t>
            </w:r>
            <w:r>
              <w:rPr>
                <w:rFonts w:ascii="仿宋" w:eastAsia="仿宋" w:hAnsi="仿宋"/>
                <w:bCs/>
                <w:sz w:val="24"/>
                <w:szCs w:val="24"/>
              </w:rPr>
              <w:t>；</w:t>
            </w:r>
            <w:r>
              <w:rPr>
                <w:rFonts w:ascii="仿宋" w:eastAsia="仿宋" w:hAnsi="仿宋" w:hint="eastAsia"/>
                <w:bCs/>
                <w:sz w:val="24"/>
                <w:szCs w:val="24"/>
              </w:rPr>
              <w:br/>
              <w:t>3.HDR显示：支持；</w:t>
            </w:r>
            <w:r>
              <w:rPr>
                <w:rFonts w:ascii="仿宋" w:eastAsia="仿宋" w:hAnsi="仿宋" w:hint="eastAsia"/>
                <w:bCs/>
                <w:sz w:val="24"/>
                <w:szCs w:val="24"/>
              </w:rPr>
              <w:br/>
              <w:t>4.背光方式：直下式；</w:t>
            </w:r>
            <w:r>
              <w:rPr>
                <w:rFonts w:ascii="仿宋" w:eastAsia="仿宋" w:hAnsi="仿宋" w:hint="eastAsia"/>
                <w:bCs/>
                <w:sz w:val="24"/>
                <w:szCs w:val="24"/>
              </w:rPr>
              <w:br/>
              <w:t>5.CPU：四核 A53 1.4GHz 64位处理器；</w:t>
            </w:r>
            <w:r>
              <w:rPr>
                <w:rFonts w:ascii="仿宋" w:eastAsia="仿宋" w:hAnsi="仿宋" w:hint="eastAsia"/>
                <w:bCs/>
                <w:sz w:val="24"/>
                <w:szCs w:val="24"/>
              </w:rPr>
              <w:br/>
              <w:t>6.运行内存：1.5GB；存储内存：8GB；</w:t>
            </w:r>
            <w:r>
              <w:rPr>
                <w:rFonts w:ascii="仿宋" w:eastAsia="仿宋" w:hAnsi="仿宋" w:hint="eastAsia"/>
                <w:bCs/>
                <w:sz w:val="24"/>
                <w:szCs w:val="24"/>
              </w:rPr>
              <w:br/>
              <w:t>7.USB2.0接口：2；HDMI2.0接口：2；</w:t>
            </w:r>
          </w:p>
          <w:p w:rsidR="007C2C1B" w:rsidRDefault="0061062A">
            <w:pPr>
              <w:pStyle w:val="ListParagraphcb2a3d31-4424-41b8-a853-33156c39af94"/>
              <w:spacing w:line="400" w:lineRule="exact"/>
              <w:ind w:firstLineChars="0" w:firstLine="0"/>
              <w:rPr>
                <w:rFonts w:ascii="仿宋" w:eastAsia="仿宋" w:hAnsi="仿宋"/>
                <w:b/>
                <w:sz w:val="24"/>
                <w:szCs w:val="24"/>
              </w:rPr>
            </w:pPr>
            <w:r>
              <w:rPr>
                <w:rFonts w:ascii="仿宋" w:eastAsia="仿宋" w:hAnsi="仿宋" w:hint="eastAsia"/>
                <w:bCs/>
                <w:sz w:val="24"/>
                <w:szCs w:val="24"/>
              </w:rPr>
              <w:t>USB支持视频格式：.avi.mpg.ts.mkv.mp4.flv.mov.rm.rmvb；USB支持图片格式：JPEG/PNG/BMP；</w:t>
            </w:r>
            <w:r>
              <w:rPr>
                <w:rFonts w:ascii="仿宋" w:eastAsia="仿宋" w:hAnsi="仿宋" w:hint="eastAsia"/>
                <w:bCs/>
                <w:sz w:val="24"/>
                <w:szCs w:val="24"/>
              </w:rPr>
              <w:br/>
              <w:t>8.工作电压（v）：220v</w:t>
            </w:r>
          </w:p>
        </w:tc>
      </w:tr>
      <w:tr w:rsidR="007C2C1B">
        <w:trPr>
          <w:trHeight w:val="317"/>
        </w:trPr>
        <w:tc>
          <w:tcPr>
            <w:tcW w:w="1263" w:type="dxa"/>
            <w:vAlign w:val="center"/>
          </w:tcPr>
          <w:p w:rsidR="007C2C1B" w:rsidRDefault="0061062A">
            <w:pPr>
              <w:jc w:val="center"/>
              <w:rPr>
                <w:rFonts w:ascii="仿宋" w:eastAsia="仿宋" w:hAnsi="仿宋"/>
                <w:sz w:val="24"/>
                <w:szCs w:val="24"/>
              </w:rPr>
            </w:pPr>
            <w:r>
              <w:rPr>
                <w:rFonts w:ascii="仿宋" w:eastAsia="仿宋" w:hAnsi="仿宋" w:hint="eastAsia"/>
                <w:sz w:val="24"/>
                <w:szCs w:val="24"/>
              </w:rPr>
              <w:t>地面</w:t>
            </w:r>
          </w:p>
        </w:tc>
        <w:tc>
          <w:tcPr>
            <w:tcW w:w="7282" w:type="dxa"/>
          </w:tcPr>
          <w:p w:rsidR="007C2C1B" w:rsidRDefault="0061062A">
            <w:pPr>
              <w:pStyle w:val="ListParagraphcb2a3d31-4424-41b8-a853-33156c39af94"/>
              <w:spacing w:line="400" w:lineRule="exact"/>
              <w:ind w:firstLineChars="0" w:firstLine="0"/>
              <w:rPr>
                <w:rFonts w:ascii="仿宋" w:eastAsia="仿宋" w:hAnsi="仿宋"/>
                <w:bCs/>
                <w:sz w:val="24"/>
                <w:szCs w:val="24"/>
              </w:rPr>
            </w:pPr>
            <w:r>
              <w:rPr>
                <w:rFonts w:ascii="仿宋" w:eastAsia="仿宋" w:hAnsi="仿宋" w:hint="eastAsia"/>
                <w:bCs/>
                <w:sz w:val="24"/>
                <w:szCs w:val="24"/>
              </w:rPr>
              <w:t>1、施工面积136㎡（以实际测量为准）；</w:t>
            </w:r>
          </w:p>
          <w:p w:rsidR="007C2C1B" w:rsidRDefault="0061062A">
            <w:pPr>
              <w:pStyle w:val="ListParagraphcb2a3d31-4424-41b8-a853-33156c39af94"/>
              <w:spacing w:line="400" w:lineRule="exact"/>
              <w:ind w:firstLineChars="0" w:firstLine="0"/>
              <w:rPr>
                <w:rFonts w:ascii="仿宋" w:eastAsia="仿宋" w:hAnsi="仿宋"/>
                <w:b/>
                <w:sz w:val="24"/>
                <w:szCs w:val="24"/>
              </w:rPr>
            </w:pPr>
            <w:r>
              <w:rPr>
                <w:rFonts w:ascii="仿宋" w:eastAsia="仿宋" w:hAnsi="仿宋" w:hint="eastAsia"/>
                <w:bCs/>
                <w:sz w:val="24"/>
                <w:szCs w:val="24"/>
              </w:rPr>
              <w:t>2.</w:t>
            </w:r>
            <w:r>
              <w:rPr>
                <w:rFonts w:ascii="仿宋" w:eastAsia="仿宋" w:hAnsi="仿宋" w:hint="eastAsia"/>
                <w:bCs/>
                <w:sz w:val="24"/>
                <w:szCs w:val="24"/>
                <w:lang w:eastAsia="zh-Hans"/>
              </w:rPr>
              <w:t>地面铺设材料</w:t>
            </w:r>
            <w:r>
              <w:rPr>
                <w:rFonts w:ascii="仿宋" w:eastAsia="仿宋" w:hAnsi="仿宋" w:hint="eastAsia"/>
                <w:bCs/>
                <w:sz w:val="24"/>
                <w:szCs w:val="24"/>
              </w:rPr>
              <w:t>采用釉面</w:t>
            </w:r>
            <w:r>
              <w:rPr>
                <w:rFonts w:ascii="仿宋" w:eastAsia="仿宋" w:hAnsi="仿宋" w:hint="eastAsia"/>
                <w:bCs/>
                <w:sz w:val="24"/>
                <w:szCs w:val="24"/>
                <w:lang w:eastAsia="zh-Hans"/>
              </w:rPr>
              <w:t>材料</w:t>
            </w:r>
            <w:r>
              <w:rPr>
                <w:rFonts w:ascii="仿宋" w:eastAsia="仿宋" w:hAnsi="仿宋" w:hint="eastAsia"/>
                <w:bCs/>
                <w:sz w:val="24"/>
                <w:szCs w:val="24"/>
              </w:rPr>
              <w:t>；</w:t>
            </w:r>
            <w:r>
              <w:rPr>
                <w:rFonts w:ascii="仿宋" w:eastAsia="仿宋" w:hAnsi="仿宋" w:hint="eastAsia"/>
                <w:bCs/>
                <w:sz w:val="24"/>
                <w:szCs w:val="24"/>
              </w:rPr>
              <w:br/>
            </w:r>
            <w:r>
              <w:rPr>
                <w:rFonts w:ascii="仿宋" w:eastAsia="仿宋" w:hAnsi="仿宋"/>
                <w:bCs/>
                <w:sz w:val="24"/>
                <w:szCs w:val="24"/>
              </w:rPr>
              <w:t>3</w:t>
            </w:r>
            <w:r>
              <w:rPr>
                <w:rFonts w:ascii="仿宋" w:eastAsia="仿宋" w:hAnsi="仿宋" w:hint="eastAsia"/>
                <w:bCs/>
                <w:sz w:val="24"/>
                <w:szCs w:val="24"/>
                <w:lang w:eastAsia="zh-Hans"/>
              </w:rPr>
              <w:t>.</w:t>
            </w:r>
            <w:r>
              <w:rPr>
                <w:rFonts w:ascii="仿宋" w:eastAsia="仿宋" w:hAnsi="仿宋" w:hint="eastAsia"/>
                <w:bCs/>
                <w:sz w:val="24"/>
                <w:szCs w:val="24"/>
              </w:rPr>
              <w:t>地面基层处理浇筑砼垫层C25标号，达不到塑胶地板要求的应先做自流平。（不含卫生间、监控设备室、仓库、风机间）</w:t>
            </w:r>
          </w:p>
        </w:tc>
      </w:tr>
      <w:tr w:rsidR="007C2C1B">
        <w:trPr>
          <w:trHeight w:val="317"/>
        </w:trPr>
        <w:tc>
          <w:tcPr>
            <w:tcW w:w="1263" w:type="dxa"/>
            <w:vAlign w:val="center"/>
          </w:tcPr>
          <w:p w:rsidR="007C2C1B" w:rsidRDefault="0061062A">
            <w:pPr>
              <w:jc w:val="center"/>
              <w:rPr>
                <w:rFonts w:ascii="仿宋" w:eastAsia="仿宋" w:hAnsi="仿宋"/>
                <w:sz w:val="24"/>
                <w:szCs w:val="24"/>
              </w:rPr>
            </w:pPr>
            <w:r>
              <w:rPr>
                <w:rFonts w:ascii="仿宋" w:eastAsia="仿宋" w:hAnsi="仿宋" w:hint="eastAsia"/>
                <w:sz w:val="24"/>
                <w:szCs w:val="24"/>
              </w:rPr>
              <w:t>墙面乳胶漆</w:t>
            </w:r>
          </w:p>
        </w:tc>
        <w:tc>
          <w:tcPr>
            <w:tcW w:w="7282" w:type="dxa"/>
          </w:tcPr>
          <w:p w:rsidR="007C2C1B" w:rsidRDefault="0061062A">
            <w:pPr>
              <w:pStyle w:val="ListParagraphcb2a3d31-4424-41b8-a853-33156c39af94"/>
              <w:spacing w:line="400" w:lineRule="exact"/>
              <w:ind w:firstLineChars="0" w:firstLine="0"/>
              <w:rPr>
                <w:rFonts w:ascii="仿宋" w:eastAsia="仿宋" w:hAnsi="仿宋"/>
                <w:bCs/>
                <w:sz w:val="24"/>
                <w:szCs w:val="24"/>
              </w:rPr>
            </w:pPr>
            <w:r>
              <w:rPr>
                <w:rFonts w:ascii="仿宋" w:eastAsia="仿宋" w:hAnsi="仿宋" w:hint="eastAsia"/>
                <w:bCs/>
                <w:sz w:val="24"/>
                <w:szCs w:val="24"/>
              </w:rPr>
              <w:t>1．施工面积约408㎡（以实际测量为准）；</w:t>
            </w:r>
          </w:p>
          <w:p w:rsidR="007C2C1B" w:rsidRDefault="0061062A">
            <w:pPr>
              <w:pStyle w:val="ListParagraphcb2a3d31-4424-41b8-a853-33156c39af94"/>
              <w:spacing w:line="400" w:lineRule="exact"/>
              <w:ind w:firstLineChars="0" w:firstLine="0"/>
              <w:rPr>
                <w:rFonts w:ascii="仿宋" w:eastAsia="仿宋" w:hAnsi="仿宋"/>
                <w:b/>
                <w:sz w:val="24"/>
                <w:szCs w:val="24"/>
              </w:rPr>
            </w:pPr>
            <w:r>
              <w:rPr>
                <w:rFonts w:ascii="仿宋" w:eastAsia="仿宋" w:hAnsi="仿宋" w:hint="eastAsia"/>
                <w:bCs/>
                <w:sz w:val="24"/>
                <w:szCs w:val="24"/>
              </w:rPr>
              <w:t>2.墙面处理:墙面要求干净、平整；</w:t>
            </w:r>
            <w:r>
              <w:rPr>
                <w:rFonts w:ascii="仿宋" w:eastAsia="仿宋" w:hAnsi="仿宋" w:hint="eastAsia"/>
                <w:bCs/>
                <w:sz w:val="24"/>
                <w:szCs w:val="24"/>
              </w:rPr>
              <w:br/>
              <w:t>3.墙体封胶:墙体封闭801胶一遍；</w:t>
            </w:r>
            <w:r>
              <w:rPr>
                <w:rFonts w:ascii="仿宋" w:eastAsia="仿宋" w:hAnsi="仿宋" w:hint="eastAsia"/>
                <w:bCs/>
                <w:sz w:val="24"/>
                <w:szCs w:val="24"/>
              </w:rPr>
              <w:br/>
              <w:t>4.墙体找平</w:t>
            </w:r>
            <w:proofErr w:type="gramStart"/>
            <w:r>
              <w:rPr>
                <w:rFonts w:ascii="仿宋" w:eastAsia="仿宋" w:hAnsi="仿宋" w:hint="eastAsia"/>
                <w:bCs/>
                <w:sz w:val="24"/>
                <w:szCs w:val="24"/>
              </w:rPr>
              <w:t>:要求墙面无空鼓,其凹凸差不超过0.5公分</w:t>
            </w:r>
            <w:proofErr w:type="gramEnd"/>
            <w:r>
              <w:rPr>
                <w:rFonts w:ascii="仿宋" w:eastAsia="仿宋" w:hAnsi="仿宋" w:hint="eastAsia"/>
                <w:bCs/>
                <w:sz w:val="24"/>
                <w:szCs w:val="24"/>
              </w:rPr>
              <w:t>；</w:t>
            </w:r>
            <w:r>
              <w:rPr>
                <w:rFonts w:ascii="仿宋" w:eastAsia="仿宋" w:hAnsi="仿宋" w:hint="eastAsia"/>
                <w:bCs/>
                <w:sz w:val="24"/>
                <w:szCs w:val="24"/>
              </w:rPr>
              <w:br/>
              <w:t>5.打磨:打磨墙面，打磨后需彻底清扫墙面；</w:t>
            </w:r>
            <w:r>
              <w:rPr>
                <w:rFonts w:ascii="仿宋" w:eastAsia="仿宋" w:hAnsi="仿宋" w:hint="eastAsia"/>
                <w:bCs/>
                <w:sz w:val="24"/>
                <w:szCs w:val="24"/>
              </w:rPr>
              <w:br/>
            </w:r>
            <w:r>
              <w:rPr>
                <w:rFonts w:ascii="仿宋" w:eastAsia="仿宋" w:hAnsi="仿宋"/>
                <w:bCs/>
                <w:sz w:val="24"/>
                <w:szCs w:val="24"/>
              </w:rPr>
              <w:t>6</w:t>
            </w:r>
            <w:r>
              <w:rPr>
                <w:rFonts w:ascii="仿宋" w:eastAsia="仿宋" w:hAnsi="仿宋" w:hint="eastAsia"/>
                <w:bCs/>
                <w:sz w:val="24"/>
                <w:szCs w:val="24"/>
              </w:rPr>
              <w:t>.涂刷底漆：要求刷底漆均匀，无不平。</w:t>
            </w:r>
          </w:p>
        </w:tc>
      </w:tr>
      <w:tr w:rsidR="007C2C1B">
        <w:trPr>
          <w:trHeight w:val="317"/>
        </w:trPr>
        <w:tc>
          <w:tcPr>
            <w:tcW w:w="1263" w:type="dxa"/>
            <w:vAlign w:val="center"/>
          </w:tcPr>
          <w:p w:rsidR="007C2C1B" w:rsidRDefault="0061062A">
            <w:pPr>
              <w:jc w:val="center"/>
              <w:rPr>
                <w:rFonts w:ascii="仿宋" w:eastAsia="仿宋" w:hAnsi="仿宋"/>
                <w:sz w:val="24"/>
                <w:szCs w:val="24"/>
              </w:rPr>
            </w:pPr>
            <w:r>
              <w:rPr>
                <w:rFonts w:ascii="仿宋" w:eastAsia="仿宋" w:hAnsi="仿宋" w:hint="eastAsia"/>
                <w:sz w:val="24"/>
                <w:szCs w:val="24"/>
              </w:rPr>
              <w:t>灯具及安装</w:t>
            </w:r>
          </w:p>
        </w:tc>
        <w:tc>
          <w:tcPr>
            <w:tcW w:w="7282" w:type="dxa"/>
          </w:tcPr>
          <w:p w:rsidR="007C2C1B" w:rsidRDefault="0061062A">
            <w:pPr>
              <w:pStyle w:val="ListParagraphcb2a3d31-4424-41b8-a853-33156c39af94"/>
              <w:spacing w:line="400" w:lineRule="exact"/>
              <w:ind w:firstLineChars="0" w:firstLine="0"/>
              <w:rPr>
                <w:rFonts w:ascii="仿宋" w:eastAsia="仿宋" w:hAnsi="仿宋"/>
                <w:bCs/>
                <w:sz w:val="24"/>
                <w:szCs w:val="24"/>
              </w:rPr>
            </w:pPr>
            <w:r>
              <w:rPr>
                <w:rFonts w:ascii="仿宋" w:eastAsia="仿宋" w:hAnsi="仿宋" w:hint="eastAsia"/>
                <w:bCs/>
                <w:sz w:val="24"/>
                <w:szCs w:val="24"/>
              </w:rPr>
              <w:t>1.包括导线、主线、线管、暗合、空气开关、电箱、照明灯、射灯、漏电保护开关；</w:t>
            </w:r>
          </w:p>
          <w:p w:rsidR="007C2C1B" w:rsidRDefault="0061062A">
            <w:pPr>
              <w:pStyle w:val="ListParagraphcb2a3d31-4424-41b8-a853-33156c39af94"/>
              <w:spacing w:line="400" w:lineRule="exact"/>
              <w:ind w:firstLineChars="0" w:firstLine="0"/>
              <w:rPr>
                <w:rFonts w:ascii="仿宋" w:eastAsia="仿宋" w:hAnsi="仿宋"/>
                <w:b/>
                <w:sz w:val="24"/>
                <w:szCs w:val="24"/>
              </w:rPr>
            </w:pPr>
            <w:r>
              <w:rPr>
                <w:rFonts w:ascii="仿宋" w:eastAsia="仿宋" w:hAnsi="仿宋" w:hint="eastAsia"/>
                <w:bCs/>
                <w:sz w:val="24"/>
                <w:szCs w:val="24"/>
              </w:rPr>
              <w:t>2.根据功率不同选用2.5平方或4平方单股铜线，根据铺设数量配绝缘胶带、PVC穿线管、PVC暗盒、主控箱、空气保护开关。</w:t>
            </w:r>
            <w:r>
              <w:rPr>
                <w:rFonts w:ascii="仿宋" w:eastAsia="仿宋" w:hAnsi="仿宋" w:hint="eastAsia"/>
                <w:bCs/>
                <w:sz w:val="24"/>
                <w:szCs w:val="24"/>
              </w:rPr>
              <w:br/>
              <w:t>3.严格按照室内用电需求，计算各路耗电量，严格执行强弱电施工工艺及验收标准。</w:t>
            </w:r>
          </w:p>
        </w:tc>
      </w:tr>
      <w:tr w:rsidR="007C2C1B">
        <w:trPr>
          <w:trHeight w:val="317"/>
        </w:trPr>
        <w:tc>
          <w:tcPr>
            <w:tcW w:w="1263" w:type="dxa"/>
            <w:vAlign w:val="center"/>
          </w:tcPr>
          <w:p w:rsidR="007C2C1B" w:rsidRDefault="0061062A">
            <w:pPr>
              <w:jc w:val="center"/>
              <w:rPr>
                <w:rFonts w:ascii="仿宋" w:eastAsia="仿宋" w:hAnsi="仿宋"/>
                <w:sz w:val="24"/>
                <w:szCs w:val="24"/>
              </w:rPr>
            </w:pPr>
            <w:r>
              <w:rPr>
                <w:rFonts w:ascii="仿宋" w:eastAsia="仿宋" w:hAnsi="仿宋" w:hint="eastAsia"/>
                <w:sz w:val="24"/>
                <w:szCs w:val="24"/>
              </w:rPr>
              <w:t>窗帘</w:t>
            </w:r>
          </w:p>
        </w:tc>
        <w:tc>
          <w:tcPr>
            <w:tcW w:w="7282" w:type="dxa"/>
          </w:tcPr>
          <w:p w:rsidR="007C2C1B" w:rsidRDefault="0061062A">
            <w:pPr>
              <w:pStyle w:val="ListParagraphcb2a3d31-4424-41b8-a853-33156c39af94"/>
              <w:spacing w:line="400" w:lineRule="exact"/>
              <w:ind w:firstLineChars="0" w:firstLine="0"/>
              <w:rPr>
                <w:rFonts w:ascii="仿宋" w:eastAsia="仿宋" w:hAnsi="仿宋"/>
                <w:b/>
                <w:sz w:val="24"/>
                <w:szCs w:val="24"/>
              </w:rPr>
            </w:pPr>
            <w:r>
              <w:rPr>
                <w:rFonts w:ascii="仿宋" w:eastAsia="仿宋" w:hAnsi="仿宋" w:hint="eastAsia"/>
                <w:bCs/>
                <w:sz w:val="24"/>
                <w:szCs w:val="24"/>
                <w:lang w:eastAsia="zh-Hans"/>
              </w:rPr>
              <w:t>遮光度达</w:t>
            </w:r>
            <w:r>
              <w:rPr>
                <w:rFonts w:ascii="仿宋" w:eastAsia="仿宋" w:hAnsi="仿宋"/>
                <w:bCs/>
                <w:sz w:val="24"/>
                <w:szCs w:val="24"/>
                <w:lang w:eastAsia="zh-Hans"/>
              </w:rPr>
              <w:t>80%</w:t>
            </w:r>
            <w:r>
              <w:rPr>
                <w:rFonts w:ascii="仿宋" w:eastAsia="仿宋" w:hAnsi="仿宋" w:hint="eastAsia"/>
                <w:bCs/>
                <w:sz w:val="24"/>
                <w:szCs w:val="24"/>
                <w:lang w:eastAsia="zh-Hans"/>
              </w:rPr>
              <w:t>以上</w:t>
            </w:r>
            <w:r>
              <w:rPr>
                <w:rFonts w:ascii="仿宋" w:eastAsia="仿宋" w:hAnsi="仿宋" w:hint="eastAsia"/>
                <w:bCs/>
                <w:sz w:val="24"/>
                <w:szCs w:val="24"/>
              </w:rPr>
              <w:t>，含轨道五金等配件。</w:t>
            </w:r>
          </w:p>
        </w:tc>
      </w:tr>
      <w:tr w:rsidR="007C2C1B">
        <w:trPr>
          <w:trHeight w:val="317"/>
        </w:trPr>
        <w:tc>
          <w:tcPr>
            <w:tcW w:w="1263" w:type="dxa"/>
            <w:vAlign w:val="center"/>
          </w:tcPr>
          <w:p w:rsidR="007C2C1B" w:rsidRDefault="0061062A">
            <w:pPr>
              <w:jc w:val="center"/>
              <w:rPr>
                <w:rFonts w:ascii="仿宋" w:eastAsia="仿宋" w:hAnsi="仿宋"/>
                <w:sz w:val="24"/>
                <w:szCs w:val="24"/>
              </w:rPr>
            </w:pPr>
            <w:r>
              <w:rPr>
                <w:rFonts w:ascii="仿宋" w:eastAsia="仿宋" w:hAnsi="仿宋" w:hint="eastAsia"/>
                <w:sz w:val="24"/>
                <w:szCs w:val="24"/>
              </w:rPr>
              <w:t>垃圾清运</w:t>
            </w:r>
          </w:p>
        </w:tc>
        <w:tc>
          <w:tcPr>
            <w:tcW w:w="7282" w:type="dxa"/>
          </w:tcPr>
          <w:p w:rsidR="007C2C1B" w:rsidRDefault="0061062A">
            <w:pPr>
              <w:pStyle w:val="ListParagraphcb2a3d31-4424-41b8-a853-33156c39af94"/>
              <w:spacing w:line="400" w:lineRule="exact"/>
              <w:ind w:firstLineChars="0" w:firstLine="0"/>
              <w:rPr>
                <w:rFonts w:ascii="仿宋" w:eastAsia="仿宋" w:hAnsi="仿宋"/>
                <w:b/>
                <w:sz w:val="24"/>
                <w:szCs w:val="24"/>
              </w:rPr>
            </w:pPr>
            <w:r>
              <w:rPr>
                <w:rFonts w:ascii="仿宋" w:eastAsia="仿宋" w:hAnsi="仿宋" w:hint="eastAsia"/>
                <w:bCs/>
                <w:sz w:val="24"/>
                <w:szCs w:val="24"/>
              </w:rPr>
              <w:t>在1月</w:t>
            </w:r>
            <w:r>
              <w:rPr>
                <w:rFonts w:ascii="仿宋" w:eastAsia="仿宋" w:hAnsi="仿宋"/>
                <w:bCs/>
                <w:sz w:val="24"/>
                <w:szCs w:val="24"/>
              </w:rPr>
              <w:t>1</w:t>
            </w:r>
            <w:r>
              <w:rPr>
                <w:rFonts w:ascii="仿宋" w:eastAsia="仿宋" w:hAnsi="仿宋" w:hint="eastAsia"/>
                <w:bCs/>
                <w:sz w:val="24"/>
                <w:szCs w:val="24"/>
              </w:rPr>
              <w:t>5日前完成垃圾清运，运到指定位置。</w:t>
            </w:r>
          </w:p>
        </w:tc>
      </w:tr>
    </w:tbl>
    <w:p w:rsidR="007C2C1B" w:rsidRDefault="007C2C1B">
      <w:pPr>
        <w:pStyle w:val="ListParagraphcb2a3d31-4424-41b8-a853-33156c39af94"/>
        <w:spacing w:line="400" w:lineRule="exact"/>
        <w:ind w:firstLine="480"/>
        <w:rPr>
          <w:rFonts w:ascii="仿宋" w:eastAsia="仿宋" w:hAnsi="仿宋"/>
          <w:bCs/>
          <w:sz w:val="24"/>
          <w:szCs w:val="24"/>
        </w:rPr>
      </w:pPr>
    </w:p>
    <w:p w:rsidR="007C2C1B" w:rsidRDefault="0061062A">
      <w:r>
        <w:br w:type="page"/>
      </w:r>
    </w:p>
    <w:p w:rsidR="007C2C1B" w:rsidRDefault="007C2C1B">
      <w:pPr>
        <w:pStyle w:val="1"/>
      </w:pPr>
    </w:p>
    <w:p w:rsidR="007C2C1B" w:rsidRDefault="007C2C1B"/>
    <w:p w:rsidR="007C2C1B" w:rsidRDefault="0061062A">
      <w:pPr>
        <w:keepNext/>
        <w:keepLines/>
        <w:spacing w:line="500" w:lineRule="exact"/>
        <w:jc w:val="center"/>
        <w:outlineLvl w:val="0"/>
        <w:rPr>
          <w:rFonts w:ascii="仿宋" w:eastAsia="仿宋" w:hAnsi="仿宋" w:cs="仿宋"/>
          <w:bCs/>
          <w:sz w:val="24"/>
          <w:szCs w:val="24"/>
        </w:rPr>
      </w:pPr>
      <w:bookmarkStart w:id="119" w:name="_Toc88068426"/>
      <w:r>
        <w:rPr>
          <w:rFonts w:ascii="仿宋" w:eastAsia="仿宋" w:hAnsi="仿宋" w:cs="仿宋" w:hint="eastAsia"/>
          <w:b/>
          <w:bCs/>
          <w:sz w:val="36"/>
          <w:szCs w:val="30"/>
        </w:rPr>
        <w:t>第四篇  采购商务需求</w:t>
      </w:r>
      <w:bookmarkEnd w:id="119"/>
    </w:p>
    <w:p w:rsidR="007C2C1B" w:rsidRDefault="007C2C1B">
      <w:pPr>
        <w:keepNext/>
        <w:keepLines/>
        <w:spacing w:line="500" w:lineRule="exact"/>
        <w:outlineLvl w:val="1"/>
        <w:rPr>
          <w:rFonts w:ascii="仿宋" w:eastAsia="仿宋" w:hAnsi="仿宋" w:cs="方正仿宋_GBK"/>
          <w:b/>
          <w:bCs/>
          <w:sz w:val="24"/>
          <w:szCs w:val="24"/>
        </w:rPr>
      </w:pPr>
    </w:p>
    <w:p w:rsidR="007C2C1B" w:rsidRDefault="0061062A">
      <w:pPr>
        <w:keepNext/>
        <w:keepLines/>
        <w:spacing w:line="500" w:lineRule="exact"/>
        <w:outlineLvl w:val="1"/>
        <w:rPr>
          <w:rFonts w:ascii="仿宋" w:eastAsia="仿宋" w:hAnsi="仿宋" w:cs="仿宋"/>
          <w:b/>
          <w:sz w:val="24"/>
          <w:szCs w:val="24"/>
        </w:rPr>
      </w:pPr>
      <w:bookmarkStart w:id="120" w:name="_Toc88068427"/>
      <w:r>
        <w:rPr>
          <w:rFonts w:ascii="仿宋" w:eastAsia="仿宋" w:hAnsi="仿宋" w:cs="方正仿宋_GBK" w:hint="eastAsia"/>
          <w:b/>
          <w:bCs/>
          <w:sz w:val="24"/>
          <w:szCs w:val="24"/>
        </w:rPr>
        <w:t>一、实施（交货）时间、地点及验收方式</w:t>
      </w:r>
      <w:bookmarkEnd w:id="120"/>
    </w:p>
    <w:p w:rsidR="007C2C1B" w:rsidRDefault="0061062A">
      <w:pPr>
        <w:ind w:firstLineChars="200" w:firstLine="480"/>
        <w:rPr>
          <w:rFonts w:ascii="仿宋" w:eastAsia="仿宋" w:hAnsi="仿宋" w:cs="仿宋"/>
          <w:bCs/>
          <w:sz w:val="24"/>
          <w:szCs w:val="24"/>
        </w:rPr>
      </w:pPr>
      <w:r>
        <w:rPr>
          <w:rFonts w:ascii="仿宋" w:eastAsia="仿宋" w:hAnsi="仿宋" w:cs="仿宋"/>
          <w:bCs/>
          <w:sz w:val="24"/>
          <w:szCs w:val="24"/>
        </w:rPr>
        <w:t>（一）实施时间</w:t>
      </w:r>
    </w:p>
    <w:p w:rsidR="007C2C1B" w:rsidRDefault="0061062A">
      <w:pPr>
        <w:ind w:firstLineChars="200" w:firstLine="480"/>
        <w:rPr>
          <w:rFonts w:ascii="仿宋" w:eastAsia="仿宋" w:hAnsi="仿宋" w:cs="仿宋"/>
          <w:bCs/>
          <w:sz w:val="24"/>
          <w:szCs w:val="24"/>
        </w:rPr>
      </w:pPr>
      <w:r>
        <w:rPr>
          <w:rFonts w:ascii="仿宋" w:eastAsia="仿宋" w:hAnsi="仿宋" w:cs="仿宋"/>
          <w:bCs/>
          <w:sz w:val="24"/>
          <w:szCs w:val="24"/>
        </w:rPr>
        <w:t>成交供应商应在</w:t>
      </w:r>
      <w:r>
        <w:rPr>
          <w:rFonts w:ascii="仿宋" w:eastAsia="仿宋" w:hAnsi="仿宋" w:cs="仿宋" w:hint="eastAsia"/>
          <w:bCs/>
          <w:sz w:val="24"/>
          <w:szCs w:val="24"/>
        </w:rPr>
        <w:t>12月30日前</w:t>
      </w:r>
      <w:r>
        <w:rPr>
          <w:rFonts w:ascii="仿宋" w:eastAsia="仿宋" w:hAnsi="仿宋" w:cs="仿宋"/>
          <w:bCs/>
          <w:sz w:val="24"/>
          <w:szCs w:val="24"/>
        </w:rPr>
        <w:t>完成施工和设备安装调试。若不能按时完成，每逾期</w:t>
      </w:r>
      <w:r>
        <w:rPr>
          <w:rFonts w:ascii="仿宋" w:eastAsia="仿宋" w:hAnsi="仿宋" w:cs="仿宋" w:hint="eastAsia"/>
          <w:bCs/>
          <w:sz w:val="24"/>
          <w:szCs w:val="24"/>
        </w:rPr>
        <w:t>1日赔付1000元违约金。</w:t>
      </w:r>
    </w:p>
    <w:p w:rsidR="007C2C1B" w:rsidRDefault="0061062A">
      <w:pPr>
        <w:ind w:firstLineChars="200" w:firstLine="480"/>
        <w:rPr>
          <w:rFonts w:ascii="仿宋" w:eastAsia="仿宋" w:hAnsi="仿宋" w:cs="仿宋"/>
          <w:bCs/>
          <w:sz w:val="24"/>
          <w:szCs w:val="24"/>
        </w:rPr>
      </w:pPr>
      <w:r>
        <w:rPr>
          <w:rFonts w:ascii="仿宋" w:eastAsia="仿宋" w:hAnsi="仿宋" w:cs="仿宋"/>
          <w:bCs/>
          <w:sz w:val="24"/>
          <w:szCs w:val="24"/>
        </w:rPr>
        <w:t>（二）实施地点</w:t>
      </w:r>
    </w:p>
    <w:p w:rsidR="007C2C1B" w:rsidRDefault="0061062A">
      <w:pPr>
        <w:ind w:firstLineChars="200" w:firstLine="480"/>
        <w:rPr>
          <w:rFonts w:ascii="仿宋" w:eastAsia="仿宋" w:hAnsi="仿宋" w:cs="仿宋"/>
          <w:bCs/>
          <w:sz w:val="24"/>
          <w:szCs w:val="24"/>
        </w:rPr>
      </w:pPr>
      <w:r>
        <w:rPr>
          <w:rFonts w:ascii="仿宋" w:eastAsia="仿宋" w:hAnsi="仿宋" w:cs="仿宋"/>
          <w:bCs/>
          <w:sz w:val="24"/>
          <w:szCs w:val="24"/>
        </w:rPr>
        <w:t>地点：</w:t>
      </w:r>
      <w:r>
        <w:rPr>
          <w:rFonts w:ascii="仿宋" w:eastAsia="仿宋" w:hAnsi="仿宋" w:cs="仿宋" w:hint="eastAsia"/>
          <w:bCs/>
          <w:sz w:val="24"/>
          <w:szCs w:val="24"/>
        </w:rPr>
        <w:t>重庆市长寿区菩提东路2</w:t>
      </w:r>
      <w:r>
        <w:rPr>
          <w:rFonts w:ascii="仿宋" w:eastAsia="仿宋" w:hAnsi="仿宋" w:cs="仿宋"/>
          <w:bCs/>
          <w:sz w:val="24"/>
          <w:szCs w:val="24"/>
        </w:rPr>
        <w:t>009</w:t>
      </w:r>
      <w:r>
        <w:rPr>
          <w:rFonts w:ascii="仿宋" w:eastAsia="仿宋" w:hAnsi="仿宋" w:cs="仿宋" w:hint="eastAsia"/>
          <w:bCs/>
          <w:sz w:val="24"/>
          <w:szCs w:val="24"/>
        </w:rPr>
        <w:t>号指定地点</w:t>
      </w:r>
      <w:r>
        <w:rPr>
          <w:rFonts w:ascii="仿宋" w:eastAsia="仿宋" w:hAnsi="仿宋" w:cs="仿宋"/>
          <w:bCs/>
          <w:sz w:val="24"/>
          <w:szCs w:val="24"/>
        </w:rPr>
        <w:t>。</w:t>
      </w:r>
    </w:p>
    <w:p w:rsidR="007C2C1B" w:rsidRDefault="0061062A">
      <w:pPr>
        <w:ind w:firstLineChars="200" w:firstLine="480"/>
        <w:rPr>
          <w:rFonts w:ascii="仿宋" w:eastAsia="仿宋" w:hAnsi="仿宋" w:cs="仿宋"/>
          <w:bCs/>
          <w:sz w:val="24"/>
          <w:szCs w:val="24"/>
        </w:rPr>
      </w:pPr>
      <w:r>
        <w:rPr>
          <w:rFonts w:ascii="仿宋" w:eastAsia="仿宋" w:hAnsi="仿宋" w:cs="仿宋"/>
          <w:bCs/>
          <w:sz w:val="24"/>
          <w:szCs w:val="24"/>
        </w:rPr>
        <w:t>（三）验收方式</w:t>
      </w:r>
    </w:p>
    <w:p w:rsidR="007C2C1B" w:rsidRDefault="0061062A">
      <w:pPr>
        <w:ind w:firstLineChars="200" w:firstLine="480"/>
        <w:rPr>
          <w:rFonts w:ascii="仿宋" w:eastAsia="仿宋" w:hAnsi="仿宋" w:cs="仿宋"/>
          <w:bCs/>
          <w:sz w:val="24"/>
          <w:szCs w:val="24"/>
        </w:rPr>
      </w:pPr>
      <w:r>
        <w:rPr>
          <w:rFonts w:ascii="仿宋" w:eastAsia="仿宋" w:hAnsi="仿宋" w:cs="仿宋"/>
          <w:bCs/>
          <w:sz w:val="24"/>
          <w:szCs w:val="24"/>
        </w:rPr>
        <w:t>1.货物到达现场后，中标人应在使用单位人员在场情况下当面开箱，共同清点、检查外观。</w:t>
      </w:r>
    </w:p>
    <w:p w:rsidR="007C2C1B" w:rsidRDefault="0061062A">
      <w:pPr>
        <w:ind w:firstLineChars="200" w:firstLine="480"/>
        <w:rPr>
          <w:rFonts w:ascii="仿宋" w:eastAsia="仿宋" w:hAnsi="仿宋" w:cs="仿宋"/>
          <w:bCs/>
          <w:sz w:val="24"/>
          <w:szCs w:val="24"/>
        </w:rPr>
      </w:pPr>
      <w:r>
        <w:rPr>
          <w:rFonts w:ascii="仿宋" w:eastAsia="仿宋" w:hAnsi="仿宋" w:cs="仿宋"/>
          <w:bCs/>
          <w:sz w:val="24"/>
          <w:szCs w:val="24"/>
        </w:rPr>
        <w:t>2.中标人应保证货物到达采购人所在地完好无损，如有缺漏、损坏，由投标人负责调换、补齐或赔偿。</w:t>
      </w:r>
    </w:p>
    <w:p w:rsidR="007C2C1B" w:rsidRDefault="0061062A">
      <w:pPr>
        <w:ind w:firstLineChars="200" w:firstLine="480"/>
        <w:rPr>
          <w:rFonts w:ascii="仿宋" w:eastAsia="仿宋" w:hAnsi="仿宋" w:cs="仿宋"/>
          <w:bCs/>
          <w:sz w:val="24"/>
          <w:szCs w:val="24"/>
        </w:rPr>
      </w:pPr>
      <w:r>
        <w:rPr>
          <w:rFonts w:ascii="仿宋" w:eastAsia="仿宋" w:hAnsi="仿宋" w:cs="仿宋"/>
          <w:bCs/>
          <w:sz w:val="24"/>
          <w:szCs w:val="24"/>
        </w:rPr>
        <w:t>3.中标人应提供完备的技术资料、装箱单和合格证等，并派遣专业技术人员进行现场安装调试。验收合格条件如下：</w:t>
      </w:r>
    </w:p>
    <w:p w:rsidR="007C2C1B" w:rsidRDefault="0061062A">
      <w:pPr>
        <w:ind w:firstLineChars="200" w:firstLine="480"/>
        <w:rPr>
          <w:rFonts w:ascii="仿宋" w:eastAsia="仿宋" w:hAnsi="仿宋" w:cs="仿宋"/>
          <w:bCs/>
          <w:sz w:val="24"/>
          <w:szCs w:val="24"/>
        </w:rPr>
      </w:pPr>
      <w:r>
        <w:rPr>
          <w:rFonts w:ascii="仿宋" w:eastAsia="仿宋" w:hAnsi="仿宋" w:cs="仿宋"/>
          <w:bCs/>
          <w:sz w:val="24"/>
          <w:szCs w:val="24"/>
        </w:rPr>
        <w:t>3.1设备技术参数与采购合同一致，性能指标达到规定的标准。</w:t>
      </w:r>
    </w:p>
    <w:p w:rsidR="007C2C1B" w:rsidRDefault="0061062A">
      <w:pPr>
        <w:ind w:firstLineChars="200" w:firstLine="480"/>
        <w:rPr>
          <w:rFonts w:ascii="仿宋" w:eastAsia="仿宋" w:hAnsi="仿宋" w:cs="仿宋"/>
          <w:bCs/>
          <w:sz w:val="24"/>
          <w:szCs w:val="24"/>
        </w:rPr>
      </w:pPr>
      <w:r>
        <w:rPr>
          <w:rFonts w:ascii="仿宋" w:eastAsia="仿宋" w:hAnsi="仿宋" w:cs="仿宋"/>
          <w:bCs/>
          <w:sz w:val="24"/>
          <w:szCs w:val="24"/>
        </w:rPr>
        <w:t>3.2货物技术资料、装箱单、合格证等资料齐全。</w:t>
      </w:r>
    </w:p>
    <w:p w:rsidR="007C2C1B" w:rsidRDefault="0061062A">
      <w:pPr>
        <w:ind w:firstLineChars="200" w:firstLine="480"/>
        <w:rPr>
          <w:rFonts w:ascii="仿宋" w:eastAsia="仿宋" w:hAnsi="仿宋" w:cs="仿宋"/>
          <w:bCs/>
          <w:sz w:val="24"/>
          <w:szCs w:val="24"/>
        </w:rPr>
      </w:pPr>
      <w:r>
        <w:rPr>
          <w:rFonts w:ascii="仿宋" w:eastAsia="仿宋" w:hAnsi="仿宋" w:cs="仿宋"/>
          <w:bCs/>
          <w:sz w:val="24"/>
          <w:szCs w:val="24"/>
        </w:rPr>
        <w:t>3.3在系统试运行期间所出现的问题得到解决，并运行正常。</w:t>
      </w:r>
    </w:p>
    <w:p w:rsidR="007C2C1B" w:rsidRDefault="0061062A">
      <w:pPr>
        <w:ind w:firstLineChars="200" w:firstLine="480"/>
        <w:rPr>
          <w:rFonts w:ascii="仿宋" w:eastAsia="仿宋" w:hAnsi="仿宋" w:cs="仿宋"/>
          <w:bCs/>
          <w:sz w:val="24"/>
          <w:szCs w:val="24"/>
        </w:rPr>
      </w:pPr>
      <w:r>
        <w:rPr>
          <w:rFonts w:ascii="仿宋" w:eastAsia="仿宋" w:hAnsi="仿宋" w:cs="仿宋"/>
          <w:bCs/>
          <w:sz w:val="24"/>
          <w:szCs w:val="24"/>
        </w:rPr>
        <w:t>3.4在规定时间内完成交货并验收，并经采购人确认。</w:t>
      </w:r>
    </w:p>
    <w:p w:rsidR="007C2C1B" w:rsidRDefault="0061062A">
      <w:pPr>
        <w:ind w:firstLineChars="200" w:firstLine="480"/>
        <w:rPr>
          <w:rFonts w:ascii="仿宋" w:eastAsia="仿宋" w:hAnsi="仿宋" w:cs="仿宋"/>
          <w:bCs/>
          <w:sz w:val="24"/>
          <w:szCs w:val="24"/>
        </w:rPr>
      </w:pPr>
      <w:r>
        <w:rPr>
          <w:rFonts w:ascii="仿宋" w:eastAsia="仿宋" w:hAnsi="仿宋" w:cs="仿宋"/>
          <w:bCs/>
          <w:sz w:val="24"/>
          <w:szCs w:val="24"/>
        </w:rPr>
        <w:t>4.产品在安装调试并试运行符合要求后，才作为最终验收。</w:t>
      </w:r>
    </w:p>
    <w:p w:rsidR="007C2C1B" w:rsidRDefault="0061062A">
      <w:pPr>
        <w:ind w:firstLineChars="200" w:firstLine="480"/>
        <w:rPr>
          <w:rFonts w:ascii="仿宋" w:eastAsia="仿宋" w:hAnsi="仿宋" w:cs="仿宋"/>
          <w:bCs/>
          <w:sz w:val="24"/>
          <w:szCs w:val="24"/>
        </w:rPr>
      </w:pPr>
      <w:r>
        <w:rPr>
          <w:rFonts w:ascii="仿宋" w:eastAsia="仿宋" w:hAnsi="仿宋" w:cs="仿宋"/>
          <w:bCs/>
          <w:sz w:val="24"/>
          <w:szCs w:val="24"/>
        </w:rPr>
        <w:t>5.中标人提供的货物未达到招标文件规定要求，且对采购人造成损失的，由中标人承担一切责任，并赔偿所造成的损失。</w:t>
      </w:r>
    </w:p>
    <w:p w:rsidR="007C2C1B" w:rsidRDefault="0061062A">
      <w:pPr>
        <w:ind w:firstLineChars="200" w:firstLine="480"/>
        <w:rPr>
          <w:rFonts w:ascii="仿宋" w:eastAsia="仿宋" w:hAnsi="仿宋" w:cs="仿宋"/>
          <w:bCs/>
          <w:sz w:val="24"/>
          <w:szCs w:val="24"/>
        </w:rPr>
      </w:pPr>
      <w:r>
        <w:rPr>
          <w:rFonts w:ascii="仿宋" w:eastAsia="仿宋" w:hAnsi="仿宋" w:cs="仿宋"/>
          <w:bCs/>
          <w:sz w:val="24"/>
          <w:szCs w:val="24"/>
        </w:rPr>
        <w:t>6.采购人需要制造商对中标人交付的产品（包括质量、技术参数等）进行确认的，制造商应予以配合，并出具书面意见。</w:t>
      </w:r>
    </w:p>
    <w:p w:rsidR="007C2C1B" w:rsidRDefault="0061062A">
      <w:pPr>
        <w:ind w:firstLineChars="200" w:firstLine="480"/>
        <w:rPr>
          <w:rFonts w:ascii="仿宋" w:eastAsia="仿宋" w:hAnsi="仿宋" w:cs="仿宋"/>
          <w:bCs/>
          <w:sz w:val="24"/>
          <w:szCs w:val="24"/>
        </w:rPr>
      </w:pPr>
      <w:r>
        <w:rPr>
          <w:rFonts w:ascii="仿宋" w:eastAsia="仿宋" w:hAnsi="仿宋" w:cs="仿宋"/>
          <w:bCs/>
          <w:sz w:val="24"/>
          <w:szCs w:val="24"/>
        </w:rPr>
        <w:t>7.产品包装材料归采购人所有。</w:t>
      </w:r>
    </w:p>
    <w:p w:rsidR="007C2C1B" w:rsidRDefault="0061062A">
      <w:pPr>
        <w:keepNext/>
        <w:keepLines/>
        <w:spacing w:line="500" w:lineRule="exact"/>
        <w:outlineLvl w:val="1"/>
        <w:rPr>
          <w:rFonts w:ascii="仿宋" w:eastAsia="仿宋" w:hAnsi="仿宋" w:cs="仿宋"/>
          <w:b/>
          <w:sz w:val="24"/>
          <w:szCs w:val="24"/>
        </w:rPr>
      </w:pPr>
      <w:bookmarkStart w:id="121" w:name="_Toc88068428"/>
      <w:r>
        <w:rPr>
          <w:rFonts w:ascii="仿宋" w:eastAsia="仿宋" w:hAnsi="仿宋" w:cs="仿宋" w:hint="eastAsia"/>
          <w:b/>
          <w:sz w:val="24"/>
          <w:szCs w:val="24"/>
        </w:rPr>
        <w:t>二、报价要求</w:t>
      </w:r>
      <w:bookmarkEnd w:id="121"/>
    </w:p>
    <w:p w:rsidR="007C2C1B" w:rsidRDefault="0061062A">
      <w:pPr>
        <w:keepNext/>
        <w:keepLines/>
        <w:spacing w:line="500" w:lineRule="exact"/>
        <w:ind w:firstLineChars="200" w:firstLine="480"/>
        <w:rPr>
          <w:rFonts w:ascii="仿宋" w:eastAsia="仿宋" w:hAnsi="仿宋" w:cs="仿宋"/>
          <w:bCs/>
          <w:sz w:val="24"/>
          <w:szCs w:val="24"/>
        </w:rPr>
      </w:pPr>
      <w:r>
        <w:rPr>
          <w:rFonts w:ascii="仿宋" w:eastAsia="仿宋" w:hAnsi="仿宋" w:cs="仿宋" w:hint="eastAsia"/>
          <w:bCs/>
          <w:sz w:val="24"/>
          <w:szCs w:val="24"/>
        </w:rPr>
        <w:t>本次报价为人民币报价，为包干价，包含所有设计、制作、安装、人工、运输、税点、辅材、拆除等完成本项目所需产生的一切费用。因成交供应商自身原因造成漏报、少报皆由其自行承担责任，采购人不再补偿。</w:t>
      </w:r>
    </w:p>
    <w:p w:rsidR="007C2C1B" w:rsidRDefault="0061062A">
      <w:pPr>
        <w:keepNext/>
        <w:keepLines/>
        <w:spacing w:line="500" w:lineRule="exact"/>
        <w:outlineLvl w:val="1"/>
        <w:rPr>
          <w:rFonts w:ascii="仿宋" w:eastAsia="仿宋" w:hAnsi="仿宋" w:cs="仿宋"/>
          <w:b/>
          <w:sz w:val="24"/>
          <w:szCs w:val="24"/>
        </w:rPr>
      </w:pPr>
      <w:bookmarkStart w:id="122" w:name="_Toc88068429"/>
      <w:r>
        <w:rPr>
          <w:rFonts w:ascii="仿宋" w:eastAsia="仿宋" w:hAnsi="仿宋" w:cs="仿宋" w:hint="eastAsia"/>
          <w:b/>
          <w:sz w:val="24"/>
          <w:szCs w:val="24"/>
        </w:rPr>
        <w:t>三、服务质量要求</w:t>
      </w:r>
      <w:bookmarkEnd w:id="122"/>
    </w:p>
    <w:p w:rsidR="007C2C1B" w:rsidRDefault="0061062A">
      <w:pPr>
        <w:pStyle w:val="21"/>
        <w:ind w:leftChars="0" w:left="0" w:firstLineChars="100" w:firstLine="240"/>
        <w:rPr>
          <w:rFonts w:ascii="仿宋" w:eastAsia="仿宋" w:hAnsi="仿宋"/>
          <w:sz w:val="24"/>
          <w:szCs w:val="24"/>
        </w:rPr>
      </w:pPr>
      <w:r>
        <w:rPr>
          <w:rFonts w:ascii="仿宋" w:eastAsia="仿宋" w:hAnsi="仿宋"/>
          <w:sz w:val="24"/>
          <w:szCs w:val="24"/>
        </w:rPr>
        <w:t>※（一）产品质量保证期：自验收合格之日起，其投标产品质量保证期</w:t>
      </w:r>
      <w:r>
        <w:rPr>
          <w:rFonts w:ascii="仿宋" w:eastAsia="仿宋" w:hAnsi="仿宋" w:hint="eastAsia"/>
          <w:sz w:val="24"/>
          <w:szCs w:val="24"/>
        </w:rPr>
        <w:t>需≥</w:t>
      </w:r>
      <w:r>
        <w:rPr>
          <w:rFonts w:ascii="仿宋" w:eastAsia="仿宋" w:hAnsi="仿宋"/>
          <w:sz w:val="24"/>
          <w:szCs w:val="24"/>
        </w:rPr>
        <w:t>3年</w:t>
      </w:r>
      <w:proofErr w:type="gramStart"/>
      <w:r>
        <w:rPr>
          <w:rFonts w:ascii="仿宋" w:eastAsia="仿宋" w:hAnsi="仿宋" w:hint="eastAsia"/>
          <w:sz w:val="24"/>
          <w:szCs w:val="24"/>
        </w:rPr>
        <w:t>,具体如下</w:t>
      </w:r>
      <w:proofErr w:type="gramEnd"/>
      <w:r>
        <w:rPr>
          <w:rFonts w:ascii="仿宋" w:eastAsia="仿宋" w:hAnsi="仿宋" w:hint="eastAsia"/>
          <w:sz w:val="24"/>
          <w:szCs w:val="24"/>
        </w:rPr>
        <w:t>：</w:t>
      </w:r>
    </w:p>
    <w:p w:rsidR="007C2C1B" w:rsidRDefault="0061062A">
      <w:pPr>
        <w:pStyle w:val="21"/>
        <w:ind w:leftChars="0" w:left="0" w:firstLine="480"/>
        <w:rPr>
          <w:rFonts w:ascii="仿宋" w:eastAsia="仿宋" w:hAnsi="仿宋"/>
          <w:sz w:val="24"/>
          <w:szCs w:val="24"/>
        </w:rPr>
      </w:pPr>
      <w:r>
        <w:rPr>
          <w:rFonts w:ascii="仿宋" w:eastAsia="仿宋" w:hAnsi="仿宋" w:hint="eastAsia"/>
          <w:sz w:val="24"/>
          <w:szCs w:val="24"/>
        </w:rPr>
        <w:t>1.智慧教室吊顶、地面、教室内外文化建设、生药标本柜、物品存放柜、旋转标本展示架（含标本）、课桌椅、隔断、墙面乳胶漆、灯具及窗帘质保期为5年，如有非人为原因出现质量问题，供应商应免费进行维修；超出5年或5年内出现人为损坏，如采购方需要，供应商应提供维修服务</w:t>
      </w:r>
      <w:r>
        <w:rPr>
          <w:rFonts w:ascii="仿宋" w:eastAsia="仿宋" w:hAnsi="仿宋"/>
          <w:sz w:val="24"/>
          <w:szCs w:val="24"/>
        </w:rPr>
        <w:t>。</w:t>
      </w:r>
    </w:p>
    <w:p w:rsidR="007C2C1B" w:rsidRDefault="0061062A">
      <w:pPr>
        <w:pStyle w:val="21"/>
        <w:ind w:leftChars="0" w:left="0" w:firstLine="480"/>
        <w:rPr>
          <w:rFonts w:ascii="仿宋" w:eastAsia="仿宋" w:hAnsi="仿宋"/>
          <w:sz w:val="24"/>
          <w:szCs w:val="24"/>
        </w:rPr>
      </w:pPr>
      <w:r>
        <w:rPr>
          <w:rFonts w:ascii="仿宋" w:eastAsia="仿宋" w:hAnsi="仿宋" w:hint="eastAsia"/>
          <w:sz w:val="24"/>
          <w:szCs w:val="24"/>
        </w:rPr>
        <w:t>2.中草药查询一体机、数码显微镜、显微镜（学生用）、电脑、打印机、投影仪、交互式智能黑板、led显示屏的质保按照相关仪器的质保说明书执行，但供应商应对相关仪器提供众终生的技术支持及服务，</w:t>
      </w:r>
      <w:r>
        <w:rPr>
          <w:rFonts w:ascii="仿宋" w:eastAsia="仿宋" w:hAnsi="仿宋"/>
          <w:sz w:val="24"/>
          <w:szCs w:val="24"/>
        </w:rPr>
        <w:t>并应承诺提供产品上门维护服务</w:t>
      </w:r>
      <w:r>
        <w:rPr>
          <w:rFonts w:ascii="仿宋" w:eastAsia="仿宋" w:hAnsi="仿宋" w:hint="eastAsia"/>
          <w:sz w:val="24"/>
          <w:szCs w:val="24"/>
        </w:rPr>
        <w:t>。</w:t>
      </w:r>
    </w:p>
    <w:p w:rsidR="007C2C1B" w:rsidRDefault="0061062A">
      <w:pPr>
        <w:pStyle w:val="21"/>
        <w:ind w:leftChars="0" w:left="0" w:firstLine="480"/>
        <w:rPr>
          <w:rFonts w:ascii="仿宋" w:eastAsia="仿宋" w:hAnsi="仿宋"/>
          <w:sz w:val="24"/>
          <w:szCs w:val="24"/>
        </w:rPr>
      </w:pPr>
      <w:r>
        <w:rPr>
          <w:rFonts w:ascii="仿宋" w:eastAsia="仿宋" w:hAnsi="仿宋"/>
          <w:sz w:val="24"/>
          <w:szCs w:val="24"/>
        </w:rPr>
        <w:t>（二）售后服务内容</w:t>
      </w:r>
    </w:p>
    <w:p w:rsidR="007C2C1B" w:rsidRDefault="0061062A">
      <w:pPr>
        <w:pStyle w:val="21"/>
        <w:ind w:leftChars="0" w:left="0" w:firstLine="480"/>
        <w:rPr>
          <w:rFonts w:ascii="仿宋" w:eastAsia="仿宋" w:hAnsi="仿宋"/>
          <w:sz w:val="24"/>
          <w:szCs w:val="24"/>
        </w:rPr>
      </w:pPr>
      <w:r>
        <w:rPr>
          <w:rFonts w:ascii="仿宋" w:eastAsia="仿宋" w:hAnsi="仿宋"/>
          <w:sz w:val="24"/>
          <w:szCs w:val="24"/>
        </w:rPr>
        <w:t>1.投标人和制造商在质量保证期内应当为采购人提供以下技术支持和服务：</w:t>
      </w:r>
    </w:p>
    <w:p w:rsidR="007C2C1B" w:rsidRDefault="0061062A">
      <w:pPr>
        <w:pStyle w:val="21"/>
        <w:ind w:leftChars="0" w:left="0" w:firstLine="480"/>
        <w:rPr>
          <w:rFonts w:ascii="仿宋" w:eastAsia="仿宋" w:hAnsi="仿宋"/>
          <w:sz w:val="24"/>
          <w:szCs w:val="24"/>
        </w:rPr>
      </w:pPr>
      <w:r>
        <w:rPr>
          <w:rFonts w:ascii="仿宋" w:eastAsia="仿宋" w:hAnsi="仿宋"/>
          <w:sz w:val="24"/>
          <w:szCs w:val="24"/>
        </w:rPr>
        <w:t>1.1电话咨询</w:t>
      </w:r>
    </w:p>
    <w:p w:rsidR="007C2C1B" w:rsidRDefault="0061062A">
      <w:pPr>
        <w:pStyle w:val="21"/>
        <w:ind w:leftChars="0" w:left="0" w:firstLine="480"/>
        <w:rPr>
          <w:rFonts w:ascii="仿宋" w:eastAsia="仿宋" w:hAnsi="仿宋"/>
          <w:sz w:val="24"/>
          <w:szCs w:val="24"/>
        </w:rPr>
      </w:pPr>
      <w:r>
        <w:rPr>
          <w:rFonts w:ascii="仿宋" w:eastAsia="仿宋" w:hAnsi="仿宋"/>
          <w:sz w:val="24"/>
          <w:szCs w:val="24"/>
        </w:rPr>
        <w:t>投标人和制造商应当为采购人提供技术援助电话，解答采购人在使用中遇到的问题，及时为采购人提出解决问题的建议。</w:t>
      </w:r>
    </w:p>
    <w:p w:rsidR="007C2C1B" w:rsidRDefault="0061062A">
      <w:pPr>
        <w:pStyle w:val="21"/>
        <w:ind w:leftChars="0" w:left="0" w:firstLine="480"/>
        <w:rPr>
          <w:rFonts w:ascii="仿宋" w:eastAsia="仿宋" w:hAnsi="仿宋"/>
          <w:sz w:val="24"/>
          <w:szCs w:val="24"/>
        </w:rPr>
      </w:pPr>
      <w:r>
        <w:rPr>
          <w:rFonts w:ascii="仿宋" w:eastAsia="仿宋" w:hAnsi="仿宋"/>
          <w:sz w:val="24"/>
          <w:szCs w:val="24"/>
        </w:rPr>
        <w:t>1.2现场响应</w:t>
      </w:r>
    </w:p>
    <w:p w:rsidR="007C2C1B" w:rsidRDefault="0061062A">
      <w:pPr>
        <w:pStyle w:val="21"/>
        <w:ind w:leftChars="0" w:left="0" w:firstLine="480"/>
        <w:rPr>
          <w:rFonts w:ascii="仿宋" w:eastAsia="仿宋" w:hAnsi="仿宋"/>
          <w:sz w:val="24"/>
          <w:szCs w:val="24"/>
        </w:rPr>
      </w:pPr>
      <w:r>
        <w:rPr>
          <w:rFonts w:ascii="仿宋" w:eastAsia="仿宋" w:hAnsi="仿宋"/>
          <w:sz w:val="24"/>
          <w:szCs w:val="24"/>
        </w:rPr>
        <w:t>采购人遇到使用及技术问题，电话咨询不能解决的，投标人和制造商应在12小时内到达现场（</w:t>
      </w:r>
      <w:r>
        <w:rPr>
          <w:rFonts w:ascii="仿宋" w:eastAsia="仿宋" w:hAnsi="仿宋"/>
          <w:i/>
          <w:iCs/>
          <w:sz w:val="24"/>
          <w:szCs w:val="24"/>
        </w:rPr>
        <w:t>远郊区24小时内到达现场</w:t>
      </w:r>
      <w:r>
        <w:rPr>
          <w:rFonts w:ascii="仿宋" w:eastAsia="仿宋" w:hAnsi="仿宋"/>
          <w:sz w:val="24"/>
          <w:szCs w:val="24"/>
        </w:rPr>
        <w:t>）进行处理，确保产品正常工作；无法在12小时内解决的，应在24小时内提供备用产品，使采购人能够正常使用。</w:t>
      </w:r>
    </w:p>
    <w:p w:rsidR="007C2C1B" w:rsidRDefault="0061062A">
      <w:pPr>
        <w:pStyle w:val="21"/>
        <w:ind w:leftChars="0" w:left="0" w:firstLine="480"/>
        <w:rPr>
          <w:rFonts w:ascii="仿宋" w:eastAsia="仿宋" w:hAnsi="仿宋"/>
          <w:sz w:val="24"/>
          <w:szCs w:val="24"/>
        </w:rPr>
      </w:pPr>
      <w:r>
        <w:rPr>
          <w:rFonts w:ascii="仿宋" w:eastAsia="仿宋" w:hAnsi="仿宋"/>
          <w:sz w:val="24"/>
          <w:szCs w:val="24"/>
        </w:rPr>
        <w:t>1.3技术升级</w:t>
      </w:r>
    </w:p>
    <w:p w:rsidR="007C2C1B" w:rsidRDefault="0061062A">
      <w:pPr>
        <w:pStyle w:val="21"/>
        <w:ind w:leftChars="0" w:left="0" w:firstLine="480"/>
        <w:rPr>
          <w:rFonts w:ascii="仿宋" w:eastAsia="仿宋" w:hAnsi="仿宋"/>
          <w:sz w:val="24"/>
          <w:szCs w:val="24"/>
        </w:rPr>
      </w:pPr>
      <w:r>
        <w:rPr>
          <w:rFonts w:ascii="仿宋" w:eastAsia="仿宋" w:hAnsi="仿宋"/>
          <w:sz w:val="24"/>
          <w:szCs w:val="24"/>
        </w:rPr>
        <w:t>在质保期内，如果投标人和制造商的产品技术升级，投标人应及时通知采购人，如采购人有相应要求，投标人和制造商应对采购人购买的产品进行升级服务。</w:t>
      </w:r>
    </w:p>
    <w:p w:rsidR="007C2C1B" w:rsidRDefault="0061062A">
      <w:pPr>
        <w:pStyle w:val="21"/>
        <w:ind w:leftChars="0" w:left="0" w:firstLine="480"/>
        <w:rPr>
          <w:rFonts w:ascii="仿宋" w:eastAsia="仿宋" w:hAnsi="仿宋"/>
          <w:sz w:val="24"/>
          <w:szCs w:val="24"/>
        </w:rPr>
      </w:pPr>
      <w:r>
        <w:rPr>
          <w:rFonts w:ascii="仿宋" w:eastAsia="仿宋" w:hAnsi="仿宋"/>
          <w:sz w:val="24"/>
          <w:szCs w:val="24"/>
        </w:rPr>
        <w:t>2.质保期外服务要求</w:t>
      </w:r>
    </w:p>
    <w:p w:rsidR="007C2C1B" w:rsidRDefault="0061062A">
      <w:pPr>
        <w:pStyle w:val="21"/>
        <w:ind w:leftChars="0" w:left="0" w:firstLine="480"/>
        <w:rPr>
          <w:rFonts w:ascii="仿宋" w:eastAsia="仿宋" w:hAnsi="仿宋"/>
          <w:sz w:val="24"/>
          <w:szCs w:val="24"/>
        </w:rPr>
      </w:pPr>
      <w:r>
        <w:rPr>
          <w:rFonts w:ascii="仿宋" w:eastAsia="仿宋" w:hAnsi="仿宋"/>
          <w:sz w:val="24"/>
          <w:szCs w:val="24"/>
        </w:rPr>
        <w:t>2.1质量保证期过后，投标人和制造商应同样提供免费电话咨询服务，并应承诺提供产品上门维护服务。</w:t>
      </w:r>
    </w:p>
    <w:p w:rsidR="007C2C1B" w:rsidRDefault="0061062A">
      <w:pPr>
        <w:pStyle w:val="21"/>
        <w:ind w:leftChars="0" w:left="0" w:firstLine="480"/>
        <w:rPr>
          <w:rFonts w:ascii="仿宋" w:eastAsia="仿宋" w:hAnsi="仿宋"/>
          <w:sz w:val="24"/>
          <w:szCs w:val="24"/>
        </w:rPr>
      </w:pPr>
      <w:r>
        <w:rPr>
          <w:rFonts w:ascii="仿宋" w:eastAsia="仿宋" w:hAnsi="仿宋"/>
          <w:sz w:val="24"/>
          <w:szCs w:val="24"/>
        </w:rPr>
        <w:t>2.2质量保证期过后，采购人需要继续由原投标人和制造商提供售后服务的，该投标人和制造商应以优惠价格提供售后服务。</w:t>
      </w:r>
    </w:p>
    <w:p w:rsidR="007C2C1B" w:rsidRDefault="0061062A">
      <w:pPr>
        <w:pStyle w:val="21"/>
        <w:ind w:leftChars="0" w:left="0" w:firstLine="480"/>
        <w:rPr>
          <w:rFonts w:ascii="仿宋" w:eastAsia="仿宋" w:hAnsi="仿宋"/>
          <w:sz w:val="24"/>
          <w:szCs w:val="24"/>
        </w:rPr>
      </w:pPr>
      <w:r>
        <w:rPr>
          <w:rFonts w:ascii="仿宋" w:eastAsia="仿宋" w:hAnsi="仿宋"/>
          <w:sz w:val="24"/>
          <w:szCs w:val="24"/>
        </w:rPr>
        <w:t>（三）备品备件及易损件</w:t>
      </w:r>
    </w:p>
    <w:p w:rsidR="007C2C1B" w:rsidRDefault="0061062A">
      <w:pPr>
        <w:pStyle w:val="21"/>
        <w:ind w:leftChars="0" w:left="0" w:firstLine="480"/>
        <w:rPr>
          <w:rFonts w:ascii="仿宋" w:eastAsia="仿宋" w:hAnsi="仿宋"/>
          <w:sz w:val="24"/>
          <w:szCs w:val="24"/>
        </w:rPr>
      </w:pPr>
      <w:r>
        <w:rPr>
          <w:rFonts w:ascii="仿宋" w:eastAsia="仿宋" w:hAnsi="仿宋"/>
          <w:sz w:val="24"/>
          <w:szCs w:val="24"/>
        </w:rPr>
        <w:t>投标人和制造商售后服务中，维修使用的备品备件及易损件应为原厂配件，未经采购人同意不得使用非原厂配件，常用的、容易损坏的备品备件及易损件的价格清单须在投标文件中列出。</w:t>
      </w:r>
    </w:p>
    <w:p w:rsidR="007C2C1B" w:rsidRDefault="007C2C1B">
      <w:pPr>
        <w:pStyle w:val="21"/>
        <w:ind w:left="560" w:firstLine="480"/>
        <w:rPr>
          <w:rFonts w:ascii="仿宋" w:eastAsia="仿宋" w:hAnsi="仿宋"/>
          <w:sz w:val="24"/>
          <w:szCs w:val="24"/>
        </w:rPr>
      </w:pPr>
    </w:p>
    <w:p w:rsidR="007C2C1B" w:rsidRDefault="007C2C1B">
      <w:pPr>
        <w:rPr>
          <w:rFonts w:ascii="仿宋" w:eastAsia="仿宋" w:hAnsi="仿宋" w:cs="仿宋"/>
          <w:bCs/>
          <w:sz w:val="24"/>
          <w:szCs w:val="24"/>
        </w:rPr>
      </w:pPr>
    </w:p>
    <w:p w:rsidR="007C2C1B" w:rsidRDefault="0061062A">
      <w:pPr>
        <w:keepNext/>
        <w:keepLines/>
        <w:spacing w:line="500" w:lineRule="exact"/>
        <w:outlineLvl w:val="1"/>
        <w:rPr>
          <w:rFonts w:ascii="仿宋" w:eastAsia="仿宋" w:hAnsi="仿宋" w:cs="仿宋"/>
          <w:bCs/>
          <w:sz w:val="24"/>
          <w:szCs w:val="24"/>
        </w:rPr>
      </w:pPr>
      <w:bookmarkStart w:id="123" w:name="_Toc88068430"/>
      <w:r>
        <w:rPr>
          <w:rFonts w:ascii="仿宋" w:eastAsia="仿宋" w:hAnsi="仿宋" w:cs="仿宋" w:hint="eastAsia"/>
          <w:b/>
          <w:sz w:val="24"/>
          <w:szCs w:val="24"/>
        </w:rPr>
        <w:t>四、付款方式</w:t>
      </w:r>
      <w:bookmarkEnd w:id="123"/>
    </w:p>
    <w:p w:rsidR="007C2C1B" w:rsidRDefault="0061062A">
      <w:pPr>
        <w:ind w:firstLineChars="200" w:firstLine="480"/>
        <w:rPr>
          <w:rFonts w:ascii="仿宋" w:eastAsia="仿宋" w:hAnsi="仿宋" w:cs="仿宋"/>
          <w:bCs/>
          <w:sz w:val="24"/>
          <w:szCs w:val="24"/>
        </w:rPr>
      </w:pPr>
      <w:r>
        <w:rPr>
          <w:rFonts w:ascii="仿宋" w:eastAsia="仿宋" w:hAnsi="仿宋" w:cs="仿宋"/>
          <w:bCs/>
          <w:sz w:val="24"/>
          <w:szCs w:val="24"/>
        </w:rPr>
        <w:t>（一）</w:t>
      </w:r>
      <w:bookmarkStart w:id="124" w:name="OLE_LINK3"/>
      <w:bookmarkEnd w:id="124"/>
      <w:r>
        <w:rPr>
          <w:rFonts w:ascii="仿宋" w:eastAsia="仿宋" w:hAnsi="仿宋" w:cs="仿宋"/>
          <w:bCs/>
          <w:sz w:val="24"/>
          <w:szCs w:val="24"/>
        </w:rPr>
        <w:t>合同签订</w:t>
      </w:r>
      <w:r>
        <w:rPr>
          <w:rFonts w:ascii="仿宋" w:eastAsia="仿宋" w:hAnsi="仿宋" w:cs="仿宋" w:hint="eastAsia"/>
          <w:bCs/>
          <w:sz w:val="24"/>
          <w:szCs w:val="24"/>
        </w:rPr>
        <w:t>前</w:t>
      </w:r>
      <w:r>
        <w:rPr>
          <w:rFonts w:ascii="仿宋" w:eastAsia="仿宋" w:hAnsi="仿宋" w:cs="仿宋"/>
          <w:bCs/>
          <w:sz w:val="24"/>
          <w:szCs w:val="24"/>
        </w:rPr>
        <w:t>中标人向采购人缴纳合同金额5%的</w:t>
      </w:r>
      <w:r>
        <w:rPr>
          <w:rFonts w:ascii="仿宋" w:eastAsia="仿宋" w:hAnsi="仿宋" w:cs="仿宋" w:hint="eastAsia"/>
          <w:bCs/>
          <w:sz w:val="24"/>
          <w:szCs w:val="24"/>
        </w:rPr>
        <w:t>质量</w:t>
      </w:r>
      <w:r>
        <w:rPr>
          <w:rFonts w:ascii="仿宋" w:eastAsia="仿宋" w:hAnsi="仿宋" w:cs="仿宋"/>
          <w:bCs/>
          <w:sz w:val="24"/>
          <w:szCs w:val="24"/>
        </w:rPr>
        <w:t>保证金；</w:t>
      </w:r>
    </w:p>
    <w:p w:rsidR="007C2C1B" w:rsidRDefault="0061062A">
      <w:pPr>
        <w:ind w:firstLineChars="200" w:firstLine="480"/>
        <w:rPr>
          <w:rFonts w:ascii="仿宋" w:eastAsia="仿宋" w:hAnsi="仿宋" w:cs="仿宋"/>
          <w:bCs/>
          <w:sz w:val="24"/>
          <w:szCs w:val="24"/>
        </w:rPr>
      </w:pPr>
      <w:r>
        <w:rPr>
          <w:rFonts w:ascii="仿宋" w:eastAsia="仿宋" w:hAnsi="仿宋" w:cs="仿宋"/>
          <w:bCs/>
          <w:sz w:val="24"/>
          <w:szCs w:val="24"/>
        </w:rPr>
        <w:t>（二）中标人按采购合同交货并安装调试完成，经验收合格后采购人出具项目验收报告；</w:t>
      </w:r>
    </w:p>
    <w:p w:rsidR="007C2C1B" w:rsidRDefault="0061062A">
      <w:pPr>
        <w:ind w:firstLineChars="200" w:firstLine="480"/>
        <w:rPr>
          <w:rFonts w:ascii="仿宋" w:eastAsia="仿宋" w:hAnsi="仿宋" w:cs="仿宋"/>
          <w:bCs/>
          <w:sz w:val="24"/>
          <w:szCs w:val="24"/>
        </w:rPr>
      </w:pPr>
      <w:r>
        <w:rPr>
          <w:rFonts w:ascii="仿宋" w:eastAsia="仿宋" w:hAnsi="仿宋" w:cs="仿宋"/>
          <w:bCs/>
          <w:sz w:val="24"/>
          <w:szCs w:val="24"/>
        </w:rPr>
        <w:t>（三）中标人向采购人开具发票，采购人以转账方式向中标人支付合同全款；</w:t>
      </w:r>
    </w:p>
    <w:p w:rsidR="007C2C1B" w:rsidRDefault="0061062A">
      <w:pPr>
        <w:ind w:firstLineChars="200" w:firstLine="480"/>
        <w:rPr>
          <w:rFonts w:ascii="仿宋" w:eastAsia="仿宋" w:hAnsi="仿宋" w:cs="仿宋"/>
          <w:bCs/>
          <w:sz w:val="24"/>
          <w:szCs w:val="24"/>
        </w:rPr>
      </w:pPr>
      <w:r>
        <w:rPr>
          <w:rFonts w:ascii="仿宋" w:eastAsia="仿宋" w:hAnsi="仿宋" w:cs="仿宋"/>
          <w:bCs/>
          <w:sz w:val="24"/>
          <w:szCs w:val="24"/>
        </w:rPr>
        <w:t>（四）</w:t>
      </w:r>
      <w:r>
        <w:rPr>
          <w:rFonts w:ascii="仿宋" w:eastAsia="仿宋" w:hAnsi="仿宋" w:cs="仿宋" w:hint="eastAsia"/>
          <w:bCs/>
          <w:sz w:val="24"/>
          <w:szCs w:val="24"/>
        </w:rPr>
        <w:t>质量</w:t>
      </w:r>
      <w:r>
        <w:rPr>
          <w:rFonts w:ascii="仿宋" w:eastAsia="仿宋" w:hAnsi="仿宋" w:cs="仿宋"/>
          <w:bCs/>
          <w:sz w:val="24"/>
          <w:szCs w:val="24"/>
        </w:rPr>
        <w:t>保证金无息退还时间</w:t>
      </w:r>
      <w:r>
        <w:rPr>
          <w:rFonts w:ascii="仿宋" w:eastAsia="仿宋" w:hAnsi="仿宋" w:cs="仿宋" w:hint="eastAsia"/>
          <w:bCs/>
          <w:sz w:val="24"/>
          <w:szCs w:val="24"/>
        </w:rPr>
        <w:t>：免费质保期满后，如无质量问题，或质量问题已解决，采购人向中标单位无息退还履约保证金；如有质量问题，在赔偿采购人的损失后无息退还给中标单位。</w:t>
      </w:r>
    </w:p>
    <w:p w:rsidR="007C2C1B" w:rsidRDefault="0061062A">
      <w:pPr>
        <w:pStyle w:val="2"/>
        <w:rPr>
          <w:rFonts w:ascii="仿宋" w:eastAsia="仿宋" w:hAnsi="仿宋" w:cs="仿宋"/>
          <w:sz w:val="24"/>
          <w:szCs w:val="24"/>
        </w:rPr>
      </w:pPr>
      <w:bookmarkStart w:id="125" w:name="_Toc88068431"/>
      <w:r>
        <w:rPr>
          <w:rFonts w:ascii="仿宋" w:eastAsia="仿宋" w:hAnsi="仿宋" w:cs="仿宋" w:hint="eastAsia"/>
          <w:sz w:val="24"/>
          <w:szCs w:val="24"/>
        </w:rPr>
        <w:t>五、知识产权</w:t>
      </w:r>
      <w:bookmarkEnd w:id="125"/>
    </w:p>
    <w:p w:rsidR="007C2C1B" w:rsidRDefault="0061062A">
      <w:pPr>
        <w:pStyle w:val="21"/>
        <w:ind w:leftChars="0" w:left="0" w:firstLine="480"/>
        <w:rPr>
          <w:rFonts w:ascii="仿宋" w:eastAsia="仿宋" w:hAnsi="仿宋" w:cs="仿宋"/>
          <w:bCs/>
          <w:sz w:val="24"/>
          <w:szCs w:val="24"/>
        </w:rPr>
      </w:pPr>
      <w:r>
        <w:rPr>
          <w:rFonts w:ascii="仿宋" w:eastAsia="仿宋" w:hAnsi="仿宋" w:cs="仿宋" w:hint="eastAsia"/>
          <w:bCs/>
          <w:sz w:val="24"/>
          <w:szCs w:val="24"/>
        </w:rPr>
        <w:t>（一）采购人在中华人民共和国境内使用成交供应商提供的货物及服务时免受第三方提出的侵犯其专利权或其它知识产权的起诉。如果第三方提出侵权指控，成交供应商应承担由此而引起的一切法律责任和费用。</w:t>
      </w:r>
    </w:p>
    <w:p w:rsidR="007C2C1B" w:rsidRDefault="0061062A">
      <w:pPr>
        <w:pStyle w:val="21"/>
        <w:ind w:leftChars="0" w:left="0" w:firstLine="480"/>
        <w:rPr>
          <w:rFonts w:ascii="仿宋" w:eastAsia="仿宋" w:hAnsi="仿宋" w:cs="仿宋"/>
          <w:bCs/>
          <w:sz w:val="24"/>
          <w:szCs w:val="24"/>
        </w:rPr>
      </w:pPr>
      <w:r>
        <w:rPr>
          <w:rFonts w:ascii="仿宋" w:eastAsia="仿宋" w:hAnsi="仿宋" w:cs="仿宋" w:hint="eastAsia"/>
          <w:bCs/>
          <w:sz w:val="24"/>
          <w:szCs w:val="24"/>
        </w:rPr>
        <w:t>（二）供应商在其工作范围内应确保其各自独立准备的全部设计文件在中国境内外都没有且也不会侵犯任何第三方的知识产权（包括但不限于著作权、商标权、专利权）或专有技术或商业秘密。</w:t>
      </w:r>
    </w:p>
    <w:p w:rsidR="007C2C1B" w:rsidRDefault="0061062A">
      <w:pPr>
        <w:pStyle w:val="21"/>
        <w:ind w:leftChars="0" w:left="0" w:firstLine="480"/>
        <w:rPr>
          <w:rFonts w:ascii="仿宋" w:eastAsia="仿宋" w:hAnsi="仿宋" w:cs="仿宋"/>
          <w:bCs/>
          <w:sz w:val="24"/>
          <w:szCs w:val="24"/>
        </w:rPr>
      </w:pPr>
      <w:r>
        <w:rPr>
          <w:rFonts w:ascii="仿宋" w:eastAsia="仿宋" w:hAnsi="仿宋" w:cs="仿宋" w:hint="eastAsia"/>
          <w:bCs/>
          <w:sz w:val="24"/>
          <w:szCs w:val="24"/>
        </w:rPr>
        <w:t>（三）供应商如果在其设计文件中使用或包含任何其他人的知识产权或专有技术或商业秘密，应保证已经获得权利人的合法、有效、充分的授权。</w:t>
      </w:r>
    </w:p>
    <w:p w:rsidR="007C2C1B" w:rsidRDefault="0061062A">
      <w:pPr>
        <w:keepNext/>
        <w:keepLines/>
        <w:spacing w:line="500" w:lineRule="exact"/>
        <w:outlineLvl w:val="1"/>
        <w:rPr>
          <w:rFonts w:ascii="仿宋" w:eastAsia="仿宋" w:hAnsi="仿宋" w:cs="仿宋"/>
          <w:b/>
          <w:sz w:val="24"/>
          <w:szCs w:val="24"/>
        </w:rPr>
      </w:pPr>
      <w:bookmarkStart w:id="126" w:name="_Toc88068432"/>
      <w:r>
        <w:rPr>
          <w:rFonts w:ascii="仿宋" w:eastAsia="仿宋" w:hAnsi="仿宋" w:cs="仿宋" w:hint="eastAsia"/>
          <w:b/>
          <w:sz w:val="24"/>
          <w:szCs w:val="24"/>
        </w:rPr>
        <w:t>六、培训</w:t>
      </w:r>
      <w:bookmarkEnd w:id="126"/>
    </w:p>
    <w:p w:rsidR="007C2C1B" w:rsidRDefault="0061062A">
      <w:pPr>
        <w:pStyle w:val="21"/>
        <w:ind w:leftChars="0" w:left="0" w:firstLine="480"/>
        <w:rPr>
          <w:rFonts w:ascii="仿宋" w:eastAsia="仿宋" w:hAnsi="仿宋" w:cs="仿宋"/>
          <w:bCs/>
          <w:sz w:val="24"/>
          <w:szCs w:val="24"/>
        </w:rPr>
      </w:pPr>
      <w:r>
        <w:rPr>
          <w:rFonts w:ascii="仿宋" w:eastAsia="仿宋" w:hAnsi="仿宋" w:cs="仿宋"/>
          <w:bCs/>
          <w:sz w:val="24"/>
          <w:szCs w:val="24"/>
        </w:rPr>
        <w:t>投标人对其提供产品的使用和操作应尽培训义务。投标人应提供对采购人的基本免费培训，使采购人使用人员能够正常操作。</w:t>
      </w:r>
      <w:r>
        <w:rPr>
          <w:rFonts w:ascii="仿宋" w:eastAsia="仿宋" w:hAnsi="仿宋" w:cs="仿宋"/>
          <w:bCs/>
          <w:sz w:val="24"/>
          <w:szCs w:val="24"/>
        </w:rPr>
        <w:br w:type="page"/>
      </w:r>
    </w:p>
    <w:p w:rsidR="007C2C1B" w:rsidRDefault="007C2C1B">
      <w:pPr>
        <w:pStyle w:val="21"/>
        <w:ind w:leftChars="0" w:left="0" w:firstLine="480"/>
        <w:rPr>
          <w:rFonts w:ascii="仿宋" w:eastAsia="仿宋" w:hAnsi="仿宋" w:cs="仿宋"/>
          <w:bCs/>
          <w:sz w:val="24"/>
          <w:szCs w:val="24"/>
        </w:rPr>
      </w:pPr>
    </w:p>
    <w:p w:rsidR="007C2C1B" w:rsidRDefault="007C2C1B">
      <w:pPr>
        <w:widowControl/>
        <w:jc w:val="left"/>
      </w:pPr>
    </w:p>
    <w:p w:rsidR="007C2C1B" w:rsidRDefault="0061062A">
      <w:pPr>
        <w:spacing w:line="360" w:lineRule="auto"/>
        <w:outlineLvl w:val="0"/>
        <w:rPr>
          <w:rFonts w:ascii="仿宋" w:eastAsia="仿宋" w:hAnsi="仿宋" w:cs="仿宋"/>
          <w:b/>
          <w:bCs/>
          <w:sz w:val="36"/>
          <w:szCs w:val="30"/>
        </w:rPr>
      </w:pPr>
      <w:bookmarkStart w:id="127" w:name="_Toc88068433"/>
      <w:r>
        <w:rPr>
          <w:rFonts w:ascii="仿宋" w:eastAsia="仿宋" w:hAnsi="仿宋" w:cs="仿宋" w:hint="eastAsia"/>
          <w:b/>
          <w:bCs/>
          <w:sz w:val="36"/>
          <w:szCs w:val="30"/>
        </w:rPr>
        <w:t>第五篇  磋商程序及方法、评审标准、无效响应和采购终止</w:t>
      </w:r>
      <w:bookmarkEnd w:id="127"/>
    </w:p>
    <w:p w:rsidR="007C2C1B" w:rsidRDefault="0061062A">
      <w:pPr>
        <w:spacing w:line="440" w:lineRule="exact"/>
        <w:outlineLvl w:val="1"/>
        <w:rPr>
          <w:rFonts w:ascii="仿宋" w:eastAsia="仿宋" w:hAnsi="仿宋" w:cs="仿宋"/>
          <w:b/>
          <w:bCs/>
          <w:sz w:val="24"/>
          <w:szCs w:val="24"/>
        </w:rPr>
      </w:pPr>
      <w:bookmarkStart w:id="128" w:name="_Toc88068434"/>
      <w:r>
        <w:rPr>
          <w:rFonts w:ascii="仿宋" w:eastAsia="仿宋" w:hAnsi="仿宋" w:cs="仿宋" w:hint="eastAsia"/>
          <w:b/>
          <w:bCs/>
          <w:sz w:val="24"/>
          <w:szCs w:val="24"/>
        </w:rPr>
        <w:t>一、磋商程序及方法</w:t>
      </w:r>
      <w:bookmarkEnd w:id="128"/>
    </w:p>
    <w:p w:rsidR="007C2C1B" w:rsidRDefault="0061062A">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（一）</w:t>
      </w:r>
      <w:proofErr w:type="gramStart"/>
      <w:r>
        <w:rPr>
          <w:rFonts w:ascii="仿宋" w:eastAsia="仿宋" w:hAnsi="仿宋" w:cs="仿宋" w:hint="eastAsia"/>
          <w:sz w:val="24"/>
          <w:szCs w:val="24"/>
        </w:rPr>
        <w:t>磋商按</w:t>
      </w:r>
      <w:proofErr w:type="gramEnd"/>
      <w:r>
        <w:rPr>
          <w:rFonts w:ascii="仿宋" w:eastAsia="仿宋" w:hAnsi="仿宋" w:cs="仿宋" w:hint="eastAsia"/>
          <w:sz w:val="24"/>
          <w:szCs w:val="24"/>
        </w:rPr>
        <w:t>竞争性磋商文件规定的时间和地点进行，供应商须有法定代表人或其授权代表参加并签到。竞争性磋商以抽签的形式</w:t>
      </w:r>
      <w:proofErr w:type="gramStart"/>
      <w:r>
        <w:rPr>
          <w:rFonts w:ascii="仿宋" w:eastAsia="仿宋" w:hAnsi="仿宋" w:cs="仿宋" w:hint="eastAsia"/>
          <w:sz w:val="24"/>
          <w:szCs w:val="24"/>
        </w:rPr>
        <w:t>确定磋商</w:t>
      </w:r>
      <w:proofErr w:type="gramEnd"/>
      <w:r>
        <w:rPr>
          <w:rFonts w:ascii="仿宋" w:eastAsia="仿宋" w:hAnsi="仿宋" w:cs="仿宋" w:hint="eastAsia"/>
          <w:sz w:val="24"/>
          <w:szCs w:val="24"/>
        </w:rPr>
        <w:t>顺序，由本项目依法组建的磋商小组分别与各供应商进行磋商。</w:t>
      </w:r>
    </w:p>
    <w:p w:rsidR="007C2C1B" w:rsidRDefault="0061062A">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（二）磋商小组对各供应商的资格条件、响应文件的有效性、完整性和响应程度进行审查。各供应商只有在完全符合要求的前提下，才能参与正式磋商。</w:t>
      </w:r>
    </w:p>
    <w:p w:rsidR="007C2C1B" w:rsidRDefault="0061062A">
      <w:pPr>
        <w:snapToGrid w:val="0"/>
        <w:spacing w:line="400" w:lineRule="exact"/>
        <w:ind w:firstLineChars="200" w:firstLine="480"/>
        <w:rPr>
          <w:rFonts w:ascii="仿宋" w:eastAsia="仿宋" w:hAnsi="仿宋" w:cs="仿宋"/>
          <w:kern w:val="0"/>
          <w:sz w:val="24"/>
          <w:szCs w:val="24"/>
        </w:rPr>
      </w:pPr>
      <w:r>
        <w:rPr>
          <w:rFonts w:ascii="仿宋" w:eastAsia="仿宋" w:hAnsi="仿宋" w:cs="仿宋" w:hint="eastAsia"/>
          <w:sz w:val="24"/>
          <w:szCs w:val="24"/>
        </w:rPr>
        <w:t>1.</w:t>
      </w:r>
      <w:r>
        <w:rPr>
          <w:rFonts w:ascii="仿宋" w:eastAsia="仿宋" w:hAnsi="仿宋" w:cs="仿宋" w:hint="eastAsia"/>
          <w:kern w:val="0"/>
          <w:sz w:val="24"/>
          <w:szCs w:val="24"/>
        </w:rPr>
        <w:t>资格性检查。依据法律法规和竞争性磋商文件的规定，对响应文件中的资格证明、磋商保证金等进行审查，以确定供应商是否</w:t>
      </w:r>
      <w:proofErr w:type="gramStart"/>
      <w:r>
        <w:rPr>
          <w:rFonts w:ascii="仿宋" w:eastAsia="仿宋" w:hAnsi="仿宋" w:cs="仿宋" w:hint="eastAsia"/>
          <w:kern w:val="0"/>
          <w:sz w:val="24"/>
          <w:szCs w:val="24"/>
        </w:rPr>
        <w:t>具备磋商</w:t>
      </w:r>
      <w:proofErr w:type="gramEnd"/>
      <w:r>
        <w:rPr>
          <w:rFonts w:ascii="仿宋" w:eastAsia="仿宋" w:hAnsi="仿宋" w:cs="仿宋" w:hint="eastAsia"/>
          <w:kern w:val="0"/>
          <w:sz w:val="24"/>
          <w:szCs w:val="24"/>
        </w:rPr>
        <w:t>资格。资格性检查资料表如下：</w:t>
      </w:r>
    </w:p>
    <w:tbl>
      <w:tblPr>
        <w:tblW w:w="9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0"/>
        <w:gridCol w:w="1005"/>
        <w:gridCol w:w="1872"/>
        <w:gridCol w:w="6054"/>
      </w:tblGrid>
      <w:tr w:rsidR="007C2C1B">
        <w:trPr>
          <w:trHeight w:val="481"/>
        </w:trPr>
        <w:tc>
          <w:tcPr>
            <w:tcW w:w="480" w:type="dxa"/>
            <w:vAlign w:val="center"/>
          </w:tcPr>
          <w:p w:rsidR="007C2C1B" w:rsidRDefault="0061062A">
            <w:pPr>
              <w:rPr>
                <w:rFonts w:ascii="仿宋" w:eastAsia="仿宋" w:hAnsi="仿宋"/>
                <w:sz w:val="24"/>
                <w:szCs w:val="24"/>
              </w:rPr>
            </w:pPr>
            <w:r>
              <w:rPr>
                <w:rFonts w:ascii="仿宋" w:eastAsia="仿宋" w:hAnsi="仿宋" w:hint="eastAsia"/>
                <w:sz w:val="24"/>
                <w:szCs w:val="24"/>
              </w:rPr>
              <w:t>序号</w:t>
            </w:r>
          </w:p>
        </w:tc>
        <w:tc>
          <w:tcPr>
            <w:tcW w:w="2877" w:type="dxa"/>
            <w:gridSpan w:val="2"/>
            <w:vAlign w:val="center"/>
          </w:tcPr>
          <w:p w:rsidR="007C2C1B" w:rsidRDefault="0061062A">
            <w:pPr>
              <w:spacing w:line="240" w:lineRule="atLeast"/>
              <w:jc w:val="center"/>
              <w:rPr>
                <w:rFonts w:ascii="仿宋" w:eastAsia="仿宋" w:hAnsi="仿宋"/>
                <w:b/>
                <w:sz w:val="24"/>
                <w:szCs w:val="24"/>
              </w:rPr>
            </w:pPr>
            <w:r>
              <w:rPr>
                <w:rFonts w:ascii="仿宋" w:eastAsia="仿宋" w:hAnsi="仿宋" w:hint="eastAsia"/>
                <w:b/>
                <w:sz w:val="24"/>
                <w:szCs w:val="24"/>
              </w:rPr>
              <w:t>检查因素</w:t>
            </w:r>
          </w:p>
        </w:tc>
        <w:tc>
          <w:tcPr>
            <w:tcW w:w="6054" w:type="dxa"/>
            <w:vAlign w:val="center"/>
          </w:tcPr>
          <w:p w:rsidR="007C2C1B" w:rsidRDefault="0061062A">
            <w:pPr>
              <w:spacing w:line="240" w:lineRule="atLeast"/>
              <w:jc w:val="center"/>
              <w:rPr>
                <w:rFonts w:ascii="仿宋" w:eastAsia="仿宋" w:hAnsi="仿宋"/>
                <w:b/>
                <w:sz w:val="24"/>
                <w:szCs w:val="24"/>
              </w:rPr>
            </w:pPr>
            <w:r>
              <w:rPr>
                <w:rFonts w:ascii="仿宋" w:eastAsia="仿宋" w:hAnsi="仿宋" w:hint="eastAsia"/>
                <w:b/>
                <w:sz w:val="24"/>
                <w:szCs w:val="24"/>
              </w:rPr>
              <w:t>检查内容</w:t>
            </w:r>
          </w:p>
        </w:tc>
      </w:tr>
      <w:tr w:rsidR="007C2C1B">
        <w:trPr>
          <w:cantSplit/>
          <w:trHeight w:val="1661"/>
        </w:trPr>
        <w:tc>
          <w:tcPr>
            <w:tcW w:w="480" w:type="dxa"/>
            <w:vAlign w:val="center"/>
          </w:tcPr>
          <w:p w:rsidR="007C2C1B" w:rsidRDefault="0061062A">
            <w:pPr>
              <w:snapToGrid w:val="0"/>
              <w:spacing w:line="240" w:lineRule="exact"/>
              <w:rPr>
                <w:rFonts w:ascii="仿宋" w:eastAsia="仿宋" w:hAnsi="仿宋" w:cs="宋体"/>
                <w:sz w:val="24"/>
                <w:szCs w:val="24"/>
              </w:rPr>
            </w:pPr>
            <w:r>
              <w:rPr>
                <w:rFonts w:ascii="仿宋" w:eastAsia="仿宋" w:hAnsi="仿宋" w:cs="宋体" w:hint="eastAsia"/>
                <w:sz w:val="24"/>
                <w:szCs w:val="24"/>
              </w:rPr>
              <w:t>1</w:t>
            </w:r>
          </w:p>
        </w:tc>
        <w:tc>
          <w:tcPr>
            <w:tcW w:w="1005" w:type="dxa"/>
            <w:vMerge w:val="restart"/>
            <w:vAlign w:val="center"/>
          </w:tcPr>
          <w:p w:rsidR="007C2C1B" w:rsidRDefault="0061062A">
            <w:pPr>
              <w:snapToGrid w:val="0"/>
              <w:spacing w:line="400" w:lineRule="exact"/>
              <w:rPr>
                <w:rFonts w:ascii="仿宋" w:eastAsia="仿宋" w:hAnsi="仿宋" w:cs="宋体"/>
                <w:sz w:val="21"/>
                <w:szCs w:val="21"/>
              </w:rPr>
            </w:pPr>
            <w:r>
              <w:rPr>
                <w:rFonts w:ascii="仿宋" w:eastAsia="仿宋" w:hAnsi="仿宋" w:cs="宋体" w:hint="eastAsia"/>
                <w:sz w:val="21"/>
                <w:szCs w:val="21"/>
              </w:rPr>
              <w:t>竞标人应符合的基本资格条件</w:t>
            </w:r>
          </w:p>
        </w:tc>
        <w:tc>
          <w:tcPr>
            <w:tcW w:w="1872" w:type="dxa"/>
            <w:vAlign w:val="center"/>
          </w:tcPr>
          <w:p w:rsidR="007C2C1B" w:rsidRDefault="0061062A">
            <w:pPr>
              <w:snapToGrid w:val="0"/>
              <w:spacing w:line="400" w:lineRule="exact"/>
              <w:rPr>
                <w:rFonts w:ascii="仿宋" w:hAnsi="仿宋"/>
                <w:sz w:val="21"/>
                <w:szCs w:val="21"/>
              </w:rPr>
            </w:pPr>
            <w:r>
              <w:rPr>
                <w:rFonts w:ascii="仿宋" w:eastAsia="仿宋" w:hAnsi="仿宋" w:cs="宋体" w:hint="eastAsia"/>
                <w:sz w:val="21"/>
                <w:szCs w:val="21"/>
              </w:rPr>
              <w:t>（1）具有独立承担民事责任的能力</w:t>
            </w:r>
          </w:p>
        </w:tc>
        <w:tc>
          <w:tcPr>
            <w:tcW w:w="6054" w:type="dxa"/>
            <w:vAlign w:val="center"/>
          </w:tcPr>
          <w:p w:rsidR="007C2C1B" w:rsidRDefault="0061062A">
            <w:pPr>
              <w:spacing w:line="400" w:lineRule="exact"/>
              <w:rPr>
                <w:rFonts w:ascii="仿宋" w:eastAsia="仿宋" w:hAnsi="仿宋" w:cs="宋体"/>
                <w:sz w:val="21"/>
                <w:szCs w:val="21"/>
              </w:rPr>
            </w:pPr>
            <w:r>
              <w:rPr>
                <w:rFonts w:ascii="仿宋" w:eastAsia="仿宋" w:hAnsi="仿宋" w:cs="宋体" w:hint="eastAsia"/>
                <w:sz w:val="21"/>
                <w:szCs w:val="21"/>
              </w:rPr>
              <w:t>提供真实有效的营业执照复印件并加盖公章，并且营业执照的经营范围必须是与本次招标项目有关的范围，法定代表人身份证明书以及法定代表人授权委托书。</w:t>
            </w:r>
          </w:p>
          <w:p w:rsidR="007C2C1B" w:rsidRDefault="0061062A">
            <w:pPr>
              <w:spacing w:line="400" w:lineRule="exact"/>
              <w:rPr>
                <w:rFonts w:ascii="仿宋" w:hAnsi="仿宋"/>
                <w:sz w:val="21"/>
                <w:szCs w:val="21"/>
              </w:rPr>
            </w:pPr>
            <w:r>
              <w:rPr>
                <w:rFonts w:ascii="仿宋" w:eastAsia="仿宋" w:hAnsi="仿宋" w:cs="仿宋" w:hint="eastAsia"/>
                <w:sz w:val="21"/>
                <w:szCs w:val="21"/>
              </w:rPr>
              <w:t>不具有独立法人的分公司、办事处等分支机构不能参加磋商。</w:t>
            </w:r>
          </w:p>
        </w:tc>
      </w:tr>
      <w:tr w:rsidR="007C2C1B">
        <w:trPr>
          <w:cantSplit/>
          <w:trHeight w:val="1549"/>
        </w:trPr>
        <w:tc>
          <w:tcPr>
            <w:tcW w:w="480" w:type="dxa"/>
            <w:vAlign w:val="center"/>
          </w:tcPr>
          <w:p w:rsidR="007C2C1B" w:rsidRDefault="007C2C1B">
            <w:pPr>
              <w:snapToGrid w:val="0"/>
              <w:spacing w:line="240" w:lineRule="exact"/>
              <w:rPr>
                <w:rFonts w:ascii="仿宋" w:eastAsia="仿宋" w:hAnsi="仿宋" w:cs="宋体"/>
                <w:sz w:val="24"/>
                <w:szCs w:val="24"/>
              </w:rPr>
            </w:pPr>
          </w:p>
        </w:tc>
        <w:tc>
          <w:tcPr>
            <w:tcW w:w="1005" w:type="dxa"/>
            <w:vMerge/>
            <w:vAlign w:val="center"/>
          </w:tcPr>
          <w:p w:rsidR="007C2C1B" w:rsidRDefault="007C2C1B">
            <w:pPr>
              <w:snapToGrid w:val="0"/>
              <w:spacing w:line="240" w:lineRule="exact"/>
              <w:rPr>
                <w:rFonts w:ascii="仿宋" w:eastAsia="仿宋" w:hAnsi="仿宋" w:cs="宋体"/>
                <w:sz w:val="21"/>
                <w:szCs w:val="21"/>
              </w:rPr>
            </w:pPr>
          </w:p>
        </w:tc>
        <w:tc>
          <w:tcPr>
            <w:tcW w:w="1872" w:type="dxa"/>
            <w:vAlign w:val="center"/>
          </w:tcPr>
          <w:p w:rsidR="007C2C1B" w:rsidRDefault="0061062A">
            <w:pPr>
              <w:snapToGrid w:val="0"/>
              <w:spacing w:line="400" w:lineRule="exact"/>
              <w:rPr>
                <w:rFonts w:ascii="仿宋" w:eastAsia="仿宋" w:hAnsi="仿宋" w:cs="宋体"/>
                <w:sz w:val="21"/>
                <w:szCs w:val="21"/>
              </w:rPr>
            </w:pPr>
            <w:r>
              <w:rPr>
                <w:rFonts w:ascii="仿宋" w:eastAsia="仿宋" w:hAnsi="仿宋" w:cs="宋体" w:hint="eastAsia"/>
                <w:sz w:val="21"/>
                <w:szCs w:val="21"/>
              </w:rPr>
              <w:t>（2）具有良好的商业信誉和健全的财务会计制度</w:t>
            </w:r>
          </w:p>
        </w:tc>
        <w:tc>
          <w:tcPr>
            <w:tcW w:w="6054" w:type="dxa"/>
            <w:vAlign w:val="center"/>
          </w:tcPr>
          <w:p w:rsidR="007C2C1B" w:rsidRDefault="0061062A">
            <w:pPr>
              <w:rPr>
                <w:rFonts w:ascii="仿宋" w:eastAsia="仿宋" w:hAnsi="仿宋" w:cs="宋体"/>
                <w:sz w:val="21"/>
                <w:szCs w:val="21"/>
              </w:rPr>
            </w:pPr>
            <w:r w:rsidRPr="0061062A">
              <w:rPr>
                <w:rFonts w:ascii="仿宋" w:eastAsia="仿宋" w:hAnsi="仿宋" w:cs="宋体" w:hint="eastAsia"/>
                <w:sz w:val="21"/>
                <w:szCs w:val="21"/>
              </w:rPr>
              <w:t>提供2020年度财务状况报告（表）（表：资产负债表和损益表）复印件或其基本开户银行出具的资信证明复印件或2020年度审计报告。</w:t>
            </w:r>
            <w:r>
              <w:rPr>
                <w:rFonts w:ascii="仿宋" w:eastAsia="仿宋" w:hAnsi="仿宋" w:cs="宋体" w:hint="eastAsia"/>
                <w:sz w:val="21"/>
                <w:szCs w:val="21"/>
              </w:rPr>
              <w:t>本年度新成立或成立不满一年的组织</w:t>
            </w:r>
            <w:proofErr w:type="gramStart"/>
            <w:r>
              <w:rPr>
                <w:rFonts w:ascii="仿宋" w:eastAsia="仿宋" w:hAnsi="仿宋" w:cs="宋体" w:hint="eastAsia"/>
                <w:sz w:val="21"/>
                <w:szCs w:val="21"/>
              </w:rPr>
              <w:t>提供磋商</w:t>
            </w:r>
            <w:proofErr w:type="gramEnd"/>
            <w:r>
              <w:rPr>
                <w:rFonts w:ascii="仿宋" w:eastAsia="仿宋" w:hAnsi="仿宋" w:cs="宋体" w:hint="eastAsia"/>
                <w:sz w:val="21"/>
                <w:szCs w:val="21"/>
              </w:rPr>
              <w:t>截止时间前一个月的财务报告（表）复印件或可提供银行出具的资信证明复印件。自然人无法提供财务状况报告（表）的，可提供银行出具的资信证明复印件。</w:t>
            </w:r>
          </w:p>
        </w:tc>
      </w:tr>
      <w:tr w:rsidR="007C2C1B">
        <w:trPr>
          <w:cantSplit/>
          <w:trHeight w:val="771"/>
        </w:trPr>
        <w:tc>
          <w:tcPr>
            <w:tcW w:w="480" w:type="dxa"/>
            <w:vAlign w:val="center"/>
          </w:tcPr>
          <w:p w:rsidR="007C2C1B" w:rsidRDefault="007C2C1B">
            <w:pPr>
              <w:snapToGrid w:val="0"/>
              <w:spacing w:line="240" w:lineRule="exact"/>
              <w:rPr>
                <w:rFonts w:ascii="仿宋" w:eastAsia="仿宋" w:hAnsi="仿宋" w:cs="宋体"/>
                <w:sz w:val="24"/>
                <w:szCs w:val="24"/>
              </w:rPr>
            </w:pPr>
          </w:p>
        </w:tc>
        <w:tc>
          <w:tcPr>
            <w:tcW w:w="1005" w:type="dxa"/>
            <w:vMerge/>
            <w:vAlign w:val="center"/>
          </w:tcPr>
          <w:p w:rsidR="007C2C1B" w:rsidRDefault="007C2C1B">
            <w:pPr>
              <w:snapToGrid w:val="0"/>
              <w:spacing w:line="240" w:lineRule="exact"/>
              <w:rPr>
                <w:rFonts w:ascii="仿宋" w:eastAsia="仿宋" w:hAnsi="仿宋" w:cs="宋体"/>
                <w:sz w:val="21"/>
                <w:szCs w:val="21"/>
              </w:rPr>
            </w:pPr>
          </w:p>
        </w:tc>
        <w:tc>
          <w:tcPr>
            <w:tcW w:w="1872" w:type="dxa"/>
            <w:vAlign w:val="center"/>
          </w:tcPr>
          <w:p w:rsidR="007C2C1B" w:rsidRDefault="0061062A">
            <w:pPr>
              <w:snapToGrid w:val="0"/>
              <w:spacing w:line="400" w:lineRule="exact"/>
              <w:rPr>
                <w:rFonts w:ascii="仿宋" w:eastAsia="仿宋" w:hAnsi="仿宋" w:cs="宋体"/>
                <w:sz w:val="21"/>
                <w:szCs w:val="21"/>
              </w:rPr>
            </w:pPr>
            <w:r>
              <w:rPr>
                <w:rFonts w:ascii="仿宋" w:eastAsia="仿宋" w:hAnsi="仿宋" w:cs="宋体" w:hint="eastAsia"/>
                <w:sz w:val="21"/>
                <w:szCs w:val="21"/>
              </w:rPr>
              <w:t>（3）具有履行合同所必需的设备和专业技术能力</w:t>
            </w:r>
          </w:p>
        </w:tc>
        <w:tc>
          <w:tcPr>
            <w:tcW w:w="6054" w:type="dxa"/>
            <w:vAlign w:val="center"/>
          </w:tcPr>
          <w:p w:rsidR="007C2C1B" w:rsidRDefault="0061062A">
            <w:pPr>
              <w:spacing w:line="400" w:lineRule="exact"/>
              <w:rPr>
                <w:rFonts w:ascii="仿宋" w:hAnsi="仿宋"/>
                <w:sz w:val="21"/>
                <w:szCs w:val="21"/>
              </w:rPr>
            </w:pPr>
            <w:r>
              <w:rPr>
                <w:rFonts w:ascii="仿宋" w:eastAsia="仿宋" w:hAnsi="仿宋" w:cs="宋体" w:hint="eastAsia"/>
                <w:color w:val="000000"/>
                <w:sz w:val="21"/>
                <w:szCs w:val="21"/>
              </w:rPr>
              <w:t>供应商提供书面声明</w:t>
            </w:r>
          </w:p>
        </w:tc>
      </w:tr>
      <w:tr w:rsidR="007C2C1B">
        <w:trPr>
          <w:cantSplit/>
          <w:trHeight w:val="1465"/>
        </w:trPr>
        <w:tc>
          <w:tcPr>
            <w:tcW w:w="480" w:type="dxa"/>
            <w:vAlign w:val="center"/>
          </w:tcPr>
          <w:p w:rsidR="007C2C1B" w:rsidRDefault="007C2C1B">
            <w:pPr>
              <w:snapToGrid w:val="0"/>
              <w:spacing w:line="240" w:lineRule="exact"/>
              <w:rPr>
                <w:rFonts w:ascii="仿宋" w:eastAsia="仿宋" w:hAnsi="仿宋" w:cs="宋体"/>
                <w:sz w:val="24"/>
                <w:szCs w:val="24"/>
              </w:rPr>
            </w:pPr>
          </w:p>
        </w:tc>
        <w:tc>
          <w:tcPr>
            <w:tcW w:w="1005" w:type="dxa"/>
            <w:vMerge/>
            <w:vAlign w:val="center"/>
          </w:tcPr>
          <w:p w:rsidR="007C2C1B" w:rsidRDefault="007C2C1B">
            <w:pPr>
              <w:snapToGrid w:val="0"/>
              <w:spacing w:line="240" w:lineRule="exact"/>
              <w:rPr>
                <w:rFonts w:ascii="仿宋" w:eastAsia="仿宋" w:hAnsi="仿宋" w:cs="宋体"/>
                <w:sz w:val="21"/>
                <w:szCs w:val="21"/>
              </w:rPr>
            </w:pPr>
          </w:p>
        </w:tc>
        <w:tc>
          <w:tcPr>
            <w:tcW w:w="1872" w:type="dxa"/>
            <w:vAlign w:val="center"/>
          </w:tcPr>
          <w:p w:rsidR="007C2C1B" w:rsidRDefault="0061062A">
            <w:pPr>
              <w:snapToGrid w:val="0"/>
              <w:spacing w:line="400" w:lineRule="exact"/>
              <w:rPr>
                <w:rFonts w:ascii="仿宋" w:eastAsia="仿宋" w:hAnsi="仿宋" w:cs="宋体"/>
                <w:sz w:val="21"/>
                <w:szCs w:val="21"/>
              </w:rPr>
            </w:pPr>
            <w:r>
              <w:rPr>
                <w:rFonts w:ascii="仿宋" w:eastAsia="仿宋" w:hAnsi="仿宋" w:cs="宋体" w:hint="eastAsia"/>
                <w:sz w:val="21"/>
                <w:szCs w:val="21"/>
              </w:rPr>
              <w:t>（4）有依法缴纳税收和社会保障金的良好记录</w:t>
            </w:r>
          </w:p>
        </w:tc>
        <w:tc>
          <w:tcPr>
            <w:tcW w:w="6054" w:type="dxa"/>
            <w:vAlign w:val="center"/>
          </w:tcPr>
          <w:p w:rsidR="007C2C1B" w:rsidRDefault="0061062A">
            <w:pPr>
              <w:rPr>
                <w:rFonts w:ascii="仿宋" w:eastAsia="仿宋" w:hAnsi="仿宋" w:cs="宋体"/>
                <w:sz w:val="21"/>
                <w:szCs w:val="21"/>
              </w:rPr>
            </w:pPr>
            <w:r>
              <w:rPr>
                <w:rFonts w:ascii="仿宋" w:eastAsia="仿宋" w:hAnsi="仿宋" w:cs="宋体" w:hint="eastAsia"/>
                <w:sz w:val="21"/>
                <w:szCs w:val="21"/>
              </w:rPr>
              <w:t>1.税务登记证（副本）复印件（注</w:t>
            </w:r>
            <w:r>
              <w:rPr>
                <w:rFonts w:ascii="仿宋" w:eastAsia="仿宋" w:hAnsi="仿宋" w:cs="宋体"/>
                <w:sz w:val="21"/>
                <w:szCs w:val="21"/>
              </w:rPr>
              <w:fldChar w:fldCharType="begin"/>
            </w:r>
            <w:r>
              <w:rPr>
                <w:rFonts w:ascii="仿宋" w:eastAsia="仿宋" w:hAnsi="仿宋" w:cs="宋体" w:hint="eastAsia"/>
                <w:sz w:val="21"/>
                <w:szCs w:val="21"/>
              </w:rPr>
              <w:instrText>eq \o\ac(○,1)</w:instrText>
            </w:r>
            <w:r>
              <w:rPr>
                <w:rFonts w:ascii="仿宋" w:eastAsia="仿宋" w:hAnsi="仿宋" w:cs="宋体"/>
                <w:sz w:val="21"/>
                <w:szCs w:val="21"/>
              </w:rPr>
              <w:fldChar w:fldCharType="end"/>
            </w:r>
            <w:r>
              <w:rPr>
                <w:rFonts w:ascii="仿宋" w:eastAsia="仿宋" w:hAnsi="仿宋" w:cs="宋体" w:hint="eastAsia"/>
                <w:sz w:val="21"/>
                <w:szCs w:val="21"/>
              </w:rPr>
              <w:t>）</w:t>
            </w:r>
          </w:p>
          <w:p w:rsidR="007C2C1B" w:rsidRDefault="0061062A">
            <w:pPr>
              <w:rPr>
                <w:rFonts w:ascii="仿宋" w:eastAsia="仿宋" w:hAnsi="仿宋" w:cs="宋体"/>
                <w:sz w:val="21"/>
                <w:szCs w:val="21"/>
              </w:rPr>
            </w:pPr>
            <w:r>
              <w:rPr>
                <w:rFonts w:ascii="仿宋" w:eastAsia="仿宋" w:hAnsi="仿宋" w:cs="宋体" w:hint="eastAsia"/>
                <w:sz w:val="21"/>
                <w:szCs w:val="21"/>
              </w:rPr>
              <w:t>2.2021年10月缴纳社会保障金的证明材料复印件（缴纳社会保障金的证明材料指：社会保险登记证（注</w:t>
            </w:r>
            <w:r>
              <w:rPr>
                <w:rFonts w:ascii="仿宋" w:eastAsia="仿宋" w:hAnsi="仿宋" w:cs="宋体"/>
                <w:sz w:val="21"/>
                <w:szCs w:val="21"/>
              </w:rPr>
              <w:fldChar w:fldCharType="begin"/>
            </w:r>
            <w:r>
              <w:rPr>
                <w:rFonts w:ascii="仿宋" w:eastAsia="仿宋" w:hAnsi="仿宋" w:cs="宋体" w:hint="eastAsia"/>
                <w:sz w:val="21"/>
                <w:szCs w:val="21"/>
              </w:rPr>
              <w:instrText>eq \o\ac(○,1)</w:instrText>
            </w:r>
            <w:r>
              <w:rPr>
                <w:rFonts w:ascii="仿宋" w:eastAsia="仿宋" w:hAnsi="仿宋" w:cs="宋体"/>
                <w:sz w:val="21"/>
                <w:szCs w:val="21"/>
              </w:rPr>
              <w:fldChar w:fldCharType="end"/>
            </w:r>
            <w:r>
              <w:rPr>
                <w:rFonts w:ascii="仿宋" w:eastAsia="仿宋" w:hAnsi="仿宋" w:cs="宋体" w:hint="eastAsia"/>
                <w:sz w:val="21"/>
                <w:szCs w:val="21"/>
              </w:rPr>
              <w:t>）或缴纳社会保险的凭据（专用收据或社会保险缴纳清单）。</w:t>
            </w:r>
          </w:p>
          <w:p w:rsidR="007C2C1B" w:rsidRDefault="0061062A">
            <w:pPr>
              <w:spacing w:line="400" w:lineRule="exact"/>
              <w:rPr>
                <w:rFonts w:ascii="仿宋" w:hAnsi="仿宋"/>
                <w:sz w:val="21"/>
                <w:szCs w:val="21"/>
              </w:rPr>
            </w:pPr>
            <w:r>
              <w:rPr>
                <w:rFonts w:ascii="仿宋" w:eastAsia="仿宋" w:hAnsi="仿宋" w:cs="宋体" w:hint="eastAsia"/>
                <w:sz w:val="21"/>
                <w:szCs w:val="21"/>
              </w:rPr>
              <w:t>3.依法免税或不需要缴纳社会保障资金的供应商，应提供相应文件证明其依法免税或不需要缴纳社会保障资金</w:t>
            </w:r>
            <w:r>
              <w:rPr>
                <w:rFonts w:ascii="仿宋" w:eastAsia="仿宋" w:hAnsi="仿宋" w:cs="宋体"/>
                <w:sz w:val="21"/>
                <w:szCs w:val="21"/>
              </w:rPr>
              <w:t>）</w:t>
            </w:r>
            <w:r>
              <w:rPr>
                <w:rFonts w:ascii="仿宋" w:eastAsia="仿宋" w:hAnsi="仿宋" w:cs="宋体" w:hint="eastAsia"/>
                <w:sz w:val="21"/>
                <w:szCs w:val="21"/>
              </w:rPr>
              <w:t>。</w:t>
            </w:r>
          </w:p>
        </w:tc>
      </w:tr>
      <w:tr w:rsidR="007C2C1B">
        <w:trPr>
          <w:cantSplit/>
          <w:trHeight w:val="925"/>
        </w:trPr>
        <w:tc>
          <w:tcPr>
            <w:tcW w:w="480" w:type="dxa"/>
            <w:vAlign w:val="center"/>
          </w:tcPr>
          <w:p w:rsidR="007C2C1B" w:rsidRDefault="007C2C1B">
            <w:pPr>
              <w:snapToGrid w:val="0"/>
              <w:spacing w:line="240" w:lineRule="exact"/>
              <w:rPr>
                <w:rFonts w:ascii="仿宋" w:eastAsia="仿宋" w:hAnsi="仿宋" w:cs="宋体"/>
                <w:sz w:val="24"/>
                <w:szCs w:val="24"/>
              </w:rPr>
            </w:pPr>
          </w:p>
        </w:tc>
        <w:tc>
          <w:tcPr>
            <w:tcW w:w="1005" w:type="dxa"/>
            <w:vMerge/>
            <w:vAlign w:val="center"/>
          </w:tcPr>
          <w:p w:rsidR="007C2C1B" w:rsidRDefault="007C2C1B">
            <w:pPr>
              <w:snapToGrid w:val="0"/>
              <w:spacing w:line="240" w:lineRule="exact"/>
              <w:rPr>
                <w:rFonts w:ascii="仿宋" w:eastAsia="仿宋" w:hAnsi="仿宋" w:cs="宋体"/>
                <w:sz w:val="21"/>
                <w:szCs w:val="21"/>
              </w:rPr>
            </w:pPr>
          </w:p>
        </w:tc>
        <w:tc>
          <w:tcPr>
            <w:tcW w:w="1872" w:type="dxa"/>
            <w:vAlign w:val="center"/>
          </w:tcPr>
          <w:p w:rsidR="007C2C1B" w:rsidRDefault="0061062A">
            <w:pPr>
              <w:snapToGrid w:val="0"/>
              <w:spacing w:line="400" w:lineRule="exact"/>
              <w:rPr>
                <w:rFonts w:ascii="仿宋" w:eastAsia="仿宋" w:hAnsi="仿宋" w:cs="宋体"/>
                <w:sz w:val="21"/>
                <w:szCs w:val="21"/>
              </w:rPr>
            </w:pPr>
            <w:r>
              <w:rPr>
                <w:rFonts w:ascii="仿宋" w:eastAsia="仿宋" w:hAnsi="仿宋" w:cs="宋体" w:hint="eastAsia"/>
                <w:sz w:val="21"/>
                <w:szCs w:val="21"/>
              </w:rPr>
              <w:t>（5）参加政府采购活动前三年内，在经营活动中没有重大违法记录</w:t>
            </w:r>
          </w:p>
        </w:tc>
        <w:tc>
          <w:tcPr>
            <w:tcW w:w="6054" w:type="dxa"/>
            <w:vAlign w:val="center"/>
          </w:tcPr>
          <w:p w:rsidR="007C2C1B" w:rsidRDefault="0061062A">
            <w:pPr>
              <w:rPr>
                <w:rFonts w:ascii="仿宋" w:eastAsia="仿宋" w:hAnsi="仿宋" w:cs="宋体"/>
                <w:sz w:val="21"/>
                <w:szCs w:val="21"/>
              </w:rPr>
            </w:pPr>
            <w:r>
              <w:rPr>
                <w:rFonts w:ascii="仿宋" w:eastAsia="仿宋" w:hAnsi="仿宋" w:cs="宋体" w:hint="eastAsia"/>
                <w:sz w:val="21"/>
                <w:szCs w:val="21"/>
              </w:rPr>
              <w:t>1.供应商提供书面声明（见格式文件）；</w:t>
            </w:r>
          </w:p>
          <w:p w:rsidR="007C2C1B" w:rsidRDefault="0061062A">
            <w:pPr>
              <w:spacing w:line="400" w:lineRule="exact"/>
              <w:rPr>
                <w:rFonts w:ascii="仿宋" w:eastAsia="仿宋" w:hAnsi="仿宋" w:cs="宋体"/>
                <w:sz w:val="21"/>
                <w:szCs w:val="21"/>
              </w:rPr>
            </w:pPr>
            <w:r>
              <w:rPr>
                <w:rFonts w:ascii="仿宋" w:eastAsia="仿宋" w:hAnsi="仿宋" w:cs="宋体" w:hint="eastAsia"/>
                <w:sz w:val="21"/>
                <w:szCs w:val="21"/>
              </w:rPr>
              <w:t>2.采购人或采购代理机构将通过 “信用中国”</w:t>
            </w:r>
            <w:proofErr w:type="gramStart"/>
            <w:r>
              <w:rPr>
                <w:rFonts w:ascii="仿宋" w:eastAsia="仿宋" w:hAnsi="仿宋" w:cs="宋体" w:hint="eastAsia"/>
                <w:sz w:val="21"/>
                <w:szCs w:val="21"/>
              </w:rPr>
              <w:t>网站(</w:t>
            </w:r>
            <w:proofErr w:type="gramEnd"/>
            <w:r>
              <w:rPr>
                <w:rFonts w:ascii="仿宋" w:eastAsia="仿宋" w:hAnsi="仿宋" w:cs="宋体" w:hint="eastAsia"/>
                <w:sz w:val="21"/>
                <w:szCs w:val="21"/>
              </w:rPr>
              <w:t>www.creditchina.gov.cn)、"中国政府采购网"(www.ccgp.gov.cn)等渠道查询供应商信用记录，对列入失信被执行人、重大税收违法案件当事人名单、政府采购严重违法失信行为记录名单的供应商将拒绝其参与政府采购活动。</w:t>
            </w:r>
          </w:p>
        </w:tc>
      </w:tr>
      <w:tr w:rsidR="007C2C1B">
        <w:trPr>
          <w:cantSplit/>
          <w:trHeight w:val="853"/>
        </w:trPr>
        <w:tc>
          <w:tcPr>
            <w:tcW w:w="480" w:type="dxa"/>
            <w:vAlign w:val="center"/>
          </w:tcPr>
          <w:p w:rsidR="007C2C1B" w:rsidRDefault="007C2C1B">
            <w:pPr>
              <w:snapToGrid w:val="0"/>
              <w:spacing w:line="240" w:lineRule="exact"/>
              <w:rPr>
                <w:rFonts w:ascii="仿宋" w:eastAsia="仿宋" w:hAnsi="仿宋" w:cs="宋体"/>
                <w:sz w:val="24"/>
                <w:szCs w:val="24"/>
              </w:rPr>
            </w:pPr>
          </w:p>
        </w:tc>
        <w:tc>
          <w:tcPr>
            <w:tcW w:w="1005" w:type="dxa"/>
            <w:vMerge/>
            <w:vAlign w:val="center"/>
          </w:tcPr>
          <w:p w:rsidR="007C2C1B" w:rsidRDefault="007C2C1B">
            <w:pPr>
              <w:snapToGrid w:val="0"/>
              <w:spacing w:line="240" w:lineRule="exact"/>
              <w:rPr>
                <w:rFonts w:ascii="仿宋" w:eastAsia="仿宋" w:hAnsi="仿宋" w:cs="宋体"/>
                <w:sz w:val="21"/>
                <w:szCs w:val="21"/>
              </w:rPr>
            </w:pPr>
          </w:p>
        </w:tc>
        <w:tc>
          <w:tcPr>
            <w:tcW w:w="1872" w:type="dxa"/>
            <w:vAlign w:val="center"/>
          </w:tcPr>
          <w:p w:rsidR="007C2C1B" w:rsidRDefault="0061062A">
            <w:pPr>
              <w:snapToGrid w:val="0"/>
              <w:spacing w:line="400" w:lineRule="exact"/>
              <w:rPr>
                <w:rFonts w:ascii="仿宋" w:eastAsia="仿宋" w:hAnsi="仿宋" w:cs="宋体"/>
                <w:sz w:val="21"/>
                <w:szCs w:val="21"/>
              </w:rPr>
            </w:pPr>
            <w:r>
              <w:rPr>
                <w:rFonts w:ascii="仿宋" w:eastAsia="仿宋" w:hAnsi="仿宋" w:cs="宋体" w:hint="eastAsia"/>
                <w:sz w:val="21"/>
                <w:szCs w:val="21"/>
              </w:rPr>
              <w:t>（6）法律、行政法规规定的其他条件</w:t>
            </w:r>
          </w:p>
        </w:tc>
        <w:tc>
          <w:tcPr>
            <w:tcW w:w="6054" w:type="dxa"/>
            <w:vAlign w:val="center"/>
          </w:tcPr>
          <w:p w:rsidR="007C2C1B" w:rsidRDefault="007C2C1B">
            <w:pPr>
              <w:snapToGrid w:val="0"/>
              <w:spacing w:line="400" w:lineRule="exact"/>
              <w:rPr>
                <w:rFonts w:ascii="仿宋" w:eastAsia="仿宋" w:hAnsi="仿宋" w:cs="宋体"/>
                <w:sz w:val="21"/>
                <w:szCs w:val="21"/>
              </w:rPr>
            </w:pPr>
          </w:p>
        </w:tc>
      </w:tr>
      <w:tr w:rsidR="007C2C1B">
        <w:trPr>
          <w:cantSplit/>
          <w:trHeight w:val="455"/>
        </w:trPr>
        <w:tc>
          <w:tcPr>
            <w:tcW w:w="480" w:type="dxa"/>
            <w:vAlign w:val="center"/>
          </w:tcPr>
          <w:p w:rsidR="007C2C1B" w:rsidRDefault="0061062A">
            <w:pPr>
              <w:snapToGrid w:val="0"/>
              <w:spacing w:line="240" w:lineRule="exact"/>
              <w:rPr>
                <w:rFonts w:ascii="仿宋" w:eastAsia="仿宋" w:hAnsi="仿宋" w:cs="宋体"/>
                <w:sz w:val="24"/>
                <w:szCs w:val="24"/>
              </w:rPr>
            </w:pPr>
            <w:r>
              <w:rPr>
                <w:rFonts w:ascii="仿宋" w:eastAsia="仿宋" w:hAnsi="仿宋" w:cs="宋体" w:hint="eastAsia"/>
                <w:sz w:val="24"/>
                <w:szCs w:val="24"/>
              </w:rPr>
              <w:t>2</w:t>
            </w:r>
          </w:p>
        </w:tc>
        <w:tc>
          <w:tcPr>
            <w:tcW w:w="2877" w:type="dxa"/>
            <w:gridSpan w:val="2"/>
            <w:vAlign w:val="center"/>
          </w:tcPr>
          <w:p w:rsidR="007C2C1B" w:rsidRDefault="0061062A">
            <w:pPr>
              <w:snapToGrid w:val="0"/>
              <w:spacing w:line="240" w:lineRule="exact"/>
              <w:rPr>
                <w:rFonts w:ascii="仿宋" w:eastAsia="仿宋" w:hAnsi="仿宋" w:cs="宋体"/>
                <w:sz w:val="21"/>
                <w:szCs w:val="21"/>
              </w:rPr>
            </w:pPr>
            <w:r>
              <w:rPr>
                <w:rFonts w:ascii="仿宋" w:eastAsia="仿宋" w:hAnsi="仿宋" w:cs="宋体" w:hint="eastAsia"/>
                <w:sz w:val="21"/>
                <w:szCs w:val="21"/>
              </w:rPr>
              <w:t>特定资格条件</w:t>
            </w:r>
          </w:p>
        </w:tc>
        <w:tc>
          <w:tcPr>
            <w:tcW w:w="6054" w:type="dxa"/>
            <w:vAlign w:val="center"/>
          </w:tcPr>
          <w:p w:rsidR="007C2C1B" w:rsidRDefault="0061062A">
            <w:pPr>
              <w:spacing w:line="400" w:lineRule="exact"/>
              <w:jc w:val="center"/>
              <w:rPr>
                <w:rFonts w:ascii="仿宋" w:hAnsi="仿宋"/>
                <w:sz w:val="21"/>
                <w:szCs w:val="21"/>
              </w:rPr>
            </w:pPr>
            <w:r>
              <w:rPr>
                <w:rFonts w:ascii="仿宋" w:eastAsia="仿宋" w:hAnsi="仿宋" w:cs="宋体" w:hint="eastAsia"/>
                <w:sz w:val="21"/>
                <w:szCs w:val="21"/>
              </w:rPr>
              <w:t>无</w:t>
            </w:r>
          </w:p>
        </w:tc>
      </w:tr>
      <w:tr w:rsidR="007C2C1B">
        <w:trPr>
          <w:cantSplit/>
          <w:trHeight w:val="64"/>
        </w:trPr>
        <w:tc>
          <w:tcPr>
            <w:tcW w:w="480" w:type="dxa"/>
            <w:vAlign w:val="center"/>
          </w:tcPr>
          <w:p w:rsidR="007C2C1B" w:rsidRDefault="0061062A">
            <w:pPr>
              <w:snapToGrid w:val="0"/>
              <w:spacing w:line="240" w:lineRule="exact"/>
              <w:rPr>
                <w:rFonts w:ascii="仿宋" w:eastAsia="仿宋" w:hAnsi="仿宋" w:cs="宋体"/>
                <w:sz w:val="24"/>
                <w:szCs w:val="24"/>
              </w:rPr>
            </w:pPr>
            <w:r>
              <w:rPr>
                <w:rFonts w:ascii="仿宋" w:eastAsia="仿宋" w:hAnsi="仿宋" w:cs="宋体" w:hint="eastAsia"/>
                <w:sz w:val="24"/>
                <w:szCs w:val="24"/>
              </w:rPr>
              <w:t>3</w:t>
            </w:r>
          </w:p>
        </w:tc>
        <w:tc>
          <w:tcPr>
            <w:tcW w:w="2877" w:type="dxa"/>
            <w:gridSpan w:val="2"/>
            <w:vAlign w:val="center"/>
          </w:tcPr>
          <w:p w:rsidR="007C2C1B" w:rsidRDefault="0061062A">
            <w:pPr>
              <w:snapToGrid w:val="0"/>
              <w:spacing w:line="400" w:lineRule="exact"/>
              <w:rPr>
                <w:rFonts w:ascii="仿宋" w:eastAsia="仿宋" w:hAnsi="仿宋" w:cs="宋体"/>
                <w:sz w:val="21"/>
                <w:szCs w:val="21"/>
              </w:rPr>
            </w:pPr>
            <w:r>
              <w:rPr>
                <w:rFonts w:ascii="仿宋" w:eastAsia="仿宋" w:hAnsi="仿宋" w:cs="宋体" w:hint="eastAsia"/>
                <w:sz w:val="21"/>
                <w:szCs w:val="21"/>
              </w:rPr>
              <w:t>投标保证金</w:t>
            </w:r>
          </w:p>
        </w:tc>
        <w:tc>
          <w:tcPr>
            <w:tcW w:w="6054" w:type="dxa"/>
            <w:vAlign w:val="center"/>
          </w:tcPr>
          <w:p w:rsidR="007C2C1B" w:rsidRDefault="0061062A">
            <w:pPr>
              <w:snapToGrid w:val="0"/>
              <w:spacing w:line="400" w:lineRule="exact"/>
              <w:rPr>
                <w:rFonts w:ascii="仿宋" w:eastAsia="仿宋" w:hAnsi="仿宋" w:cs="宋体"/>
                <w:sz w:val="21"/>
                <w:szCs w:val="21"/>
              </w:rPr>
            </w:pPr>
            <w:r>
              <w:rPr>
                <w:rFonts w:ascii="仿宋" w:eastAsia="仿宋" w:hAnsi="仿宋" w:cs="宋体" w:hint="eastAsia"/>
                <w:sz w:val="21"/>
                <w:szCs w:val="21"/>
              </w:rPr>
              <w:t>足额缴纳投标保证金</w:t>
            </w:r>
          </w:p>
        </w:tc>
      </w:tr>
    </w:tbl>
    <w:p w:rsidR="007C2C1B" w:rsidRDefault="007C2C1B"/>
    <w:p w:rsidR="007C2C1B" w:rsidRDefault="007C2C1B"/>
    <w:p w:rsidR="007C2C1B" w:rsidRDefault="0061062A">
      <w:pPr>
        <w:snapToGrid w:val="0"/>
        <w:spacing w:line="400" w:lineRule="exact"/>
        <w:ind w:firstLineChars="200" w:firstLine="480"/>
        <w:rPr>
          <w:rFonts w:ascii="仿宋" w:eastAsia="仿宋" w:hAnsi="仿宋" w:cs="仿宋"/>
          <w:kern w:val="0"/>
          <w:sz w:val="24"/>
          <w:szCs w:val="24"/>
        </w:rPr>
      </w:pPr>
      <w:r>
        <w:rPr>
          <w:rFonts w:ascii="仿宋" w:eastAsia="仿宋" w:hAnsi="仿宋" w:cs="仿宋" w:hint="eastAsia"/>
          <w:kern w:val="0"/>
          <w:sz w:val="24"/>
          <w:szCs w:val="24"/>
        </w:rPr>
        <w:t>注：</w:t>
      </w:r>
    </w:p>
    <w:p w:rsidR="007C2C1B" w:rsidRDefault="0061062A">
      <w:pPr>
        <w:snapToGrid w:val="0"/>
        <w:spacing w:line="400" w:lineRule="exact"/>
        <w:ind w:firstLineChars="200" w:firstLine="480"/>
        <w:rPr>
          <w:rFonts w:ascii="仿宋" w:eastAsia="仿宋" w:hAnsi="仿宋" w:cs="仿宋"/>
          <w:kern w:val="0"/>
          <w:sz w:val="24"/>
          <w:szCs w:val="24"/>
        </w:rPr>
      </w:pPr>
      <w:r>
        <w:rPr>
          <w:rFonts w:ascii="仿宋" w:eastAsia="仿宋" w:hAnsi="仿宋" w:cs="仿宋" w:hint="eastAsia"/>
          <w:kern w:val="0"/>
          <w:sz w:val="24"/>
          <w:szCs w:val="24"/>
        </w:rPr>
        <w:fldChar w:fldCharType="begin"/>
      </w:r>
      <w:r>
        <w:rPr>
          <w:rFonts w:ascii="仿宋" w:eastAsia="仿宋" w:hAnsi="仿宋" w:cs="仿宋" w:hint="eastAsia"/>
          <w:kern w:val="0"/>
          <w:sz w:val="24"/>
          <w:szCs w:val="24"/>
        </w:rPr>
        <w:instrText xml:space="preserve"> eq \o\ac(○,</w:instrText>
      </w:r>
      <w:r>
        <w:rPr>
          <w:rFonts w:ascii="仿宋" w:eastAsia="仿宋" w:hAnsi="仿宋" w:cs="仿宋" w:hint="eastAsia"/>
          <w:kern w:val="0"/>
          <w:position w:val="3"/>
          <w:sz w:val="16"/>
          <w:szCs w:val="24"/>
        </w:rPr>
        <w:instrText>1</w:instrText>
      </w:r>
      <w:r>
        <w:rPr>
          <w:rFonts w:ascii="仿宋" w:eastAsia="仿宋" w:hAnsi="仿宋" w:cs="仿宋" w:hint="eastAsia"/>
          <w:kern w:val="0"/>
          <w:sz w:val="24"/>
          <w:szCs w:val="24"/>
        </w:rPr>
        <w:instrText>)</w:instrText>
      </w:r>
      <w:r>
        <w:rPr>
          <w:rFonts w:ascii="仿宋" w:eastAsia="仿宋" w:hAnsi="仿宋" w:cs="仿宋" w:hint="eastAsia"/>
          <w:kern w:val="0"/>
          <w:sz w:val="24"/>
          <w:szCs w:val="24"/>
        </w:rPr>
        <w:fldChar w:fldCharType="end"/>
      </w:r>
      <w:r>
        <w:rPr>
          <w:rFonts w:ascii="仿宋" w:eastAsia="仿宋" w:hAnsi="仿宋" w:cs="仿宋" w:hint="eastAsia"/>
          <w:kern w:val="0"/>
          <w:sz w:val="24"/>
          <w:szCs w:val="24"/>
        </w:rPr>
        <w:t>供应商按“三证合一”登记制度办理营业执照的，组织机构代码证和税务登记证（副本）以供应商所提供的营业执照（副本）复印件为准。</w:t>
      </w:r>
    </w:p>
    <w:p w:rsidR="007C2C1B" w:rsidRDefault="0061062A">
      <w:pPr>
        <w:snapToGrid w:val="0"/>
        <w:spacing w:line="400" w:lineRule="exact"/>
        <w:ind w:firstLineChars="200" w:firstLine="480"/>
        <w:rPr>
          <w:rFonts w:ascii="仿宋" w:eastAsia="仿宋" w:hAnsi="仿宋" w:cs="仿宋"/>
          <w:kern w:val="0"/>
          <w:sz w:val="24"/>
          <w:szCs w:val="24"/>
        </w:rPr>
      </w:pPr>
      <w:r>
        <w:rPr>
          <w:rFonts w:ascii="仿宋" w:eastAsia="仿宋" w:hAnsi="仿宋" w:cs="仿宋" w:hint="eastAsia"/>
          <w:kern w:val="0"/>
          <w:sz w:val="24"/>
          <w:szCs w:val="24"/>
        </w:rPr>
        <w:fldChar w:fldCharType="begin"/>
      </w:r>
      <w:r>
        <w:rPr>
          <w:rFonts w:ascii="仿宋" w:eastAsia="仿宋" w:hAnsi="仿宋" w:cs="仿宋" w:hint="eastAsia"/>
          <w:kern w:val="0"/>
          <w:sz w:val="24"/>
          <w:szCs w:val="24"/>
        </w:rPr>
        <w:instrText xml:space="preserve"> eq \o\ac(○,</w:instrText>
      </w:r>
      <w:r>
        <w:rPr>
          <w:rFonts w:ascii="仿宋" w:eastAsia="仿宋" w:hAnsi="仿宋" w:cs="仿宋" w:hint="eastAsia"/>
          <w:kern w:val="0"/>
          <w:position w:val="3"/>
          <w:sz w:val="16"/>
          <w:szCs w:val="24"/>
        </w:rPr>
        <w:instrText>2</w:instrText>
      </w:r>
      <w:r>
        <w:rPr>
          <w:rFonts w:ascii="仿宋" w:eastAsia="仿宋" w:hAnsi="仿宋" w:cs="仿宋" w:hint="eastAsia"/>
          <w:kern w:val="0"/>
          <w:sz w:val="24"/>
          <w:szCs w:val="24"/>
        </w:rPr>
        <w:instrText>)</w:instrText>
      </w:r>
      <w:r>
        <w:rPr>
          <w:rFonts w:ascii="仿宋" w:eastAsia="仿宋" w:hAnsi="仿宋" w:cs="仿宋" w:hint="eastAsia"/>
          <w:kern w:val="0"/>
          <w:sz w:val="24"/>
          <w:szCs w:val="24"/>
        </w:rPr>
        <w:fldChar w:fldCharType="end"/>
      </w:r>
      <w:r>
        <w:rPr>
          <w:rFonts w:ascii="仿宋" w:eastAsia="仿宋" w:hAnsi="仿宋" w:cs="仿宋" w:hint="eastAsia"/>
          <w:kern w:val="0"/>
          <w:sz w:val="24"/>
          <w:szCs w:val="24"/>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rsidR="007C2C1B" w:rsidRDefault="0061062A">
      <w:pPr>
        <w:snapToGrid w:val="0"/>
        <w:spacing w:line="400" w:lineRule="exact"/>
        <w:ind w:firstLineChars="200" w:firstLine="480"/>
        <w:rPr>
          <w:rFonts w:ascii="仿宋" w:eastAsia="仿宋" w:hAnsi="仿宋" w:cs="仿宋"/>
          <w:kern w:val="0"/>
          <w:sz w:val="24"/>
          <w:szCs w:val="24"/>
        </w:rPr>
      </w:pPr>
      <w:r>
        <w:rPr>
          <w:rFonts w:ascii="仿宋" w:eastAsia="仿宋" w:hAnsi="仿宋" w:cs="仿宋" w:hint="eastAsia"/>
          <w:kern w:val="0"/>
          <w:sz w:val="24"/>
          <w:szCs w:val="24"/>
        </w:rPr>
        <w:t>2.符合性检查。依据竞争性磋商文件的规定，从响应文件的有效性、完整性和对竞争性磋商文件的响应程度进行审查，以确定是否对竞争性磋商文件的实质性要求</w:t>
      </w:r>
      <w:proofErr w:type="gramStart"/>
      <w:r>
        <w:rPr>
          <w:rFonts w:ascii="仿宋" w:eastAsia="仿宋" w:hAnsi="仿宋" w:cs="仿宋" w:hint="eastAsia"/>
          <w:kern w:val="0"/>
          <w:sz w:val="24"/>
          <w:szCs w:val="24"/>
        </w:rPr>
        <w:t>作出</w:t>
      </w:r>
      <w:proofErr w:type="gramEnd"/>
      <w:r>
        <w:rPr>
          <w:rFonts w:ascii="仿宋" w:eastAsia="仿宋" w:hAnsi="仿宋" w:cs="仿宋" w:hint="eastAsia"/>
          <w:kern w:val="0"/>
          <w:sz w:val="24"/>
          <w:szCs w:val="24"/>
        </w:rPr>
        <w:t>响应。符合性检查资料表如下：</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560"/>
        <w:gridCol w:w="1984"/>
        <w:gridCol w:w="5409"/>
      </w:tblGrid>
      <w:tr w:rsidR="007C2C1B">
        <w:trPr>
          <w:trHeight w:val="321"/>
        </w:trPr>
        <w:tc>
          <w:tcPr>
            <w:tcW w:w="675" w:type="dxa"/>
            <w:tcBorders>
              <w:top w:val="single" w:sz="4" w:space="0" w:color="auto"/>
              <w:left w:val="single" w:sz="4" w:space="0" w:color="auto"/>
              <w:bottom w:val="single" w:sz="4" w:space="0" w:color="auto"/>
              <w:right w:val="single" w:sz="4" w:space="0" w:color="auto"/>
            </w:tcBorders>
            <w:vAlign w:val="center"/>
          </w:tcPr>
          <w:p w:rsidR="007C2C1B" w:rsidRDefault="0061062A">
            <w:pPr>
              <w:spacing w:line="240" w:lineRule="exact"/>
              <w:jc w:val="center"/>
              <w:rPr>
                <w:rFonts w:ascii="仿宋" w:eastAsia="仿宋" w:hAnsi="仿宋" w:cs="仿宋"/>
                <w:b/>
                <w:kern w:val="0"/>
                <w:sz w:val="21"/>
                <w:szCs w:val="21"/>
              </w:rPr>
            </w:pPr>
            <w:r>
              <w:rPr>
                <w:rFonts w:ascii="仿宋" w:eastAsia="仿宋" w:hAnsi="仿宋" w:cs="仿宋" w:hint="eastAsia"/>
                <w:b/>
                <w:kern w:val="0"/>
                <w:sz w:val="21"/>
                <w:szCs w:val="21"/>
              </w:rPr>
              <w:t>序号</w:t>
            </w:r>
          </w:p>
        </w:tc>
        <w:tc>
          <w:tcPr>
            <w:tcW w:w="3544" w:type="dxa"/>
            <w:gridSpan w:val="2"/>
            <w:tcBorders>
              <w:top w:val="single" w:sz="4" w:space="0" w:color="auto"/>
              <w:left w:val="single" w:sz="4" w:space="0" w:color="auto"/>
              <w:bottom w:val="single" w:sz="4" w:space="0" w:color="auto"/>
              <w:right w:val="single" w:sz="4" w:space="0" w:color="auto"/>
            </w:tcBorders>
            <w:vAlign w:val="center"/>
          </w:tcPr>
          <w:p w:rsidR="007C2C1B" w:rsidRDefault="0061062A">
            <w:pPr>
              <w:spacing w:line="240" w:lineRule="exact"/>
              <w:jc w:val="center"/>
              <w:rPr>
                <w:rFonts w:ascii="仿宋" w:eastAsia="仿宋" w:hAnsi="仿宋" w:cs="仿宋"/>
                <w:b/>
                <w:kern w:val="0"/>
                <w:sz w:val="21"/>
                <w:szCs w:val="21"/>
              </w:rPr>
            </w:pPr>
            <w:r>
              <w:rPr>
                <w:rFonts w:ascii="仿宋" w:eastAsia="仿宋" w:hAnsi="仿宋" w:cs="仿宋" w:hint="eastAsia"/>
                <w:b/>
                <w:kern w:val="0"/>
                <w:sz w:val="21"/>
                <w:szCs w:val="21"/>
              </w:rPr>
              <w:t>评审因素</w:t>
            </w:r>
          </w:p>
        </w:tc>
        <w:tc>
          <w:tcPr>
            <w:tcW w:w="5409" w:type="dxa"/>
            <w:tcBorders>
              <w:top w:val="single" w:sz="4" w:space="0" w:color="auto"/>
              <w:left w:val="single" w:sz="4" w:space="0" w:color="auto"/>
              <w:bottom w:val="single" w:sz="4" w:space="0" w:color="auto"/>
              <w:right w:val="single" w:sz="4" w:space="0" w:color="auto"/>
            </w:tcBorders>
            <w:vAlign w:val="center"/>
          </w:tcPr>
          <w:p w:rsidR="007C2C1B" w:rsidRDefault="0061062A">
            <w:pPr>
              <w:spacing w:line="240" w:lineRule="exact"/>
              <w:jc w:val="center"/>
              <w:rPr>
                <w:rFonts w:ascii="仿宋" w:eastAsia="仿宋" w:hAnsi="仿宋" w:cs="仿宋"/>
                <w:b/>
                <w:kern w:val="0"/>
                <w:sz w:val="21"/>
                <w:szCs w:val="21"/>
              </w:rPr>
            </w:pPr>
            <w:r>
              <w:rPr>
                <w:rFonts w:ascii="仿宋" w:eastAsia="仿宋" w:hAnsi="仿宋" w:cs="仿宋" w:hint="eastAsia"/>
                <w:b/>
                <w:kern w:val="0"/>
                <w:sz w:val="21"/>
                <w:szCs w:val="21"/>
              </w:rPr>
              <w:t>评审标准</w:t>
            </w:r>
          </w:p>
        </w:tc>
      </w:tr>
      <w:tr w:rsidR="007C2C1B">
        <w:trPr>
          <w:trHeight w:val="384"/>
        </w:trPr>
        <w:tc>
          <w:tcPr>
            <w:tcW w:w="675" w:type="dxa"/>
            <w:vMerge w:val="restart"/>
            <w:tcBorders>
              <w:top w:val="single" w:sz="4" w:space="0" w:color="auto"/>
              <w:left w:val="single" w:sz="4" w:space="0" w:color="auto"/>
              <w:bottom w:val="single" w:sz="4" w:space="0" w:color="auto"/>
              <w:right w:val="single" w:sz="4" w:space="0" w:color="auto"/>
            </w:tcBorders>
            <w:vAlign w:val="center"/>
          </w:tcPr>
          <w:p w:rsidR="007C2C1B" w:rsidRDefault="0061062A">
            <w:pPr>
              <w:spacing w:line="240" w:lineRule="exact"/>
              <w:jc w:val="center"/>
              <w:rPr>
                <w:rFonts w:ascii="仿宋" w:eastAsia="仿宋" w:hAnsi="仿宋" w:cs="仿宋"/>
                <w:kern w:val="0"/>
                <w:sz w:val="21"/>
                <w:szCs w:val="21"/>
              </w:rPr>
            </w:pPr>
            <w:r>
              <w:rPr>
                <w:rFonts w:ascii="仿宋" w:eastAsia="仿宋" w:hAnsi="仿宋" w:cs="仿宋" w:hint="eastAsia"/>
                <w:kern w:val="0"/>
                <w:sz w:val="21"/>
                <w:szCs w:val="21"/>
              </w:rPr>
              <w:t>1</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rsidR="007C2C1B" w:rsidRDefault="0061062A">
            <w:pPr>
              <w:spacing w:line="240" w:lineRule="exact"/>
              <w:rPr>
                <w:rFonts w:ascii="仿宋" w:eastAsia="仿宋" w:hAnsi="仿宋" w:cs="仿宋"/>
                <w:kern w:val="0"/>
                <w:sz w:val="21"/>
                <w:szCs w:val="21"/>
              </w:rPr>
            </w:pPr>
            <w:r>
              <w:rPr>
                <w:rFonts w:ascii="仿宋" w:eastAsia="仿宋" w:hAnsi="仿宋" w:cs="仿宋" w:hint="eastAsia"/>
                <w:kern w:val="0"/>
                <w:sz w:val="21"/>
                <w:szCs w:val="21"/>
              </w:rPr>
              <w:t>有效性审查</w:t>
            </w:r>
          </w:p>
        </w:tc>
        <w:tc>
          <w:tcPr>
            <w:tcW w:w="1984" w:type="dxa"/>
            <w:tcBorders>
              <w:top w:val="single" w:sz="4" w:space="0" w:color="auto"/>
              <w:left w:val="single" w:sz="4" w:space="0" w:color="auto"/>
              <w:bottom w:val="single" w:sz="4" w:space="0" w:color="auto"/>
              <w:right w:val="single" w:sz="4" w:space="0" w:color="auto"/>
            </w:tcBorders>
            <w:vAlign w:val="center"/>
          </w:tcPr>
          <w:p w:rsidR="007C2C1B" w:rsidRDefault="0061062A">
            <w:pPr>
              <w:spacing w:line="240" w:lineRule="exact"/>
              <w:rPr>
                <w:rFonts w:ascii="仿宋" w:eastAsia="仿宋" w:hAnsi="仿宋" w:cs="仿宋"/>
                <w:kern w:val="0"/>
                <w:sz w:val="21"/>
                <w:szCs w:val="21"/>
              </w:rPr>
            </w:pPr>
            <w:r>
              <w:rPr>
                <w:rFonts w:ascii="仿宋" w:eastAsia="仿宋" w:hAnsi="仿宋" w:cs="仿宋" w:hint="eastAsia"/>
                <w:sz w:val="21"/>
                <w:szCs w:val="21"/>
              </w:rPr>
              <w:t>响应文件签署</w:t>
            </w:r>
          </w:p>
        </w:tc>
        <w:tc>
          <w:tcPr>
            <w:tcW w:w="5409" w:type="dxa"/>
            <w:tcBorders>
              <w:top w:val="single" w:sz="4" w:space="0" w:color="auto"/>
              <w:left w:val="single" w:sz="4" w:space="0" w:color="auto"/>
              <w:bottom w:val="single" w:sz="4" w:space="0" w:color="auto"/>
              <w:right w:val="single" w:sz="4" w:space="0" w:color="auto"/>
            </w:tcBorders>
            <w:vAlign w:val="center"/>
          </w:tcPr>
          <w:p w:rsidR="007C2C1B" w:rsidRDefault="0061062A">
            <w:pPr>
              <w:spacing w:line="240" w:lineRule="exact"/>
              <w:rPr>
                <w:rFonts w:ascii="仿宋" w:eastAsia="仿宋" w:hAnsi="仿宋" w:cs="仿宋"/>
                <w:kern w:val="0"/>
                <w:sz w:val="21"/>
                <w:szCs w:val="21"/>
              </w:rPr>
            </w:pPr>
            <w:r>
              <w:rPr>
                <w:rFonts w:ascii="仿宋" w:eastAsia="仿宋" w:hAnsi="仿宋" w:cs="仿宋" w:hint="eastAsia"/>
                <w:sz w:val="21"/>
                <w:szCs w:val="21"/>
              </w:rPr>
              <w:t>响应文件上法定代表人或其授权代表人的签字齐全。</w:t>
            </w:r>
          </w:p>
        </w:tc>
      </w:tr>
      <w:tr w:rsidR="007C2C1B">
        <w:trPr>
          <w:trHeight w:val="389"/>
        </w:trPr>
        <w:tc>
          <w:tcPr>
            <w:tcW w:w="675" w:type="dxa"/>
            <w:vMerge/>
            <w:tcBorders>
              <w:top w:val="single" w:sz="4" w:space="0" w:color="auto"/>
              <w:left w:val="single" w:sz="4" w:space="0" w:color="auto"/>
              <w:bottom w:val="single" w:sz="4" w:space="0" w:color="auto"/>
              <w:right w:val="single" w:sz="4" w:space="0" w:color="auto"/>
            </w:tcBorders>
            <w:vAlign w:val="center"/>
          </w:tcPr>
          <w:p w:rsidR="007C2C1B" w:rsidRDefault="007C2C1B">
            <w:pPr>
              <w:widowControl/>
              <w:jc w:val="left"/>
              <w:rPr>
                <w:rFonts w:ascii="仿宋" w:eastAsia="仿宋" w:hAnsi="仿宋" w:cs="仿宋"/>
                <w:kern w:val="0"/>
                <w:sz w:val="21"/>
                <w:szCs w:val="21"/>
              </w:rPr>
            </w:pPr>
          </w:p>
        </w:tc>
        <w:tc>
          <w:tcPr>
            <w:tcW w:w="1560" w:type="dxa"/>
            <w:vMerge/>
            <w:tcBorders>
              <w:top w:val="single" w:sz="4" w:space="0" w:color="auto"/>
              <w:left w:val="single" w:sz="4" w:space="0" w:color="auto"/>
              <w:bottom w:val="single" w:sz="4" w:space="0" w:color="auto"/>
              <w:right w:val="single" w:sz="4" w:space="0" w:color="auto"/>
            </w:tcBorders>
            <w:vAlign w:val="center"/>
          </w:tcPr>
          <w:p w:rsidR="007C2C1B" w:rsidRDefault="007C2C1B">
            <w:pPr>
              <w:widowControl/>
              <w:jc w:val="left"/>
              <w:rPr>
                <w:rFonts w:ascii="仿宋" w:eastAsia="仿宋" w:hAnsi="仿宋" w:cs="仿宋"/>
                <w:kern w:val="0"/>
                <w:sz w:val="21"/>
                <w:szCs w:val="21"/>
              </w:rPr>
            </w:pPr>
          </w:p>
        </w:tc>
        <w:tc>
          <w:tcPr>
            <w:tcW w:w="1984" w:type="dxa"/>
            <w:tcBorders>
              <w:top w:val="single" w:sz="4" w:space="0" w:color="auto"/>
              <w:left w:val="single" w:sz="4" w:space="0" w:color="auto"/>
              <w:bottom w:val="single" w:sz="4" w:space="0" w:color="auto"/>
              <w:right w:val="single" w:sz="4" w:space="0" w:color="auto"/>
            </w:tcBorders>
            <w:vAlign w:val="center"/>
          </w:tcPr>
          <w:p w:rsidR="007C2C1B" w:rsidRDefault="0061062A">
            <w:pPr>
              <w:spacing w:line="240" w:lineRule="exact"/>
              <w:rPr>
                <w:rFonts w:ascii="仿宋" w:eastAsia="仿宋" w:hAnsi="仿宋" w:cs="仿宋"/>
                <w:sz w:val="21"/>
                <w:szCs w:val="21"/>
              </w:rPr>
            </w:pPr>
            <w:r>
              <w:rPr>
                <w:rFonts w:ascii="仿宋" w:eastAsia="仿宋" w:hAnsi="仿宋" w:cs="仿宋" w:hint="eastAsia"/>
                <w:sz w:val="21"/>
                <w:szCs w:val="21"/>
              </w:rPr>
              <w:t>法定代表人身份证明及授权委托书</w:t>
            </w:r>
          </w:p>
        </w:tc>
        <w:tc>
          <w:tcPr>
            <w:tcW w:w="5409" w:type="dxa"/>
            <w:tcBorders>
              <w:top w:val="single" w:sz="4" w:space="0" w:color="auto"/>
              <w:left w:val="single" w:sz="4" w:space="0" w:color="auto"/>
              <w:bottom w:val="single" w:sz="4" w:space="0" w:color="auto"/>
              <w:right w:val="single" w:sz="4" w:space="0" w:color="auto"/>
            </w:tcBorders>
            <w:vAlign w:val="center"/>
          </w:tcPr>
          <w:p w:rsidR="007C2C1B" w:rsidRDefault="0061062A">
            <w:pPr>
              <w:spacing w:line="240" w:lineRule="exact"/>
              <w:rPr>
                <w:rFonts w:ascii="仿宋" w:eastAsia="仿宋" w:hAnsi="仿宋" w:cs="仿宋"/>
                <w:sz w:val="21"/>
                <w:szCs w:val="21"/>
              </w:rPr>
            </w:pPr>
            <w:r>
              <w:rPr>
                <w:rFonts w:ascii="仿宋" w:eastAsia="仿宋" w:hAnsi="仿宋" w:cs="仿宋" w:hint="eastAsia"/>
                <w:sz w:val="21"/>
                <w:szCs w:val="21"/>
              </w:rPr>
              <w:t>法定代表人身份证明及授权委托书有效，符合竞争性磋商文件规定的格式，签字或盖章齐全。</w:t>
            </w:r>
          </w:p>
        </w:tc>
      </w:tr>
      <w:tr w:rsidR="007C2C1B">
        <w:trPr>
          <w:trHeight w:val="386"/>
        </w:trPr>
        <w:tc>
          <w:tcPr>
            <w:tcW w:w="675" w:type="dxa"/>
            <w:vMerge/>
            <w:tcBorders>
              <w:top w:val="single" w:sz="4" w:space="0" w:color="auto"/>
              <w:left w:val="single" w:sz="4" w:space="0" w:color="auto"/>
              <w:bottom w:val="single" w:sz="4" w:space="0" w:color="auto"/>
              <w:right w:val="single" w:sz="4" w:space="0" w:color="auto"/>
            </w:tcBorders>
            <w:vAlign w:val="center"/>
          </w:tcPr>
          <w:p w:rsidR="007C2C1B" w:rsidRDefault="007C2C1B">
            <w:pPr>
              <w:widowControl/>
              <w:jc w:val="left"/>
              <w:rPr>
                <w:rFonts w:ascii="仿宋" w:eastAsia="仿宋" w:hAnsi="仿宋" w:cs="仿宋"/>
                <w:kern w:val="0"/>
                <w:sz w:val="21"/>
                <w:szCs w:val="21"/>
              </w:rPr>
            </w:pPr>
          </w:p>
        </w:tc>
        <w:tc>
          <w:tcPr>
            <w:tcW w:w="1560" w:type="dxa"/>
            <w:vMerge/>
            <w:tcBorders>
              <w:top w:val="single" w:sz="4" w:space="0" w:color="auto"/>
              <w:left w:val="single" w:sz="4" w:space="0" w:color="auto"/>
              <w:bottom w:val="single" w:sz="4" w:space="0" w:color="auto"/>
              <w:right w:val="single" w:sz="4" w:space="0" w:color="auto"/>
            </w:tcBorders>
            <w:vAlign w:val="center"/>
          </w:tcPr>
          <w:p w:rsidR="007C2C1B" w:rsidRDefault="007C2C1B">
            <w:pPr>
              <w:widowControl/>
              <w:jc w:val="left"/>
              <w:rPr>
                <w:rFonts w:ascii="仿宋" w:eastAsia="仿宋" w:hAnsi="仿宋" w:cs="仿宋"/>
                <w:kern w:val="0"/>
                <w:sz w:val="21"/>
                <w:szCs w:val="21"/>
              </w:rPr>
            </w:pPr>
          </w:p>
        </w:tc>
        <w:tc>
          <w:tcPr>
            <w:tcW w:w="1984" w:type="dxa"/>
            <w:tcBorders>
              <w:top w:val="single" w:sz="4" w:space="0" w:color="auto"/>
              <w:left w:val="single" w:sz="4" w:space="0" w:color="auto"/>
              <w:bottom w:val="single" w:sz="4" w:space="0" w:color="auto"/>
              <w:right w:val="single" w:sz="4" w:space="0" w:color="auto"/>
            </w:tcBorders>
            <w:vAlign w:val="center"/>
          </w:tcPr>
          <w:p w:rsidR="007C2C1B" w:rsidRDefault="0061062A">
            <w:pPr>
              <w:spacing w:line="240" w:lineRule="exact"/>
              <w:rPr>
                <w:rFonts w:ascii="仿宋" w:eastAsia="仿宋" w:hAnsi="仿宋" w:cs="仿宋"/>
                <w:sz w:val="21"/>
                <w:szCs w:val="21"/>
                <w:lang w:val="zh-CN"/>
              </w:rPr>
            </w:pPr>
            <w:r>
              <w:rPr>
                <w:rFonts w:ascii="仿宋" w:eastAsia="仿宋" w:hAnsi="仿宋" w:cs="仿宋" w:hint="eastAsia"/>
                <w:sz w:val="21"/>
                <w:szCs w:val="21"/>
              </w:rPr>
              <w:t>响应</w:t>
            </w:r>
            <w:r>
              <w:rPr>
                <w:rFonts w:ascii="仿宋" w:eastAsia="仿宋" w:hAnsi="仿宋" w:cs="仿宋" w:hint="eastAsia"/>
                <w:sz w:val="21"/>
                <w:szCs w:val="21"/>
                <w:lang w:val="zh-CN"/>
              </w:rPr>
              <w:t>方案</w:t>
            </w:r>
          </w:p>
        </w:tc>
        <w:tc>
          <w:tcPr>
            <w:tcW w:w="5409" w:type="dxa"/>
            <w:tcBorders>
              <w:top w:val="single" w:sz="4" w:space="0" w:color="auto"/>
              <w:left w:val="single" w:sz="4" w:space="0" w:color="auto"/>
              <w:bottom w:val="single" w:sz="4" w:space="0" w:color="auto"/>
              <w:right w:val="single" w:sz="4" w:space="0" w:color="auto"/>
            </w:tcBorders>
            <w:vAlign w:val="center"/>
          </w:tcPr>
          <w:p w:rsidR="007C2C1B" w:rsidRDefault="0061062A">
            <w:pPr>
              <w:spacing w:line="240" w:lineRule="exact"/>
              <w:rPr>
                <w:rFonts w:ascii="仿宋" w:eastAsia="仿宋" w:hAnsi="仿宋" w:cs="仿宋"/>
                <w:kern w:val="0"/>
                <w:sz w:val="21"/>
                <w:szCs w:val="21"/>
              </w:rPr>
            </w:pPr>
            <w:r>
              <w:rPr>
                <w:rFonts w:ascii="仿宋" w:eastAsia="仿宋" w:hAnsi="仿宋" w:cs="仿宋" w:hint="eastAsia"/>
                <w:sz w:val="21"/>
                <w:szCs w:val="21"/>
                <w:lang w:val="zh-CN"/>
              </w:rPr>
              <w:t>只能有一个</w:t>
            </w:r>
            <w:r>
              <w:rPr>
                <w:rFonts w:ascii="仿宋" w:eastAsia="仿宋" w:hAnsi="仿宋" w:cs="仿宋" w:hint="eastAsia"/>
                <w:sz w:val="21"/>
                <w:szCs w:val="21"/>
              </w:rPr>
              <w:t>响应</w:t>
            </w:r>
            <w:r>
              <w:rPr>
                <w:rFonts w:ascii="仿宋" w:eastAsia="仿宋" w:hAnsi="仿宋" w:cs="仿宋" w:hint="eastAsia"/>
                <w:sz w:val="21"/>
                <w:szCs w:val="21"/>
                <w:lang w:val="zh-CN"/>
              </w:rPr>
              <w:t>方案。</w:t>
            </w:r>
          </w:p>
        </w:tc>
      </w:tr>
      <w:tr w:rsidR="007C2C1B">
        <w:trPr>
          <w:trHeight w:val="560"/>
        </w:trPr>
        <w:tc>
          <w:tcPr>
            <w:tcW w:w="675" w:type="dxa"/>
            <w:vMerge/>
            <w:tcBorders>
              <w:top w:val="single" w:sz="4" w:space="0" w:color="auto"/>
              <w:left w:val="single" w:sz="4" w:space="0" w:color="auto"/>
              <w:bottom w:val="single" w:sz="4" w:space="0" w:color="auto"/>
              <w:right w:val="single" w:sz="4" w:space="0" w:color="auto"/>
            </w:tcBorders>
            <w:vAlign w:val="center"/>
          </w:tcPr>
          <w:p w:rsidR="007C2C1B" w:rsidRDefault="007C2C1B">
            <w:pPr>
              <w:widowControl/>
              <w:jc w:val="left"/>
              <w:rPr>
                <w:rFonts w:ascii="仿宋" w:eastAsia="仿宋" w:hAnsi="仿宋" w:cs="仿宋"/>
                <w:kern w:val="0"/>
                <w:sz w:val="21"/>
                <w:szCs w:val="21"/>
              </w:rPr>
            </w:pPr>
          </w:p>
        </w:tc>
        <w:tc>
          <w:tcPr>
            <w:tcW w:w="1560" w:type="dxa"/>
            <w:vMerge/>
            <w:tcBorders>
              <w:top w:val="single" w:sz="4" w:space="0" w:color="auto"/>
              <w:left w:val="single" w:sz="4" w:space="0" w:color="auto"/>
              <w:bottom w:val="single" w:sz="4" w:space="0" w:color="auto"/>
              <w:right w:val="single" w:sz="4" w:space="0" w:color="auto"/>
            </w:tcBorders>
            <w:vAlign w:val="center"/>
          </w:tcPr>
          <w:p w:rsidR="007C2C1B" w:rsidRDefault="007C2C1B">
            <w:pPr>
              <w:widowControl/>
              <w:jc w:val="left"/>
              <w:rPr>
                <w:rFonts w:ascii="仿宋" w:eastAsia="仿宋" w:hAnsi="仿宋" w:cs="仿宋"/>
                <w:kern w:val="0"/>
                <w:sz w:val="21"/>
                <w:szCs w:val="21"/>
              </w:rPr>
            </w:pPr>
          </w:p>
        </w:tc>
        <w:tc>
          <w:tcPr>
            <w:tcW w:w="1984" w:type="dxa"/>
            <w:tcBorders>
              <w:top w:val="single" w:sz="4" w:space="0" w:color="auto"/>
              <w:left w:val="single" w:sz="4" w:space="0" w:color="auto"/>
              <w:bottom w:val="single" w:sz="4" w:space="0" w:color="auto"/>
              <w:right w:val="single" w:sz="4" w:space="0" w:color="auto"/>
            </w:tcBorders>
            <w:vAlign w:val="center"/>
          </w:tcPr>
          <w:p w:rsidR="007C2C1B" w:rsidRDefault="0061062A">
            <w:pPr>
              <w:spacing w:line="240" w:lineRule="exact"/>
              <w:rPr>
                <w:rFonts w:ascii="仿宋" w:eastAsia="仿宋" w:hAnsi="仿宋" w:cs="仿宋"/>
                <w:sz w:val="21"/>
                <w:szCs w:val="21"/>
                <w:lang w:val="zh-CN"/>
              </w:rPr>
            </w:pPr>
            <w:r>
              <w:rPr>
                <w:rFonts w:ascii="仿宋" w:eastAsia="仿宋" w:hAnsi="仿宋" w:cs="仿宋" w:hint="eastAsia"/>
                <w:sz w:val="21"/>
                <w:szCs w:val="21"/>
              </w:rPr>
              <w:t>报价唯一</w:t>
            </w:r>
          </w:p>
        </w:tc>
        <w:tc>
          <w:tcPr>
            <w:tcW w:w="5409" w:type="dxa"/>
            <w:tcBorders>
              <w:top w:val="single" w:sz="4" w:space="0" w:color="auto"/>
              <w:left w:val="single" w:sz="4" w:space="0" w:color="auto"/>
              <w:bottom w:val="single" w:sz="4" w:space="0" w:color="auto"/>
              <w:right w:val="single" w:sz="4" w:space="0" w:color="auto"/>
            </w:tcBorders>
            <w:vAlign w:val="center"/>
          </w:tcPr>
          <w:p w:rsidR="007C2C1B" w:rsidRDefault="0061062A">
            <w:pPr>
              <w:spacing w:line="240" w:lineRule="exact"/>
              <w:rPr>
                <w:rFonts w:ascii="仿宋" w:eastAsia="仿宋" w:hAnsi="仿宋" w:cs="仿宋"/>
                <w:kern w:val="0"/>
                <w:sz w:val="21"/>
                <w:szCs w:val="21"/>
              </w:rPr>
            </w:pPr>
            <w:r>
              <w:rPr>
                <w:rFonts w:ascii="仿宋" w:eastAsia="仿宋" w:hAnsi="仿宋" w:cs="仿宋" w:hint="eastAsia"/>
                <w:sz w:val="21"/>
                <w:szCs w:val="21"/>
                <w:lang w:val="zh-CN"/>
              </w:rPr>
              <w:t>只能在采购预算范围内报价，</w:t>
            </w:r>
            <w:r>
              <w:rPr>
                <w:rFonts w:ascii="仿宋" w:eastAsia="仿宋" w:hAnsi="仿宋" w:cs="仿宋" w:hint="eastAsia"/>
                <w:sz w:val="21"/>
                <w:szCs w:val="21"/>
              </w:rPr>
              <w:t>只能有一个有效报价，不得提交选择性报价。</w:t>
            </w:r>
          </w:p>
        </w:tc>
      </w:tr>
      <w:tr w:rsidR="007C2C1B">
        <w:trPr>
          <w:trHeight w:val="408"/>
        </w:trPr>
        <w:tc>
          <w:tcPr>
            <w:tcW w:w="675" w:type="dxa"/>
            <w:vMerge w:val="restart"/>
            <w:tcBorders>
              <w:top w:val="single" w:sz="4" w:space="0" w:color="auto"/>
              <w:left w:val="single" w:sz="4" w:space="0" w:color="auto"/>
              <w:bottom w:val="single" w:sz="4" w:space="0" w:color="auto"/>
              <w:right w:val="single" w:sz="4" w:space="0" w:color="auto"/>
            </w:tcBorders>
            <w:vAlign w:val="center"/>
          </w:tcPr>
          <w:p w:rsidR="007C2C1B" w:rsidRDefault="0061062A">
            <w:pPr>
              <w:spacing w:line="240" w:lineRule="exact"/>
              <w:jc w:val="center"/>
              <w:rPr>
                <w:rFonts w:ascii="仿宋" w:eastAsia="仿宋" w:hAnsi="仿宋" w:cs="仿宋"/>
                <w:kern w:val="0"/>
                <w:sz w:val="21"/>
                <w:szCs w:val="21"/>
              </w:rPr>
            </w:pPr>
            <w:r>
              <w:rPr>
                <w:rFonts w:ascii="仿宋" w:eastAsia="仿宋" w:hAnsi="仿宋" w:cs="仿宋" w:hint="eastAsia"/>
                <w:kern w:val="0"/>
                <w:sz w:val="21"/>
                <w:szCs w:val="21"/>
              </w:rPr>
              <w:t>2</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rsidR="007C2C1B" w:rsidRDefault="0061062A">
            <w:pPr>
              <w:spacing w:line="240" w:lineRule="exact"/>
              <w:rPr>
                <w:rFonts w:ascii="仿宋" w:eastAsia="仿宋" w:hAnsi="仿宋" w:cs="仿宋"/>
                <w:kern w:val="0"/>
                <w:sz w:val="21"/>
                <w:szCs w:val="21"/>
              </w:rPr>
            </w:pPr>
            <w:r>
              <w:rPr>
                <w:rFonts w:ascii="仿宋" w:eastAsia="仿宋" w:hAnsi="仿宋" w:cs="仿宋" w:hint="eastAsia"/>
                <w:kern w:val="0"/>
                <w:sz w:val="21"/>
                <w:szCs w:val="21"/>
              </w:rPr>
              <w:t>完整性审查</w:t>
            </w:r>
          </w:p>
        </w:tc>
        <w:tc>
          <w:tcPr>
            <w:tcW w:w="1984" w:type="dxa"/>
            <w:tcBorders>
              <w:top w:val="single" w:sz="4" w:space="0" w:color="auto"/>
              <w:left w:val="single" w:sz="4" w:space="0" w:color="auto"/>
              <w:bottom w:val="single" w:sz="4" w:space="0" w:color="auto"/>
              <w:right w:val="single" w:sz="4" w:space="0" w:color="auto"/>
            </w:tcBorders>
            <w:vAlign w:val="center"/>
          </w:tcPr>
          <w:p w:rsidR="007C2C1B" w:rsidRDefault="0061062A">
            <w:pPr>
              <w:spacing w:line="240" w:lineRule="exact"/>
              <w:rPr>
                <w:rFonts w:ascii="仿宋" w:eastAsia="仿宋" w:hAnsi="仿宋" w:cs="仿宋"/>
                <w:kern w:val="0"/>
                <w:sz w:val="21"/>
                <w:szCs w:val="21"/>
              </w:rPr>
            </w:pPr>
            <w:r>
              <w:rPr>
                <w:rFonts w:ascii="仿宋" w:eastAsia="仿宋" w:hAnsi="仿宋" w:cs="仿宋" w:hint="eastAsia"/>
                <w:sz w:val="21"/>
                <w:szCs w:val="21"/>
              </w:rPr>
              <w:t>响应</w:t>
            </w:r>
            <w:r>
              <w:rPr>
                <w:rFonts w:ascii="仿宋" w:eastAsia="仿宋" w:hAnsi="仿宋" w:cs="仿宋" w:hint="eastAsia"/>
                <w:sz w:val="21"/>
                <w:szCs w:val="21"/>
                <w:lang w:val="zh-CN"/>
              </w:rPr>
              <w:t>文件份数</w:t>
            </w:r>
          </w:p>
        </w:tc>
        <w:tc>
          <w:tcPr>
            <w:tcW w:w="5409" w:type="dxa"/>
            <w:tcBorders>
              <w:top w:val="single" w:sz="4" w:space="0" w:color="auto"/>
              <w:left w:val="single" w:sz="4" w:space="0" w:color="auto"/>
              <w:bottom w:val="single" w:sz="4" w:space="0" w:color="auto"/>
              <w:right w:val="single" w:sz="4" w:space="0" w:color="auto"/>
            </w:tcBorders>
            <w:vAlign w:val="center"/>
          </w:tcPr>
          <w:p w:rsidR="007C2C1B" w:rsidRDefault="0061062A">
            <w:pPr>
              <w:spacing w:line="240" w:lineRule="exact"/>
              <w:rPr>
                <w:rFonts w:ascii="仿宋" w:eastAsia="仿宋" w:hAnsi="仿宋" w:cs="仿宋"/>
                <w:kern w:val="0"/>
                <w:sz w:val="21"/>
                <w:szCs w:val="21"/>
              </w:rPr>
            </w:pPr>
            <w:r>
              <w:rPr>
                <w:rFonts w:ascii="仿宋" w:eastAsia="仿宋" w:hAnsi="仿宋" w:cs="仿宋" w:hint="eastAsia"/>
                <w:sz w:val="21"/>
                <w:szCs w:val="21"/>
              </w:rPr>
              <w:t>响应</w:t>
            </w:r>
            <w:r>
              <w:rPr>
                <w:rFonts w:ascii="仿宋" w:eastAsia="仿宋" w:hAnsi="仿宋" w:cs="仿宋" w:hint="eastAsia"/>
                <w:sz w:val="21"/>
                <w:szCs w:val="21"/>
                <w:lang w:val="zh-CN"/>
              </w:rPr>
              <w:t>文件正、副本数量</w:t>
            </w:r>
            <w:r>
              <w:rPr>
                <w:rFonts w:ascii="仿宋" w:eastAsia="仿宋" w:hAnsi="仿宋" w:cs="仿宋" w:hint="eastAsia"/>
                <w:sz w:val="21"/>
                <w:szCs w:val="21"/>
              </w:rPr>
              <w:t>（含电子文档）</w:t>
            </w:r>
            <w:r>
              <w:rPr>
                <w:rFonts w:ascii="仿宋" w:eastAsia="仿宋" w:hAnsi="仿宋" w:cs="仿宋" w:hint="eastAsia"/>
                <w:sz w:val="21"/>
                <w:szCs w:val="21"/>
                <w:lang w:val="zh-CN"/>
              </w:rPr>
              <w:t>符合</w:t>
            </w:r>
            <w:r>
              <w:rPr>
                <w:rFonts w:ascii="仿宋" w:eastAsia="仿宋" w:hAnsi="仿宋" w:cs="仿宋" w:hint="eastAsia"/>
                <w:sz w:val="21"/>
                <w:szCs w:val="21"/>
              </w:rPr>
              <w:t>竞争性磋商</w:t>
            </w:r>
            <w:r>
              <w:rPr>
                <w:rFonts w:ascii="仿宋" w:eastAsia="仿宋" w:hAnsi="仿宋" w:cs="仿宋" w:hint="eastAsia"/>
                <w:sz w:val="21"/>
                <w:szCs w:val="21"/>
                <w:lang w:val="zh-CN"/>
              </w:rPr>
              <w:t>文件要求。</w:t>
            </w:r>
          </w:p>
        </w:tc>
      </w:tr>
      <w:tr w:rsidR="007C2C1B">
        <w:trPr>
          <w:trHeight w:val="427"/>
        </w:trPr>
        <w:tc>
          <w:tcPr>
            <w:tcW w:w="675" w:type="dxa"/>
            <w:vMerge/>
            <w:tcBorders>
              <w:top w:val="single" w:sz="4" w:space="0" w:color="auto"/>
              <w:left w:val="single" w:sz="4" w:space="0" w:color="auto"/>
              <w:bottom w:val="single" w:sz="4" w:space="0" w:color="auto"/>
              <w:right w:val="single" w:sz="4" w:space="0" w:color="auto"/>
            </w:tcBorders>
            <w:vAlign w:val="center"/>
          </w:tcPr>
          <w:p w:rsidR="007C2C1B" w:rsidRDefault="007C2C1B">
            <w:pPr>
              <w:widowControl/>
              <w:jc w:val="left"/>
              <w:rPr>
                <w:rFonts w:ascii="仿宋" w:eastAsia="仿宋" w:hAnsi="仿宋" w:cs="仿宋"/>
                <w:kern w:val="0"/>
                <w:sz w:val="21"/>
                <w:szCs w:val="21"/>
              </w:rPr>
            </w:pPr>
          </w:p>
        </w:tc>
        <w:tc>
          <w:tcPr>
            <w:tcW w:w="1560" w:type="dxa"/>
            <w:vMerge/>
            <w:tcBorders>
              <w:top w:val="single" w:sz="4" w:space="0" w:color="auto"/>
              <w:left w:val="single" w:sz="4" w:space="0" w:color="auto"/>
              <w:bottom w:val="single" w:sz="4" w:space="0" w:color="auto"/>
              <w:right w:val="single" w:sz="4" w:space="0" w:color="auto"/>
            </w:tcBorders>
            <w:vAlign w:val="center"/>
          </w:tcPr>
          <w:p w:rsidR="007C2C1B" w:rsidRDefault="007C2C1B">
            <w:pPr>
              <w:widowControl/>
              <w:jc w:val="left"/>
              <w:rPr>
                <w:rFonts w:ascii="仿宋" w:eastAsia="仿宋" w:hAnsi="仿宋" w:cs="仿宋"/>
                <w:kern w:val="0"/>
                <w:sz w:val="21"/>
                <w:szCs w:val="21"/>
              </w:rPr>
            </w:pPr>
          </w:p>
        </w:tc>
        <w:tc>
          <w:tcPr>
            <w:tcW w:w="1984" w:type="dxa"/>
            <w:tcBorders>
              <w:top w:val="single" w:sz="4" w:space="0" w:color="auto"/>
              <w:left w:val="single" w:sz="4" w:space="0" w:color="auto"/>
              <w:bottom w:val="single" w:sz="4" w:space="0" w:color="auto"/>
              <w:right w:val="single" w:sz="4" w:space="0" w:color="auto"/>
            </w:tcBorders>
            <w:vAlign w:val="center"/>
          </w:tcPr>
          <w:p w:rsidR="007C2C1B" w:rsidRDefault="0061062A">
            <w:pPr>
              <w:spacing w:line="240" w:lineRule="exact"/>
              <w:rPr>
                <w:rFonts w:ascii="仿宋" w:eastAsia="仿宋" w:hAnsi="仿宋" w:cs="仿宋"/>
                <w:sz w:val="21"/>
                <w:szCs w:val="21"/>
                <w:lang w:val="zh-CN"/>
              </w:rPr>
            </w:pPr>
            <w:r>
              <w:rPr>
                <w:rFonts w:ascii="仿宋" w:eastAsia="仿宋" w:hAnsi="仿宋" w:cs="仿宋" w:hint="eastAsia"/>
                <w:sz w:val="21"/>
                <w:szCs w:val="21"/>
              </w:rPr>
              <w:t>响应</w:t>
            </w:r>
            <w:r>
              <w:rPr>
                <w:rFonts w:ascii="仿宋" w:eastAsia="仿宋" w:hAnsi="仿宋" w:cs="仿宋" w:hint="eastAsia"/>
                <w:sz w:val="21"/>
                <w:szCs w:val="21"/>
                <w:lang w:val="zh-CN"/>
              </w:rPr>
              <w:t>文件内容</w:t>
            </w:r>
          </w:p>
        </w:tc>
        <w:tc>
          <w:tcPr>
            <w:tcW w:w="5409" w:type="dxa"/>
            <w:tcBorders>
              <w:top w:val="single" w:sz="4" w:space="0" w:color="auto"/>
              <w:left w:val="single" w:sz="4" w:space="0" w:color="auto"/>
              <w:bottom w:val="single" w:sz="4" w:space="0" w:color="auto"/>
              <w:right w:val="single" w:sz="4" w:space="0" w:color="auto"/>
            </w:tcBorders>
            <w:vAlign w:val="center"/>
          </w:tcPr>
          <w:p w:rsidR="007C2C1B" w:rsidRDefault="0061062A">
            <w:pPr>
              <w:spacing w:line="240" w:lineRule="exact"/>
              <w:rPr>
                <w:rFonts w:ascii="仿宋" w:eastAsia="仿宋" w:hAnsi="仿宋" w:cs="仿宋"/>
                <w:sz w:val="21"/>
                <w:szCs w:val="21"/>
                <w:lang w:val="zh-CN"/>
              </w:rPr>
            </w:pPr>
            <w:r>
              <w:rPr>
                <w:rFonts w:ascii="仿宋" w:eastAsia="仿宋" w:hAnsi="仿宋" w:cs="仿宋" w:hint="eastAsia"/>
                <w:sz w:val="21"/>
                <w:szCs w:val="21"/>
              </w:rPr>
              <w:t>响应</w:t>
            </w:r>
            <w:r>
              <w:rPr>
                <w:rFonts w:ascii="仿宋" w:eastAsia="仿宋" w:hAnsi="仿宋" w:cs="仿宋" w:hint="eastAsia"/>
                <w:sz w:val="21"/>
                <w:szCs w:val="21"/>
                <w:lang w:val="zh-CN"/>
              </w:rPr>
              <w:t>文件内容齐全、无遗漏。</w:t>
            </w:r>
          </w:p>
        </w:tc>
      </w:tr>
      <w:tr w:rsidR="007C2C1B">
        <w:trPr>
          <w:trHeight w:val="405"/>
        </w:trPr>
        <w:tc>
          <w:tcPr>
            <w:tcW w:w="675" w:type="dxa"/>
            <w:vMerge w:val="restart"/>
            <w:tcBorders>
              <w:top w:val="single" w:sz="4" w:space="0" w:color="auto"/>
              <w:left w:val="single" w:sz="4" w:space="0" w:color="auto"/>
              <w:bottom w:val="single" w:sz="4" w:space="0" w:color="auto"/>
              <w:right w:val="single" w:sz="4" w:space="0" w:color="auto"/>
            </w:tcBorders>
            <w:vAlign w:val="center"/>
          </w:tcPr>
          <w:p w:rsidR="007C2C1B" w:rsidRDefault="0061062A">
            <w:pPr>
              <w:spacing w:line="240" w:lineRule="exact"/>
              <w:jc w:val="center"/>
              <w:rPr>
                <w:rFonts w:ascii="仿宋" w:eastAsia="仿宋" w:hAnsi="仿宋" w:cs="仿宋"/>
                <w:kern w:val="0"/>
                <w:sz w:val="21"/>
                <w:szCs w:val="21"/>
              </w:rPr>
            </w:pPr>
            <w:r>
              <w:rPr>
                <w:rFonts w:ascii="仿宋" w:eastAsia="仿宋" w:hAnsi="仿宋" w:cs="仿宋" w:hint="eastAsia"/>
                <w:kern w:val="0"/>
                <w:sz w:val="21"/>
                <w:szCs w:val="21"/>
              </w:rPr>
              <w:t>3</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rsidR="007C2C1B" w:rsidRDefault="0061062A">
            <w:pPr>
              <w:spacing w:line="240" w:lineRule="exact"/>
              <w:rPr>
                <w:rFonts w:ascii="仿宋" w:eastAsia="仿宋" w:hAnsi="仿宋" w:cs="仿宋"/>
                <w:sz w:val="21"/>
                <w:szCs w:val="21"/>
                <w:lang w:val="zh-CN"/>
              </w:rPr>
            </w:pPr>
            <w:r>
              <w:rPr>
                <w:rFonts w:ascii="仿宋" w:eastAsia="仿宋" w:hAnsi="仿宋" w:cs="仿宋" w:hint="eastAsia"/>
                <w:kern w:val="0"/>
                <w:sz w:val="21"/>
                <w:szCs w:val="21"/>
              </w:rPr>
              <w:t>竞争性磋商文件的响应程度审查</w:t>
            </w:r>
          </w:p>
        </w:tc>
        <w:tc>
          <w:tcPr>
            <w:tcW w:w="1984" w:type="dxa"/>
            <w:tcBorders>
              <w:top w:val="single" w:sz="4" w:space="0" w:color="auto"/>
              <w:left w:val="single" w:sz="4" w:space="0" w:color="auto"/>
              <w:bottom w:val="single" w:sz="4" w:space="0" w:color="auto"/>
              <w:right w:val="single" w:sz="4" w:space="0" w:color="auto"/>
            </w:tcBorders>
            <w:vAlign w:val="center"/>
          </w:tcPr>
          <w:p w:rsidR="007C2C1B" w:rsidRDefault="0061062A">
            <w:pPr>
              <w:spacing w:line="240" w:lineRule="exact"/>
              <w:rPr>
                <w:rFonts w:ascii="仿宋" w:eastAsia="仿宋" w:hAnsi="仿宋" w:cs="仿宋"/>
                <w:kern w:val="0"/>
                <w:sz w:val="21"/>
                <w:szCs w:val="21"/>
              </w:rPr>
            </w:pPr>
            <w:r>
              <w:rPr>
                <w:rFonts w:ascii="仿宋" w:eastAsia="仿宋" w:hAnsi="仿宋" w:cs="仿宋" w:hint="eastAsia"/>
                <w:kern w:val="0"/>
                <w:sz w:val="21"/>
                <w:szCs w:val="21"/>
              </w:rPr>
              <w:t>响应文件内容</w:t>
            </w:r>
          </w:p>
        </w:tc>
        <w:tc>
          <w:tcPr>
            <w:tcW w:w="5409" w:type="dxa"/>
            <w:tcBorders>
              <w:top w:val="single" w:sz="4" w:space="0" w:color="auto"/>
              <w:left w:val="single" w:sz="4" w:space="0" w:color="auto"/>
              <w:bottom w:val="single" w:sz="4" w:space="0" w:color="auto"/>
              <w:right w:val="single" w:sz="4" w:space="0" w:color="auto"/>
            </w:tcBorders>
            <w:vAlign w:val="center"/>
          </w:tcPr>
          <w:p w:rsidR="007C2C1B" w:rsidRDefault="0061062A">
            <w:pPr>
              <w:pStyle w:val="aa"/>
              <w:spacing w:line="240" w:lineRule="exact"/>
              <w:rPr>
                <w:rFonts w:ascii="仿宋" w:eastAsia="仿宋" w:hAnsi="仿宋" w:cs="仿宋"/>
                <w:kern w:val="0"/>
                <w:sz w:val="21"/>
                <w:szCs w:val="21"/>
              </w:rPr>
            </w:pPr>
            <w:r>
              <w:rPr>
                <w:rFonts w:ascii="仿宋" w:eastAsia="仿宋" w:hAnsi="仿宋" w:cs="仿宋" w:hint="eastAsia"/>
                <w:kern w:val="0"/>
                <w:sz w:val="21"/>
                <w:szCs w:val="21"/>
              </w:rPr>
              <w:t>对竞争性磋商文件第三、四篇</w:t>
            </w:r>
            <w:r>
              <w:rPr>
                <w:rFonts w:ascii="仿宋" w:eastAsia="仿宋" w:hAnsi="仿宋" w:cs="仿宋"/>
                <w:kern w:val="0"/>
                <w:sz w:val="21"/>
                <w:szCs w:val="21"/>
              </w:rPr>
              <w:t>（※）号标注的部分</w:t>
            </w:r>
            <w:proofErr w:type="gramStart"/>
            <w:r>
              <w:rPr>
                <w:rFonts w:ascii="仿宋" w:eastAsia="仿宋" w:hAnsi="仿宋" w:cs="仿宋" w:hint="eastAsia"/>
                <w:kern w:val="0"/>
                <w:sz w:val="21"/>
                <w:szCs w:val="21"/>
              </w:rPr>
              <w:t>作出</w:t>
            </w:r>
            <w:proofErr w:type="gramEnd"/>
            <w:r>
              <w:rPr>
                <w:rFonts w:ascii="仿宋" w:eastAsia="仿宋" w:hAnsi="仿宋" w:cs="仿宋" w:hint="eastAsia"/>
                <w:kern w:val="0"/>
                <w:sz w:val="21"/>
                <w:szCs w:val="21"/>
              </w:rPr>
              <w:t>响应。</w:t>
            </w:r>
          </w:p>
        </w:tc>
      </w:tr>
      <w:tr w:rsidR="007C2C1B">
        <w:trPr>
          <w:trHeight w:val="300"/>
        </w:trPr>
        <w:tc>
          <w:tcPr>
            <w:tcW w:w="675" w:type="dxa"/>
            <w:vMerge/>
            <w:tcBorders>
              <w:top w:val="single" w:sz="4" w:space="0" w:color="auto"/>
              <w:left w:val="single" w:sz="4" w:space="0" w:color="auto"/>
              <w:bottom w:val="single" w:sz="4" w:space="0" w:color="auto"/>
              <w:right w:val="single" w:sz="4" w:space="0" w:color="auto"/>
            </w:tcBorders>
            <w:vAlign w:val="center"/>
          </w:tcPr>
          <w:p w:rsidR="007C2C1B" w:rsidRDefault="007C2C1B">
            <w:pPr>
              <w:widowControl/>
              <w:jc w:val="left"/>
              <w:rPr>
                <w:rFonts w:ascii="仿宋" w:eastAsia="仿宋" w:hAnsi="仿宋" w:cs="仿宋"/>
                <w:kern w:val="0"/>
                <w:sz w:val="21"/>
                <w:szCs w:val="21"/>
              </w:rPr>
            </w:pPr>
          </w:p>
        </w:tc>
        <w:tc>
          <w:tcPr>
            <w:tcW w:w="1560" w:type="dxa"/>
            <w:vMerge/>
            <w:tcBorders>
              <w:top w:val="single" w:sz="4" w:space="0" w:color="auto"/>
              <w:left w:val="single" w:sz="4" w:space="0" w:color="auto"/>
              <w:bottom w:val="single" w:sz="4" w:space="0" w:color="auto"/>
              <w:right w:val="single" w:sz="4" w:space="0" w:color="auto"/>
            </w:tcBorders>
            <w:vAlign w:val="center"/>
          </w:tcPr>
          <w:p w:rsidR="007C2C1B" w:rsidRDefault="007C2C1B">
            <w:pPr>
              <w:widowControl/>
              <w:jc w:val="left"/>
              <w:rPr>
                <w:rFonts w:ascii="仿宋" w:eastAsia="仿宋" w:hAnsi="仿宋" w:cs="仿宋"/>
                <w:sz w:val="21"/>
                <w:szCs w:val="21"/>
                <w:lang w:val="zh-CN"/>
              </w:rPr>
            </w:pPr>
          </w:p>
        </w:tc>
        <w:tc>
          <w:tcPr>
            <w:tcW w:w="1984" w:type="dxa"/>
            <w:tcBorders>
              <w:top w:val="single" w:sz="4" w:space="0" w:color="auto"/>
              <w:left w:val="single" w:sz="4" w:space="0" w:color="auto"/>
              <w:bottom w:val="single" w:sz="4" w:space="0" w:color="auto"/>
              <w:right w:val="single" w:sz="4" w:space="0" w:color="auto"/>
            </w:tcBorders>
            <w:vAlign w:val="center"/>
          </w:tcPr>
          <w:p w:rsidR="007C2C1B" w:rsidRDefault="0061062A">
            <w:pPr>
              <w:spacing w:line="240" w:lineRule="exact"/>
              <w:rPr>
                <w:rFonts w:ascii="仿宋" w:eastAsia="仿宋" w:hAnsi="仿宋" w:cs="仿宋"/>
                <w:kern w:val="0"/>
                <w:sz w:val="21"/>
                <w:szCs w:val="21"/>
              </w:rPr>
            </w:pPr>
            <w:r>
              <w:rPr>
                <w:rFonts w:ascii="仿宋" w:eastAsia="仿宋" w:hAnsi="仿宋" w:cs="仿宋" w:hint="eastAsia"/>
                <w:kern w:val="0"/>
                <w:sz w:val="21"/>
                <w:szCs w:val="21"/>
              </w:rPr>
              <w:t>磋商有效期</w:t>
            </w:r>
          </w:p>
        </w:tc>
        <w:tc>
          <w:tcPr>
            <w:tcW w:w="5409" w:type="dxa"/>
            <w:tcBorders>
              <w:top w:val="single" w:sz="4" w:space="0" w:color="auto"/>
              <w:left w:val="single" w:sz="4" w:space="0" w:color="auto"/>
              <w:bottom w:val="single" w:sz="4" w:space="0" w:color="auto"/>
              <w:right w:val="single" w:sz="4" w:space="0" w:color="auto"/>
            </w:tcBorders>
            <w:vAlign w:val="center"/>
          </w:tcPr>
          <w:p w:rsidR="007C2C1B" w:rsidRDefault="0061062A">
            <w:pPr>
              <w:spacing w:line="240" w:lineRule="exact"/>
              <w:rPr>
                <w:rFonts w:ascii="仿宋" w:eastAsia="仿宋" w:hAnsi="仿宋" w:cs="仿宋"/>
                <w:kern w:val="0"/>
                <w:sz w:val="21"/>
                <w:szCs w:val="21"/>
              </w:rPr>
            </w:pPr>
            <w:r>
              <w:rPr>
                <w:rFonts w:ascii="仿宋" w:eastAsia="仿宋" w:hAnsi="仿宋" w:cs="仿宋"/>
                <w:kern w:val="0"/>
                <w:sz w:val="21"/>
                <w:szCs w:val="21"/>
              </w:rPr>
              <w:t>投标有效期为投标截止时间起90天。</w:t>
            </w:r>
          </w:p>
        </w:tc>
      </w:tr>
    </w:tbl>
    <w:p w:rsidR="007C2C1B" w:rsidRDefault="0061062A">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（三）澄清有关问题。磋商小组在对响应文件的有效性、完整性和响应程度进行审查时，可以要求供应商对响应文件中含义不明确、同类问题表述不一致或者有明显文字和计算错误的内容等</w:t>
      </w:r>
      <w:proofErr w:type="gramStart"/>
      <w:r>
        <w:rPr>
          <w:rFonts w:ascii="仿宋" w:eastAsia="仿宋" w:hAnsi="仿宋" w:cs="仿宋" w:hint="eastAsia"/>
          <w:sz w:val="24"/>
          <w:szCs w:val="24"/>
        </w:rPr>
        <w:t>作出</w:t>
      </w:r>
      <w:proofErr w:type="gramEnd"/>
      <w:r>
        <w:rPr>
          <w:rFonts w:ascii="仿宋" w:eastAsia="仿宋" w:hAnsi="仿宋" w:cs="仿宋" w:hint="eastAsia"/>
          <w:sz w:val="24"/>
          <w:szCs w:val="24"/>
        </w:rPr>
        <w:t>必要的澄清、说明或者更正。供应商的澄清、说明或者更正不得超出响应文件的范围或者改变响应文件的实质性内容。</w:t>
      </w:r>
    </w:p>
    <w:p w:rsidR="007C2C1B" w:rsidRDefault="0061062A">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（四）磋商小组要求供应商澄清、说明或者更正响应文件应当以书面形式</w:t>
      </w:r>
      <w:proofErr w:type="gramStart"/>
      <w:r>
        <w:rPr>
          <w:rFonts w:ascii="仿宋" w:eastAsia="仿宋" w:hAnsi="仿宋" w:cs="仿宋" w:hint="eastAsia"/>
          <w:sz w:val="24"/>
          <w:szCs w:val="24"/>
        </w:rPr>
        <w:t>作出</w:t>
      </w:r>
      <w:proofErr w:type="gramEnd"/>
      <w:r>
        <w:rPr>
          <w:rFonts w:ascii="仿宋" w:eastAsia="仿宋" w:hAnsi="仿宋" w:cs="仿宋" w:hint="eastAsia"/>
          <w:sz w:val="24"/>
          <w:szCs w:val="24"/>
        </w:rPr>
        <w:t>。供应商的澄清、说明或者更正应当由法定代表人或其授权代表签字或者加盖公章。由授权代表签字的，应当附法定代表人授权书。</w:t>
      </w:r>
    </w:p>
    <w:p w:rsidR="007C2C1B" w:rsidRDefault="0061062A">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（五）在磋商过程中磋商的任何一方不得向他人透露与磋商有关的服务资料、价格或其他信息</w:t>
      </w:r>
      <w:r>
        <w:rPr>
          <w:rFonts w:ascii="仿宋" w:eastAsia="仿宋" w:hAnsi="仿宋" w:cs="仿宋" w:hint="eastAsia"/>
          <w:b/>
          <w:bCs/>
          <w:sz w:val="24"/>
          <w:szCs w:val="24"/>
        </w:rPr>
        <w:t>。</w:t>
      </w:r>
    </w:p>
    <w:p w:rsidR="007C2C1B" w:rsidRDefault="0061062A">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六）在磋商过程中，磋商小组可以根据竞争性磋商文件和磋商情况实质性变动采购需求中的服务、商务要求以及合同草案条款，但不得变动竞争性磋商文件中的其他内容。实质性变动的内容，须经采购人代表确认。对竞争性磋商文件</w:t>
      </w:r>
      <w:proofErr w:type="gramStart"/>
      <w:r>
        <w:rPr>
          <w:rFonts w:ascii="仿宋" w:eastAsia="仿宋" w:hAnsi="仿宋" w:cs="仿宋" w:hint="eastAsia"/>
          <w:sz w:val="24"/>
          <w:szCs w:val="24"/>
        </w:rPr>
        <w:t>作出</w:t>
      </w:r>
      <w:proofErr w:type="gramEnd"/>
      <w:r>
        <w:rPr>
          <w:rFonts w:ascii="仿宋" w:eastAsia="仿宋" w:hAnsi="仿宋" w:cs="仿宋" w:hint="eastAsia"/>
          <w:sz w:val="24"/>
          <w:szCs w:val="24"/>
        </w:rPr>
        <w:t>的实质性变动是竞争性磋商文件的有效组成部分，磋商小组应当及时以书面形式同时通知所有参加磋商的供应商。</w:t>
      </w:r>
    </w:p>
    <w:p w:rsidR="007C2C1B" w:rsidRDefault="0061062A">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（七）供应商在磋商时</w:t>
      </w:r>
      <w:proofErr w:type="gramStart"/>
      <w:r>
        <w:rPr>
          <w:rFonts w:ascii="仿宋" w:eastAsia="仿宋" w:hAnsi="仿宋" w:cs="仿宋" w:hint="eastAsia"/>
          <w:sz w:val="24"/>
          <w:szCs w:val="24"/>
        </w:rPr>
        <w:t>作出</w:t>
      </w:r>
      <w:proofErr w:type="gramEnd"/>
      <w:r>
        <w:rPr>
          <w:rFonts w:ascii="仿宋" w:eastAsia="仿宋" w:hAnsi="仿宋" w:cs="仿宋" w:hint="eastAsia"/>
          <w:sz w:val="24"/>
          <w:szCs w:val="24"/>
        </w:rPr>
        <w:t>的所有书面承诺须由法定代表人或其授权代表签字。</w:t>
      </w:r>
    </w:p>
    <w:p w:rsidR="007C2C1B" w:rsidRDefault="0061062A">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八）经磋商确定最终采购需求且磋商结束后，供应商应当按照竞争性磋商文件的变动情况和磋商小组的要求重新提交响应文件或重新做出相关的书面承诺，最后书面提交最后报价及有关承诺（填写《最后报价表》并密封提交），</w:t>
      </w:r>
      <w:r>
        <w:rPr>
          <w:rFonts w:ascii="仿宋" w:eastAsia="仿宋" w:hAnsi="仿宋" w:cs="仿宋" w:hint="eastAsia"/>
          <w:b/>
          <w:bCs/>
          <w:sz w:val="24"/>
          <w:szCs w:val="24"/>
        </w:rPr>
        <w:t>竞争性磋商文件无实质性增加而最后报价超过供应商响应文件中的报价的，以供应商响应文件中的报价为准</w:t>
      </w:r>
      <w:r>
        <w:rPr>
          <w:rFonts w:ascii="仿宋" w:eastAsia="仿宋" w:hAnsi="仿宋" w:cs="仿宋" w:hint="eastAsia"/>
          <w:sz w:val="24"/>
          <w:szCs w:val="24"/>
        </w:rPr>
        <w:t>。已提交响应文件但未在规定时间内进行最后报价的供应商，视为放弃最后报价，以供应商响应文件中的报价为准。</w:t>
      </w:r>
    </w:p>
    <w:p w:rsidR="007C2C1B" w:rsidRDefault="0061062A">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（九）磋商小组采用综合评分法对提交最后报价的供应商的响应文件和最后报价（含有效书面承诺）进行综合评分。</w:t>
      </w:r>
      <w:r>
        <w:rPr>
          <w:rFonts w:ascii="仿宋" w:eastAsia="仿宋" w:hAnsi="仿宋" w:cs="仿宋" w:hint="eastAsia"/>
          <w:kern w:val="0"/>
          <w:sz w:val="24"/>
          <w:szCs w:val="24"/>
        </w:rPr>
        <w:t>综合评分法，是指响应文件满足竞争性磋商文件全部实质性要求</w:t>
      </w:r>
      <w:proofErr w:type="gramStart"/>
      <w:r>
        <w:rPr>
          <w:rFonts w:ascii="仿宋" w:eastAsia="仿宋" w:hAnsi="仿宋" w:cs="仿宋" w:hint="eastAsia"/>
          <w:kern w:val="0"/>
          <w:sz w:val="24"/>
          <w:szCs w:val="24"/>
        </w:rPr>
        <w:t>且按照</w:t>
      </w:r>
      <w:proofErr w:type="gramEnd"/>
      <w:r>
        <w:rPr>
          <w:rFonts w:ascii="仿宋" w:eastAsia="仿宋" w:hAnsi="仿宋" w:cs="仿宋" w:hint="eastAsia"/>
          <w:kern w:val="0"/>
          <w:sz w:val="24"/>
          <w:szCs w:val="24"/>
        </w:rPr>
        <w:t>评审因素的量化指标评审得分最高的供应商为成交候选供应商的评审方法。供应商总得分为价格、商务、服务等评定因素分别按照相应权重值计算分项得分后相加，满分为100分</w:t>
      </w:r>
      <w:r>
        <w:rPr>
          <w:rFonts w:ascii="仿宋" w:eastAsia="仿宋" w:hAnsi="仿宋" w:cs="仿宋" w:hint="eastAsia"/>
          <w:sz w:val="24"/>
          <w:szCs w:val="24"/>
        </w:rPr>
        <w:t>。</w:t>
      </w:r>
    </w:p>
    <w:p w:rsidR="007C2C1B" w:rsidRDefault="0061062A">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十）磋商小组各成员独立对每个实质性响应文件进行评价、打分，然后汇总每个供应商每项评分因素的得分，并根据综合评分情况按照评审得分由高到低顺序推荐3名以上成交候选供应商，并编写评审报告。若供应商的评审得分相同的，按照最后报价由低到高的顺序排列推荐。评审得分且最后报价相同的，按照服务指标优劣顺序排列推荐。磋商人各方面同时并列的，采取随机抽取的方式确定候选供应商。</w:t>
      </w:r>
    </w:p>
    <w:p w:rsidR="007C2C1B" w:rsidRDefault="0061062A">
      <w:pPr>
        <w:widowControl/>
        <w:jc w:val="left"/>
        <w:rPr>
          <w:rFonts w:ascii="仿宋" w:eastAsia="仿宋" w:hAnsi="仿宋" w:cs="仿宋"/>
          <w:b/>
          <w:bCs/>
          <w:sz w:val="24"/>
          <w:szCs w:val="24"/>
        </w:rPr>
      </w:pPr>
      <w:r>
        <w:rPr>
          <w:rFonts w:ascii="仿宋" w:eastAsia="仿宋" w:hAnsi="仿宋" w:cs="仿宋"/>
          <w:b/>
          <w:bCs/>
          <w:sz w:val="24"/>
          <w:szCs w:val="24"/>
        </w:rPr>
        <w:br w:type="page"/>
      </w:r>
    </w:p>
    <w:p w:rsidR="007C2C1B" w:rsidRDefault="0061062A">
      <w:pPr>
        <w:spacing w:line="440" w:lineRule="exact"/>
        <w:outlineLvl w:val="1"/>
        <w:rPr>
          <w:rFonts w:ascii="仿宋" w:eastAsia="仿宋" w:hAnsi="仿宋" w:cs="仿宋"/>
          <w:b/>
          <w:bCs/>
          <w:sz w:val="24"/>
          <w:szCs w:val="24"/>
        </w:rPr>
      </w:pPr>
      <w:bookmarkStart w:id="129" w:name="_Toc88068435"/>
      <w:r>
        <w:rPr>
          <w:rFonts w:ascii="仿宋" w:eastAsia="仿宋" w:hAnsi="仿宋" w:cs="仿宋" w:hint="eastAsia"/>
          <w:b/>
          <w:bCs/>
          <w:sz w:val="24"/>
          <w:szCs w:val="24"/>
        </w:rPr>
        <w:t>二、评审标准</w:t>
      </w:r>
      <w:bookmarkEnd w:id="129"/>
    </w:p>
    <w:p w:rsidR="007C2C1B" w:rsidRDefault="007C2C1B">
      <w:pPr>
        <w:pStyle w:val="1"/>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5"/>
        <w:gridCol w:w="1258"/>
        <w:gridCol w:w="709"/>
        <w:gridCol w:w="4394"/>
        <w:gridCol w:w="2432"/>
      </w:tblGrid>
      <w:tr w:rsidR="007C2C1B">
        <w:tc>
          <w:tcPr>
            <w:tcW w:w="835" w:type="dxa"/>
            <w:tcBorders>
              <w:top w:val="single" w:sz="4" w:space="0" w:color="auto"/>
              <w:left w:val="single" w:sz="4" w:space="0" w:color="auto"/>
              <w:bottom w:val="single" w:sz="4" w:space="0" w:color="auto"/>
              <w:right w:val="single" w:sz="4" w:space="0" w:color="auto"/>
            </w:tcBorders>
            <w:vAlign w:val="center"/>
          </w:tcPr>
          <w:p w:rsidR="007C2C1B" w:rsidRDefault="0061062A">
            <w:pPr>
              <w:spacing w:line="240" w:lineRule="atLeast"/>
              <w:ind w:firstLine="28"/>
              <w:jc w:val="center"/>
              <w:rPr>
                <w:rFonts w:ascii="宋体" w:hAnsi="宋体" w:cs="宋体"/>
                <w:b/>
                <w:bCs/>
                <w:sz w:val="24"/>
                <w:szCs w:val="24"/>
              </w:rPr>
            </w:pPr>
            <w:r>
              <w:rPr>
                <w:rFonts w:ascii="宋体" w:hAnsi="宋体" w:cs="宋体" w:hint="eastAsia"/>
                <w:b/>
                <w:bCs/>
                <w:sz w:val="24"/>
                <w:szCs w:val="24"/>
              </w:rPr>
              <w:t>序号</w:t>
            </w:r>
          </w:p>
        </w:tc>
        <w:tc>
          <w:tcPr>
            <w:tcW w:w="1258" w:type="dxa"/>
            <w:tcBorders>
              <w:top w:val="single" w:sz="4" w:space="0" w:color="auto"/>
              <w:left w:val="nil"/>
              <w:bottom w:val="single" w:sz="4" w:space="0" w:color="auto"/>
              <w:right w:val="single" w:sz="4" w:space="0" w:color="auto"/>
            </w:tcBorders>
            <w:vAlign w:val="center"/>
          </w:tcPr>
          <w:p w:rsidR="007C2C1B" w:rsidRDefault="0061062A">
            <w:pPr>
              <w:spacing w:line="240" w:lineRule="atLeast"/>
              <w:ind w:firstLine="28"/>
              <w:jc w:val="center"/>
              <w:rPr>
                <w:rFonts w:ascii="宋体" w:hAnsi="宋体" w:cs="宋体"/>
                <w:b/>
                <w:bCs/>
                <w:sz w:val="24"/>
                <w:szCs w:val="24"/>
              </w:rPr>
            </w:pPr>
            <w:r>
              <w:rPr>
                <w:rFonts w:ascii="宋体" w:hAnsi="宋体" w:cs="宋体" w:hint="eastAsia"/>
                <w:b/>
                <w:bCs/>
                <w:sz w:val="24"/>
                <w:szCs w:val="24"/>
              </w:rPr>
              <w:t>评分因素</w:t>
            </w:r>
          </w:p>
          <w:p w:rsidR="007C2C1B" w:rsidRDefault="0061062A">
            <w:pPr>
              <w:spacing w:line="240" w:lineRule="atLeast"/>
              <w:ind w:firstLine="28"/>
              <w:jc w:val="center"/>
              <w:rPr>
                <w:rFonts w:ascii="宋体" w:hAnsi="宋体" w:cs="宋体"/>
                <w:b/>
                <w:bCs/>
                <w:sz w:val="24"/>
                <w:szCs w:val="24"/>
              </w:rPr>
            </w:pPr>
            <w:r>
              <w:rPr>
                <w:rFonts w:ascii="宋体" w:hAnsi="宋体" w:cs="宋体" w:hint="eastAsia"/>
                <w:b/>
                <w:bCs/>
                <w:sz w:val="24"/>
                <w:szCs w:val="24"/>
              </w:rPr>
              <w:t>及权重</w:t>
            </w:r>
          </w:p>
        </w:tc>
        <w:tc>
          <w:tcPr>
            <w:tcW w:w="709" w:type="dxa"/>
            <w:tcBorders>
              <w:top w:val="single" w:sz="4" w:space="0" w:color="auto"/>
              <w:left w:val="nil"/>
              <w:bottom w:val="single" w:sz="4" w:space="0" w:color="auto"/>
              <w:right w:val="single" w:sz="4" w:space="0" w:color="auto"/>
            </w:tcBorders>
            <w:vAlign w:val="center"/>
          </w:tcPr>
          <w:p w:rsidR="007C2C1B" w:rsidRDefault="0061062A">
            <w:pPr>
              <w:spacing w:line="240" w:lineRule="atLeast"/>
              <w:ind w:firstLine="28"/>
              <w:jc w:val="center"/>
              <w:rPr>
                <w:rFonts w:ascii="宋体" w:hAnsi="宋体" w:cs="宋体"/>
                <w:b/>
                <w:bCs/>
                <w:sz w:val="24"/>
                <w:szCs w:val="24"/>
              </w:rPr>
            </w:pPr>
            <w:r>
              <w:rPr>
                <w:rFonts w:ascii="宋体" w:hAnsi="宋体" w:cs="宋体" w:hint="eastAsia"/>
                <w:b/>
                <w:bCs/>
                <w:sz w:val="24"/>
                <w:szCs w:val="24"/>
              </w:rPr>
              <w:t>分值</w:t>
            </w:r>
          </w:p>
        </w:tc>
        <w:tc>
          <w:tcPr>
            <w:tcW w:w="4394" w:type="dxa"/>
            <w:tcBorders>
              <w:top w:val="single" w:sz="4" w:space="0" w:color="auto"/>
              <w:left w:val="nil"/>
              <w:bottom w:val="single" w:sz="4" w:space="0" w:color="auto"/>
              <w:right w:val="single" w:sz="4" w:space="0" w:color="auto"/>
            </w:tcBorders>
            <w:vAlign w:val="center"/>
          </w:tcPr>
          <w:p w:rsidR="007C2C1B" w:rsidRDefault="0061062A">
            <w:pPr>
              <w:spacing w:line="240" w:lineRule="atLeast"/>
              <w:ind w:firstLine="28"/>
              <w:jc w:val="center"/>
              <w:rPr>
                <w:rFonts w:ascii="宋体" w:hAnsi="宋体" w:cs="宋体"/>
                <w:b/>
                <w:bCs/>
                <w:sz w:val="24"/>
                <w:szCs w:val="24"/>
              </w:rPr>
            </w:pPr>
            <w:r>
              <w:rPr>
                <w:rFonts w:ascii="宋体" w:hAnsi="宋体" w:cs="宋体" w:hint="eastAsia"/>
                <w:b/>
                <w:bCs/>
                <w:sz w:val="24"/>
                <w:szCs w:val="24"/>
              </w:rPr>
              <w:t>评分标准</w:t>
            </w:r>
          </w:p>
        </w:tc>
        <w:tc>
          <w:tcPr>
            <w:tcW w:w="2432" w:type="dxa"/>
            <w:tcBorders>
              <w:top w:val="single" w:sz="4" w:space="0" w:color="auto"/>
              <w:left w:val="nil"/>
              <w:bottom w:val="single" w:sz="4" w:space="0" w:color="auto"/>
              <w:right w:val="single" w:sz="4" w:space="0" w:color="auto"/>
            </w:tcBorders>
            <w:vAlign w:val="center"/>
          </w:tcPr>
          <w:p w:rsidR="007C2C1B" w:rsidRDefault="0061062A">
            <w:pPr>
              <w:pStyle w:val="af1"/>
              <w:spacing w:before="0" w:after="0" w:line="240" w:lineRule="atLeast"/>
              <w:rPr>
                <w:rFonts w:ascii="宋体" w:eastAsia="宋体" w:hAnsi="宋体" w:cs="宋体"/>
              </w:rPr>
            </w:pPr>
            <w:r>
              <w:rPr>
                <w:rFonts w:ascii="宋体" w:eastAsia="宋体" w:hAnsi="宋体" w:cs="宋体" w:hint="eastAsia"/>
              </w:rPr>
              <w:t>说明</w:t>
            </w:r>
          </w:p>
        </w:tc>
      </w:tr>
      <w:tr w:rsidR="007C2C1B">
        <w:tc>
          <w:tcPr>
            <w:tcW w:w="835" w:type="dxa"/>
            <w:tcBorders>
              <w:top w:val="single" w:sz="4" w:space="0" w:color="auto"/>
              <w:left w:val="single" w:sz="4" w:space="0" w:color="auto"/>
              <w:bottom w:val="single" w:sz="4" w:space="0" w:color="auto"/>
              <w:right w:val="single" w:sz="4" w:space="0" w:color="auto"/>
            </w:tcBorders>
            <w:vAlign w:val="center"/>
          </w:tcPr>
          <w:p w:rsidR="007C2C1B" w:rsidRDefault="0061062A">
            <w:pPr>
              <w:spacing w:line="280" w:lineRule="exact"/>
              <w:jc w:val="center"/>
              <w:rPr>
                <w:rFonts w:ascii="仿宋" w:eastAsia="仿宋" w:hAnsi="仿宋" w:cs="仿宋"/>
                <w:sz w:val="21"/>
                <w:szCs w:val="21"/>
              </w:rPr>
            </w:pPr>
            <w:r>
              <w:rPr>
                <w:rFonts w:ascii="仿宋" w:eastAsia="仿宋" w:hAnsi="仿宋" w:cs="仿宋" w:hint="eastAsia"/>
                <w:sz w:val="21"/>
                <w:szCs w:val="21"/>
              </w:rPr>
              <w:t>1</w:t>
            </w:r>
          </w:p>
        </w:tc>
        <w:tc>
          <w:tcPr>
            <w:tcW w:w="1258" w:type="dxa"/>
            <w:tcBorders>
              <w:top w:val="single" w:sz="4" w:space="0" w:color="auto"/>
              <w:left w:val="nil"/>
              <w:bottom w:val="single" w:sz="4" w:space="0" w:color="auto"/>
              <w:right w:val="single" w:sz="4" w:space="0" w:color="auto"/>
            </w:tcBorders>
            <w:vAlign w:val="center"/>
          </w:tcPr>
          <w:p w:rsidR="007C2C1B" w:rsidRDefault="0061062A">
            <w:pPr>
              <w:spacing w:line="500" w:lineRule="exact"/>
              <w:jc w:val="left"/>
              <w:rPr>
                <w:rFonts w:ascii="仿宋" w:eastAsia="仿宋" w:hAnsi="仿宋" w:cs="仿宋"/>
                <w:sz w:val="21"/>
                <w:szCs w:val="21"/>
              </w:rPr>
            </w:pPr>
            <w:r>
              <w:rPr>
                <w:rFonts w:ascii="仿宋" w:eastAsia="仿宋" w:hAnsi="仿宋" w:cs="仿宋" w:hint="eastAsia"/>
                <w:sz w:val="21"/>
                <w:szCs w:val="21"/>
              </w:rPr>
              <w:t>投标报价（30%）</w:t>
            </w:r>
          </w:p>
        </w:tc>
        <w:tc>
          <w:tcPr>
            <w:tcW w:w="709" w:type="dxa"/>
            <w:tcBorders>
              <w:top w:val="single" w:sz="4" w:space="0" w:color="auto"/>
              <w:left w:val="nil"/>
              <w:bottom w:val="single" w:sz="4" w:space="0" w:color="auto"/>
              <w:right w:val="single" w:sz="4" w:space="0" w:color="auto"/>
            </w:tcBorders>
            <w:vAlign w:val="center"/>
          </w:tcPr>
          <w:p w:rsidR="007C2C1B" w:rsidRDefault="0061062A">
            <w:pPr>
              <w:spacing w:line="500" w:lineRule="exact"/>
              <w:jc w:val="left"/>
              <w:rPr>
                <w:rFonts w:ascii="仿宋" w:eastAsia="仿宋" w:hAnsi="仿宋" w:cs="仿宋"/>
                <w:sz w:val="21"/>
                <w:szCs w:val="21"/>
              </w:rPr>
            </w:pPr>
            <w:r>
              <w:rPr>
                <w:rFonts w:ascii="仿宋" w:eastAsia="仿宋" w:hAnsi="仿宋" w:cs="仿宋" w:hint="eastAsia"/>
                <w:sz w:val="21"/>
                <w:szCs w:val="21"/>
              </w:rPr>
              <w:t>30</w:t>
            </w:r>
          </w:p>
        </w:tc>
        <w:tc>
          <w:tcPr>
            <w:tcW w:w="4394" w:type="dxa"/>
            <w:tcBorders>
              <w:top w:val="single" w:sz="4" w:space="0" w:color="auto"/>
              <w:left w:val="nil"/>
              <w:bottom w:val="single" w:sz="4" w:space="0" w:color="auto"/>
              <w:right w:val="single" w:sz="4" w:space="0" w:color="auto"/>
            </w:tcBorders>
            <w:vAlign w:val="center"/>
          </w:tcPr>
          <w:p w:rsidR="007C2C1B" w:rsidRDefault="0061062A">
            <w:pPr>
              <w:rPr>
                <w:rFonts w:ascii="仿宋" w:eastAsia="仿宋" w:hAnsi="仿宋" w:cs="仿宋"/>
                <w:sz w:val="21"/>
                <w:szCs w:val="21"/>
              </w:rPr>
            </w:pPr>
            <w:r>
              <w:rPr>
                <w:rFonts w:ascii="仿宋" w:eastAsia="仿宋" w:hAnsi="仿宋" w:cs="仿宋" w:hint="eastAsia"/>
                <w:sz w:val="21"/>
                <w:szCs w:val="21"/>
              </w:rPr>
              <w:t>1、超出采购人预算价的投标报价为无效报价、按废标处理。</w:t>
            </w:r>
          </w:p>
          <w:p w:rsidR="007C2C1B" w:rsidRDefault="0061062A">
            <w:pPr>
              <w:rPr>
                <w:rFonts w:ascii="仿宋" w:eastAsia="仿宋" w:hAnsi="仿宋" w:cs="仿宋"/>
                <w:sz w:val="21"/>
                <w:szCs w:val="21"/>
              </w:rPr>
            </w:pPr>
            <w:r>
              <w:rPr>
                <w:rFonts w:ascii="仿宋" w:eastAsia="仿宋" w:hAnsi="仿宋" w:cs="仿宋" w:hint="eastAsia"/>
                <w:sz w:val="21"/>
                <w:szCs w:val="21"/>
              </w:rPr>
              <w:t>2、所有为未进入详细评审的投标为无效投标，其报价不作为评分依据。</w:t>
            </w:r>
          </w:p>
          <w:p w:rsidR="007C2C1B" w:rsidRDefault="0061062A">
            <w:pPr>
              <w:rPr>
                <w:rFonts w:ascii="仿宋" w:eastAsia="仿宋" w:hAnsi="仿宋" w:cs="仿宋"/>
                <w:sz w:val="21"/>
                <w:szCs w:val="21"/>
              </w:rPr>
            </w:pPr>
            <w:r>
              <w:rPr>
                <w:rFonts w:ascii="仿宋" w:eastAsia="仿宋" w:hAnsi="仿宋" w:cs="仿宋" w:hint="eastAsia"/>
                <w:sz w:val="21"/>
                <w:szCs w:val="21"/>
              </w:rPr>
              <w:t>3、价格分统一采用低价优先法计算，即满足招标文件要求且投标价格最低的投标报价为评标基准价，其价格分为满分。其他供应商的价格</w:t>
            </w:r>
            <w:proofErr w:type="gramStart"/>
            <w:r>
              <w:rPr>
                <w:rFonts w:ascii="仿宋" w:eastAsia="仿宋" w:hAnsi="仿宋" w:cs="仿宋" w:hint="eastAsia"/>
                <w:sz w:val="21"/>
                <w:szCs w:val="21"/>
              </w:rPr>
              <w:t>分统一</w:t>
            </w:r>
            <w:proofErr w:type="gramEnd"/>
            <w:r>
              <w:rPr>
                <w:rFonts w:ascii="仿宋" w:eastAsia="仿宋" w:hAnsi="仿宋" w:cs="仿宋" w:hint="eastAsia"/>
                <w:sz w:val="21"/>
                <w:szCs w:val="21"/>
              </w:rPr>
              <w:t>按照下列公式计算：</w:t>
            </w:r>
          </w:p>
          <w:p w:rsidR="007C2C1B" w:rsidRDefault="0061062A">
            <w:pPr>
              <w:rPr>
                <w:rFonts w:ascii="仿宋" w:eastAsia="仿宋" w:hAnsi="仿宋" w:cs="仿宋"/>
                <w:sz w:val="21"/>
                <w:szCs w:val="21"/>
              </w:rPr>
            </w:pPr>
            <w:r>
              <w:rPr>
                <w:rFonts w:ascii="仿宋" w:eastAsia="仿宋" w:hAnsi="仿宋" w:cs="仿宋" w:hint="eastAsia"/>
                <w:sz w:val="21"/>
                <w:szCs w:val="21"/>
              </w:rPr>
              <w:t>供应商报价得分=（评标基准价/供应商投标报价）×30</w:t>
            </w:r>
          </w:p>
        </w:tc>
        <w:tc>
          <w:tcPr>
            <w:tcW w:w="2432" w:type="dxa"/>
            <w:tcBorders>
              <w:top w:val="single" w:sz="4" w:space="0" w:color="auto"/>
              <w:left w:val="nil"/>
              <w:bottom w:val="single" w:sz="4" w:space="0" w:color="auto"/>
              <w:right w:val="single" w:sz="4" w:space="0" w:color="auto"/>
            </w:tcBorders>
            <w:vAlign w:val="center"/>
          </w:tcPr>
          <w:p w:rsidR="007C2C1B" w:rsidRDefault="0061062A">
            <w:pPr>
              <w:spacing w:line="280" w:lineRule="exact"/>
              <w:ind w:left="-38"/>
              <w:rPr>
                <w:rFonts w:ascii="仿宋" w:eastAsia="仿宋" w:hAnsi="仿宋" w:cs="仿宋"/>
                <w:sz w:val="21"/>
                <w:szCs w:val="21"/>
              </w:rPr>
            </w:pPr>
            <w:r>
              <w:rPr>
                <w:rFonts w:ascii="仿宋" w:eastAsia="仿宋" w:hAnsi="仿宋" w:cs="仿宋" w:hint="eastAsia"/>
                <w:sz w:val="21"/>
                <w:szCs w:val="21"/>
                <w:lang w:val="zh-CN"/>
              </w:rPr>
              <w:t>对小型和微型企业产品的价格给予8%的扣除，用扣除后的价格参与评审</w:t>
            </w:r>
            <w:r>
              <w:rPr>
                <w:rFonts w:ascii="仿宋" w:eastAsia="仿宋" w:hAnsi="仿宋" w:cs="仿宋" w:hint="eastAsia"/>
                <w:sz w:val="21"/>
                <w:szCs w:val="21"/>
              </w:rPr>
              <w:t>。</w:t>
            </w:r>
          </w:p>
        </w:tc>
      </w:tr>
      <w:tr w:rsidR="007C2C1B">
        <w:trPr>
          <w:trHeight w:val="286"/>
        </w:trPr>
        <w:tc>
          <w:tcPr>
            <w:tcW w:w="835" w:type="dxa"/>
            <w:tcBorders>
              <w:top w:val="single" w:sz="4" w:space="0" w:color="auto"/>
              <w:left w:val="single" w:sz="4" w:space="0" w:color="auto"/>
              <w:right w:val="single" w:sz="4" w:space="0" w:color="auto"/>
            </w:tcBorders>
            <w:vAlign w:val="center"/>
          </w:tcPr>
          <w:p w:rsidR="007C2C1B" w:rsidRDefault="0061062A">
            <w:pPr>
              <w:spacing w:line="280" w:lineRule="exact"/>
              <w:jc w:val="center"/>
              <w:rPr>
                <w:rFonts w:ascii="仿宋" w:eastAsia="仿宋" w:hAnsi="仿宋" w:cs="仿宋"/>
                <w:sz w:val="21"/>
                <w:szCs w:val="21"/>
              </w:rPr>
            </w:pPr>
            <w:r>
              <w:rPr>
                <w:rFonts w:ascii="仿宋" w:eastAsia="仿宋" w:hAnsi="仿宋" w:cs="仿宋" w:hint="eastAsia"/>
                <w:sz w:val="21"/>
                <w:szCs w:val="21"/>
              </w:rPr>
              <w:t>2</w:t>
            </w:r>
          </w:p>
        </w:tc>
        <w:tc>
          <w:tcPr>
            <w:tcW w:w="1258" w:type="dxa"/>
            <w:tcBorders>
              <w:top w:val="single" w:sz="4" w:space="0" w:color="auto"/>
              <w:left w:val="nil"/>
              <w:right w:val="single" w:sz="4" w:space="0" w:color="auto"/>
            </w:tcBorders>
            <w:vAlign w:val="center"/>
          </w:tcPr>
          <w:p w:rsidR="007C2C1B" w:rsidRDefault="0061062A">
            <w:pPr>
              <w:spacing w:line="500" w:lineRule="exact"/>
              <w:jc w:val="left"/>
              <w:rPr>
                <w:rFonts w:ascii="仿宋" w:eastAsia="仿宋" w:hAnsi="仿宋" w:cs="仿宋"/>
                <w:sz w:val="21"/>
                <w:szCs w:val="21"/>
              </w:rPr>
            </w:pPr>
            <w:r>
              <w:rPr>
                <w:rFonts w:ascii="仿宋" w:eastAsia="仿宋" w:hAnsi="仿宋" w:cs="仿宋" w:hint="eastAsia"/>
                <w:sz w:val="21"/>
                <w:szCs w:val="21"/>
              </w:rPr>
              <w:t>技术部分（50%）</w:t>
            </w:r>
          </w:p>
        </w:tc>
        <w:tc>
          <w:tcPr>
            <w:tcW w:w="709" w:type="dxa"/>
            <w:tcBorders>
              <w:top w:val="single" w:sz="4" w:space="0" w:color="auto"/>
              <w:left w:val="nil"/>
              <w:right w:val="single" w:sz="4" w:space="0" w:color="auto"/>
            </w:tcBorders>
            <w:vAlign w:val="center"/>
          </w:tcPr>
          <w:p w:rsidR="007C2C1B" w:rsidRDefault="0061062A">
            <w:pPr>
              <w:spacing w:line="500" w:lineRule="exact"/>
              <w:jc w:val="left"/>
              <w:rPr>
                <w:rFonts w:ascii="仿宋" w:eastAsia="仿宋" w:hAnsi="仿宋" w:cs="仿宋"/>
                <w:sz w:val="21"/>
                <w:szCs w:val="21"/>
              </w:rPr>
            </w:pPr>
            <w:r>
              <w:rPr>
                <w:rFonts w:ascii="仿宋" w:eastAsia="仿宋" w:hAnsi="仿宋" w:cs="仿宋" w:hint="eastAsia"/>
                <w:sz w:val="21"/>
                <w:szCs w:val="21"/>
              </w:rPr>
              <w:t>50</w:t>
            </w:r>
          </w:p>
        </w:tc>
        <w:tc>
          <w:tcPr>
            <w:tcW w:w="4394" w:type="dxa"/>
            <w:tcBorders>
              <w:top w:val="single" w:sz="4" w:space="0" w:color="auto"/>
              <w:left w:val="nil"/>
              <w:right w:val="single" w:sz="4" w:space="0" w:color="auto"/>
            </w:tcBorders>
            <w:vAlign w:val="center"/>
          </w:tcPr>
          <w:p w:rsidR="007C2C1B" w:rsidRDefault="0061062A">
            <w:pPr>
              <w:rPr>
                <w:rFonts w:ascii="仿宋" w:eastAsia="仿宋" w:hAnsi="仿宋" w:cs="仿宋"/>
                <w:sz w:val="21"/>
                <w:szCs w:val="21"/>
              </w:rPr>
            </w:pPr>
            <w:r>
              <w:rPr>
                <w:rFonts w:ascii="仿宋" w:eastAsia="仿宋" w:hAnsi="仿宋" w:cs="仿宋" w:hint="eastAsia"/>
                <w:sz w:val="21"/>
                <w:szCs w:val="21"/>
              </w:rPr>
              <w:t>1、技术参数</w:t>
            </w:r>
            <w:r>
              <w:rPr>
                <w:rFonts w:ascii="仿宋" w:eastAsia="仿宋" w:hAnsi="仿宋" w:cs="仿宋"/>
                <w:sz w:val="21"/>
                <w:szCs w:val="21"/>
              </w:rPr>
              <w:t>35</w:t>
            </w:r>
            <w:r>
              <w:rPr>
                <w:rFonts w:ascii="仿宋" w:eastAsia="仿宋" w:hAnsi="仿宋" w:cs="仿宋" w:hint="eastAsia"/>
                <w:sz w:val="21"/>
                <w:szCs w:val="21"/>
              </w:rPr>
              <w:t>分：</w:t>
            </w:r>
          </w:p>
          <w:p w:rsidR="007C2C1B" w:rsidRDefault="0061062A">
            <w:pPr>
              <w:rPr>
                <w:rFonts w:ascii="仿宋" w:eastAsia="仿宋" w:hAnsi="仿宋" w:cs="仿宋"/>
                <w:sz w:val="21"/>
                <w:szCs w:val="21"/>
              </w:rPr>
            </w:pPr>
            <w:r>
              <w:rPr>
                <w:rFonts w:ascii="仿宋" w:eastAsia="仿宋" w:hAnsi="仿宋" w:cs="仿宋" w:hint="eastAsia"/>
                <w:sz w:val="21"/>
                <w:szCs w:val="21"/>
              </w:rPr>
              <w:t>技术参数完全满足招标文件中技术参数及要求的得满分20分。所投标产品的技术参数不满足招标文件技术参数及要求的，按以下原则扣分：带“*”为重要技术指标，</w:t>
            </w:r>
            <w:proofErr w:type="gramStart"/>
            <w:r>
              <w:rPr>
                <w:rFonts w:ascii="仿宋" w:eastAsia="仿宋" w:hAnsi="仿宋" w:cs="仿宋" w:hint="eastAsia"/>
                <w:sz w:val="21"/>
                <w:szCs w:val="21"/>
              </w:rPr>
              <w:t>每负偏离</w:t>
            </w:r>
            <w:proofErr w:type="gramEnd"/>
            <w:r>
              <w:rPr>
                <w:rFonts w:ascii="仿宋" w:eastAsia="仿宋" w:hAnsi="仿宋" w:cs="仿宋" w:hint="eastAsia"/>
                <w:sz w:val="21"/>
                <w:szCs w:val="21"/>
              </w:rPr>
              <w:t>一项扣5分，未带“*”号的，有不满足招标文件要求的，</w:t>
            </w:r>
            <w:proofErr w:type="gramStart"/>
            <w:r>
              <w:rPr>
                <w:rFonts w:ascii="仿宋" w:eastAsia="仿宋" w:hAnsi="仿宋" w:cs="仿宋" w:hint="eastAsia"/>
                <w:sz w:val="21"/>
                <w:szCs w:val="21"/>
              </w:rPr>
              <w:t>每负偏离</w:t>
            </w:r>
            <w:proofErr w:type="gramEnd"/>
            <w:r>
              <w:rPr>
                <w:rFonts w:ascii="仿宋" w:eastAsia="仿宋" w:hAnsi="仿宋" w:cs="仿宋" w:hint="eastAsia"/>
                <w:sz w:val="21"/>
                <w:szCs w:val="21"/>
              </w:rPr>
              <w:t>一项扣3分，直至扣完为止。</w:t>
            </w:r>
          </w:p>
          <w:p w:rsidR="007C2C1B" w:rsidRDefault="0061062A">
            <w:pPr>
              <w:rPr>
                <w:rFonts w:ascii="仿宋" w:eastAsia="仿宋" w:hAnsi="仿宋" w:cs="仿宋"/>
                <w:sz w:val="21"/>
                <w:szCs w:val="21"/>
              </w:rPr>
            </w:pPr>
            <w:r>
              <w:rPr>
                <w:rFonts w:ascii="仿宋" w:eastAsia="仿宋" w:hAnsi="仿宋" w:cs="仿宋" w:hint="eastAsia"/>
                <w:sz w:val="21"/>
                <w:szCs w:val="21"/>
              </w:rPr>
              <w:t>2、实施方案15分：</w:t>
            </w:r>
          </w:p>
          <w:p w:rsidR="007C2C1B" w:rsidRDefault="0061062A">
            <w:pPr>
              <w:rPr>
                <w:rFonts w:ascii="仿宋" w:eastAsia="仿宋" w:hAnsi="仿宋" w:cs="仿宋"/>
                <w:sz w:val="21"/>
                <w:szCs w:val="21"/>
              </w:rPr>
            </w:pPr>
            <w:r>
              <w:rPr>
                <w:rFonts w:ascii="仿宋" w:eastAsia="仿宋" w:hAnsi="仿宋" w:cs="仿宋" w:hint="eastAsia"/>
                <w:sz w:val="21"/>
                <w:szCs w:val="21"/>
              </w:rPr>
              <w:t>（1）项目设计方案，根据投标人提供的具体项目设计方案是否合理：设计方案至少能放入生药标本正品200种（75mm * 240mm玻璃瓶装）；伪品100种（60mm*180mm玻璃瓶装），共300种中药标本，得4分。可容纳至少30个学生工位，得4分。</w:t>
            </w:r>
          </w:p>
          <w:p w:rsidR="007C2C1B" w:rsidRDefault="0061062A">
            <w:pPr>
              <w:rPr>
                <w:rFonts w:ascii="仿宋" w:eastAsia="仿宋" w:hAnsi="仿宋" w:cs="仿宋"/>
                <w:sz w:val="21"/>
                <w:szCs w:val="21"/>
              </w:rPr>
            </w:pPr>
            <w:r>
              <w:rPr>
                <w:rFonts w:ascii="仿宋" w:eastAsia="仿宋" w:hAnsi="仿宋" w:cs="仿宋" w:hint="eastAsia"/>
                <w:sz w:val="21"/>
                <w:szCs w:val="21"/>
              </w:rPr>
              <w:t>（2）项目进度计划和保证措施，保证项目在2021年1</w:t>
            </w:r>
            <w:r>
              <w:rPr>
                <w:rFonts w:ascii="仿宋" w:eastAsia="仿宋" w:hAnsi="仿宋" w:cs="仿宋"/>
                <w:sz w:val="21"/>
                <w:szCs w:val="21"/>
              </w:rPr>
              <w:t>2</w:t>
            </w:r>
            <w:r>
              <w:rPr>
                <w:rFonts w:ascii="仿宋" w:eastAsia="仿宋" w:hAnsi="仿宋" w:cs="仿宋" w:hint="eastAsia"/>
                <w:sz w:val="21"/>
                <w:szCs w:val="21"/>
              </w:rPr>
              <w:t>月30日之前完成交货和安装调试，得4分。</w:t>
            </w:r>
          </w:p>
          <w:p w:rsidR="007C2C1B" w:rsidRDefault="0061062A">
            <w:pPr>
              <w:rPr>
                <w:rFonts w:ascii="仿宋" w:eastAsia="仿宋" w:hAnsi="仿宋" w:cs="仿宋"/>
                <w:sz w:val="21"/>
                <w:szCs w:val="21"/>
              </w:rPr>
            </w:pPr>
            <w:r>
              <w:rPr>
                <w:rFonts w:ascii="仿宋" w:eastAsia="仿宋" w:hAnsi="仿宋" w:cs="仿宋" w:hint="eastAsia"/>
                <w:sz w:val="21"/>
                <w:szCs w:val="21"/>
              </w:rPr>
              <w:t>（4）投标人提供详细的安装调试及验收方案与措施，</w:t>
            </w:r>
            <w:r>
              <w:rPr>
                <w:rFonts w:ascii="方正仿宋_GBK" w:eastAsia="方正仿宋_GBK" w:hAnsi="宋体" w:hint="eastAsia"/>
                <w:sz w:val="21"/>
                <w:szCs w:val="21"/>
              </w:rPr>
              <w:t>方案科学合理，有针对性，符合项目实际情况且表述</w:t>
            </w:r>
            <w:proofErr w:type="gramStart"/>
            <w:r>
              <w:rPr>
                <w:rFonts w:ascii="方正仿宋_GBK" w:eastAsia="方正仿宋_GBK" w:hAnsi="宋体" w:hint="eastAsia"/>
                <w:sz w:val="21"/>
                <w:szCs w:val="21"/>
              </w:rPr>
              <w:t>清晰有</w:t>
            </w:r>
            <w:proofErr w:type="gramEnd"/>
            <w:r>
              <w:rPr>
                <w:rFonts w:ascii="方正仿宋_GBK" w:eastAsia="方正仿宋_GBK" w:hAnsi="宋体" w:hint="eastAsia"/>
                <w:sz w:val="21"/>
                <w:szCs w:val="21"/>
              </w:rPr>
              <w:t>逻辑性</w:t>
            </w:r>
            <w:r>
              <w:rPr>
                <w:rFonts w:ascii="仿宋" w:eastAsia="仿宋" w:hAnsi="仿宋" w:cs="仿宋" w:hint="eastAsia"/>
                <w:sz w:val="21"/>
                <w:szCs w:val="21"/>
              </w:rPr>
              <w:t>得3分。否则不得分。</w:t>
            </w:r>
          </w:p>
        </w:tc>
        <w:tc>
          <w:tcPr>
            <w:tcW w:w="2432" w:type="dxa"/>
            <w:tcBorders>
              <w:top w:val="single" w:sz="4" w:space="0" w:color="auto"/>
              <w:left w:val="nil"/>
              <w:right w:val="single" w:sz="4" w:space="0" w:color="auto"/>
            </w:tcBorders>
            <w:vAlign w:val="center"/>
          </w:tcPr>
          <w:p w:rsidR="007C2C1B" w:rsidRDefault="007C2C1B">
            <w:pPr>
              <w:spacing w:line="280" w:lineRule="exact"/>
              <w:ind w:firstLineChars="200" w:firstLine="420"/>
              <w:rPr>
                <w:rFonts w:ascii="仿宋" w:eastAsia="仿宋" w:hAnsi="仿宋" w:cs="仿宋"/>
                <w:sz w:val="21"/>
                <w:szCs w:val="21"/>
                <w:lang w:val="zh-CN"/>
              </w:rPr>
            </w:pPr>
          </w:p>
        </w:tc>
      </w:tr>
      <w:tr w:rsidR="007C2C1B">
        <w:trPr>
          <w:trHeight w:val="570"/>
        </w:trPr>
        <w:tc>
          <w:tcPr>
            <w:tcW w:w="835" w:type="dxa"/>
            <w:tcBorders>
              <w:top w:val="nil"/>
              <w:left w:val="single" w:sz="4" w:space="0" w:color="auto"/>
              <w:right w:val="single" w:sz="4" w:space="0" w:color="auto"/>
            </w:tcBorders>
            <w:vAlign w:val="center"/>
          </w:tcPr>
          <w:p w:rsidR="007C2C1B" w:rsidRDefault="0061062A">
            <w:pPr>
              <w:spacing w:line="280" w:lineRule="exact"/>
              <w:jc w:val="center"/>
              <w:rPr>
                <w:rFonts w:ascii="仿宋" w:eastAsia="仿宋" w:hAnsi="仿宋" w:cs="仿宋"/>
                <w:sz w:val="21"/>
                <w:szCs w:val="21"/>
              </w:rPr>
            </w:pPr>
            <w:r>
              <w:rPr>
                <w:rFonts w:ascii="仿宋" w:eastAsia="仿宋" w:hAnsi="仿宋" w:cs="仿宋" w:hint="eastAsia"/>
                <w:sz w:val="21"/>
                <w:szCs w:val="21"/>
              </w:rPr>
              <w:t>3</w:t>
            </w:r>
          </w:p>
          <w:p w:rsidR="007C2C1B" w:rsidRDefault="007C2C1B">
            <w:pPr>
              <w:pStyle w:val="1"/>
              <w:rPr>
                <w:rFonts w:ascii="仿宋" w:eastAsia="仿宋" w:hAnsi="仿宋" w:cs="仿宋"/>
                <w:sz w:val="21"/>
                <w:szCs w:val="21"/>
              </w:rPr>
            </w:pPr>
          </w:p>
        </w:tc>
        <w:tc>
          <w:tcPr>
            <w:tcW w:w="1258" w:type="dxa"/>
            <w:tcBorders>
              <w:top w:val="single" w:sz="4" w:space="0" w:color="auto"/>
              <w:left w:val="nil"/>
              <w:bottom w:val="single" w:sz="4" w:space="0" w:color="auto"/>
              <w:right w:val="single" w:sz="4" w:space="0" w:color="auto"/>
            </w:tcBorders>
            <w:vAlign w:val="center"/>
          </w:tcPr>
          <w:p w:rsidR="007C2C1B" w:rsidRDefault="0061062A">
            <w:pPr>
              <w:spacing w:line="500" w:lineRule="exact"/>
              <w:jc w:val="left"/>
              <w:rPr>
                <w:rFonts w:ascii="仿宋" w:eastAsia="仿宋" w:hAnsi="仿宋" w:cs="仿宋"/>
                <w:sz w:val="21"/>
                <w:szCs w:val="21"/>
              </w:rPr>
            </w:pPr>
            <w:r>
              <w:rPr>
                <w:rFonts w:ascii="仿宋" w:eastAsia="仿宋" w:hAnsi="仿宋" w:cs="仿宋" w:hint="eastAsia"/>
                <w:sz w:val="21"/>
                <w:szCs w:val="21"/>
              </w:rPr>
              <w:t>商务部分（20%）</w:t>
            </w:r>
          </w:p>
        </w:tc>
        <w:tc>
          <w:tcPr>
            <w:tcW w:w="709" w:type="dxa"/>
            <w:tcBorders>
              <w:top w:val="single" w:sz="4" w:space="0" w:color="auto"/>
              <w:left w:val="nil"/>
              <w:bottom w:val="single" w:sz="4" w:space="0" w:color="auto"/>
              <w:right w:val="single" w:sz="4" w:space="0" w:color="auto"/>
            </w:tcBorders>
            <w:vAlign w:val="center"/>
          </w:tcPr>
          <w:p w:rsidR="007C2C1B" w:rsidRDefault="0061062A">
            <w:pPr>
              <w:spacing w:line="500" w:lineRule="exact"/>
              <w:jc w:val="left"/>
              <w:rPr>
                <w:rFonts w:ascii="仿宋" w:eastAsia="仿宋" w:hAnsi="仿宋" w:cs="仿宋"/>
                <w:sz w:val="21"/>
                <w:szCs w:val="21"/>
              </w:rPr>
            </w:pPr>
            <w:r>
              <w:rPr>
                <w:rFonts w:ascii="仿宋" w:eastAsia="仿宋" w:hAnsi="仿宋" w:cs="仿宋" w:hint="eastAsia"/>
                <w:sz w:val="21"/>
                <w:szCs w:val="21"/>
              </w:rPr>
              <w:t>20</w:t>
            </w:r>
          </w:p>
        </w:tc>
        <w:tc>
          <w:tcPr>
            <w:tcW w:w="4394" w:type="dxa"/>
            <w:tcBorders>
              <w:top w:val="single" w:sz="4" w:space="0" w:color="auto"/>
              <w:left w:val="nil"/>
              <w:bottom w:val="single" w:sz="4" w:space="0" w:color="auto"/>
              <w:right w:val="single" w:sz="4" w:space="0" w:color="auto"/>
            </w:tcBorders>
            <w:vAlign w:val="center"/>
          </w:tcPr>
          <w:p w:rsidR="007C2C1B" w:rsidRDefault="0061062A">
            <w:pPr>
              <w:numPr>
                <w:ilvl w:val="0"/>
                <w:numId w:val="3"/>
              </w:numPr>
              <w:rPr>
                <w:rFonts w:ascii="仿宋" w:eastAsia="仿宋" w:hAnsi="仿宋" w:cs="仿宋"/>
                <w:sz w:val="21"/>
                <w:szCs w:val="21"/>
              </w:rPr>
            </w:pPr>
            <w:r>
              <w:rPr>
                <w:rFonts w:ascii="仿宋" w:eastAsia="仿宋" w:hAnsi="仿宋" w:cs="仿宋" w:hint="eastAsia"/>
                <w:sz w:val="21"/>
                <w:szCs w:val="21"/>
              </w:rPr>
              <w:t>业绩6分，投标人提供2018-2020年（以合同签订的时间为准），承担过同类项目的业绩合同，经磋商小组认定为有效业绩合同的，每份按2分计算，最高得6分。</w:t>
            </w:r>
          </w:p>
          <w:p w:rsidR="007C2C1B" w:rsidRDefault="0061062A">
            <w:pPr>
              <w:rPr>
                <w:rFonts w:ascii="仿宋" w:eastAsia="仿宋" w:hAnsi="仿宋" w:cs="仿宋"/>
                <w:sz w:val="21"/>
                <w:szCs w:val="21"/>
              </w:rPr>
            </w:pPr>
            <w:r>
              <w:rPr>
                <w:rFonts w:ascii="仿宋" w:eastAsia="仿宋" w:hAnsi="仿宋" w:cs="仿宋" w:hint="eastAsia"/>
                <w:sz w:val="21"/>
                <w:szCs w:val="21"/>
              </w:rPr>
              <w:t>（注：需提供合同及相关证明材料复印件，原件备查，投标人提供的合同属于无效业绩、或未按要求提供合同复印件字迹模糊无法辨识的、金额不明确的，又无法提供原件核查的，该笔业绩均不予计分）。</w:t>
            </w:r>
          </w:p>
          <w:p w:rsidR="007C2C1B" w:rsidRDefault="0061062A">
            <w:pPr>
              <w:rPr>
                <w:rFonts w:ascii="仿宋" w:eastAsia="仿宋" w:hAnsi="仿宋" w:cs="仿宋"/>
                <w:sz w:val="21"/>
                <w:szCs w:val="21"/>
              </w:rPr>
            </w:pPr>
            <w:r>
              <w:rPr>
                <w:rFonts w:ascii="仿宋" w:eastAsia="仿宋" w:hAnsi="仿宋" w:cs="仿宋" w:hint="eastAsia"/>
                <w:sz w:val="21"/>
                <w:szCs w:val="21"/>
              </w:rPr>
              <w:t>2、投标人综合实力11分</w:t>
            </w:r>
          </w:p>
          <w:p w:rsidR="007C2C1B" w:rsidRDefault="0061062A">
            <w:pPr>
              <w:rPr>
                <w:rFonts w:ascii="仿宋" w:eastAsia="仿宋" w:hAnsi="仿宋" w:cs="仿宋"/>
                <w:sz w:val="21"/>
                <w:szCs w:val="21"/>
              </w:rPr>
            </w:pPr>
            <w:r>
              <w:rPr>
                <w:rFonts w:ascii="仿宋" w:eastAsia="仿宋" w:hAnsi="仿宋" w:cs="仿宋" w:hint="eastAsia"/>
                <w:sz w:val="21"/>
                <w:szCs w:val="21"/>
              </w:rPr>
              <w:t>（1）投标人通过质量管理体系认证，职业健康安全管理体系认证，环境管理体系认证，且在有效期内，三项齐全得3分，否则不得分。（投标文件中附复印件）</w:t>
            </w:r>
          </w:p>
          <w:p w:rsidR="007C2C1B" w:rsidRDefault="0061062A">
            <w:pPr>
              <w:rPr>
                <w:rFonts w:ascii="仿宋" w:eastAsia="仿宋" w:hAnsi="仿宋" w:cs="仿宋"/>
                <w:sz w:val="21"/>
                <w:szCs w:val="21"/>
              </w:rPr>
            </w:pPr>
            <w:r>
              <w:rPr>
                <w:rFonts w:ascii="仿宋" w:eastAsia="仿宋" w:hAnsi="仿宋" w:cs="仿宋" w:hint="eastAsia"/>
                <w:sz w:val="21"/>
                <w:szCs w:val="21"/>
              </w:rPr>
              <w:t>（2）投标人具有信用评估报告。信用等级为AAA</w:t>
            </w:r>
            <w:proofErr w:type="gramStart"/>
            <w:r>
              <w:rPr>
                <w:rFonts w:ascii="仿宋" w:eastAsia="仿宋" w:hAnsi="仿宋" w:cs="仿宋" w:hint="eastAsia"/>
                <w:sz w:val="21"/>
                <w:szCs w:val="21"/>
              </w:rPr>
              <w:t>级得1分</w:t>
            </w:r>
            <w:proofErr w:type="gramEnd"/>
            <w:r>
              <w:rPr>
                <w:rFonts w:ascii="仿宋" w:eastAsia="仿宋" w:hAnsi="仿宋" w:cs="仿宋" w:hint="eastAsia"/>
                <w:sz w:val="21"/>
                <w:szCs w:val="21"/>
              </w:rPr>
              <w:t>，AA级、A级及以下不得分。</w:t>
            </w:r>
          </w:p>
          <w:p w:rsidR="007C2C1B" w:rsidRDefault="0061062A">
            <w:pPr>
              <w:rPr>
                <w:rFonts w:ascii="仿宋" w:eastAsia="仿宋" w:hAnsi="仿宋" w:cs="仿宋"/>
                <w:sz w:val="21"/>
                <w:szCs w:val="21"/>
              </w:rPr>
            </w:pPr>
            <w:r>
              <w:rPr>
                <w:rFonts w:ascii="仿宋" w:eastAsia="仿宋" w:hAnsi="仿宋" w:cs="仿宋" w:hint="eastAsia"/>
                <w:sz w:val="21"/>
                <w:szCs w:val="21"/>
              </w:rPr>
              <w:t>（3）投标人获得国家知识产权局颁发的生物标本720°展示装置、</w:t>
            </w:r>
            <w:proofErr w:type="gramStart"/>
            <w:r>
              <w:rPr>
                <w:rFonts w:ascii="仿宋" w:eastAsia="仿宋" w:hAnsi="仿宋" w:cs="仿宋" w:hint="eastAsia"/>
                <w:sz w:val="21"/>
                <w:szCs w:val="21"/>
              </w:rPr>
              <w:t>一种腊叶标本</w:t>
            </w:r>
            <w:proofErr w:type="gramEnd"/>
            <w:r>
              <w:rPr>
                <w:rFonts w:ascii="仿宋" w:eastAsia="仿宋" w:hAnsi="仿宋" w:cs="仿宋" w:hint="eastAsia"/>
                <w:sz w:val="21"/>
                <w:szCs w:val="21"/>
              </w:rPr>
              <w:t>的旋转展示装置证书的得2分，没有不得分。</w:t>
            </w:r>
          </w:p>
          <w:p w:rsidR="007C2C1B" w:rsidRDefault="0061062A">
            <w:pPr>
              <w:rPr>
                <w:rFonts w:ascii="仿宋" w:eastAsia="仿宋" w:hAnsi="仿宋" w:cs="仿宋"/>
                <w:sz w:val="21"/>
                <w:szCs w:val="21"/>
              </w:rPr>
            </w:pPr>
            <w:r>
              <w:rPr>
                <w:rFonts w:ascii="仿宋" w:eastAsia="仿宋" w:hAnsi="仿宋" w:cs="仿宋" w:hint="eastAsia"/>
                <w:sz w:val="21"/>
                <w:szCs w:val="21"/>
              </w:rPr>
              <w:t>（4）投标人具有产品相关类别的国家注册商标证书得1分，没有不得分。</w:t>
            </w:r>
          </w:p>
          <w:p w:rsidR="007C2C1B" w:rsidRDefault="0061062A">
            <w:pPr>
              <w:rPr>
                <w:rFonts w:ascii="仿宋" w:eastAsia="仿宋" w:hAnsi="仿宋" w:cs="仿宋"/>
                <w:sz w:val="21"/>
                <w:szCs w:val="21"/>
              </w:rPr>
            </w:pPr>
            <w:r>
              <w:rPr>
                <w:rFonts w:ascii="仿宋" w:eastAsia="仿宋" w:hAnsi="仿宋" w:cs="仿宋" w:hint="eastAsia"/>
                <w:sz w:val="21"/>
                <w:szCs w:val="21"/>
              </w:rPr>
              <w:t>（5）投标人获得国家级高新技术企业认证证书的得2分，没有不得分。</w:t>
            </w:r>
          </w:p>
          <w:p w:rsidR="007C2C1B" w:rsidRDefault="0061062A">
            <w:pPr>
              <w:rPr>
                <w:rFonts w:ascii="仿宋" w:eastAsia="仿宋" w:hAnsi="仿宋" w:cs="仿宋"/>
                <w:sz w:val="21"/>
                <w:szCs w:val="21"/>
              </w:rPr>
            </w:pPr>
            <w:r>
              <w:rPr>
                <w:rFonts w:ascii="仿宋" w:eastAsia="仿宋" w:hAnsi="仿宋" w:cs="仿宋" w:hint="eastAsia"/>
                <w:sz w:val="21"/>
                <w:szCs w:val="21"/>
              </w:rPr>
              <w:t>（6）投标人获得诚信管理体系认证的得1分，没有不得分。</w:t>
            </w:r>
          </w:p>
          <w:p w:rsidR="007C2C1B" w:rsidRDefault="0061062A">
            <w:pPr>
              <w:rPr>
                <w:rFonts w:ascii="仿宋" w:eastAsia="仿宋" w:hAnsi="仿宋" w:cs="仿宋"/>
                <w:sz w:val="21"/>
                <w:szCs w:val="21"/>
              </w:rPr>
            </w:pPr>
            <w:r>
              <w:rPr>
                <w:rFonts w:ascii="仿宋" w:eastAsia="仿宋" w:hAnsi="仿宋" w:cs="仿宋" w:hint="eastAsia"/>
                <w:sz w:val="21"/>
                <w:szCs w:val="21"/>
              </w:rPr>
              <w:t>（7）投标人具有全国中草药分布查询系统软件著作权证书的得1分，没有不得分。</w:t>
            </w:r>
          </w:p>
          <w:p w:rsidR="007C2C1B" w:rsidRDefault="0061062A">
            <w:pPr>
              <w:rPr>
                <w:rFonts w:ascii="仿宋" w:eastAsia="仿宋" w:hAnsi="仿宋" w:cs="仿宋"/>
                <w:sz w:val="21"/>
                <w:szCs w:val="21"/>
              </w:rPr>
            </w:pPr>
            <w:r>
              <w:rPr>
                <w:rFonts w:ascii="仿宋" w:eastAsia="仿宋" w:hAnsi="仿宋" w:cs="仿宋" w:hint="eastAsia"/>
                <w:sz w:val="21"/>
                <w:szCs w:val="21"/>
              </w:rPr>
              <w:t>3、售后服务3分，有详细的售后服务方案、服务制度、质量保证期内产品维护措施得1分；有完善的人员培训计划，故障响应时间、应急维修措施预案得1分；售后服务期限3年以上得1分。</w:t>
            </w:r>
          </w:p>
        </w:tc>
        <w:tc>
          <w:tcPr>
            <w:tcW w:w="2432" w:type="dxa"/>
            <w:tcBorders>
              <w:top w:val="single" w:sz="4" w:space="0" w:color="auto"/>
              <w:left w:val="nil"/>
              <w:bottom w:val="single" w:sz="4" w:space="0" w:color="auto"/>
              <w:right w:val="single" w:sz="4" w:space="0" w:color="auto"/>
            </w:tcBorders>
            <w:vAlign w:val="center"/>
          </w:tcPr>
          <w:p w:rsidR="007C2C1B" w:rsidRDefault="007C2C1B">
            <w:pPr>
              <w:spacing w:line="280" w:lineRule="exact"/>
              <w:ind w:firstLineChars="200" w:firstLine="420"/>
              <w:rPr>
                <w:rFonts w:ascii="仿宋" w:eastAsia="仿宋" w:hAnsi="仿宋" w:cs="仿宋"/>
                <w:sz w:val="21"/>
                <w:szCs w:val="21"/>
                <w:lang w:val="zh-CN"/>
              </w:rPr>
            </w:pPr>
          </w:p>
        </w:tc>
      </w:tr>
    </w:tbl>
    <w:p w:rsidR="007C2C1B" w:rsidRDefault="007C2C1B"/>
    <w:p w:rsidR="007C2C1B" w:rsidRDefault="0061062A">
      <w:pPr>
        <w:spacing w:line="400" w:lineRule="exact"/>
        <w:rPr>
          <w:rFonts w:ascii="仿宋" w:eastAsia="仿宋" w:hAnsi="仿宋" w:cs="仿宋"/>
          <w:sz w:val="24"/>
          <w:szCs w:val="24"/>
        </w:rPr>
      </w:pPr>
      <w:r>
        <w:rPr>
          <w:rFonts w:ascii="仿宋" w:eastAsia="仿宋" w:hAnsi="仿宋" w:cs="仿宋" w:hint="eastAsia"/>
          <w:sz w:val="24"/>
          <w:szCs w:val="24"/>
        </w:rPr>
        <w:t>注：</w:t>
      </w:r>
      <w:r>
        <w:rPr>
          <w:rFonts w:ascii="仿宋" w:eastAsia="仿宋" w:hAnsi="仿宋" w:cs="仿宋" w:hint="eastAsia"/>
          <w:b/>
          <w:bCs/>
          <w:sz w:val="24"/>
          <w:szCs w:val="24"/>
        </w:rPr>
        <w:t>磋商小组认为排名在前面的中标候选人的投标报价或者某些分项报价明显不合理或者低于成本，有可能影响服务质量和不能诚信履约的，将要求其在规定的期限内提供书面文件予以解释说明，并提交相关证明材料；否则，磋商小组可以取消该中标候选人资格，按顺序由排在后一位的中标候选人递补，以此类推。</w:t>
      </w:r>
    </w:p>
    <w:p w:rsidR="007C2C1B" w:rsidRDefault="0061062A">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注</w:t>
      </w:r>
      <w:r>
        <w:rPr>
          <w:rFonts w:ascii="仿宋" w:eastAsia="仿宋" w:hAnsi="仿宋" w:cs="仿宋" w:hint="eastAsia"/>
          <w:sz w:val="21"/>
          <w:szCs w:val="21"/>
        </w:rPr>
        <w:fldChar w:fldCharType="begin"/>
      </w:r>
      <w:r>
        <w:rPr>
          <w:rFonts w:ascii="仿宋" w:eastAsia="仿宋" w:hAnsi="仿宋" w:cs="仿宋" w:hint="eastAsia"/>
          <w:sz w:val="21"/>
          <w:szCs w:val="21"/>
        </w:rPr>
        <w:instrText xml:space="preserve"> eq \o\ac(○,3)</w:instrText>
      </w:r>
      <w:r>
        <w:rPr>
          <w:rFonts w:ascii="仿宋" w:eastAsia="仿宋" w:hAnsi="仿宋" w:cs="仿宋" w:hint="eastAsia"/>
          <w:sz w:val="21"/>
          <w:szCs w:val="21"/>
        </w:rPr>
        <w:fldChar w:fldCharType="end"/>
      </w:r>
      <w:r>
        <w:rPr>
          <w:rFonts w:ascii="仿宋" w:eastAsia="仿宋" w:hAnsi="仿宋" w:cs="仿宋" w:hint="eastAsia"/>
          <w:sz w:val="24"/>
          <w:szCs w:val="24"/>
        </w:rPr>
        <w:t>：关于小</w:t>
      </w:r>
      <w:proofErr w:type="gramStart"/>
      <w:r>
        <w:rPr>
          <w:rFonts w:ascii="仿宋" w:eastAsia="仿宋" w:hAnsi="仿宋" w:cs="仿宋" w:hint="eastAsia"/>
          <w:sz w:val="24"/>
          <w:szCs w:val="24"/>
        </w:rPr>
        <w:t>微企业</w:t>
      </w:r>
      <w:proofErr w:type="gramEnd"/>
      <w:r>
        <w:rPr>
          <w:rFonts w:ascii="仿宋" w:eastAsia="仿宋" w:hAnsi="仿宋" w:cs="仿宋" w:hint="eastAsia"/>
          <w:sz w:val="24"/>
          <w:szCs w:val="24"/>
        </w:rPr>
        <w:t>报价扣除比例说明</w:t>
      </w:r>
    </w:p>
    <w:p w:rsidR="007C2C1B" w:rsidRDefault="0061062A">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1.小微企业报价给予 6%—10%（工程项目为 3%—5%）的扣除，用扣除后的价格参加评审。价格扣除比例或者价格分加分比例对小型企业和微型企业同等对待，不作区分。具体采购项目的价格扣除比例或者价格分加分比例，由采购人根据采购标的相关行业平均利润率、市场竞争状况等，在6%—10%的幅度内确定。本项目</w:t>
      </w:r>
      <w:r>
        <w:rPr>
          <w:rFonts w:ascii="仿宋" w:eastAsia="仿宋" w:hAnsi="仿宋" w:cs="仿宋"/>
          <w:sz w:val="24"/>
          <w:szCs w:val="24"/>
        </w:rPr>
        <w:t>对小微型企业给予</w:t>
      </w:r>
      <w:r>
        <w:rPr>
          <w:rFonts w:ascii="仿宋" w:eastAsia="仿宋" w:hAnsi="仿宋" w:cs="仿宋" w:hint="eastAsia"/>
          <w:sz w:val="24"/>
          <w:szCs w:val="24"/>
          <w:u w:val="single"/>
        </w:rPr>
        <w:t>8</w:t>
      </w:r>
      <w:r>
        <w:rPr>
          <w:rFonts w:ascii="仿宋" w:eastAsia="仿宋" w:hAnsi="仿宋" w:cs="仿宋"/>
          <w:sz w:val="24"/>
          <w:szCs w:val="24"/>
        </w:rPr>
        <w:t>%的扣除</w:t>
      </w:r>
    </w:p>
    <w:p w:rsidR="007C2C1B" w:rsidRDefault="0061062A">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2.监狱企业、残疾人福利性单位属于微型企业的，应提供企业所在地的县级以上中小企业主管部门的证明文件复印件和微型企业承诺书。未提供以上资料的监狱企业、残疾人福利性单位视同小型企业。</w:t>
      </w:r>
    </w:p>
    <w:p w:rsidR="007C2C1B" w:rsidRDefault="007C2C1B"/>
    <w:p w:rsidR="007C2C1B" w:rsidRDefault="0061062A">
      <w:pPr>
        <w:spacing w:line="400" w:lineRule="exact"/>
        <w:outlineLvl w:val="1"/>
        <w:rPr>
          <w:rFonts w:ascii="仿宋" w:eastAsia="仿宋" w:hAnsi="仿宋" w:cs="仿宋"/>
          <w:b/>
          <w:bCs/>
          <w:sz w:val="24"/>
          <w:szCs w:val="24"/>
        </w:rPr>
      </w:pPr>
      <w:bookmarkStart w:id="130" w:name="_Toc88068436"/>
      <w:r>
        <w:rPr>
          <w:rFonts w:ascii="仿宋" w:eastAsia="仿宋" w:hAnsi="仿宋" w:cs="仿宋" w:hint="eastAsia"/>
          <w:b/>
          <w:bCs/>
          <w:sz w:val="24"/>
          <w:szCs w:val="24"/>
        </w:rPr>
        <w:t>三、无效响应</w:t>
      </w:r>
      <w:bookmarkEnd w:id="130"/>
    </w:p>
    <w:p w:rsidR="007C2C1B" w:rsidRDefault="0061062A">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响应人发生以下条款情况之一者，视为无效响应，其响应文件将被拒绝：</w:t>
      </w:r>
    </w:p>
    <w:p w:rsidR="007C2C1B" w:rsidRDefault="0061062A">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（一）响应人不符合规定的基本资格条件或特定资格条件的；</w:t>
      </w:r>
    </w:p>
    <w:p w:rsidR="007C2C1B" w:rsidRDefault="0061062A">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（二）响应人的法定代表人或其授权代表未参加磋商；</w:t>
      </w:r>
    </w:p>
    <w:p w:rsidR="007C2C1B" w:rsidRDefault="0061062A">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（三）响应人未按照竞争性磋商文件的要求缴纳磋商保证金；</w:t>
      </w:r>
    </w:p>
    <w:p w:rsidR="007C2C1B" w:rsidRDefault="0061062A">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（四）响应人所提交的响应文件不按第七篇“响应文件编制要求”规定签字、盖章；</w:t>
      </w:r>
    </w:p>
    <w:p w:rsidR="007C2C1B" w:rsidRDefault="0061062A">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（五）法定代表人为同一个人的两个及两个以上法人，母公司、全资子公司及其控股公司，在同一分包采购中同时参与磋商；</w:t>
      </w:r>
    </w:p>
    <w:p w:rsidR="007C2C1B" w:rsidRDefault="0061062A">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（六）响应人的服务期、质量保证期及磋商有效期不满足竞争性磋商文件要求的；</w:t>
      </w:r>
    </w:p>
    <w:p w:rsidR="007C2C1B" w:rsidRDefault="0061062A">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（七）响应人响应文件内容有与国家现行法律法规相违背的内容，或附有采购人无法接受的条件；</w:t>
      </w:r>
    </w:p>
    <w:p w:rsidR="007C2C1B" w:rsidRDefault="0061062A">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（八）资格性审查中要求原件备查而未提供的。</w:t>
      </w:r>
    </w:p>
    <w:p w:rsidR="007C2C1B" w:rsidRDefault="0061062A">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（九）响应文件中的报价或最终总报价</w:t>
      </w:r>
      <w:proofErr w:type="gramStart"/>
      <w:r>
        <w:rPr>
          <w:rFonts w:ascii="仿宋" w:eastAsia="仿宋" w:hAnsi="仿宋" w:cs="仿宋" w:hint="eastAsia"/>
          <w:sz w:val="24"/>
          <w:szCs w:val="24"/>
        </w:rPr>
        <w:t>超最高</w:t>
      </w:r>
      <w:proofErr w:type="gramEnd"/>
      <w:r>
        <w:rPr>
          <w:rFonts w:ascii="仿宋" w:eastAsia="仿宋" w:hAnsi="仿宋" w:cs="仿宋" w:hint="eastAsia"/>
          <w:sz w:val="24"/>
          <w:szCs w:val="24"/>
        </w:rPr>
        <w:t>限价。</w:t>
      </w:r>
    </w:p>
    <w:p w:rsidR="007C2C1B" w:rsidRDefault="0061062A">
      <w:pPr>
        <w:spacing w:line="400" w:lineRule="exact"/>
        <w:outlineLvl w:val="1"/>
        <w:rPr>
          <w:rFonts w:ascii="仿宋" w:eastAsia="仿宋" w:hAnsi="仿宋" w:cs="仿宋"/>
          <w:b/>
          <w:bCs/>
          <w:sz w:val="24"/>
          <w:szCs w:val="24"/>
        </w:rPr>
      </w:pPr>
      <w:bookmarkStart w:id="131" w:name="_Toc88068437"/>
      <w:r>
        <w:rPr>
          <w:rFonts w:ascii="仿宋" w:eastAsia="仿宋" w:hAnsi="仿宋" w:cs="仿宋" w:hint="eastAsia"/>
          <w:b/>
          <w:bCs/>
          <w:sz w:val="24"/>
          <w:szCs w:val="24"/>
        </w:rPr>
        <w:t>四、采购终止</w:t>
      </w:r>
      <w:bookmarkEnd w:id="131"/>
    </w:p>
    <w:p w:rsidR="007C2C1B" w:rsidRDefault="0061062A">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出现下列情形之一的，采购人应当终止竞争性磋商采购活动，发布项目终止公告并说明原因，重新开展采购活动：</w:t>
      </w:r>
    </w:p>
    <w:p w:rsidR="007C2C1B" w:rsidRDefault="0061062A">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（一）因情况变化，不再符合规定的竞争性磋商采购方式适用情形的；</w:t>
      </w:r>
    </w:p>
    <w:p w:rsidR="007C2C1B" w:rsidRDefault="0061062A">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（二）出现影响采购公正的违法、违规行为的；</w:t>
      </w:r>
    </w:p>
    <w:p w:rsidR="007C2C1B" w:rsidRDefault="0061062A">
      <w:pPr>
        <w:snapToGrid w:val="0"/>
        <w:spacing w:line="400" w:lineRule="exact"/>
        <w:ind w:firstLine="465"/>
        <w:rPr>
          <w:rFonts w:ascii="仿宋" w:eastAsia="仿宋" w:hAnsi="仿宋" w:cs="仿宋"/>
          <w:sz w:val="24"/>
          <w:szCs w:val="24"/>
        </w:rPr>
        <w:sectPr w:rsidR="007C2C1B">
          <w:footerReference w:type="default" r:id="rId11"/>
          <w:pgSz w:w="11907" w:h="16840"/>
          <w:pgMar w:top="1134" w:right="1191" w:bottom="1134" w:left="1304" w:header="964" w:footer="992" w:gutter="0"/>
          <w:pgNumType w:fmt="numberInDash" w:start="1"/>
          <w:cols w:space="720"/>
        </w:sectPr>
      </w:pPr>
      <w:r>
        <w:rPr>
          <w:rFonts w:ascii="仿宋" w:eastAsia="仿宋" w:hAnsi="仿宋" w:cs="仿宋" w:hint="eastAsia"/>
          <w:sz w:val="24"/>
          <w:szCs w:val="24"/>
        </w:rPr>
        <w:t>（三）在采购过程中符合要求的供应商或者报价未超过采购预算的供应商不足3家的，但《政府采购竞争性磋商采购方式管理暂行办法》第二十一条第三款规定的情况。</w:t>
      </w:r>
      <w:bookmarkEnd w:id="0"/>
    </w:p>
    <w:p w:rsidR="007C2C1B" w:rsidRDefault="0061062A">
      <w:pPr>
        <w:keepNext/>
        <w:tabs>
          <w:tab w:val="left" w:pos="3360"/>
        </w:tabs>
        <w:snapToGrid w:val="0"/>
        <w:spacing w:line="360" w:lineRule="auto"/>
        <w:ind w:firstLineChars="700" w:firstLine="2530"/>
        <w:outlineLvl w:val="0"/>
        <w:rPr>
          <w:rFonts w:ascii="仿宋" w:eastAsia="仿宋" w:hAnsi="仿宋" w:cs="仿宋"/>
          <w:b/>
          <w:sz w:val="36"/>
          <w:szCs w:val="30"/>
        </w:rPr>
      </w:pPr>
      <w:bookmarkStart w:id="132" w:name="_Toc88068438"/>
      <w:r>
        <w:rPr>
          <w:rFonts w:ascii="仿宋" w:eastAsia="仿宋" w:hAnsi="仿宋" w:cs="仿宋" w:hint="eastAsia"/>
          <w:b/>
          <w:sz w:val="36"/>
          <w:szCs w:val="30"/>
        </w:rPr>
        <w:t>第六篇  合同主要条款</w:t>
      </w:r>
      <w:bookmarkEnd w:id="132"/>
    </w:p>
    <w:p w:rsidR="007C2C1B" w:rsidRDefault="0061062A">
      <w:pPr>
        <w:rPr>
          <w:rFonts w:ascii="仿宋" w:eastAsia="仿宋" w:hAnsi="仿宋"/>
          <w:b/>
          <w:bCs/>
          <w:color w:val="000000"/>
          <w:sz w:val="24"/>
        </w:rPr>
      </w:pPr>
      <w:bookmarkStart w:id="133" w:name="_Toc488067898"/>
      <w:bookmarkStart w:id="134" w:name="_Toc488067991"/>
      <w:r>
        <w:rPr>
          <w:rFonts w:ascii="仿宋" w:eastAsia="仿宋" w:hAnsi="仿宋" w:hint="eastAsia"/>
          <w:b/>
          <w:bCs/>
          <w:color w:val="000000"/>
          <w:sz w:val="24"/>
        </w:rPr>
        <w:t>一、定义</w:t>
      </w:r>
      <w:bookmarkEnd w:id="133"/>
      <w:bookmarkEnd w:id="134"/>
    </w:p>
    <w:p w:rsidR="007C2C1B" w:rsidRDefault="0061062A">
      <w:pPr>
        <w:snapToGrid w:val="0"/>
        <w:spacing w:line="380" w:lineRule="exact"/>
        <w:ind w:firstLineChars="250" w:firstLine="600"/>
        <w:rPr>
          <w:rFonts w:ascii="仿宋" w:eastAsia="仿宋" w:hAnsi="仿宋"/>
          <w:bCs/>
          <w:color w:val="000000"/>
          <w:sz w:val="24"/>
        </w:rPr>
      </w:pPr>
      <w:bookmarkStart w:id="135" w:name="_Toc488067992"/>
      <w:bookmarkStart w:id="136" w:name="_Toc488067899"/>
      <w:r>
        <w:rPr>
          <w:rFonts w:ascii="仿宋" w:eastAsia="仿宋" w:hAnsi="仿宋" w:hint="eastAsia"/>
          <w:bCs/>
          <w:color w:val="000000"/>
          <w:sz w:val="24"/>
        </w:rPr>
        <w:t>1、甲方（需方）即采购人，是指通过竞争性磋商采购，接受合同货物及服务的各级国家机关、事业单位和团体组织。</w:t>
      </w:r>
      <w:bookmarkEnd w:id="135"/>
      <w:bookmarkEnd w:id="136"/>
    </w:p>
    <w:p w:rsidR="007C2C1B" w:rsidRDefault="0061062A">
      <w:pPr>
        <w:snapToGrid w:val="0"/>
        <w:spacing w:line="380" w:lineRule="exact"/>
        <w:ind w:firstLineChars="250" w:firstLine="600"/>
        <w:rPr>
          <w:rFonts w:ascii="仿宋" w:eastAsia="仿宋" w:hAnsi="仿宋"/>
          <w:bCs/>
          <w:color w:val="000000"/>
          <w:sz w:val="24"/>
        </w:rPr>
      </w:pPr>
      <w:bookmarkStart w:id="137" w:name="_Toc488067900"/>
      <w:bookmarkStart w:id="138" w:name="_Toc488067993"/>
      <w:r>
        <w:rPr>
          <w:rFonts w:ascii="仿宋" w:eastAsia="仿宋" w:hAnsi="仿宋" w:hint="eastAsia"/>
          <w:bCs/>
          <w:color w:val="000000"/>
          <w:sz w:val="24"/>
        </w:rPr>
        <w:t>2、乙方（供方）即成交供应商，是指成交后提供合同货物和服务的自然人、法人及其他组织。</w:t>
      </w:r>
      <w:bookmarkEnd w:id="137"/>
      <w:bookmarkEnd w:id="138"/>
    </w:p>
    <w:p w:rsidR="007C2C1B" w:rsidRDefault="0061062A">
      <w:pPr>
        <w:snapToGrid w:val="0"/>
        <w:spacing w:line="380" w:lineRule="exact"/>
        <w:ind w:firstLineChars="250" w:firstLine="600"/>
        <w:rPr>
          <w:rFonts w:ascii="仿宋" w:eastAsia="仿宋" w:hAnsi="仿宋"/>
          <w:bCs/>
          <w:color w:val="000000"/>
          <w:sz w:val="24"/>
        </w:rPr>
      </w:pPr>
      <w:bookmarkStart w:id="139" w:name="_Toc488067901"/>
      <w:bookmarkStart w:id="140" w:name="_Toc488067994"/>
      <w:r>
        <w:rPr>
          <w:rFonts w:ascii="仿宋" w:eastAsia="仿宋" w:hAnsi="仿宋" w:hint="eastAsia"/>
          <w:bCs/>
          <w:color w:val="000000"/>
          <w:sz w:val="24"/>
        </w:rPr>
        <w:t>3、合同是指由甲乙双方按照竞争性磋商文件和响应文件的实质性内容，通过协商一致达成的书面协议。</w:t>
      </w:r>
      <w:bookmarkEnd w:id="139"/>
      <w:bookmarkEnd w:id="140"/>
    </w:p>
    <w:p w:rsidR="007C2C1B" w:rsidRDefault="0061062A">
      <w:pPr>
        <w:snapToGrid w:val="0"/>
        <w:spacing w:line="380" w:lineRule="exact"/>
        <w:ind w:firstLineChars="250" w:firstLine="600"/>
        <w:rPr>
          <w:rFonts w:ascii="仿宋" w:eastAsia="仿宋" w:hAnsi="仿宋"/>
          <w:bCs/>
          <w:color w:val="000000"/>
          <w:sz w:val="24"/>
        </w:rPr>
      </w:pPr>
      <w:bookmarkStart w:id="141" w:name="_Toc488067902"/>
      <w:bookmarkStart w:id="142" w:name="_Toc488067995"/>
      <w:r>
        <w:rPr>
          <w:rFonts w:ascii="仿宋" w:eastAsia="仿宋" w:hAnsi="仿宋" w:hint="eastAsia"/>
          <w:bCs/>
          <w:color w:val="000000"/>
          <w:sz w:val="24"/>
        </w:rPr>
        <w:t>4、合同价格指以成交价格为依据，在供方全面履行合同义务后，需方（或财政部门）应支付给供方的金额。</w:t>
      </w:r>
      <w:bookmarkEnd w:id="141"/>
      <w:bookmarkEnd w:id="142"/>
    </w:p>
    <w:p w:rsidR="007C2C1B" w:rsidRDefault="0061062A">
      <w:pPr>
        <w:snapToGrid w:val="0"/>
        <w:spacing w:line="380" w:lineRule="exact"/>
        <w:ind w:firstLineChars="250" w:firstLine="600"/>
        <w:rPr>
          <w:rFonts w:ascii="仿宋" w:eastAsia="仿宋" w:hAnsi="仿宋"/>
          <w:bCs/>
          <w:color w:val="000000"/>
          <w:sz w:val="24"/>
        </w:rPr>
      </w:pPr>
      <w:bookmarkStart w:id="143" w:name="_Toc488067903"/>
      <w:bookmarkStart w:id="144" w:name="_Toc488067996"/>
      <w:r>
        <w:rPr>
          <w:rFonts w:ascii="仿宋" w:eastAsia="仿宋" w:hAnsi="仿宋" w:hint="eastAsia"/>
          <w:bCs/>
          <w:color w:val="000000"/>
          <w:sz w:val="24"/>
        </w:rPr>
        <w:t>5、技术资料是指合同货物及其相关的设计、制造、监造、检验、验收等文件（包括图纸、各种文字说明、标准）。</w:t>
      </w:r>
      <w:bookmarkEnd w:id="143"/>
      <w:bookmarkEnd w:id="144"/>
    </w:p>
    <w:p w:rsidR="007C2C1B" w:rsidRDefault="0061062A">
      <w:pPr>
        <w:rPr>
          <w:rFonts w:ascii="仿宋" w:eastAsia="仿宋" w:hAnsi="仿宋"/>
          <w:b/>
          <w:bCs/>
          <w:sz w:val="24"/>
        </w:rPr>
      </w:pPr>
      <w:bookmarkStart w:id="145" w:name="_Toc488067904"/>
      <w:bookmarkStart w:id="146" w:name="_Toc488067997"/>
      <w:r>
        <w:rPr>
          <w:rFonts w:ascii="仿宋" w:eastAsia="仿宋" w:hAnsi="仿宋" w:hint="eastAsia"/>
          <w:b/>
          <w:bCs/>
          <w:color w:val="000000"/>
          <w:sz w:val="24"/>
        </w:rPr>
        <w:t>二、货物内容（合同内</w:t>
      </w:r>
      <w:r>
        <w:rPr>
          <w:rFonts w:ascii="仿宋" w:eastAsia="仿宋" w:hAnsi="仿宋" w:hint="eastAsia"/>
          <w:b/>
          <w:bCs/>
          <w:sz w:val="24"/>
        </w:rPr>
        <w:t>容）</w:t>
      </w:r>
      <w:bookmarkEnd w:id="145"/>
      <w:bookmarkEnd w:id="146"/>
    </w:p>
    <w:p w:rsidR="007C2C1B" w:rsidRDefault="0061062A">
      <w:pPr>
        <w:snapToGrid w:val="0"/>
        <w:spacing w:line="380" w:lineRule="exact"/>
        <w:ind w:firstLineChars="250" w:firstLine="600"/>
        <w:rPr>
          <w:rFonts w:ascii="仿宋" w:eastAsia="仿宋" w:hAnsi="仿宋"/>
          <w:bCs/>
          <w:sz w:val="24"/>
        </w:rPr>
      </w:pPr>
      <w:bookmarkStart w:id="147" w:name="_Toc488067905"/>
      <w:bookmarkStart w:id="148" w:name="_Toc488067998"/>
      <w:r>
        <w:rPr>
          <w:rFonts w:ascii="仿宋" w:eastAsia="仿宋" w:hAnsi="仿宋" w:hint="eastAsia"/>
          <w:bCs/>
          <w:sz w:val="24"/>
        </w:rPr>
        <w:t>合同包括以下内容：货物名称、型号规格、技术参数、数量（单位）、备注等内容。</w:t>
      </w:r>
      <w:bookmarkEnd w:id="147"/>
      <w:bookmarkEnd w:id="148"/>
    </w:p>
    <w:p w:rsidR="007C2C1B" w:rsidRDefault="0061062A">
      <w:pPr>
        <w:rPr>
          <w:rFonts w:ascii="仿宋" w:eastAsia="仿宋" w:hAnsi="仿宋"/>
          <w:b/>
          <w:bCs/>
          <w:sz w:val="24"/>
        </w:rPr>
      </w:pPr>
      <w:bookmarkStart w:id="149" w:name="_Toc488067906"/>
      <w:bookmarkStart w:id="150" w:name="_Toc488067999"/>
      <w:r>
        <w:rPr>
          <w:rFonts w:ascii="仿宋" w:eastAsia="仿宋" w:hAnsi="仿宋" w:hint="eastAsia"/>
          <w:b/>
          <w:bCs/>
          <w:sz w:val="24"/>
        </w:rPr>
        <w:t>三、合同价格</w:t>
      </w:r>
      <w:bookmarkEnd w:id="149"/>
      <w:bookmarkEnd w:id="150"/>
    </w:p>
    <w:p w:rsidR="007C2C1B" w:rsidRDefault="0061062A">
      <w:pPr>
        <w:snapToGrid w:val="0"/>
        <w:spacing w:line="380" w:lineRule="exact"/>
        <w:ind w:firstLineChars="250" w:firstLine="600"/>
        <w:rPr>
          <w:rFonts w:ascii="仿宋" w:eastAsia="仿宋" w:hAnsi="仿宋"/>
          <w:bCs/>
          <w:sz w:val="24"/>
        </w:rPr>
      </w:pPr>
      <w:bookmarkStart w:id="151" w:name="_Toc488067907"/>
      <w:bookmarkStart w:id="152" w:name="_Toc488068000"/>
      <w:r>
        <w:rPr>
          <w:rFonts w:ascii="仿宋" w:eastAsia="仿宋" w:hAnsi="仿宋" w:hint="eastAsia"/>
          <w:bCs/>
          <w:sz w:val="24"/>
        </w:rPr>
        <w:t>1、合同价格即合同总价。</w:t>
      </w:r>
      <w:bookmarkEnd w:id="151"/>
      <w:bookmarkEnd w:id="152"/>
    </w:p>
    <w:p w:rsidR="007C2C1B" w:rsidRDefault="0061062A">
      <w:pPr>
        <w:snapToGrid w:val="0"/>
        <w:spacing w:line="380" w:lineRule="exact"/>
        <w:ind w:firstLineChars="250" w:firstLine="600"/>
        <w:rPr>
          <w:rFonts w:ascii="仿宋" w:eastAsia="仿宋" w:hAnsi="仿宋"/>
          <w:bCs/>
          <w:sz w:val="24"/>
        </w:rPr>
      </w:pPr>
      <w:bookmarkStart w:id="153" w:name="_Toc488068001"/>
      <w:bookmarkStart w:id="154" w:name="_Toc488067908"/>
      <w:r>
        <w:rPr>
          <w:rFonts w:ascii="仿宋" w:eastAsia="仿宋" w:hAnsi="仿宋" w:hint="eastAsia"/>
          <w:bCs/>
          <w:sz w:val="24"/>
        </w:rPr>
        <w:t>2、合同价格包括合同货物、技术资料、合同货物的税费、运杂费、保险费、包装费、资料下载费、装卸费及与货物有关的供方应纳的税费，所有税费由乙方负担。</w:t>
      </w:r>
      <w:bookmarkEnd w:id="153"/>
      <w:bookmarkEnd w:id="154"/>
    </w:p>
    <w:p w:rsidR="007C2C1B" w:rsidRDefault="0061062A">
      <w:pPr>
        <w:snapToGrid w:val="0"/>
        <w:spacing w:line="380" w:lineRule="exact"/>
        <w:ind w:firstLineChars="250" w:firstLine="600"/>
        <w:rPr>
          <w:rFonts w:ascii="仿宋" w:eastAsia="仿宋" w:hAnsi="仿宋"/>
          <w:bCs/>
          <w:sz w:val="24"/>
        </w:rPr>
      </w:pPr>
      <w:bookmarkStart w:id="155" w:name="_Toc488068002"/>
      <w:bookmarkStart w:id="156" w:name="_Toc488067909"/>
      <w:r>
        <w:rPr>
          <w:rFonts w:ascii="仿宋" w:eastAsia="仿宋" w:hAnsi="仿宋" w:hint="eastAsia"/>
          <w:bCs/>
          <w:sz w:val="24"/>
        </w:rPr>
        <w:t>3、合同货物单价为不变价。</w:t>
      </w:r>
      <w:bookmarkEnd w:id="155"/>
      <w:bookmarkEnd w:id="156"/>
    </w:p>
    <w:p w:rsidR="007C2C1B" w:rsidRDefault="0061062A">
      <w:pPr>
        <w:rPr>
          <w:rFonts w:ascii="仿宋" w:eastAsia="仿宋" w:hAnsi="仿宋"/>
          <w:b/>
          <w:bCs/>
          <w:color w:val="000000"/>
          <w:sz w:val="24"/>
        </w:rPr>
      </w:pPr>
      <w:bookmarkStart w:id="157" w:name="_Toc488067910"/>
      <w:bookmarkStart w:id="158" w:name="_Toc488068003"/>
      <w:r>
        <w:rPr>
          <w:rFonts w:ascii="仿宋" w:eastAsia="仿宋" w:hAnsi="仿宋" w:hint="eastAsia"/>
          <w:b/>
          <w:bCs/>
          <w:color w:val="000000"/>
          <w:sz w:val="24"/>
        </w:rPr>
        <w:t>四、转包或分包</w:t>
      </w:r>
      <w:bookmarkEnd w:id="157"/>
      <w:bookmarkEnd w:id="158"/>
    </w:p>
    <w:p w:rsidR="007C2C1B" w:rsidRDefault="0061062A">
      <w:pPr>
        <w:snapToGrid w:val="0"/>
        <w:spacing w:line="380" w:lineRule="exact"/>
        <w:ind w:firstLineChars="250" w:firstLine="600"/>
        <w:rPr>
          <w:rFonts w:ascii="仿宋" w:eastAsia="仿宋" w:hAnsi="仿宋"/>
          <w:bCs/>
          <w:color w:val="000000"/>
          <w:sz w:val="24"/>
        </w:rPr>
      </w:pPr>
      <w:bookmarkStart w:id="159" w:name="_Toc488067911"/>
      <w:bookmarkStart w:id="160" w:name="_Toc488068004"/>
      <w:r>
        <w:rPr>
          <w:rFonts w:ascii="仿宋" w:eastAsia="仿宋" w:hAnsi="仿宋" w:hint="eastAsia"/>
          <w:bCs/>
          <w:color w:val="000000"/>
          <w:sz w:val="24"/>
        </w:rPr>
        <w:t>1、本合同范围的货物，应由乙方直接供应，不得转让他人供应；</w:t>
      </w:r>
      <w:bookmarkEnd w:id="159"/>
      <w:bookmarkEnd w:id="160"/>
    </w:p>
    <w:p w:rsidR="007C2C1B" w:rsidRDefault="0061062A">
      <w:pPr>
        <w:snapToGrid w:val="0"/>
        <w:spacing w:line="380" w:lineRule="exact"/>
        <w:ind w:firstLineChars="250" w:firstLine="600"/>
        <w:rPr>
          <w:rFonts w:ascii="仿宋" w:eastAsia="仿宋" w:hAnsi="仿宋"/>
          <w:bCs/>
          <w:color w:val="000000"/>
          <w:sz w:val="24"/>
        </w:rPr>
      </w:pPr>
      <w:bookmarkStart w:id="161" w:name="_Toc488067912"/>
      <w:bookmarkStart w:id="162" w:name="_Toc488068005"/>
      <w:r>
        <w:rPr>
          <w:rFonts w:ascii="仿宋" w:eastAsia="仿宋" w:hAnsi="仿宋" w:hint="eastAsia"/>
          <w:bCs/>
          <w:color w:val="000000"/>
          <w:sz w:val="24"/>
        </w:rPr>
        <w:t>2、非经甲方书面同意，乙方不得将本合同范围的货物全部或部分分包给他人供应；</w:t>
      </w:r>
      <w:bookmarkEnd w:id="161"/>
      <w:bookmarkEnd w:id="162"/>
    </w:p>
    <w:p w:rsidR="007C2C1B" w:rsidRDefault="0061062A">
      <w:pPr>
        <w:snapToGrid w:val="0"/>
        <w:spacing w:line="380" w:lineRule="exact"/>
        <w:ind w:firstLineChars="250" w:firstLine="600"/>
        <w:rPr>
          <w:rFonts w:ascii="仿宋" w:eastAsia="仿宋" w:hAnsi="仿宋"/>
          <w:bCs/>
          <w:color w:val="000000"/>
          <w:sz w:val="24"/>
        </w:rPr>
      </w:pPr>
      <w:bookmarkStart w:id="163" w:name="_Toc488067913"/>
      <w:bookmarkStart w:id="164" w:name="_Toc488068006"/>
      <w:r>
        <w:rPr>
          <w:rFonts w:ascii="仿宋" w:eastAsia="仿宋" w:hAnsi="仿宋" w:hint="eastAsia"/>
          <w:bCs/>
          <w:color w:val="000000"/>
          <w:sz w:val="24"/>
        </w:rPr>
        <w:t>3、如有转让和未经甲方同意的分包行为，甲方有权解除合同，没收履约保证金并追究乙方的违约责任。</w:t>
      </w:r>
      <w:bookmarkEnd w:id="163"/>
      <w:bookmarkEnd w:id="164"/>
    </w:p>
    <w:p w:rsidR="007C2C1B" w:rsidRDefault="0061062A">
      <w:pPr>
        <w:rPr>
          <w:rFonts w:ascii="仿宋" w:eastAsia="仿宋" w:hAnsi="仿宋"/>
          <w:b/>
          <w:bCs/>
          <w:color w:val="000000"/>
          <w:sz w:val="24"/>
        </w:rPr>
      </w:pPr>
      <w:r>
        <w:rPr>
          <w:rFonts w:ascii="仿宋" w:eastAsia="仿宋" w:hAnsi="仿宋" w:hint="eastAsia"/>
          <w:b/>
          <w:bCs/>
          <w:color w:val="000000"/>
          <w:sz w:val="24"/>
        </w:rPr>
        <w:t>五、质量保证及售后服务</w:t>
      </w:r>
    </w:p>
    <w:p w:rsidR="007C2C1B" w:rsidRDefault="0061062A">
      <w:pPr>
        <w:snapToGrid w:val="0"/>
        <w:spacing w:line="380" w:lineRule="exact"/>
        <w:ind w:firstLineChars="250" w:firstLine="600"/>
        <w:rPr>
          <w:rFonts w:ascii="仿宋" w:eastAsia="仿宋" w:hAnsi="仿宋"/>
          <w:bCs/>
          <w:color w:val="000000"/>
          <w:sz w:val="24"/>
        </w:rPr>
      </w:pPr>
      <w:r>
        <w:rPr>
          <w:rFonts w:ascii="仿宋" w:eastAsia="仿宋" w:hAnsi="仿宋" w:hint="eastAsia"/>
          <w:bCs/>
          <w:color w:val="000000"/>
          <w:sz w:val="24"/>
        </w:rPr>
        <w:t>1、乙方应按竞争性磋商文件规定的货物性能、技术要求、质量标准向甲方提供未经使用的全新产品。</w:t>
      </w:r>
    </w:p>
    <w:p w:rsidR="007C2C1B" w:rsidRDefault="0061062A">
      <w:pPr>
        <w:snapToGrid w:val="0"/>
        <w:spacing w:line="380" w:lineRule="exact"/>
        <w:ind w:firstLineChars="250" w:firstLine="600"/>
        <w:rPr>
          <w:rFonts w:ascii="仿宋" w:eastAsia="仿宋" w:hAnsi="仿宋"/>
          <w:bCs/>
          <w:color w:val="000000"/>
          <w:sz w:val="24"/>
        </w:rPr>
      </w:pPr>
      <w:r>
        <w:rPr>
          <w:rFonts w:ascii="仿宋" w:eastAsia="仿宋" w:hAnsi="仿宋" w:hint="eastAsia"/>
          <w:bCs/>
          <w:color w:val="000000"/>
          <w:sz w:val="24"/>
        </w:rPr>
        <w:t>2、乙方提供的货物在质保期内因货物本身的质量问题发生故障，乙方应负责免费更换。对达不到技术要求者，根据实际情况，经双方协商，可按以下办法处理：</w:t>
      </w:r>
    </w:p>
    <w:p w:rsidR="007C2C1B" w:rsidRDefault="0061062A">
      <w:pPr>
        <w:snapToGrid w:val="0"/>
        <w:spacing w:line="380" w:lineRule="exact"/>
        <w:ind w:firstLineChars="250" w:firstLine="600"/>
        <w:rPr>
          <w:rFonts w:ascii="仿宋" w:eastAsia="仿宋" w:hAnsi="仿宋"/>
          <w:bCs/>
          <w:color w:val="000000"/>
          <w:sz w:val="24"/>
        </w:rPr>
      </w:pPr>
      <w:r>
        <w:rPr>
          <w:rFonts w:ascii="仿宋" w:eastAsia="仿宋" w:hAnsi="仿宋" w:hint="eastAsia"/>
          <w:bCs/>
          <w:color w:val="000000"/>
          <w:sz w:val="24"/>
        </w:rPr>
        <w:t>(1</w:t>
      </w:r>
      <w:proofErr w:type="gramStart"/>
      <w:r>
        <w:rPr>
          <w:rFonts w:ascii="仿宋" w:eastAsia="仿宋" w:hAnsi="仿宋" w:hint="eastAsia"/>
          <w:bCs/>
          <w:color w:val="000000"/>
          <w:sz w:val="24"/>
        </w:rPr>
        <w:t>)更换</w:t>
      </w:r>
      <w:proofErr w:type="gramEnd"/>
      <w:r>
        <w:rPr>
          <w:rFonts w:ascii="仿宋" w:eastAsia="仿宋" w:hAnsi="仿宋" w:hint="eastAsia"/>
          <w:bCs/>
          <w:color w:val="000000"/>
          <w:sz w:val="24"/>
        </w:rPr>
        <w:t>：由乙方承担所发生的全部费用。</w:t>
      </w:r>
    </w:p>
    <w:p w:rsidR="007C2C1B" w:rsidRDefault="0061062A">
      <w:pPr>
        <w:snapToGrid w:val="0"/>
        <w:spacing w:line="380" w:lineRule="exact"/>
        <w:ind w:firstLineChars="250" w:firstLine="600"/>
        <w:rPr>
          <w:rFonts w:ascii="仿宋" w:eastAsia="仿宋" w:hAnsi="仿宋"/>
          <w:bCs/>
          <w:color w:val="000000"/>
          <w:sz w:val="24"/>
        </w:rPr>
      </w:pPr>
      <w:r>
        <w:rPr>
          <w:rFonts w:ascii="仿宋" w:eastAsia="仿宋" w:hAnsi="仿宋" w:hint="eastAsia"/>
          <w:bCs/>
          <w:color w:val="000000"/>
          <w:sz w:val="24"/>
        </w:rPr>
        <w:t>(2</w:t>
      </w:r>
      <w:proofErr w:type="gramStart"/>
      <w:r>
        <w:rPr>
          <w:rFonts w:ascii="仿宋" w:eastAsia="仿宋" w:hAnsi="仿宋" w:hint="eastAsia"/>
          <w:bCs/>
          <w:color w:val="000000"/>
          <w:sz w:val="24"/>
        </w:rPr>
        <w:t>)贬值处理</w:t>
      </w:r>
      <w:proofErr w:type="gramEnd"/>
      <w:r>
        <w:rPr>
          <w:rFonts w:ascii="仿宋" w:eastAsia="仿宋" w:hAnsi="仿宋" w:hint="eastAsia"/>
          <w:bCs/>
          <w:color w:val="000000"/>
          <w:sz w:val="24"/>
        </w:rPr>
        <w:t>：由甲乙双方合议定价。</w:t>
      </w:r>
    </w:p>
    <w:p w:rsidR="007C2C1B" w:rsidRDefault="0061062A">
      <w:pPr>
        <w:snapToGrid w:val="0"/>
        <w:spacing w:line="380" w:lineRule="exact"/>
        <w:ind w:firstLineChars="250" w:firstLine="600"/>
        <w:rPr>
          <w:rFonts w:ascii="仿宋" w:eastAsia="仿宋" w:hAnsi="仿宋"/>
          <w:bCs/>
          <w:color w:val="000000"/>
          <w:sz w:val="24"/>
        </w:rPr>
      </w:pPr>
      <w:r>
        <w:rPr>
          <w:rFonts w:ascii="仿宋" w:eastAsia="仿宋" w:hAnsi="仿宋" w:hint="eastAsia"/>
          <w:bCs/>
          <w:color w:val="000000"/>
          <w:sz w:val="24"/>
        </w:rPr>
        <w:t>(3</w:t>
      </w:r>
      <w:proofErr w:type="gramStart"/>
      <w:r>
        <w:rPr>
          <w:rFonts w:ascii="仿宋" w:eastAsia="仿宋" w:hAnsi="仿宋" w:hint="eastAsia"/>
          <w:bCs/>
          <w:color w:val="000000"/>
          <w:sz w:val="24"/>
        </w:rPr>
        <w:t>)退货处理</w:t>
      </w:r>
      <w:proofErr w:type="gramEnd"/>
      <w:r>
        <w:rPr>
          <w:rFonts w:ascii="仿宋" w:eastAsia="仿宋" w:hAnsi="仿宋" w:hint="eastAsia"/>
          <w:bCs/>
          <w:color w:val="000000"/>
          <w:sz w:val="24"/>
        </w:rPr>
        <w:t>：乙方应退还甲方支付的合同款，同时应承担该货物的直接费用（运输、保险、检验、货款利息及银行手续费等）。</w:t>
      </w:r>
    </w:p>
    <w:p w:rsidR="007C2C1B" w:rsidRDefault="0061062A">
      <w:pPr>
        <w:snapToGrid w:val="0"/>
        <w:spacing w:line="380" w:lineRule="exact"/>
        <w:ind w:firstLineChars="250" w:firstLine="600"/>
        <w:rPr>
          <w:rFonts w:ascii="仿宋" w:eastAsia="仿宋" w:hAnsi="仿宋"/>
          <w:bCs/>
          <w:color w:val="000000"/>
          <w:sz w:val="24"/>
        </w:rPr>
      </w:pPr>
      <w:r>
        <w:rPr>
          <w:rFonts w:ascii="仿宋" w:eastAsia="仿宋" w:hAnsi="仿宋" w:hint="eastAsia"/>
          <w:bCs/>
          <w:color w:val="000000"/>
          <w:sz w:val="24"/>
        </w:rPr>
        <w:t>(4) 如在使用过程中发生质量问题，乙方应同本项目“</w:t>
      </w:r>
      <w:proofErr w:type="gramStart"/>
      <w:r>
        <w:rPr>
          <w:rFonts w:ascii="仿宋" w:eastAsia="仿宋" w:hAnsi="仿宋" w:hint="eastAsia"/>
          <w:bCs/>
          <w:color w:val="000000"/>
          <w:sz w:val="24"/>
        </w:rPr>
        <w:t>第三篇  采购商务需求</w:t>
      </w:r>
      <w:proofErr w:type="gramEnd"/>
      <w:r>
        <w:rPr>
          <w:rFonts w:ascii="仿宋" w:eastAsia="仿宋" w:hAnsi="仿宋" w:hint="eastAsia"/>
          <w:bCs/>
          <w:color w:val="000000"/>
          <w:sz w:val="24"/>
        </w:rPr>
        <w:t>”对质量保证及售后服务内容的约定。</w:t>
      </w:r>
    </w:p>
    <w:p w:rsidR="007C2C1B" w:rsidRDefault="0061062A">
      <w:pPr>
        <w:snapToGrid w:val="0"/>
        <w:spacing w:line="380" w:lineRule="exact"/>
        <w:ind w:firstLineChars="250" w:firstLine="600"/>
        <w:rPr>
          <w:rFonts w:ascii="仿宋" w:eastAsia="仿宋" w:hAnsi="仿宋"/>
          <w:bCs/>
          <w:color w:val="000000"/>
          <w:sz w:val="24"/>
        </w:rPr>
      </w:pPr>
      <w:r>
        <w:rPr>
          <w:rFonts w:ascii="仿宋" w:eastAsia="仿宋" w:hAnsi="仿宋" w:hint="eastAsia"/>
          <w:bCs/>
          <w:color w:val="000000"/>
          <w:sz w:val="24"/>
        </w:rPr>
        <w:t>(5</w:t>
      </w:r>
      <w:proofErr w:type="gramStart"/>
      <w:r>
        <w:rPr>
          <w:rFonts w:ascii="仿宋" w:eastAsia="仿宋" w:hAnsi="仿宋" w:hint="eastAsia"/>
          <w:bCs/>
          <w:color w:val="000000"/>
          <w:sz w:val="24"/>
        </w:rPr>
        <w:t>)在质保期内</w:t>
      </w:r>
      <w:proofErr w:type="gramEnd"/>
      <w:r>
        <w:rPr>
          <w:rFonts w:ascii="仿宋" w:eastAsia="仿宋" w:hAnsi="仿宋" w:hint="eastAsia"/>
          <w:bCs/>
          <w:color w:val="000000"/>
          <w:sz w:val="24"/>
        </w:rPr>
        <w:t>，乙方应对货物出现的质量及安全问题负责处理解决并承担一切费用。</w:t>
      </w:r>
    </w:p>
    <w:p w:rsidR="007C2C1B" w:rsidRDefault="0061062A">
      <w:pPr>
        <w:rPr>
          <w:rFonts w:ascii="仿宋" w:eastAsia="仿宋" w:hAnsi="仿宋"/>
          <w:b/>
          <w:bCs/>
          <w:color w:val="000000"/>
          <w:sz w:val="24"/>
        </w:rPr>
      </w:pPr>
      <w:r>
        <w:rPr>
          <w:rFonts w:ascii="仿宋" w:eastAsia="仿宋" w:hAnsi="仿宋" w:hint="eastAsia"/>
          <w:b/>
          <w:bCs/>
          <w:color w:val="000000"/>
          <w:sz w:val="24"/>
        </w:rPr>
        <w:t>六、付款</w:t>
      </w:r>
    </w:p>
    <w:p w:rsidR="007C2C1B" w:rsidRDefault="0061062A">
      <w:pPr>
        <w:adjustRightInd w:val="0"/>
        <w:snapToGrid w:val="0"/>
        <w:spacing w:line="380" w:lineRule="exact"/>
        <w:ind w:firstLineChars="250" w:firstLine="600"/>
        <w:rPr>
          <w:rFonts w:ascii="仿宋" w:eastAsia="仿宋" w:hAnsi="仿宋"/>
          <w:bCs/>
          <w:color w:val="000000"/>
          <w:sz w:val="24"/>
        </w:rPr>
      </w:pPr>
      <w:r>
        <w:rPr>
          <w:rFonts w:ascii="仿宋" w:eastAsia="仿宋" w:hAnsi="仿宋" w:hint="eastAsia"/>
          <w:bCs/>
          <w:color w:val="000000"/>
          <w:sz w:val="24"/>
        </w:rPr>
        <w:t>1、本合同使用货币币制如未作特别说明均为人民币。</w:t>
      </w:r>
    </w:p>
    <w:p w:rsidR="007C2C1B" w:rsidRDefault="0061062A">
      <w:pPr>
        <w:adjustRightInd w:val="0"/>
        <w:snapToGrid w:val="0"/>
        <w:spacing w:line="380" w:lineRule="exact"/>
        <w:ind w:firstLineChars="250" w:firstLine="600"/>
        <w:rPr>
          <w:rFonts w:ascii="仿宋" w:eastAsia="仿宋" w:hAnsi="仿宋"/>
          <w:bCs/>
          <w:color w:val="000000"/>
          <w:sz w:val="24"/>
        </w:rPr>
      </w:pPr>
      <w:r>
        <w:rPr>
          <w:rFonts w:ascii="仿宋" w:eastAsia="仿宋" w:hAnsi="仿宋" w:hint="eastAsia"/>
          <w:bCs/>
          <w:color w:val="000000"/>
          <w:sz w:val="24"/>
        </w:rPr>
        <w:t>2、付款方式：银行转账、现金支票。</w:t>
      </w:r>
    </w:p>
    <w:p w:rsidR="007C2C1B" w:rsidRDefault="0061062A">
      <w:pPr>
        <w:adjustRightInd w:val="0"/>
        <w:snapToGrid w:val="0"/>
        <w:spacing w:line="380" w:lineRule="exact"/>
        <w:ind w:firstLineChars="250" w:firstLine="600"/>
        <w:rPr>
          <w:rFonts w:ascii="仿宋" w:eastAsia="仿宋" w:hAnsi="仿宋"/>
          <w:bCs/>
          <w:color w:val="000000"/>
          <w:sz w:val="24"/>
        </w:rPr>
      </w:pPr>
      <w:r>
        <w:rPr>
          <w:rFonts w:ascii="仿宋" w:eastAsia="仿宋" w:hAnsi="仿宋" w:hint="eastAsia"/>
          <w:bCs/>
          <w:color w:val="000000"/>
          <w:sz w:val="24"/>
        </w:rPr>
        <w:t>3、付款方法：同本项目“第三篇 第四条”中关于付款方式的约定。</w:t>
      </w:r>
    </w:p>
    <w:p w:rsidR="007C2C1B" w:rsidRDefault="0061062A">
      <w:pPr>
        <w:rPr>
          <w:rFonts w:ascii="仿宋" w:eastAsia="仿宋" w:hAnsi="仿宋"/>
          <w:b/>
          <w:bCs/>
          <w:color w:val="000000"/>
          <w:sz w:val="24"/>
        </w:rPr>
      </w:pPr>
      <w:r>
        <w:rPr>
          <w:rFonts w:ascii="仿宋" w:eastAsia="仿宋" w:hAnsi="仿宋" w:hint="eastAsia"/>
          <w:b/>
          <w:bCs/>
          <w:color w:val="000000"/>
          <w:sz w:val="24"/>
        </w:rPr>
        <w:t>七、检查验收</w:t>
      </w:r>
    </w:p>
    <w:p w:rsidR="007C2C1B" w:rsidRDefault="0061062A">
      <w:pPr>
        <w:adjustRightInd w:val="0"/>
        <w:snapToGrid w:val="0"/>
        <w:spacing w:line="380" w:lineRule="exact"/>
        <w:ind w:firstLineChars="200" w:firstLine="480"/>
        <w:rPr>
          <w:rFonts w:ascii="仿宋" w:eastAsia="仿宋" w:hAnsi="仿宋"/>
          <w:bCs/>
          <w:color w:val="000000"/>
          <w:sz w:val="24"/>
        </w:rPr>
      </w:pPr>
      <w:r>
        <w:rPr>
          <w:rFonts w:ascii="仿宋" w:eastAsia="仿宋" w:hAnsi="仿宋" w:hint="eastAsia"/>
          <w:bCs/>
          <w:color w:val="000000"/>
          <w:sz w:val="24"/>
        </w:rPr>
        <w:t>1、供方应随货物提供合格证和质量证明文件，如是国外进口的货物还须提供入关证明。</w:t>
      </w:r>
    </w:p>
    <w:p w:rsidR="007C2C1B" w:rsidRDefault="0061062A">
      <w:pPr>
        <w:snapToGrid w:val="0"/>
        <w:spacing w:line="380" w:lineRule="exact"/>
        <w:ind w:firstLineChars="200" w:firstLine="480"/>
        <w:rPr>
          <w:rFonts w:ascii="仿宋" w:eastAsia="仿宋" w:hAnsi="仿宋"/>
          <w:bCs/>
          <w:color w:val="000000"/>
          <w:sz w:val="24"/>
        </w:rPr>
      </w:pPr>
      <w:r>
        <w:rPr>
          <w:rFonts w:ascii="仿宋" w:eastAsia="仿宋" w:hAnsi="仿宋" w:hint="eastAsia"/>
          <w:bCs/>
          <w:color w:val="000000"/>
          <w:sz w:val="24"/>
        </w:rPr>
        <w:t>2、货物验收</w:t>
      </w:r>
    </w:p>
    <w:p w:rsidR="007C2C1B" w:rsidRDefault="0061062A">
      <w:pPr>
        <w:adjustRightInd w:val="0"/>
        <w:snapToGrid w:val="0"/>
        <w:spacing w:line="380" w:lineRule="exact"/>
        <w:ind w:firstLineChars="200" w:firstLine="480"/>
        <w:rPr>
          <w:rFonts w:ascii="仿宋" w:eastAsia="仿宋" w:hAnsi="仿宋"/>
          <w:bCs/>
          <w:color w:val="000000"/>
          <w:sz w:val="24"/>
        </w:rPr>
      </w:pPr>
      <w:r>
        <w:rPr>
          <w:rFonts w:ascii="仿宋" w:eastAsia="仿宋" w:hAnsi="仿宋" w:hint="eastAsia"/>
          <w:bCs/>
          <w:color w:val="000000"/>
          <w:sz w:val="24"/>
        </w:rPr>
        <w:t>供方所交货物的各种质量指标不得低于供方提供样品的质量指标（无样品时按供方响应文件中所提供的“技术文件”执行），售后服务质量要求按照竞争性磋商文件和响应文件的内容执行。</w:t>
      </w:r>
    </w:p>
    <w:p w:rsidR="007C2C1B" w:rsidRDefault="0061062A">
      <w:pPr>
        <w:adjustRightInd w:val="0"/>
        <w:snapToGrid w:val="0"/>
        <w:spacing w:line="380" w:lineRule="exact"/>
        <w:ind w:firstLineChars="200" w:firstLine="480"/>
        <w:rPr>
          <w:rFonts w:ascii="仿宋" w:eastAsia="仿宋" w:hAnsi="仿宋"/>
          <w:bCs/>
          <w:color w:val="000000"/>
          <w:sz w:val="24"/>
        </w:rPr>
      </w:pPr>
      <w:r>
        <w:rPr>
          <w:rFonts w:ascii="仿宋" w:eastAsia="仿宋" w:hAnsi="仿宋" w:hint="eastAsia"/>
          <w:bCs/>
          <w:color w:val="000000"/>
          <w:sz w:val="24"/>
        </w:rPr>
        <w:t>3、货物验收报告应由需方、供方经办人签字，并加盖双方公章，以此作为支付凭据。</w:t>
      </w:r>
    </w:p>
    <w:p w:rsidR="007C2C1B" w:rsidRDefault="0061062A">
      <w:pPr>
        <w:rPr>
          <w:rFonts w:ascii="仿宋" w:eastAsia="仿宋" w:hAnsi="仿宋"/>
          <w:b/>
          <w:bCs/>
          <w:color w:val="000000"/>
          <w:sz w:val="24"/>
        </w:rPr>
      </w:pPr>
      <w:r>
        <w:rPr>
          <w:rFonts w:ascii="仿宋" w:eastAsia="仿宋" w:hAnsi="仿宋" w:hint="eastAsia"/>
          <w:b/>
          <w:bCs/>
          <w:color w:val="000000"/>
          <w:sz w:val="24"/>
        </w:rPr>
        <w:t>八、索赔</w:t>
      </w:r>
    </w:p>
    <w:p w:rsidR="007C2C1B" w:rsidRDefault="0061062A">
      <w:pPr>
        <w:adjustRightInd w:val="0"/>
        <w:snapToGrid w:val="0"/>
        <w:spacing w:line="380" w:lineRule="exact"/>
        <w:ind w:firstLineChars="200" w:firstLine="480"/>
        <w:rPr>
          <w:rFonts w:ascii="仿宋" w:eastAsia="仿宋" w:hAnsi="仿宋"/>
          <w:bCs/>
          <w:color w:val="000000"/>
          <w:sz w:val="24"/>
        </w:rPr>
      </w:pPr>
      <w:r>
        <w:rPr>
          <w:rFonts w:ascii="仿宋" w:eastAsia="仿宋" w:hAnsi="仿宋" w:hint="eastAsia"/>
          <w:bCs/>
          <w:color w:val="000000"/>
          <w:sz w:val="24"/>
        </w:rPr>
        <w:t>供方对货物与合同要求不符负有责任，并且需方已于规定交货内和质量保证期内提出索赔，供方应按需方同意的下述一种或多种方法解决索赔事宜。</w:t>
      </w:r>
    </w:p>
    <w:p w:rsidR="007C2C1B" w:rsidRDefault="0061062A">
      <w:pPr>
        <w:adjustRightInd w:val="0"/>
        <w:snapToGrid w:val="0"/>
        <w:spacing w:line="380" w:lineRule="exact"/>
        <w:ind w:firstLineChars="200" w:firstLine="480"/>
        <w:rPr>
          <w:rFonts w:ascii="仿宋" w:eastAsia="仿宋" w:hAnsi="仿宋"/>
          <w:bCs/>
          <w:color w:val="000000"/>
          <w:sz w:val="24"/>
        </w:rPr>
      </w:pPr>
      <w:r>
        <w:rPr>
          <w:rFonts w:ascii="仿宋" w:eastAsia="仿宋" w:hAnsi="仿宋" w:hint="eastAsia"/>
          <w:bCs/>
          <w:color w:val="000000"/>
          <w:sz w:val="24"/>
        </w:rPr>
        <w:t>1、供方同意需方拒收货物并把拒收货物的金额以合同规定的同类货币付给需方，供方负担发生的一切损失和费用，包括利息、运输和保险费、检验费、仓储和装卸费以及为保管和保护被拒绝货物所需要的其它必要费用。</w:t>
      </w:r>
    </w:p>
    <w:p w:rsidR="007C2C1B" w:rsidRDefault="0061062A">
      <w:pPr>
        <w:adjustRightInd w:val="0"/>
        <w:snapToGrid w:val="0"/>
        <w:spacing w:line="380" w:lineRule="exact"/>
        <w:ind w:firstLineChars="200" w:firstLine="480"/>
        <w:rPr>
          <w:rFonts w:ascii="仿宋" w:eastAsia="仿宋" w:hAnsi="仿宋"/>
          <w:bCs/>
          <w:color w:val="000000"/>
          <w:sz w:val="24"/>
        </w:rPr>
      </w:pPr>
      <w:r>
        <w:rPr>
          <w:rFonts w:ascii="仿宋" w:eastAsia="仿宋" w:hAnsi="仿宋" w:hint="eastAsia"/>
          <w:bCs/>
          <w:color w:val="000000"/>
          <w:sz w:val="24"/>
        </w:rPr>
        <w:t>2、根据货物的疵劣和受损程度以及需方遭受损失的金额，经双方同意降低货物价格。</w:t>
      </w:r>
    </w:p>
    <w:p w:rsidR="007C2C1B" w:rsidRDefault="0061062A">
      <w:pPr>
        <w:rPr>
          <w:rFonts w:ascii="仿宋" w:eastAsia="仿宋" w:hAnsi="仿宋"/>
          <w:b/>
          <w:bCs/>
          <w:color w:val="000000"/>
          <w:sz w:val="24"/>
        </w:rPr>
      </w:pPr>
      <w:r>
        <w:rPr>
          <w:rFonts w:ascii="仿宋" w:eastAsia="仿宋" w:hAnsi="仿宋" w:hint="eastAsia"/>
          <w:b/>
          <w:bCs/>
          <w:color w:val="000000"/>
          <w:sz w:val="24"/>
        </w:rPr>
        <w:t>九、知识产权</w:t>
      </w:r>
    </w:p>
    <w:p w:rsidR="007C2C1B" w:rsidRDefault="0061062A">
      <w:pPr>
        <w:adjustRightInd w:val="0"/>
        <w:snapToGrid w:val="0"/>
        <w:spacing w:line="380" w:lineRule="exact"/>
        <w:ind w:firstLineChars="200" w:firstLine="480"/>
        <w:rPr>
          <w:rFonts w:ascii="仿宋" w:eastAsia="仿宋" w:hAnsi="仿宋"/>
          <w:bCs/>
          <w:color w:val="000000"/>
          <w:sz w:val="24"/>
        </w:rPr>
      </w:pPr>
      <w:r>
        <w:rPr>
          <w:rFonts w:ascii="仿宋" w:eastAsia="仿宋" w:hAnsi="仿宋" w:hint="eastAsia"/>
          <w:bCs/>
          <w:color w:val="000000"/>
          <w:sz w:val="24"/>
        </w:rPr>
        <w:t>1、甲方在中华人民共和国境内使用乙方提供的货物及服务时免受第三方提出的侵犯其专利权或其它知识产权的起诉。如果第三方提出侵权指控，乙方承担由此而引起的一切法律责任和费用。</w:t>
      </w:r>
    </w:p>
    <w:p w:rsidR="007C2C1B" w:rsidRDefault="0061062A">
      <w:pPr>
        <w:adjustRightInd w:val="0"/>
        <w:snapToGrid w:val="0"/>
        <w:spacing w:line="380" w:lineRule="exact"/>
        <w:ind w:firstLineChars="200" w:firstLine="480"/>
        <w:rPr>
          <w:rFonts w:ascii="仿宋" w:eastAsia="仿宋" w:hAnsi="仿宋"/>
          <w:bCs/>
          <w:color w:val="000000"/>
          <w:sz w:val="24"/>
        </w:rPr>
      </w:pPr>
      <w:r>
        <w:rPr>
          <w:rFonts w:ascii="仿宋" w:eastAsia="仿宋" w:hAnsi="仿宋" w:hint="eastAsia"/>
          <w:bCs/>
          <w:color w:val="000000"/>
          <w:sz w:val="24"/>
        </w:rPr>
        <w:t>2、若涉及软件开发等服务类项目知识产权的，知识产权归采购人所有。</w:t>
      </w:r>
    </w:p>
    <w:p w:rsidR="007C2C1B" w:rsidRDefault="0061062A">
      <w:pPr>
        <w:rPr>
          <w:rFonts w:ascii="仿宋" w:eastAsia="仿宋" w:hAnsi="仿宋"/>
          <w:b/>
          <w:bCs/>
          <w:color w:val="000000"/>
          <w:sz w:val="24"/>
        </w:rPr>
      </w:pPr>
      <w:bookmarkStart w:id="165" w:name="_Toc488067914"/>
      <w:bookmarkStart w:id="166" w:name="_Toc488068007"/>
      <w:r>
        <w:rPr>
          <w:rFonts w:ascii="仿宋" w:eastAsia="仿宋" w:hAnsi="仿宋" w:hint="eastAsia"/>
          <w:b/>
          <w:bCs/>
          <w:color w:val="000000"/>
          <w:sz w:val="24"/>
        </w:rPr>
        <w:t>十、合同争议的解决</w:t>
      </w:r>
      <w:bookmarkEnd w:id="165"/>
      <w:bookmarkEnd w:id="166"/>
    </w:p>
    <w:p w:rsidR="007C2C1B" w:rsidRDefault="0061062A">
      <w:pPr>
        <w:snapToGrid w:val="0"/>
        <w:spacing w:line="380" w:lineRule="exact"/>
        <w:ind w:firstLineChars="200" w:firstLine="480"/>
        <w:rPr>
          <w:rFonts w:ascii="仿宋" w:eastAsia="仿宋" w:hAnsi="仿宋"/>
          <w:bCs/>
          <w:color w:val="000000"/>
          <w:sz w:val="24"/>
        </w:rPr>
      </w:pPr>
      <w:bookmarkStart w:id="167" w:name="_Toc488067915"/>
      <w:bookmarkStart w:id="168" w:name="_Toc488068008"/>
      <w:r>
        <w:rPr>
          <w:rFonts w:ascii="仿宋" w:eastAsia="仿宋" w:hAnsi="仿宋" w:hint="eastAsia"/>
          <w:bCs/>
          <w:color w:val="000000"/>
          <w:sz w:val="24"/>
        </w:rPr>
        <w:t>1、当事人友好协商达成一致</w:t>
      </w:r>
      <w:bookmarkEnd w:id="167"/>
      <w:bookmarkEnd w:id="168"/>
    </w:p>
    <w:p w:rsidR="007C2C1B" w:rsidRDefault="0061062A">
      <w:pPr>
        <w:snapToGrid w:val="0"/>
        <w:spacing w:line="380" w:lineRule="exact"/>
        <w:ind w:firstLineChars="200" w:firstLine="480"/>
        <w:rPr>
          <w:rFonts w:ascii="仿宋" w:eastAsia="仿宋" w:hAnsi="仿宋"/>
          <w:bCs/>
          <w:color w:val="000000"/>
          <w:sz w:val="24"/>
        </w:rPr>
      </w:pPr>
      <w:bookmarkStart w:id="169" w:name="_Toc488068009"/>
      <w:bookmarkStart w:id="170" w:name="_Toc488067916"/>
      <w:r>
        <w:rPr>
          <w:rFonts w:ascii="仿宋" w:eastAsia="仿宋" w:hAnsi="仿宋" w:hint="eastAsia"/>
          <w:bCs/>
          <w:color w:val="000000"/>
          <w:sz w:val="24"/>
        </w:rPr>
        <w:t>2、在60天内当事人协商不能达成协议的，可提请采购人当地仲裁机构仲裁。</w:t>
      </w:r>
      <w:bookmarkEnd w:id="169"/>
      <w:bookmarkEnd w:id="170"/>
    </w:p>
    <w:p w:rsidR="007C2C1B" w:rsidRDefault="0061062A">
      <w:pPr>
        <w:rPr>
          <w:rFonts w:ascii="仿宋" w:eastAsia="仿宋" w:hAnsi="仿宋"/>
          <w:b/>
          <w:bCs/>
          <w:color w:val="000000"/>
          <w:sz w:val="24"/>
        </w:rPr>
      </w:pPr>
      <w:bookmarkStart w:id="171" w:name="_Toc488068010"/>
      <w:bookmarkStart w:id="172" w:name="_Toc488067917"/>
      <w:r>
        <w:rPr>
          <w:rFonts w:ascii="仿宋" w:eastAsia="仿宋" w:hAnsi="仿宋" w:hint="eastAsia"/>
          <w:b/>
          <w:bCs/>
          <w:color w:val="000000"/>
          <w:sz w:val="24"/>
        </w:rPr>
        <w:t>十一、违约责任</w:t>
      </w:r>
      <w:bookmarkEnd w:id="171"/>
      <w:bookmarkEnd w:id="172"/>
    </w:p>
    <w:p w:rsidR="007C2C1B" w:rsidRDefault="0061062A">
      <w:pPr>
        <w:snapToGrid w:val="0"/>
        <w:spacing w:line="380" w:lineRule="exact"/>
        <w:ind w:firstLineChars="200" w:firstLine="480"/>
        <w:rPr>
          <w:rFonts w:ascii="仿宋" w:eastAsia="仿宋" w:hAnsi="仿宋"/>
          <w:bCs/>
          <w:color w:val="000000"/>
          <w:sz w:val="24"/>
        </w:rPr>
      </w:pPr>
      <w:bookmarkStart w:id="173" w:name="_Toc488068011"/>
      <w:bookmarkStart w:id="174" w:name="_Toc488067918"/>
      <w:r>
        <w:rPr>
          <w:rFonts w:ascii="仿宋" w:eastAsia="仿宋" w:hAnsi="仿宋" w:hint="eastAsia"/>
          <w:bCs/>
          <w:color w:val="000000"/>
          <w:sz w:val="24"/>
        </w:rPr>
        <w:t>按《中华人民共和国合同法》、《中华人民共和国政府采购法》有关条款，或由供需双方约定。</w:t>
      </w:r>
      <w:bookmarkEnd w:id="173"/>
      <w:bookmarkEnd w:id="174"/>
    </w:p>
    <w:p w:rsidR="007C2C1B" w:rsidRDefault="0061062A">
      <w:pPr>
        <w:rPr>
          <w:rFonts w:ascii="仿宋" w:eastAsia="仿宋" w:hAnsi="仿宋"/>
          <w:b/>
          <w:bCs/>
          <w:color w:val="000000"/>
          <w:sz w:val="24"/>
        </w:rPr>
      </w:pPr>
      <w:bookmarkStart w:id="175" w:name="_Toc488068012"/>
      <w:bookmarkStart w:id="176" w:name="_Toc488067919"/>
      <w:r>
        <w:rPr>
          <w:rFonts w:ascii="仿宋" w:eastAsia="仿宋" w:hAnsi="仿宋" w:hint="eastAsia"/>
          <w:b/>
          <w:bCs/>
          <w:color w:val="000000"/>
          <w:sz w:val="24"/>
        </w:rPr>
        <w:t>十二、合同生效及其它</w:t>
      </w:r>
      <w:bookmarkEnd w:id="175"/>
      <w:bookmarkEnd w:id="176"/>
    </w:p>
    <w:p w:rsidR="007C2C1B" w:rsidRDefault="0061062A">
      <w:pPr>
        <w:snapToGrid w:val="0"/>
        <w:spacing w:line="380" w:lineRule="exact"/>
        <w:ind w:firstLineChars="200" w:firstLine="480"/>
        <w:rPr>
          <w:rFonts w:ascii="仿宋" w:eastAsia="仿宋" w:hAnsi="仿宋"/>
          <w:bCs/>
          <w:color w:val="000000"/>
          <w:sz w:val="24"/>
        </w:rPr>
      </w:pPr>
      <w:bookmarkStart w:id="177" w:name="_Toc488068013"/>
      <w:bookmarkStart w:id="178" w:name="_Toc488067920"/>
      <w:r>
        <w:rPr>
          <w:rFonts w:ascii="仿宋" w:eastAsia="仿宋" w:hAnsi="仿宋" w:hint="eastAsia"/>
          <w:bCs/>
          <w:color w:val="000000"/>
          <w:sz w:val="24"/>
        </w:rPr>
        <w:t>1、合同生效及其效力应符合《中华人民共和国合同法》有关规定。</w:t>
      </w:r>
      <w:bookmarkEnd w:id="177"/>
      <w:bookmarkEnd w:id="178"/>
    </w:p>
    <w:p w:rsidR="007C2C1B" w:rsidRDefault="0061062A">
      <w:pPr>
        <w:snapToGrid w:val="0"/>
        <w:spacing w:line="380" w:lineRule="exact"/>
        <w:ind w:firstLineChars="200" w:firstLine="480"/>
        <w:rPr>
          <w:rFonts w:ascii="仿宋" w:eastAsia="仿宋" w:hAnsi="仿宋"/>
          <w:bCs/>
          <w:color w:val="000000"/>
          <w:sz w:val="24"/>
        </w:rPr>
      </w:pPr>
      <w:bookmarkStart w:id="179" w:name="_Toc488068014"/>
      <w:bookmarkStart w:id="180" w:name="_Toc488067921"/>
      <w:r>
        <w:rPr>
          <w:rFonts w:ascii="仿宋" w:eastAsia="仿宋" w:hAnsi="仿宋" w:hint="eastAsia"/>
          <w:bCs/>
          <w:color w:val="000000"/>
          <w:sz w:val="24"/>
        </w:rPr>
        <w:t>2、合同应经当事人法定代表人或委托代理人签字，加盖双方合同专用章或公章。</w:t>
      </w:r>
      <w:bookmarkEnd w:id="179"/>
      <w:bookmarkEnd w:id="180"/>
    </w:p>
    <w:p w:rsidR="007C2C1B" w:rsidRDefault="0061062A">
      <w:pPr>
        <w:snapToGrid w:val="0"/>
        <w:spacing w:line="380" w:lineRule="exact"/>
        <w:ind w:firstLineChars="200" w:firstLine="480"/>
        <w:rPr>
          <w:rFonts w:ascii="仿宋" w:eastAsia="仿宋" w:hAnsi="仿宋"/>
          <w:bCs/>
          <w:color w:val="000000"/>
          <w:sz w:val="24"/>
        </w:rPr>
      </w:pPr>
      <w:bookmarkStart w:id="181" w:name="_Toc488068015"/>
      <w:bookmarkStart w:id="182" w:name="_Toc488067922"/>
      <w:r>
        <w:rPr>
          <w:rFonts w:ascii="仿宋" w:eastAsia="仿宋" w:hAnsi="仿宋" w:hint="eastAsia"/>
          <w:bCs/>
          <w:color w:val="000000"/>
          <w:sz w:val="24"/>
        </w:rPr>
        <w:t>3、合同所包括附件，是合同不可分割的一部分，具有同等法法律效力。</w:t>
      </w:r>
      <w:bookmarkEnd w:id="181"/>
      <w:bookmarkEnd w:id="182"/>
    </w:p>
    <w:p w:rsidR="007C2C1B" w:rsidRDefault="0061062A">
      <w:pPr>
        <w:snapToGrid w:val="0"/>
        <w:spacing w:line="380" w:lineRule="exact"/>
        <w:ind w:firstLineChars="200" w:firstLine="480"/>
        <w:rPr>
          <w:rFonts w:ascii="仿宋" w:eastAsia="仿宋" w:hAnsi="仿宋"/>
          <w:bCs/>
          <w:color w:val="000000"/>
          <w:sz w:val="24"/>
        </w:rPr>
      </w:pPr>
      <w:bookmarkStart w:id="183" w:name="_Toc488067923"/>
      <w:bookmarkStart w:id="184" w:name="_Toc488068016"/>
      <w:r>
        <w:rPr>
          <w:rFonts w:ascii="仿宋" w:eastAsia="仿宋" w:hAnsi="仿宋" w:hint="eastAsia"/>
          <w:bCs/>
          <w:color w:val="000000"/>
          <w:sz w:val="24"/>
        </w:rPr>
        <w:t>4、合同需提供担保的，按《中华人民共和国担保法》规定执行。</w:t>
      </w:r>
      <w:bookmarkEnd w:id="183"/>
      <w:bookmarkEnd w:id="184"/>
    </w:p>
    <w:p w:rsidR="007C2C1B" w:rsidRDefault="0061062A">
      <w:pPr>
        <w:snapToGrid w:val="0"/>
        <w:spacing w:line="380" w:lineRule="exact"/>
        <w:ind w:firstLineChars="200" w:firstLine="480"/>
        <w:rPr>
          <w:rFonts w:ascii="仿宋" w:eastAsia="仿宋" w:hAnsi="仿宋"/>
          <w:bCs/>
          <w:color w:val="000000"/>
          <w:sz w:val="24"/>
        </w:rPr>
      </w:pPr>
      <w:r>
        <w:rPr>
          <w:rFonts w:ascii="仿宋" w:eastAsia="仿宋" w:hAnsi="仿宋" w:hint="eastAsia"/>
          <w:bCs/>
          <w:color w:val="000000"/>
          <w:sz w:val="24"/>
        </w:rPr>
        <w:t>5、本合同条件未尽事宜依照《中华人民共和国合同法》，由供需双方共同协商确定。</w:t>
      </w:r>
    </w:p>
    <w:p w:rsidR="007C2C1B" w:rsidRDefault="007C2C1B">
      <w:pPr>
        <w:snapToGrid w:val="0"/>
        <w:spacing w:line="380" w:lineRule="exact"/>
        <w:ind w:firstLineChars="200" w:firstLine="482"/>
        <w:rPr>
          <w:rFonts w:ascii="仿宋" w:eastAsia="仿宋" w:hAnsi="仿宋"/>
          <w:b/>
          <w:bCs/>
          <w:color w:val="000000"/>
          <w:sz w:val="24"/>
        </w:rPr>
      </w:pPr>
      <w:bookmarkStart w:id="185" w:name="_Toc303945820"/>
      <w:bookmarkStart w:id="186" w:name="_Toc148265480"/>
      <w:bookmarkEnd w:id="185"/>
      <w:bookmarkEnd w:id="186"/>
    </w:p>
    <w:bookmarkEnd w:id="1"/>
    <w:p w:rsidR="007C2C1B" w:rsidRDefault="007C2C1B">
      <w:pPr>
        <w:pStyle w:val="21"/>
        <w:ind w:left="560" w:firstLine="880"/>
      </w:pPr>
    </w:p>
    <w:p w:rsidR="007C2C1B" w:rsidRDefault="007C2C1B">
      <w:pPr>
        <w:pStyle w:val="1"/>
      </w:pPr>
    </w:p>
    <w:p w:rsidR="007C2C1B" w:rsidRDefault="007C2C1B">
      <w:pPr>
        <w:snapToGrid w:val="0"/>
        <w:spacing w:line="380" w:lineRule="exact"/>
        <w:ind w:firstLineChars="200" w:firstLine="480"/>
        <w:rPr>
          <w:rFonts w:ascii="仿宋" w:eastAsia="仿宋" w:hAnsi="仿宋"/>
          <w:bCs/>
          <w:color w:val="000000"/>
          <w:sz w:val="24"/>
        </w:rPr>
      </w:pPr>
    </w:p>
    <w:p w:rsidR="007C2C1B" w:rsidRDefault="007C2C1B">
      <w:pPr>
        <w:pStyle w:val="21"/>
        <w:ind w:left="560" w:firstLine="880"/>
      </w:pPr>
    </w:p>
    <w:p w:rsidR="007C2C1B" w:rsidRDefault="007C2C1B">
      <w:pPr>
        <w:tabs>
          <w:tab w:val="left" w:pos="9000"/>
        </w:tabs>
        <w:rPr>
          <w:rFonts w:ascii="方正仿宋_GBK" w:eastAsia="方正仿宋_GBK"/>
          <w:color w:val="000000"/>
          <w:sz w:val="21"/>
          <w:szCs w:val="21"/>
        </w:rPr>
        <w:sectPr w:rsidR="007C2C1B">
          <w:pgSz w:w="11907" w:h="16840"/>
          <w:pgMar w:top="1134" w:right="1191" w:bottom="1134" w:left="1304" w:header="964" w:footer="992" w:gutter="0"/>
          <w:pgNumType w:fmt="numberInDash"/>
          <w:cols w:space="720"/>
          <w:docGrid w:linePitch="312"/>
        </w:sectPr>
      </w:pPr>
    </w:p>
    <w:p w:rsidR="007C2C1B" w:rsidRDefault="007C2C1B">
      <w:pPr>
        <w:rPr>
          <w:rFonts w:ascii="仿宋" w:eastAsia="仿宋" w:hAnsi="仿宋" w:cs="仿宋"/>
        </w:rPr>
      </w:pPr>
    </w:p>
    <w:p w:rsidR="007C2C1B" w:rsidRDefault="0061062A">
      <w:pPr>
        <w:keepNext/>
        <w:keepLines/>
        <w:spacing w:line="360" w:lineRule="auto"/>
        <w:ind w:firstLineChars="200" w:firstLine="723"/>
        <w:jc w:val="center"/>
        <w:outlineLvl w:val="0"/>
        <w:rPr>
          <w:rFonts w:ascii="仿宋" w:eastAsia="仿宋" w:hAnsi="仿宋" w:cs="仿宋"/>
          <w:b/>
          <w:bCs/>
          <w:sz w:val="36"/>
          <w:szCs w:val="30"/>
        </w:rPr>
      </w:pPr>
      <w:bookmarkStart w:id="187" w:name="_Toc27336"/>
      <w:bookmarkStart w:id="188" w:name="_Toc19706"/>
      <w:bookmarkStart w:id="189" w:name="_Toc4822"/>
      <w:bookmarkStart w:id="190" w:name="_Toc77262135"/>
      <w:bookmarkStart w:id="191" w:name="_Toc71288799"/>
      <w:bookmarkStart w:id="192" w:name="_Toc16972"/>
      <w:bookmarkStart w:id="193" w:name="_Toc485108795"/>
      <w:bookmarkStart w:id="194" w:name="_Toc26539"/>
      <w:bookmarkStart w:id="195" w:name="_Toc12637"/>
      <w:bookmarkStart w:id="196" w:name="_Toc2978"/>
      <w:bookmarkStart w:id="197" w:name="_Toc88068439"/>
      <w:r>
        <w:rPr>
          <w:rFonts w:ascii="仿宋" w:eastAsia="仿宋" w:hAnsi="仿宋" w:cs="仿宋" w:hint="eastAsia"/>
          <w:b/>
          <w:bCs/>
          <w:sz w:val="36"/>
          <w:szCs w:val="30"/>
        </w:rPr>
        <w:t>第七篇  响应文件编制要求</w:t>
      </w:r>
      <w:bookmarkEnd w:id="187"/>
      <w:bookmarkEnd w:id="188"/>
      <w:bookmarkEnd w:id="189"/>
      <w:bookmarkEnd w:id="190"/>
      <w:bookmarkEnd w:id="191"/>
      <w:bookmarkEnd w:id="192"/>
      <w:bookmarkEnd w:id="193"/>
      <w:bookmarkEnd w:id="194"/>
      <w:bookmarkEnd w:id="195"/>
      <w:bookmarkEnd w:id="196"/>
      <w:bookmarkEnd w:id="197"/>
    </w:p>
    <w:p w:rsidR="007C2C1B" w:rsidRDefault="0061062A">
      <w:pPr>
        <w:keepNext/>
        <w:keepLines/>
        <w:spacing w:before="260" w:after="260"/>
        <w:outlineLvl w:val="1"/>
        <w:rPr>
          <w:rFonts w:ascii="仿宋" w:eastAsia="仿宋" w:hAnsi="仿宋" w:cs="宋体"/>
          <w:b/>
          <w:sz w:val="32"/>
          <w:szCs w:val="32"/>
        </w:rPr>
      </w:pPr>
      <w:bookmarkStart w:id="198" w:name="_Toc79151536"/>
      <w:bookmarkStart w:id="199" w:name="_Toc77262136"/>
      <w:bookmarkStart w:id="200" w:name="_Toc88068440"/>
      <w:r>
        <w:rPr>
          <w:rFonts w:ascii="仿宋" w:eastAsia="仿宋" w:hAnsi="仿宋" w:cs="宋体" w:hint="eastAsia"/>
          <w:b/>
          <w:sz w:val="32"/>
          <w:szCs w:val="32"/>
        </w:rPr>
        <w:t>响应文件格式要求（本篇所有格式要求将逐一检查，如一项不符，投标文件将被拒绝）</w:t>
      </w:r>
      <w:bookmarkEnd w:id="198"/>
      <w:bookmarkEnd w:id="199"/>
      <w:bookmarkEnd w:id="200"/>
    </w:p>
    <w:p w:rsidR="007C2C1B" w:rsidRDefault="0061062A">
      <w:pPr>
        <w:ind w:firstLineChars="200" w:firstLine="480"/>
        <w:rPr>
          <w:rFonts w:ascii="仿宋" w:eastAsia="仿宋" w:hAnsi="仿宋" w:cs="宋体"/>
          <w:sz w:val="24"/>
          <w:szCs w:val="24"/>
        </w:rPr>
      </w:pPr>
      <w:r>
        <w:rPr>
          <w:rFonts w:ascii="仿宋" w:eastAsia="仿宋" w:hAnsi="仿宋" w:cs="宋体" w:hint="eastAsia"/>
          <w:sz w:val="24"/>
          <w:szCs w:val="24"/>
        </w:rPr>
        <w:t xml:space="preserve">一、响应文件编制、装订要求 </w:t>
      </w:r>
    </w:p>
    <w:p w:rsidR="007C2C1B" w:rsidRDefault="0061062A">
      <w:pPr>
        <w:ind w:firstLineChars="200" w:firstLine="480"/>
        <w:rPr>
          <w:rFonts w:ascii="仿宋" w:eastAsia="仿宋" w:hAnsi="仿宋" w:cs="宋体"/>
          <w:b/>
          <w:sz w:val="24"/>
          <w:szCs w:val="24"/>
          <w:u w:val="single"/>
        </w:rPr>
      </w:pPr>
      <w:r>
        <w:rPr>
          <w:rFonts w:ascii="仿宋" w:eastAsia="仿宋" w:hAnsi="仿宋" w:cs="宋体" w:hint="eastAsia"/>
          <w:sz w:val="24"/>
          <w:szCs w:val="24"/>
          <w:u w:val="single"/>
        </w:rPr>
        <w:t>1、</w:t>
      </w:r>
      <w:r>
        <w:rPr>
          <w:rFonts w:ascii="仿宋" w:eastAsia="仿宋" w:hAnsi="仿宋" w:cs="宋体" w:hint="eastAsia"/>
          <w:b/>
          <w:sz w:val="24"/>
          <w:szCs w:val="24"/>
          <w:u w:val="single"/>
        </w:rPr>
        <w:t>响应文件必须采用软面订本，必须编制完整的页码、目录，必须双面打印，否则投标文件将被拒绝。</w:t>
      </w:r>
    </w:p>
    <w:p w:rsidR="007C2C1B" w:rsidRDefault="0061062A">
      <w:pPr>
        <w:ind w:firstLineChars="200" w:firstLine="480"/>
        <w:rPr>
          <w:rFonts w:ascii="仿宋" w:eastAsia="仿宋" w:hAnsi="仿宋" w:cs="宋体"/>
          <w:b/>
          <w:color w:val="000000"/>
          <w:sz w:val="24"/>
          <w:szCs w:val="24"/>
        </w:rPr>
      </w:pPr>
      <w:r>
        <w:rPr>
          <w:rFonts w:ascii="仿宋" w:eastAsia="仿宋" w:hAnsi="仿宋" w:cs="宋体" w:hint="eastAsia"/>
          <w:color w:val="000000"/>
          <w:sz w:val="24"/>
          <w:szCs w:val="24"/>
        </w:rPr>
        <w:t>2、响应文件由第七篇“响应文件编制要求”规定格式的部分、竞争性磋商文件其他部分要求的响应和供应商所作的一切有效补充、修改和承诺等文件组成，</w:t>
      </w:r>
      <w:r>
        <w:rPr>
          <w:rFonts w:ascii="仿宋" w:eastAsia="仿宋" w:hAnsi="仿宋" w:cs="宋体" w:hint="eastAsia"/>
          <w:b/>
          <w:color w:val="000000"/>
          <w:sz w:val="24"/>
          <w:szCs w:val="24"/>
        </w:rPr>
        <w:t>供应商必须按照第七篇“响应文件编制要求”规定的目录顺序组织编写和装订响应文件</w:t>
      </w:r>
      <w:r>
        <w:rPr>
          <w:rFonts w:ascii="仿宋" w:eastAsia="仿宋" w:hAnsi="仿宋" w:cs="宋体" w:hint="eastAsia"/>
          <w:color w:val="000000"/>
          <w:sz w:val="24"/>
          <w:szCs w:val="24"/>
        </w:rPr>
        <w:t>，</w:t>
      </w:r>
      <w:r>
        <w:rPr>
          <w:rFonts w:ascii="仿宋" w:eastAsia="仿宋" w:hAnsi="仿宋" w:cs="宋体" w:hint="eastAsia"/>
          <w:b/>
          <w:color w:val="000000"/>
          <w:sz w:val="24"/>
          <w:szCs w:val="24"/>
        </w:rPr>
        <w:t>其中资格条件单独装订成本，其余部分（不含图纸）合订成一本。第七篇“响应文件编制要求”未规定格式的部分由供应商自定格式，装订在响应文件最后。</w:t>
      </w:r>
    </w:p>
    <w:p w:rsidR="007C2C1B" w:rsidRDefault="0061062A">
      <w:pPr>
        <w:ind w:firstLineChars="200" w:firstLine="480"/>
        <w:rPr>
          <w:rFonts w:ascii="仿宋" w:eastAsia="仿宋" w:hAnsi="仿宋" w:cs="宋体"/>
          <w:sz w:val="24"/>
          <w:szCs w:val="24"/>
        </w:rPr>
      </w:pPr>
      <w:r>
        <w:rPr>
          <w:rFonts w:ascii="仿宋" w:eastAsia="仿宋" w:hAnsi="仿宋" w:cs="宋体" w:hint="eastAsia"/>
          <w:sz w:val="24"/>
          <w:szCs w:val="24"/>
        </w:rPr>
        <w:t xml:space="preserve">二、提交响应文件的份数、密封与签署 </w:t>
      </w:r>
    </w:p>
    <w:p w:rsidR="007C2C1B" w:rsidRDefault="0061062A">
      <w:pPr>
        <w:tabs>
          <w:tab w:val="left" w:pos="0"/>
        </w:tabs>
        <w:spacing w:line="460" w:lineRule="exact"/>
        <w:ind w:firstLineChars="200" w:firstLine="480"/>
        <w:rPr>
          <w:rFonts w:ascii="仿宋" w:eastAsia="仿宋" w:hAnsi="仿宋"/>
          <w:sz w:val="24"/>
        </w:rPr>
      </w:pPr>
      <w:r>
        <w:rPr>
          <w:rFonts w:ascii="仿宋" w:eastAsia="仿宋" w:hAnsi="仿宋" w:cs="宋体" w:hint="eastAsia"/>
          <w:sz w:val="24"/>
          <w:szCs w:val="24"/>
        </w:rPr>
        <w:t>1、</w:t>
      </w:r>
      <w:r>
        <w:rPr>
          <w:rFonts w:ascii="仿宋" w:eastAsia="仿宋" w:hAnsi="仿宋" w:hint="eastAsia"/>
          <w:sz w:val="24"/>
        </w:rPr>
        <w:t>响应文件一式肆份，其中正本一份，副本两份，电子文档一份（电子文档内容应与投标文件正本一致，如不一致以纸质文件正本为准，必须采用光盘为电子文档载体，建议光盘正面贴上标签：“重庆化工职业学院中药智慧教室建设项目”并加盖投标人鲜章）。副本可为正本的复印件，应与正本一致，如出现不一致情况以正本为准。</w:t>
      </w:r>
    </w:p>
    <w:p w:rsidR="007C2C1B" w:rsidRDefault="0061062A">
      <w:pPr>
        <w:ind w:firstLineChars="200" w:firstLine="480"/>
        <w:rPr>
          <w:rFonts w:ascii="仿宋" w:eastAsia="仿宋" w:hAnsi="仿宋" w:cs="宋体"/>
          <w:sz w:val="24"/>
        </w:rPr>
      </w:pPr>
      <w:r>
        <w:rPr>
          <w:rFonts w:ascii="仿宋" w:eastAsia="仿宋" w:hAnsi="仿宋" w:cs="宋体" w:hint="eastAsia"/>
          <w:sz w:val="24"/>
          <w:szCs w:val="24"/>
        </w:rPr>
        <w:t>2、</w:t>
      </w:r>
      <w:r>
        <w:rPr>
          <w:rFonts w:ascii="仿宋" w:eastAsia="仿宋" w:hAnsi="仿宋" w:cs="宋体" w:hint="eastAsia"/>
          <w:sz w:val="24"/>
        </w:rPr>
        <w:t>在响应文件正本中，竞争性磋商文件第七篇响应文件格式中规定签字、盖章的地方必须按其规定签字、盖章。如竞标文件明细报价表、竞标文件技术响应偏离表、竞标文件服务响应偏离表均必须逐页签字或盖章。</w:t>
      </w:r>
    </w:p>
    <w:p w:rsidR="007C2C1B" w:rsidRDefault="0061062A">
      <w:pPr>
        <w:ind w:firstLineChars="200" w:firstLine="480"/>
        <w:rPr>
          <w:rFonts w:ascii="仿宋" w:eastAsia="仿宋" w:hAnsi="仿宋" w:cs="宋体"/>
          <w:sz w:val="24"/>
          <w:szCs w:val="24"/>
        </w:rPr>
      </w:pPr>
      <w:r>
        <w:rPr>
          <w:rFonts w:ascii="仿宋" w:eastAsia="仿宋" w:hAnsi="仿宋" w:cs="宋体" w:hint="eastAsia"/>
          <w:sz w:val="24"/>
          <w:szCs w:val="24"/>
        </w:rPr>
        <w:t>3、响应文件的密封与标记</w:t>
      </w:r>
    </w:p>
    <w:p w:rsidR="007C2C1B" w:rsidRDefault="0061062A">
      <w:pPr>
        <w:ind w:firstLineChars="200" w:firstLine="480"/>
        <w:rPr>
          <w:rFonts w:ascii="仿宋" w:eastAsia="仿宋" w:hAnsi="仿宋" w:cs="宋体"/>
          <w:sz w:val="24"/>
          <w:szCs w:val="24"/>
        </w:rPr>
      </w:pPr>
      <w:r>
        <w:rPr>
          <w:rFonts w:ascii="仿宋" w:eastAsia="仿宋" w:hAnsi="仿宋" w:cs="宋体" w:hint="eastAsia"/>
          <w:sz w:val="24"/>
          <w:szCs w:val="24"/>
        </w:rPr>
        <w:t>响应文件的正本、副本均必须采用信封</w:t>
      </w:r>
      <w:r>
        <w:rPr>
          <w:rFonts w:ascii="仿宋" w:eastAsia="仿宋" w:hAnsi="仿宋" w:cs="宋体" w:hint="eastAsia"/>
          <w:b/>
          <w:sz w:val="24"/>
          <w:szCs w:val="24"/>
        </w:rPr>
        <w:t>分别</w:t>
      </w:r>
      <w:r>
        <w:rPr>
          <w:rFonts w:ascii="仿宋" w:eastAsia="仿宋" w:hAnsi="仿宋" w:cs="宋体" w:hint="eastAsia"/>
          <w:sz w:val="24"/>
          <w:szCs w:val="24"/>
        </w:rPr>
        <w:t>密封。信封上必须注明项目名称、供应商名称、“正本”、“副本”字样。信封的封口必须加盖供应商公章或法人授权代表签字。</w:t>
      </w:r>
    </w:p>
    <w:p w:rsidR="007C2C1B" w:rsidRDefault="0061062A">
      <w:pPr>
        <w:keepNext/>
        <w:keepLines/>
        <w:spacing w:before="260" w:after="260"/>
        <w:outlineLvl w:val="1"/>
        <w:rPr>
          <w:rFonts w:ascii="仿宋" w:eastAsia="仿宋" w:hAnsi="仿宋" w:cs="宋体"/>
          <w:b/>
          <w:sz w:val="32"/>
          <w:szCs w:val="32"/>
        </w:rPr>
      </w:pPr>
      <w:bookmarkStart w:id="201" w:name="_Toc77262137"/>
      <w:bookmarkStart w:id="202" w:name="_Toc88068441"/>
      <w:r>
        <w:rPr>
          <w:rFonts w:ascii="仿宋" w:eastAsia="仿宋" w:hAnsi="仿宋" w:cs="宋体" w:hint="eastAsia"/>
          <w:b/>
          <w:sz w:val="32"/>
          <w:szCs w:val="32"/>
        </w:rPr>
        <w:t>响应文件规定格式部分</w:t>
      </w:r>
      <w:bookmarkEnd w:id="201"/>
      <w:bookmarkEnd w:id="202"/>
    </w:p>
    <w:p w:rsidR="007C2C1B" w:rsidRDefault="0061062A">
      <w:pPr>
        <w:spacing w:line="440" w:lineRule="exact"/>
        <w:ind w:firstLineChars="200" w:firstLine="482"/>
        <w:rPr>
          <w:rFonts w:ascii="仿宋" w:eastAsia="仿宋" w:hAnsi="仿宋" w:cs="仿宋"/>
          <w:b/>
          <w:bCs/>
          <w:sz w:val="24"/>
          <w:szCs w:val="24"/>
        </w:rPr>
      </w:pPr>
      <w:r>
        <w:rPr>
          <w:rFonts w:ascii="仿宋" w:eastAsia="仿宋" w:hAnsi="仿宋" w:cs="仿宋" w:hint="eastAsia"/>
          <w:b/>
          <w:bCs/>
          <w:sz w:val="24"/>
          <w:szCs w:val="24"/>
        </w:rPr>
        <w:t>一、经济部分</w:t>
      </w:r>
    </w:p>
    <w:p w:rsidR="007C2C1B" w:rsidRDefault="0061062A">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（一）磋商报价函</w:t>
      </w:r>
    </w:p>
    <w:p w:rsidR="007C2C1B" w:rsidRDefault="0061062A">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（二）明细报价表</w:t>
      </w:r>
    </w:p>
    <w:p w:rsidR="007C2C1B" w:rsidRDefault="0061062A">
      <w:pPr>
        <w:spacing w:line="440" w:lineRule="exact"/>
        <w:ind w:firstLineChars="200" w:firstLine="482"/>
        <w:rPr>
          <w:rFonts w:ascii="仿宋" w:eastAsia="仿宋" w:hAnsi="仿宋" w:cs="仿宋"/>
          <w:b/>
          <w:bCs/>
          <w:sz w:val="24"/>
          <w:szCs w:val="24"/>
        </w:rPr>
      </w:pPr>
      <w:r>
        <w:rPr>
          <w:rFonts w:ascii="仿宋" w:eastAsia="仿宋" w:hAnsi="仿宋" w:cs="仿宋" w:hint="eastAsia"/>
          <w:b/>
          <w:bCs/>
          <w:sz w:val="24"/>
          <w:szCs w:val="24"/>
        </w:rPr>
        <w:t>二、技术部分</w:t>
      </w:r>
    </w:p>
    <w:p w:rsidR="007C2C1B" w:rsidRDefault="0061062A">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（一）技术响应偏离</w:t>
      </w:r>
    </w:p>
    <w:p w:rsidR="007C2C1B" w:rsidRDefault="0061062A">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（二）响应产品属于《财政部 生态环境部关于印发环境标志产品政府采购品目清单的通知》（财库〔2019〕18号）、《财政部 发展改革委关于印发节能产品政府采购品目清单的通知》（财库〔2019〕19号）范围内的节能产品或环境标志产品的证明文件（如果有）</w:t>
      </w:r>
    </w:p>
    <w:p w:rsidR="007C2C1B" w:rsidRDefault="0061062A">
      <w:pPr>
        <w:spacing w:line="440" w:lineRule="exact"/>
        <w:ind w:firstLineChars="200" w:firstLine="482"/>
        <w:rPr>
          <w:rFonts w:ascii="仿宋" w:eastAsia="仿宋" w:hAnsi="仿宋" w:cs="仿宋"/>
          <w:b/>
          <w:bCs/>
          <w:sz w:val="24"/>
          <w:szCs w:val="24"/>
        </w:rPr>
      </w:pPr>
      <w:r>
        <w:rPr>
          <w:rFonts w:ascii="仿宋" w:eastAsia="仿宋" w:hAnsi="仿宋" w:cs="仿宋" w:hint="eastAsia"/>
          <w:b/>
          <w:bCs/>
          <w:sz w:val="24"/>
          <w:szCs w:val="24"/>
        </w:rPr>
        <w:t>三、服务部分</w:t>
      </w:r>
    </w:p>
    <w:p w:rsidR="007C2C1B" w:rsidRDefault="0061062A">
      <w:pPr>
        <w:spacing w:line="440" w:lineRule="exact"/>
        <w:ind w:firstLineChars="200" w:firstLine="480"/>
        <w:rPr>
          <w:rFonts w:ascii="仿宋" w:eastAsia="仿宋" w:hAnsi="仿宋" w:cs="仿宋"/>
          <w:sz w:val="24"/>
          <w:szCs w:val="24"/>
        </w:rPr>
      </w:pPr>
      <w:bookmarkStart w:id="203" w:name="OLE_LINK11"/>
      <w:bookmarkStart w:id="204" w:name="OLE_LINK10"/>
      <w:r>
        <w:rPr>
          <w:rFonts w:ascii="仿宋" w:eastAsia="仿宋" w:hAnsi="仿宋" w:cs="仿宋" w:hint="eastAsia"/>
          <w:sz w:val="24"/>
          <w:szCs w:val="24"/>
        </w:rPr>
        <w:t>（一）服务响应偏离表</w:t>
      </w:r>
    </w:p>
    <w:p w:rsidR="007C2C1B" w:rsidRDefault="0061062A">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（三）其它优惠承诺</w:t>
      </w:r>
    </w:p>
    <w:p w:rsidR="007C2C1B" w:rsidRDefault="0061062A">
      <w:pPr>
        <w:spacing w:line="440" w:lineRule="exact"/>
        <w:ind w:firstLineChars="200" w:firstLine="482"/>
        <w:rPr>
          <w:rFonts w:ascii="仿宋" w:eastAsia="仿宋" w:hAnsi="仿宋" w:cs="仿宋"/>
          <w:sz w:val="24"/>
          <w:szCs w:val="24"/>
        </w:rPr>
      </w:pPr>
      <w:r>
        <w:rPr>
          <w:rFonts w:ascii="仿宋" w:eastAsia="仿宋" w:hAnsi="仿宋" w:cs="仿宋" w:hint="eastAsia"/>
          <w:b/>
          <w:bCs/>
          <w:sz w:val="24"/>
          <w:szCs w:val="24"/>
        </w:rPr>
        <w:t>四、资格条件 (单独装订)</w:t>
      </w:r>
    </w:p>
    <w:p w:rsidR="007C2C1B" w:rsidRDefault="0061062A">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（一）营业执照（副本）或事业单位法人证书（副本）复印件</w:t>
      </w:r>
    </w:p>
    <w:p w:rsidR="007C2C1B" w:rsidRDefault="0061062A">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（二）税务登记证复印件。说明：“多证合一”登记制度办理营业执照的，组织机构代码证、税务登记证（副本）和社会保险登记证以供应商所提供的营业执照（副本）复印件为准。</w:t>
      </w:r>
    </w:p>
    <w:p w:rsidR="007C2C1B" w:rsidRDefault="0061062A">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（三）法定代表人身份证明书（格式）</w:t>
      </w:r>
    </w:p>
    <w:p w:rsidR="007C2C1B" w:rsidRDefault="0061062A">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（四）法定代表人授权委托书（格式）</w:t>
      </w:r>
    </w:p>
    <w:p w:rsidR="007C2C1B" w:rsidRDefault="0061062A">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（五）提供2020年度财务状况报告（表）（表：资产负债表和损益表）复印件</w:t>
      </w:r>
      <w:r>
        <w:rPr>
          <w:rFonts w:ascii="仿宋" w:eastAsia="仿宋" w:hAnsi="仿宋" w:cs="宋体" w:hint="eastAsia"/>
          <w:sz w:val="24"/>
          <w:szCs w:val="24"/>
        </w:rPr>
        <w:t>或其基本开户银行出具的资信证明（提供复印件）或审计报告复印件</w:t>
      </w:r>
      <w:r>
        <w:rPr>
          <w:rFonts w:ascii="仿宋" w:eastAsia="仿宋" w:hAnsi="仿宋" w:cs="仿宋" w:hint="eastAsia"/>
          <w:sz w:val="24"/>
          <w:szCs w:val="24"/>
        </w:rPr>
        <w:t>。本年度新成立或成立不满一年的组织提供响应截止时间前一个月的财务报告（表）复印件或可提供银行出具的资信证明复印件。自然人无法提供财务状况报告（表）的，可提供银行出具的资信证明复印件。</w:t>
      </w:r>
    </w:p>
    <w:p w:rsidR="007C2C1B" w:rsidRDefault="0061062A">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（六）书面声明（格式）</w:t>
      </w:r>
    </w:p>
    <w:p w:rsidR="007C2C1B" w:rsidRDefault="0061062A">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（七）</w:t>
      </w:r>
      <w:r>
        <w:rPr>
          <w:rFonts w:ascii="仿宋" w:eastAsia="仿宋" w:hAnsi="仿宋" w:cs="宋体" w:hint="eastAsia"/>
          <w:sz w:val="24"/>
          <w:szCs w:val="24"/>
        </w:rPr>
        <w:t>2021年10月</w:t>
      </w:r>
      <w:r>
        <w:rPr>
          <w:rFonts w:ascii="仿宋" w:eastAsia="仿宋" w:hAnsi="仿宋" w:cs="仿宋" w:hint="eastAsia"/>
          <w:sz w:val="24"/>
          <w:szCs w:val="24"/>
        </w:rPr>
        <w:t>社会保险缴纳证明材料</w:t>
      </w:r>
    </w:p>
    <w:p w:rsidR="007C2C1B" w:rsidRDefault="0061062A">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（八）特定资格条件证书或证明文件</w:t>
      </w:r>
    </w:p>
    <w:p w:rsidR="007C2C1B" w:rsidRDefault="0061062A">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说明：投标人按“五证合一”登记制度办理营业执照的，组织机构代码证、税务登记证（副本）和社会保险登记证以投标人所提供的法人营业执照（副本）复印件为准。</w:t>
      </w:r>
    </w:p>
    <w:p w:rsidR="007C2C1B" w:rsidRDefault="007C2C1B">
      <w:pPr>
        <w:spacing w:line="440" w:lineRule="exact"/>
        <w:ind w:firstLineChars="200" w:firstLine="482"/>
        <w:rPr>
          <w:rFonts w:ascii="仿宋" w:eastAsia="仿宋" w:hAnsi="仿宋" w:cs="仿宋"/>
          <w:b/>
          <w:bCs/>
          <w:sz w:val="24"/>
          <w:szCs w:val="24"/>
        </w:rPr>
      </w:pPr>
    </w:p>
    <w:p w:rsidR="007C2C1B" w:rsidRDefault="0061062A">
      <w:pPr>
        <w:spacing w:line="440" w:lineRule="exact"/>
        <w:ind w:firstLineChars="200" w:firstLine="482"/>
        <w:rPr>
          <w:rFonts w:ascii="仿宋" w:eastAsia="仿宋" w:hAnsi="仿宋" w:cs="仿宋"/>
          <w:b/>
          <w:bCs/>
          <w:sz w:val="24"/>
          <w:szCs w:val="24"/>
        </w:rPr>
      </w:pPr>
      <w:r>
        <w:rPr>
          <w:rFonts w:ascii="仿宋" w:eastAsia="仿宋" w:hAnsi="仿宋" w:cs="仿宋" w:hint="eastAsia"/>
          <w:b/>
          <w:bCs/>
          <w:sz w:val="24"/>
          <w:szCs w:val="24"/>
        </w:rPr>
        <w:t>五、其他应提供的资料</w:t>
      </w:r>
      <w:bookmarkEnd w:id="203"/>
      <w:bookmarkEnd w:id="204"/>
    </w:p>
    <w:p w:rsidR="007C2C1B" w:rsidRDefault="0061062A">
      <w:pPr>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（一）中小</w:t>
      </w:r>
      <w:proofErr w:type="gramStart"/>
      <w:r>
        <w:rPr>
          <w:rFonts w:ascii="仿宋" w:eastAsia="仿宋" w:hAnsi="仿宋" w:cs="仿宋" w:hint="eastAsia"/>
          <w:sz w:val="24"/>
          <w:szCs w:val="24"/>
        </w:rPr>
        <w:t>微企业</w:t>
      </w:r>
      <w:proofErr w:type="gramEnd"/>
      <w:r>
        <w:rPr>
          <w:rFonts w:ascii="仿宋" w:eastAsia="仿宋" w:hAnsi="仿宋" w:cs="仿宋" w:hint="eastAsia"/>
          <w:sz w:val="24"/>
          <w:szCs w:val="24"/>
        </w:rPr>
        <w:t>声明函、监狱企业证明文件、残疾人福利性单位声明函。（非小</w:t>
      </w:r>
      <w:proofErr w:type="gramStart"/>
      <w:r>
        <w:rPr>
          <w:rFonts w:ascii="仿宋" w:eastAsia="仿宋" w:hAnsi="仿宋" w:cs="仿宋" w:hint="eastAsia"/>
          <w:sz w:val="24"/>
          <w:szCs w:val="24"/>
        </w:rPr>
        <w:t>微企业</w:t>
      </w:r>
      <w:proofErr w:type="gramEnd"/>
      <w:r>
        <w:rPr>
          <w:rFonts w:ascii="仿宋" w:eastAsia="仿宋" w:hAnsi="仿宋" w:cs="仿宋" w:hint="eastAsia"/>
          <w:sz w:val="24"/>
          <w:szCs w:val="24"/>
        </w:rPr>
        <w:t>不提供）</w:t>
      </w:r>
    </w:p>
    <w:p w:rsidR="007C2C1B" w:rsidRDefault="0061062A">
      <w:pPr>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（二）联合体共同联合协议（如果有）</w:t>
      </w:r>
    </w:p>
    <w:p w:rsidR="007C2C1B" w:rsidRDefault="0061062A">
      <w:pPr>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（三）其他资料</w:t>
      </w:r>
    </w:p>
    <w:p w:rsidR="007C2C1B" w:rsidRDefault="0061062A">
      <w:pPr>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1.保证金缴纳证明材料</w:t>
      </w:r>
    </w:p>
    <w:p w:rsidR="007C2C1B" w:rsidRDefault="0061062A">
      <w:pPr>
        <w:snapToGrid w:val="0"/>
        <w:spacing w:line="360" w:lineRule="auto"/>
        <w:ind w:firstLineChars="200" w:firstLine="480"/>
        <w:rPr>
          <w:rFonts w:ascii="仿宋" w:eastAsia="仿宋" w:hAnsi="仿宋" w:cs="仿宋"/>
          <w:b/>
          <w:bCs/>
          <w:sz w:val="24"/>
          <w:szCs w:val="24"/>
        </w:rPr>
      </w:pPr>
      <w:r>
        <w:rPr>
          <w:rFonts w:ascii="仿宋" w:eastAsia="仿宋" w:hAnsi="仿宋" w:cs="仿宋" w:hint="eastAsia"/>
          <w:sz w:val="24"/>
          <w:szCs w:val="24"/>
        </w:rPr>
        <w:t>2.</w:t>
      </w:r>
      <w:r>
        <w:rPr>
          <w:rFonts w:ascii="仿宋" w:eastAsia="仿宋" w:hAnsi="仿宋" w:cs="仿宋" w:hint="eastAsia"/>
          <w:b/>
          <w:bCs/>
          <w:sz w:val="24"/>
          <w:szCs w:val="24"/>
        </w:rPr>
        <w:t>竞争性磋商文件要求提供的其他资料</w:t>
      </w:r>
    </w:p>
    <w:p w:rsidR="007C2C1B" w:rsidRDefault="007C2C1B">
      <w:pPr>
        <w:snapToGrid w:val="0"/>
        <w:spacing w:line="360" w:lineRule="auto"/>
        <w:ind w:firstLineChars="200" w:firstLine="480"/>
        <w:rPr>
          <w:rFonts w:ascii="仿宋" w:eastAsia="仿宋" w:hAnsi="仿宋" w:cs="仿宋"/>
          <w:sz w:val="24"/>
          <w:szCs w:val="24"/>
        </w:rPr>
      </w:pPr>
    </w:p>
    <w:p w:rsidR="007C2C1B" w:rsidRDefault="007C2C1B">
      <w:pPr>
        <w:snapToGrid w:val="0"/>
        <w:spacing w:line="360" w:lineRule="auto"/>
        <w:ind w:firstLineChars="200" w:firstLine="480"/>
        <w:rPr>
          <w:rFonts w:ascii="仿宋" w:eastAsia="仿宋" w:hAnsi="仿宋" w:cs="仿宋"/>
          <w:sz w:val="24"/>
          <w:szCs w:val="24"/>
        </w:rPr>
      </w:pPr>
    </w:p>
    <w:p w:rsidR="007C2C1B" w:rsidRDefault="007C2C1B">
      <w:pPr>
        <w:snapToGrid w:val="0"/>
        <w:spacing w:line="360" w:lineRule="auto"/>
        <w:ind w:firstLineChars="200" w:firstLine="480"/>
        <w:rPr>
          <w:rFonts w:ascii="仿宋" w:eastAsia="仿宋" w:hAnsi="仿宋" w:cs="仿宋"/>
          <w:sz w:val="24"/>
          <w:szCs w:val="24"/>
        </w:rPr>
      </w:pPr>
    </w:p>
    <w:p w:rsidR="007C2C1B" w:rsidRDefault="0061062A">
      <w:pPr>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br w:type="page"/>
      </w:r>
    </w:p>
    <w:p w:rsidR="007C2C1B" w:rsidRDefault="0061062A">
      <w:pPr>
        <w:keepNext/>
        <w:keepLines/>
        <w:spacing w:line="360" w:lineRule="auto"/>
        <w:ind w:firstLineChars="200" w:firstLine="562"/>
        <w:outlineLvl w:val="1"/>
        <w:rPr>
          <w:rFonts w:ascii="仿宋" w:eastAsia="仿宋" w:hAnsi="仿宋" w:cs="仿宋"/>
          <w:b/>
          <w:szCs w:val="28"/>
        </w:rPr>
      </w:pPr>
      <w:bookmarkStart w:id="205" w:name="_Toc20949"/>
      <w:bookmarkStart w:id="206" w:name="_Toc27902"/>
      <w:bookmarkStart w:id="207" w:name="_Toc480979018"/>
      <w:bookmarkStart w:id="208" w:name="_Toc31434"/>
      <w:bookmarkStart w:id="209" w:name="_Toc71288800"/>
      <w:bookmarkStart w:id="210" w:name="_Toc29097"/>
      <w:bookmarkStart w:id="211" w:name="_Toc485108796"/>
      <w:bookmarkStart w:id="212" w:name="_Toc20878"/>
      <w:bookmarkStart w:id="213" w:name="_Toc77262138"/>
      <w:bookmarkStart w:id="214" w:name="_Toc5702"/>
      <w:bookmarkStart w:id="215" w:name="_Toc29031"/>
      <w:bookmarkStart w:id="216" w:name="_Toc88068442"/>
      <w:r>
        <w:rPr>
          <w:rFonts w:ascii="仿宋" w:eastAsia="仿宋" w:hAnsi="仿宋" w:cs="仿宋" w:hint="eastAsia"/>
          <w:b/>
          <w:szCs w:val="28"/>
        </w:rPr>
        <w:t>一、经济部分</w:t>
      </w:r>
      <w:bookmarkEnd w:id="205"/>
      <w:bookmarkEnd w:id="206"/>
      <w:bookmarkEnd w:id="207"/>
      <w:bookmarkEnd w:id="208"/>
      <w:bookmarkEnd w:id="209"/>
      <w:bookmarkEnd w:id="210"/>
      <w:bookmarkEnd w:id="211"/>
      <w:bookmarkEnd w:id="212"/>
      <w:bookmarkEnd w:id="213"/>
      <w:bookmarkEnd w:id="214"/>
      <w:bookmarkEnd w:id="215"/>
      <w:bookmarkEnd w:id="216"/>
    </w:p>
    <w:p w:rsidR="007C2C1B" w:rsidRDefault="0061062A">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（一）磋商报价函</w:t>
      </w:r>
    </w:p>
    <w:p w:rsidR="007C2C1B" w:rsidRDefault="0061062A">
      <w:pPr>
        <w:tabs>
          <w:tab w:val="left" w:pos="6300"/>
        </w:tabs>
        <w:snapToGrid w:val="0"/>
        <w:spacing w:line="480" w:lineRule="exact"/>
        <w:ind w:firstLineChars="200" w:firstLine="562"/>
        <w:jc w:val="center"/>
        <w:rPr>
          <w:rFonts w:ascii="仿宋" w:eastAsia="仿宋" w:hAnsi="仿宋" w:cs="仿宋"/>
          <w:b/>
          <w:szCs w:val="28"/>
        </w:rPr>
      </w:pPr>
      <w:bookmarkStart w:id="217" w:name="_Toc10456"/>
      <w:bookmarkStart w:id="218" w:name="_Toc22467"/>
      <w:bookmarkStart w:id="219" w:name="_Toc26623"/>
      <w:bookmarkStart w:id="220" w:name="_Toc30366"/>
      <w:r>
        <w:rPr>
          <w:rFonts w:ascii="仿宋" w:eastAsia="仿宋" w:hAnsi="仿宋" w:cs="仿宋" w:hint="eastAsia"/>
          <w:b/>
          <w:szCs w:val="28"/>
        </w:rPr>
        <w:t>磋商报价函</w:t>
      </w:r>
      <w:bookmarkEnd w:id="217"/>
      <w:bookmarkEnd w:id="218"/>
      <w:bookmarkEnd w:id="219"/>
      <w:bookmarkEnd w:id="220"/>
    </w:p>
    <w:p w:rsidR="007C2C1B" w:rsidRDefault="0061062A">
      <w:pPr>
        <w:tabs>
          <w:tab w:val="left" w:pos="6300"/>
        </w:tabs>
        <w:snapToGrid w:val="0"/>
        <w:spacing w:line="312" w:lineRule="auto"/>
        <w:ind w:firstLineChars="200" w:firstLine="480"/>
        <w:rPr>
          <w:rFonts w:ascii="仿宋" w:eastAsia="仿宋" w:hAnsi="仿宋" w:cs="仿宋"/>
          <w:sz w:val="24"/>
          <w:szCs w:val="24"/>
        </w:rPr>
      </w:pPr>
      <w:r>
        <w:rPr>
          <w:rFonts w:ascii="仿宋" w:eastAsia="仿宋" w:hAnsi="仿宋" w:cs="仿宋" w:hint="eastAsia"/>
          <w:sz w:val="24"/>
          <w:szCs w:val="24"/>
          <w:u w:val="single"/>
        </w:rPr>
        <w:t>（采购人名称）</w:t>
      </w:r>
      <w:r>
        <w:rPr>
          <w:rFonts w:ascii="仿宋" w:eastAsia="仿宋" w:hAnsi="仿宋" w:cs="仿宋" w:hint="eastAsia"/>
          <w:sz w:val="24"/>
          <w:szCs w:val="24"/>
        </w:rPr>
        <w:t>：</w:t>
      </w:r>
    </w:p>
    <w:p w:rsidR="007C2C1B" w:rsidRDefault="0061062A">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我方收到____________________________（磋商项目名称）的竞争性磋商采购文件，经详细研究，决定参加该磋商项目的竞争磋商。</w:t>
      </w:r>
    </w:p>
    <w:p w:rsidR="007C2C1B" w:rsidRDefault="0061062A">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1、愿意按照竞争性磋商文件中的一切要求，提供本项目的交货及技术服务，项目初始报价（总价）为人民币大写：元整；人民币小写：元。以我公司最后报价为准。</w:t>
      </w:r>
    </w:p>
    <w:p w:rsidR="007C2C1B" w:rsidRDefault="0061062A">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2、我方现提交的响应文件为：响应文件正本份，副本份。</w:t>
      </w:r>
    </w:p>
    <w:p w:rsidR="007C2C1B" w:rsidRDefault="0061062A">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3、我方承诺：本次磋商的有效期为90天。</w:t>
      </w:r>
    </w:p>
    <w:p w:rsidR="007C2C1B" w:rsidRDefault="0061062A">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4、我方完全理解和接受贵方磋商采购文件的一切规定和要求及磋商评审办法。</w:t>
      </w:r>
    </w:p>
    <w:p w:rsidR="007C2C1B" w:rsidRDefault="0061062A">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5、在整个磋商过程中，我方若有违规行为，接受按照《中华人民共和国政府采购法》和《竞争性磋商文件》之规定给予惩罚。</w:t>
      </w:r>
    </w:p>
    <w:p w:rsidR="007C2C1B" w:rsidRDefault="0061062A">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6、我方若成为成交供应商，将按照最终磋商结果签订合同，并且严格履行合同义务。</w:t>
      </w:r>
      <w:proofErr w:type="gramStart"/>
      <w:r>
        <w:rPr>
          <w:rFonts w:ascii="仿宋" w:eastAsia="仿宋" w:hAnsi="仿宋" w:cs="仿宋" w:hint="eastAsia"/>
          <w:sz w:val="24"/>
          <w:szCs w:val="24"/>
        </w:rPr>
        <w:t>本承诺函将</w:t>
      </w:r>
      <w:proofErr w:type="gramEnd"/>
      <w:r>
        <w:rPr>
          <w:rFonts w:ascii="仿宋" w:eastAsia="仿宋" w:hAnsi="仿宋" w:cs="仿宋" w:hint="eastAsia"/>
          <w:sz w:val="24"/>
          <w:szCs w:val="24"/>
        </w:rPr>
        <w:t>成为合同不可分割的一部分，与合同具有同等的法律效力。</w:t>
      </w:r>
    </w:p>
    <w:p w:rsidR="007C2C1B" w:rsidRDefault="0061062A">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7、我方同意按磋商文件规定，交纳磋商采购文件要求的保证金。如果我方成为成交供应商，保证在接到成交通知书后，向采购代理机构和交易中心缴纳竞争性磋商文件规定的采购代理服务费和交易服务费。</w:t>
      </w:r>
    </w:p>
    <w:p w:rsidR="007C2C1B" w:rsidRDefault="0061062A">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8、我方未为采购项目提供整体设计、规范编制或者项目管理、监理、监测等服务。</w:t>
      </w:r>
    </w:p>
    <w:p w:rsidR="007C2C1B" w:rsidRDefault="0061062A">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供应商（公章）：</w:t>
      </w:r>
    </w:p>
    <w:p w:rsidR="007C2C1B" w:rsidRDefault="0061062A">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 xml:space="preserve">地址：  </w:t>
      </w:r>
    </w:p>
    <w:p w:rsidR="007C2C1B" w:rsidRDefault="0061062A">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电话：                           传真：</w:t>
      </w:r>
    </w:p>
    <w:p w:rsidR="007C2C1B" w:rsidRDefault="0061062A">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网址：                           邮编：</w:t>
      </w:r>
    </w:p>
    <w:p w:rsidR="007C2C1B" w:rsidRDefault="0061062A">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联系人：</w:t>
      </w:r>
    </w:p>
    <w:p w:rsidR="007C2C1B" w:rsidRDefault="0061062A">
      <w:pPr>
        <w:snapToGrid w:val="0"/>
        <w:spacing w:line="360" w:lineRule="auto"/>
        <w:ind w:firstLineChars="200" w:firstLine="480"/>
        <w:rPr>
          <w:rFonts w:ascii="仿宋" w:eastAsia="仿宋" w:hAnsi="仿宋" w:cs="仿宋"/>
          <w:sz w:val="24"/>
          <w:szCs w:val="24"/>
        </w:rPr>
        <w:sectPr w:rsidR="007C2C1B">
          <w:pgSz w:w="11907" w:h="16840"/>
          <w:pgMar w:top="1134" w:right="1191" w:bottom="1134" w:left="1304" w:header="851" w:footer="992" w:gutter="0"/>
          <w:pgNumType w:fmt="numberInDash"/>
          <w:cols w:space="720"/>
          <w:docGrid w:linePitch="380" w:charSpace="-5735"/>
        </w:sectPr>
      </w:pPr>
      <w:r>
        <w:rPr>
          <w:rFonts w:ascii="仿宋" w:eastAsia="仿宋" w:hAnsi="仿宋" w:cs="仿宋" w:hint="eastAsia"/>
          <w:sz w:val="24"/>
          <w:szCs w:val="24"/>
        </w:rPr>
        <w:t xml:space="preserve">                               年   月   日</w:t>
      </w:r>
    </w:p>
    <w:p w:rsidR="007C2C1B" w:rsidRDefault="0061062A">
      <w:pPr>
        <w:tabs>
          <w:tab w:val="left" w:pos="2895"/>
        </w:tabs>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（二）明细报价表</w:t>
      </w:r>
    </w:p>
    <w:p w:rsidR="007C2C1B" w:rsidRDefault="0061062A">
      <w:pPr>
        <w:ind w:firstLineChars="200" w:firstLine="562"/>
        <w:jc w:val="center"/>
        <w:rPr>
          <w:rFonts w:ascii="仿宋" w:eastAsia="仿宋" w:hAnsi="仿宋" w:cs="仿宋"/>
          <w:b/>
          <w:szCs w:val="28"/>
        </w:rPr>
      </w:pPr>
      <w:r>
        <w:rPr>
          <w:rFonts w:ascii="仿宋" w:eastAsia="仿宋" w:hAnsi="仿宋" w:cs="仿宋" w:hint="eastAsia"/>
          <w:b/>
          <w:szCs w:val="28"/>
        </w:rPr>
        <w:t>明细报价表</w:t>
      </w:r>
    </w:p>
    <w:p w:rsidR="007C2C1B" w:rsidRDefault="0061062A">
      <w:pPr>
        <w:spacing w:line="360" w:lineRule="auto"/>
        <w:ind w:firstLineChars="200" w:firstLine="480"/>
        <w:rPr>
          <w:rFonts w:ascii="仿宋" w:eastAsia="仿宋" w:hAnsi="仿宋" w:cs="仿宋"/>
          <w:sz w:val="24"/>
          <w:szCs w:val="24"/>
          <w:u w:val="single"/>
        </w:rPr>
      </w:pPr>
      <w:r>
        <w:rPr>
          <w:rFonts w:ascii="仿宋" w:eastAsia="仿宋" w:hAnsi="仿宋" w:cs="仿宋" w:hint="eastAsia"/>
          <w:sz w:val="24"/>
          <w:szCs w:val="24"/>
        </w:rPr>
        <w:t>项目名称：</w:t>
      </w:r>
    </w:p>
    <w:p w:rsidR="007C2C1B" w:rsidRDefault="0061062A">
      <w:pPr>
        <w:spacing w:line="360" w:lineRule="auto"/>
        <w:ind w:firstLineChars="200" w:firstLine="480"/>
        <w:rPr>
          <w:rFonts w:ascii="仿宋" w:eastAsia="仿宋" w:hAnsi="仿宋" w:cs="仿宋"/>
          <w:sz w:val="24"/>
          <w:szCs w:val="24"/>
          <w:u w:val="single"/>
        </w:rPr>
      </w:pPr>
      <w:r>
        <w:rPr>
          <w:rFonts w:ascii="仿宋" w:eastAsia="仿宋" w:hAnsi="仿宋" w:cs="仿宋" w:hint="eastAsia"/>
          <w:sz w:val="24"/>
          <w:szCs w:val="24"/>
        </w:rPr>
        <w:t>项目编号：</w:t>
      </w:r>
    </w:p>
    <w:tbl>
      <w:tblPr>
        <w:tblW w:w="101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1"/>
        <w:gridCol w:w="1196"/>
        <w:gridCol w:w="1258"/>
        <w:gridCol w:w="1435"/>
        <w:gridCol w:w="851"/>
        <w:gridCol w:w="992"/>
        <w:gridCol w:w="1295"/>
        <w:gridCol w:w="1417"/>
        <w:gridCol w:w="1134"/>
      </w:tblGrid>
      <w:tr w:rsidR="007C2C1B">
        <w:trPr>
          <w:trHeight w:val="885"/>
          <w:jc w:val="center"/>
        </w:trPr>
        <w:tc>
          <w:tcPr>
            <w:tcW w:w="611" w:type="dxa"/>
            <w:vAlign w:val="center"/>
          </w:tcPr>
          <w:p w:rsidR="007C2C1B" w:rsidRDefault="0061062A">
            <w:pPr>
              <w:jc w:val="center"/>
              <w:rPr>
                <w:rFonts w:ascii="仿宋" w:eastAsia="仿宋" w:hAnsi="仿宋" w:cs="仿宋"/>
                <w:sz w:val="24"/>
                <w:szCs w:val="24"/>
              </w:rPr>
            </w:pPr>
            <w:r>
              <w:rPr>
                <w:rFonts w:ascii="仿宋" w:eastAsia="仿宋" w:hAnsi="仿宋" w:cs="仿宋" w:hint="eastAsia"/>
              </w:rPr>
              <w:t>序号</w:t>
            </w:r>
          </w:p>
        </w:tc>
        <w:tc>
          <w:tcPr>
            <w:tcW w:w="1196" w:type="dxa"/>
            <w:vAlign w:val="center"/>
          </w:tcPr>
          <w:p w:rsidR="007C2C1B" w:rsidRDefault="0061062A">
            <w:pPr>
              <w:jc w:val="center"/>
              <w:rPr>
                <w:rFonts w:ascii="仿宋" w:eastAsia="仿宋" w:hAnsi="仿宋" w:cs="仿宋"/>
                <w:sz w:val="24"/>
                <w:szCs w:val="24"/>
              </w:rPr>
            </w:pPr>
            <w:r>
              <w:rPr>
                <w:rFonts w:ascii="仿宋" w:eastAsia="仿宋" w:hAnsi="仿宋" w:cs="仿宋" w:hint="eastAsia"/>
              </w:rPr>
              <w:t>产品名称</w:t>
            </w:r>
          </w:p>
        </w:tc>
        <w:tc>
          <w:tcPr>
            <w:tcW w:w="1258" w:type="dxa"/>
            <w:vAlign w:val="center"/>
          </w:tcPr>
          <w:p w:rsidR="007C2C1B" w:rsidRDefault="0061062A">
            <w:pPr>
              <w:jc w:val="center"/>
              <w:rPr>
                <w:rFonts w:ascii="仿宋" w:eastAsia="仿宋" w:hAnsi="仿宋" w:cs="仿宋"/>
              </w:rPr>
            </w:pPr>
            <w:r>
              <w:rPr>
                <w:rFonts w:ascii="仿宋" w:eastAsia="仿宋" w:hAnsi="仿宋" w:cs="仿宋" w:hint="eastAsia"/>
                <w:kern w:val="0"/>
                <w:szCs w:val="21"/>
              </w:rPr>
              <w:t>品牌及产地</w:t>
            </w:r>
          </w:p>
        </w:tc>
        <w:tc>
          <w:tcPr>
            <w:tcW w:w="1435" w:type="dxa"/>
            <w:vAlign w:val="center"/>
          </w:tcPr>
          <w:p w:rsidR="007C2C1B" w:rsidRDefault="0061062A">
            <w:pPr>
              <w:jc w:val="center"/>
              <w:rPr>
                <w:rFonts w:ascii="仿宋" w:eastAsia="仿宋" w:hAnsi="仿宋" w:cs="仿宋"/>
              </w:rPr>
            </w:pPr>
            <w:r>
              <w:rPr>
                <w:rFonts w:ascii="仿宋" w:eastAsia="仿宋" w:hAnsi="仿宋" w:cs="仿宋" w:hint="eastAsia"/>
              </w:rPr>
              <w:t>制造商名称</w:t>
            </w:r>
          </w:p>
        </w:tc>
        <w:tc>
          <w:tcPr>
            <w:tcW w:w="851" w:type="dxa"/>
            <w:vAlign w:val="center"/>
          </w:tcPr>
          <w:p w:rsidR="007C2C1B" w:rsidRDefault="0061062A">
            <w:pPr>
              <w:jc w:val="center"/>
              <w:rPr>
                <w:rFonts w:ascii="仿宋" w:eastAsia="仿宋" w:hAnsi="仿宋" w:cs="仿宋"/>
              </w:rPr>
            </w:pPr>
            <w:r>
              <w:rPr>
                <w:rFonts w:ascii="仿宋" w:eastAsia="仿宋" w:hAnsi="仿宋" w:cs="仿宋" w:hint="eastAsia"/>
              </w:rPr>
              <w:t>规格型号</w:t>
            </w:r>
          </w:p>
        </w:tc>
        <w:tc>
          <w:tcPr>
            <w:tcW w:w="992" w:type="dxa"/>
            <w:vAlign w:val="center"/>
          </w:tcPr>
          <w:p w:rsidR="007C2C1B" w:rsidRDefault="0061062A">
            <w:pPr>
              <w:jc w:val="center"/>
              <w:rPr>
                <w:rFonts w:ascii="仿宋" w:eastAsia="仿宋" w:hAnsi="仿宋" w:cs="仿宋"/>
                <w:sz w:val="24"/>
                <w:szCs w:val="24"/>
              </w:rPr>
            </w:pPr>
            <w:r>
              <w:rPr>
                <w:rFonts w:ascii="仿宋" w:eastAsia="仿宋" w:hAnsi="仿宋" w:cs="仿宋" w:hint="eastAsia"/>
              </w:rPr>
              <w:t>数量</w:t>
            </w:r>
          </w:p>
        </w:tc>
        <w:tc>
          <w:tcPr>
            <w:tcW w:w="1295" w:type="dxa"/>
            <w:vAlign w:val="center"/>
          </w:tcPr>
          <w:p w:rsidR="007C2C1B" w:rsidRDefault="0061062A">
            <w:pPr>
              <w:jc w:val="center"/>
              <w:rPr>
                <w:rFonts w:ascii="仿宋" w:eastAsia="仿宋" w:hAnsi="仿宋" w:cs="仿宋"/>
              </w:rPr>
            </w:pPr>
            <w:r>
              <w:rPr>
                <w:rFonts w:ascii="仿宋" w:eastAsia="仿宋" w:hAnsi="仿宋" w:cs="仿宋" w:hint="eastAsia"/>
              </w:rPr>
              <w:t>单价</w:t>
            </w:r>
          </w:p>
          <w:p w:rsidR="007C2C1B" w:rsidRDefault="0061062A">
            <w:pPr>
              <w:jc w:val="center"/>
              <w:rPr>
                <w:rFonts w:ascii="仿宋" w:eastAsia="仿宋" w:hAnsi="仿宋" w:cs="仿宋"/>
                <w:sz w:val="24"/>
                <w:szCs w:val="24"/>
              </w:rPr>
            </w:pPr>
            <w:r>
              <w:rPr>
                <w:rFonts w:ascii="仿宋" w:eastAsia="仿宋" w:hAnsi="仿宋" w:cs="仿宋" w:hint="eastAsia"/>
              </w:rPr>
              <w:t>(元）</w:t>
            </w:r>
          </w:p>
        </w:tc>
        <w:tc>
          <w:tcPr>
            <w:tcW w:w="1417" w:type="dxa"/>
            <w:vAlign w:val="center"/>
          </w:tcPr>
          <w:p w:rsidR="007C2C1B" w:rsidRDefault="0061062A">
            <w:pPr>
              <w:jc w:val="center"/>
              <w:rPr>
                <w:rFonts w:ascii="仿宋" w:eastAsia="仿宋" w:hAnsi="仿宋" w:cs="仿宋"/>
              </w:rPr>
            </w:pPr>
            <w:r>
              <w:rPr>
                <w:rFonts w:ascii="仿宋" w:eastAsia="仿宋" w:hAnsi="仿宋" w:cs="仿宋" w:hint="eastAsia"/>
              </w:rPr>
              <w:t>合计</w:t>
            </w:r>
          </w:p>
          <w:p w:rsidR="007C2C1B" w:rsidRDefault="0061062A">
            <w:pPr>
              <w:jc w:val="center"/>
              <w:rPr>
                <w:rFonts w:ascii="仿宋" w:eastAsia="仿宋" w:hAnsi="仿宋" w:cs="仿宋"/>
                <w:sz w:val="24"/>
                <w:szCs w:val="24"/>
              </w:rPr>
            </w:pPr>
            <w:r>
              <w:rPr>
                <w:rFonts w:ascii="仿宋" w:eastAsia="仿宋" w:hAnsi="仿宋" w:cs="仿宋" w:hint="eastAsia"/>
              </w:rPr>
              <w:t>(元）</w:t>
            </w:r>
          </w:p>
        </w:tc>
        <w:tc>
          <w:tcPr>
            <w:tcW w:w="1134" w:type="dxa"/>
            <w:vAlign w:val="center"/>
          </w:tcPr>
          <w:p w:rsidR="007C2C1B" w:rsidRDefault="0061062A">
            <w:pPr>
              <w:jc w:val="center"/>
              <w:rPr>
                <w:rFonts w:ascii="仿宋" w:eastAsia="仿宋" w:hAnsi="仿宋" w:cs="仿宋"/>
                <w:sz w:val="24"/>
                <w:szCs w:val="24"/>
              </w:rPr>
            </w:pPr>
            <w:r>
              <w:rPr>
                <w:rFonts w:ascii="仿宋" w:eastAsia="仿宋" w:hAnsi="仿宋" w:cs="仿宋" w:hint="eastAsia"/>
              </w:rPr>
              <w:t>备注</w:t>
            </w:r>
          </w:p>
        </w:tc>
      </w:tr>
      <w:tr w:rsidR="007C2C1B">
        <w:trPr>
          <w:trHeight w:val="724"/>
          <w:jc w:val="center"/>
        </w:trPr>
        <w:tc>
          <w:tcPr>
            <w:tcW w:w="611" w:type="dxa"/>
            <w:tcBorders>
              <w:bottom w:val="single" w:sz="4" w:space="0" w:color="auto"/>
            </w:tcBorders>
            <w:vAlign w:val="center"/>
          </w:tcPr>
          <w:p w:rsidR="007C2C1B" w:rsidRDefault="007C2C1B">
            <w:pPr>
              <w:spacing w:line="500" w:lineRule="exact"/>
              <w:jc w:val="center"/>
              <w:rPr>
                <w:rFonts w:ascii="仿宋" w:eastAsia="仿宋" w:hAnsi="仿宋" w:cs="仿宋"/>
                <w:sz w:val="24"/>
                <w:szCs w:val="28"/>
              </w:rPr>
            </w:pPr>
          </w:p>
        </w:tc>
        <w:tc>
          <w:tcPr>
            <w:tcW w:w="1196" w:type="dxa"/>
            <w:tcBorders>
              <w:bottom w:val="single" w:sz="4" w:space="0" w:color="auto"/>
            </w:tcBorders>
            <w:vAlign w:val="center"/>
          </w:tcPr>
          <w:p w:rsidR="007C2C1B" w:rsidRDefault="007C2C1B">
            <w:pPr>
              <w:spacing w:line="500" w:lineRule="exact"/>
              <w:jc w:val="center"/>
              <w:rPr>
                <w:rFonts w:ascii="仿宋" w:eastAsia="仿宋" w:hAnsi="仿宋" w:cs="仿宋"/>
                <w:sz w:val="24"/>
                <w:szCs w:val="28"/>
              </w:rPr>
            </w:pPr>
          </w:p>
        </w:tc>
        <w:tc>
          <w:tcPr>
            <w:tcW w:w="1258" w:type="dxa"/>
            <w:tcBorders>
              <w:bottom w:val="single" w:sz="4" w:space="0" w:color="auto"/>
            </w:tcBorders>
            <w:vAlign w:val="center"/>
          </w:tcPr>
          <w:p w:rsidR="007C2C1B" w:rsidRDefault="007C2C1B">
            <w:pPr>
              <w:spacing w:line="500" w:lineRule="exact"/>
              <w:jc w:val="center"/>
              <w:rPr>
                <w:rFonts w:ascii="仿宋" w:eastAsia="仿宋" w:hAnsi="仿宋" w:cs="仿宋"/>
                <w:sz w:val="24"/>
                <w:szCs w:val="28"/>
              </w:rPr>
            </w:pPr>
          </w:p>
        </w:tc>
        <w:tc>
          <w:tcPr>
            <w:tcW w:w="1435" w:type="dxa"/>
            <w:tcBorders>
              <w:bottom w:val="single" w:sz="4" w:space="0" w:color="auto"/>
            </w:tcBorders>
            <w:vAlign w:val="center"/>
          </w:tcPr>
          <w:p w:rsidR="007C2C1B" w:rsidRDefault="007C2C1B">
            <w:pPr>
              <w:spacing w:line="500" w:lineRule="exact"/>
              <w:jc w:val="center"/>
              <w:rPr>
                <w:rFonts w:ascii="仿宋" w:eastAsia="仿宋" w:hAnsi="仿宋" w:cs="仿宋"/>
                <w:sz w:val="24"/>
                <w:szCs w:val="28"/>
              </w:rPr>
            </w:pPr>
          </w:p>
        </w:tc>
        <w:tc>
          <w:tcPr>
            <w:tcW w:w="851" w:type="dxa"/>
            <w:tcBorders>
              <w:bottom w:val="single" w:sz="4" w:space="0" w:color="auto"/>
            </w:tcBorders>
            <w:vAlign w:val="center"/>
          </w:tcPr>
          <w:p w:rsidR="007C2C1B" w:rsidRDefault="007C2C1B">
            <w:pPr>
              <w:spacing w:line="500" w:lineRule="exact"/>
              <w:jc w:val="center"/>
              <w:rPr>
                <w:rFonts w:ascii="仿宋" w:eastAsia="仿宋" w:hAnsi="仿宋" w:cs="仿宋"/>
                <w:sz w:val="24"/>
                <w:szCs w:val="28"/>
              </w:rPr>
            </w:pPr>
          </w:p>
        </w:tc>
        <w:tc>
          <w:tcPr>
            <w:tcW w:w="992" w:type="dxa"/>
            <w:tcBorders>
              <w:bottom w:val="single" w:sz="4" w:space="0" w:color="auto"/>
            </w:tcBorders>
            <w:vAlign w:val="center"/>
          </w:tcPr>
          <w:p w:rsidR="007C2C1B" w:rsidRDefault="007C2C1B">
            <w:pPr>
              <w:spacing w:line="500" w:lineRule="exact"/>
              <w:jc w:val="center"/>
              <w:rPr>
                <w:rFonts w:ascii="仿宋" w:eastAsia="仿宋" w:hAnsi="仿宋" w:cs="仿宋"/>
                <w:sz w:val="24"/>
                <w:szCs w:val="28"/>
              </w:rPr>
            </w:pPr>
          </w:p>
        </w:tc>
        <w:tc>
          <w:tcPr>
            <w:tcW w:w="1295" w:type="dxa"/>
            <w:tcBorders>
              <w:bottom w:val="single" w:sz="4" w:space="0" w:color="auto"/>
            </w:tcBorders>
            <w:vAlign w:val="center"/>
          </w:tcPr>
          <w:p w:rsidR="007C2C1B" w:rsidRDefault="007C2C1B">
            <w:pPr>
              <w:spacing w:line="500" w:lineRule="exact"/>
              <w:jc w:val="center"/>
              <w:rPr>
                <w:rFonts w:ascii="仿宋" w:eastAsia="仿宋" w:hAnsi="仿宋" w:cs="仿宋"/>
                <w:sz w:val="24"/>
                <w:szCs w:val="28"/>
              </w:rPr>
            </w:pPr>
          </w:p>
        </w:tc>
        <w:tc>
          <w:tcPr>
            <w:tcW w:w="1417" w:type="dxa"/>
            <w:tcBorders>
              <w:bottom w:val="single" w:sz="4" w:space="0" w:color="auto"/>
            </w:tcBorders>
            <w:vAlign w:val="center"/>
          </w:tcPr>
          <w:p w:rsidR="007C2C1B" w:rsidRDefault="007C2C1B">
            <w:pPr>
              <w:spacing w:line="500" w:lineRule="exact"/>
              <w:jc w:val="center"/>
              <w:rPr>
                <w:rFonts w:ascii="仿宋" w:eastAsia="仿宋" w:hAnsi="仿宋" w:cs="仿宋"/>
                <w:sz w:val="24"/>
                <w:szCs w:val="28"/>
              </w:rPr>
            </w:pPr>
          </w:p>
        </w:tc>
        <w:tc>
          <w:tcPr>
            <w:tcW w:w="1134" w:type="dxa"/>
            <w:tcBorders>
              <w:bottom w:val="single" w:sz="4" w:space="0" w:color="auto"/>
            </w:tcBorders>
            <w:vAlign w:val="center"/>
          </w:tcPr>
          <w:p w:rsidR="007C2C1B" w:rsidRDefault="007C2C1B">
            <w:pPr>
              <w:spacing w:line="500" w:lineRule="exact"/>
              <w:jc w:val="center"/>
              <w:rPr>
                <w:rFonts w:ascii="仿宋" w:eastAsia="仿宋" w:hAnsi="仿宋" w:cs="仿宋"/>
                <w:sz w:val="24"/>
                <w:szCs w:val="28"/>
              </w:rPr>
            </w:pPr>
          </w:p>
        </w:tc>
      </w:tr>
      <w:tr w:rsidR="007C2C1B">
        <w:trPr>
          <w:trHeight w:val="756"/>
          <w:jc w:val="center"/>
        </w:trPr>
        <w:tc>
          <w:tcPr>
            <w:tcW w:w="611" w:type="dxa"/>
            <w:vAlign w:val="center"/>
          </w:tcPr>
          <w:p w:rsidR="007C2C1B" w:rsidRDefault="007C2C1B">
            <w:pPr>
              <w:spacing w:line="500" w:lineRule="exact"/>
              <w:jc w:val="center"/>
              <w:rPr>
                <w:rFonts w:ascii="仿宋" w:eastAsia="仿宋" w:hAnsi="仿宋" w:cs="仿宋"/>
                <w:sz w:val="24"/>
                <w:szCs w:val="28"/>
              </w:rPr>
            </w:pPr>
          </w:p>
        </w:tc>
        <w:tc>
          <w:tcPr>
            <w:tcW w:w="1196" w:type="dxa"/>
            <w:vAlign w:val="center"/>
          </w:tcPr>
          <w:p w:rsidR="007C2C1B" w:rsidRDefault="007C2C1B">
            <w:pPr>
              <w:spacing w:line="500" w:lineRule="exact"/>
              <w:jc w:val="center"/>
              <w:rPr>
                <w:rFonts w:ascii="仿宋" w:eastAsia="仿宋" w:hAnsi="仿宋" w:cs="仿宋"/>
                <w:sz w:val="24"/>
                <w:szCs w:val="28"/>
              </w:rPr>
            </w:pPr>
          </w:p>
        </w:tc>
        <w:tc>
          <w:tcPr>
            <w:tcW w:w="1258" w:type="dxa"/>
            <w:vAlign w:val="center"/>
          </w:tcPr>
          <w:p w:rsidR="007C2C1B" w:rsidRDefault="007C2C1B">
            <w:pPr>
              <w:spacing w:line="500" w:lineRule="exact"/>
              <w:jc w:val="center"/>
              <w:rPr>
                <w:rFonts w:ascii="仿宋" w:eastAsia="仿宋" w:hAnsi="仿宋" w:cs="仿宋"/>
                <w:sz w:val="24"/>
                <w:szCs w:val="28"/>
              </w:rPr>
            </w:pPr>
          </w:p>
        </w:tc>
        <w:tc>
          <w:tcPr>
            <w:tcW w:w="1435" w:type="dxa"/>
            <w:vAlign w:val="center"/>
          </w:tcPr>
          <w:p w:rsidR="007C2C1B" w:rsidRDefault="007C2C1B">
            <w:pPr>
              <w:spacing w:line="500" w:lineRule="exact"/>
              <w:jc w:val="center"/>
              <w:rPr>
                <w:rFonts w:ascii="仿宋" w:eastAsia="仿宋" w:hAnsi="仿宋" w:cs="仿宋"/>
                <w:sz w:val="24"/>
                <w:szCs w:val="28"/>
              </w:rPr>
            </w:pPr>
          </w:p>
        </w:tc>
        <w:tc>
          <w:tcPr>
            <w:tcW w:w="851" w:type="dxa"/>
            <w:vAlign w:val="center"/>
          </w:tcPr>
          <w:p w:rsidR="007C2C1B" w:rsidRDefault="007C2C1B">
            <w:pPr>
              <w:spacing w:line="500" w:lineRule="exact"/>
              <w:jc w:val="center"/>
              <w:rPr>
                <w:rFonts w:ascii="仿宋" w:eastAsia="仿宋" w:hAnsi="仿宋" w:cs="仿宋"/>
                <w:sz w:val="24"/>
                <w:szCs w:val="28"/>
              </w:rPr>
            </w:pPr>
          </w:p>
        </w:tc>
        <w:tc>
          <w:tcPr>
            <w:tcW w:w="992" w:type="dxa"/>
            <w:vAlign w:val="center"/>
          </w:tcPr>
          <w:p w:rsidR="007C2C1B" w:rsidRDefault="007C2C1B">
            <w:pPr>
              <w:spacing w:line="500" w:lineRule="exact"/>
              <w:jc w:val="center"/>
              <w:rPr>
                <w:rFonts w:ascii="仿宋" w:eastAsia="仿宋" w:hAnsi="仿宋" w:cs="仿宋"/>
                <w:sz w:val="24"/>
                <w:szCs w:val="28"/>
              </w:rPr>
            </w:pPr>
          </w:p>
        </w:tc>
        <w:tc>
          <w:tcPr>
            <w:tcW w:w="1295" w:type="dxa"/>
            <w:vAlign w:val="center"/>
          </w:tcPr>
          <w:p w:rsidR="007C2C1B" w:rsidRDefault="007C2C1B">
            <w:pPr>
              <w:spacing w:line="500" w:lineRule="exact"/>
              <w:jc w:val="center"/>
              <w:rPr>
                <w:rFonts w:ascii="仿宋" w:eastAsia="仿宋" w:hAnsi="仿宋" w:cs="仿宋"/>
                <w:sz w:val="24"/>
                <w:szCs w:val="28"/>
              </w:rPr>
            </w:pPr>
          </w:p>
        </w:tc>
        <w:tc>
          <w:tcPr>
            <w:tcW w:w="1417" w:type="dxa"/>
            <w:vAlign w:val="center"/>
          </w:tcPr>
          <w:p w:rsidR="007C2C1B" w:rsidRDefault="007C2C1B">
            <w:pPr>
              <w:spacing w:line="500" w:lineRule="exact"/>
              <w:jc w:val="center"/>
              <w:rPr>
                <w:rFonts w:ascii="仿宋" w:eastAsia="仿宋" w:hAnsi="仿宋" w:cs="仿宋"/>
                <w:sz w:val="24"/>
                <w:szCs w:val="28"/>
              </w:rPr>
            </w:pPr>
          </w:p>
        </w:tc>
        <w:tc>
          <w:tcPr>
            <w:tcW w:w="1134" w:type="dxa"/>
            <w:vAlign w:val="center"/>
          </w:tcPr>
          <w:p w:rsidR="007C2C1B" w:rsidRDefault="007C2C1B">
            <w:pPr>
              <w:spacing w:line="500" w:lineRule="exact"/>
              <w:jc w:val="center"/>
              <w:rPr>
                <w:rFonts w:ascii="仿宋" w:eastAsia="仿宋" w:hAnsi="仿宋" w:cs="仿宋"/>
                <w:sz w:val="24"/>
                <w:szCs w:val="28"/>
              </w:rPr>
            </w:pPr>
          </w:p>
        </w:tc>
      </w:tr>
      <w:tr w:rsidR="007C2C1B">
        <w:trPr>
          <w:trHeight w:val="746"/>
          <w:jc w:val="center"/>
        </w:trPr>
        <w:tc>
          <w:tcPr>
            <w:tcW w:w="611" w:type="dxa"/>
            <w:vAlign w:val="center"/>
          </w:tcPr>
          <w:p w:rsidR="007C2C1B" w:rsidRDefault="007C2C1B">
            <w:pPr>
              <w:spacing w:line="500" w:lineRule="exact"/>
              <w:jc w:val="center"/>
              <w:rPr>
                <w:rFonts w:ascii="仿宋" w:eastAsia="仿宋" w:hAnsi="仿宋" w:cs="仿宋"/>
                <w:sz w:val="24"/>
                <w:szCs w:val="28"/>
              </w:rPr>
            </w:pPr>
          </w:p>
        </w:tc>
        <w:tc>
          <w:tcPr>
            <w:tcW w:w="1196" w:type="dxa"/>
            <w:vAlign w:val="center"/>
          </w:tcPr>
          <w:p w:rsidR="007C2C1B" w:rsidRDefault="007C2C1B">
            <w:pPr>
              <w:spacing w:line="500" w:lineRule="exact"/>
              <w:jc w:val="center"/>
              <w:rPr>
                <w:rFonts w:ascii="仿宋" w:eastAsia="仿宋" w:hAnsi="仿宋" w:cs="仿宋"/>
                <w:sz w:val="24"/>
                <w:szCs w:val="28"/>
              </w:rPr>
            </w:pPr>
          </w:p>
        </w:tc>
        <w:tc>
          <w:tcPr>
            <w:tcW w:w="1258" w:type="dxa"/>
            <w:vAlign w:val="center"/>
          </w:tcPr>
          <w:p w:rsidR="007C2C1B" w:rsidRDefault="007C2C1B">
            <w:pPr>
              <w:spacing w:line="500" w:lineRule="exact"/>
              <w:jc w:val="center"/>
              <w:rPr>
                <w:rFonts w:ascii="仿宋" w:eastAsia="仿宋" w:hAnsi="仿宋" w:cs="仿宋"/>
                <w:sz w:val="24"/>
                <w:szCs w:val="28"/>
              </w:rPr>
            </w:pPr>
          </w:p>
        </w:tc>
        <w:tc>
          <w:tcPr>
            <w:tcW w:w="1435" w:type="dxa"/>
            <w:vAlign w:val="center"/>
          </w:tcPr>
          <w:p w:rsidR="007C2C1B" w:rsidRDefault="007C2C1B">
            <w:pPr>
              <w:spacing w:line="500" w:lineRule="exact"/>
              <w:jc w:val="center"/>
              <w:rPr>
                <w:rFonts w:ascii="仿宋" w:eastAsia="仿宋" w:hAnsi="仿宋" w:cs="仿宋"/>
                <w:sz w:val="24"/>
                <w:szCs w:val="28"/>
              </w:rPr>
            </w:pPr>
          </w:p>
        </w:tc>
        <w:tc>
          <w:tcPr>
            <w:tcW w:w="851" w:type="dxa"/>
            <w:vAlign w:val="center"/>
          </w:tcPr>
          <w:p w:rsidR="007C2C1B" w:rsidRDefault="007C2C1B">
            <w:pPr>
              <w:spacing w:line="500" w:lineRule="exact"/>
              <w:jc w:val="center"/>
              <w:rPr>
                <w:rFonts w:ascii="仿宋" w:eastAsia="仿宋" w:hAnsi="仿宋" w:cs="仿宋"/>
                <w:sz w:val="24"/>
                <w:szCs w:val="28"/>
              </w:rPr>
            </w:pPr>
          </w:p>
        </w:tc>
        <w:tc>
          <w:tcPr>
            <w:tcW w:w="992" w:type="dxa"/>
            <w:vAlign w:val="center"/>
          </w:tcPr>
          <w:p w:rsidR="007C2C1B" w:rsidRDefault="007C2C1B">
            <w:pPr>
              <w:spacing w:line="500" w:lineRule="exact"/>
              <w:jc w:val="center"/>
              <w:rPr>
                <w:rFonts w:ascii="仿宋" w:eastAsia="仿宋" w:hAnsi="仿宋" w:cs="仿宋"/>
                <w:sz w:val="24"/>
                <w:szCs w:val="28"/>
              </w:rPr>
            </w:pPr>
          </w:p>
        </w:tc>
        <w:tc>
          <w:tcPr>
            <w:tcW w:w="1295" w:type="dxa"/>
            <w:vAlign w:val="center"/>
          </w:tcPr>
          <w:p w:rsidR="007C2C1B" w:rsidRDefault="007C2C1B">
            <w:pPr>
              <w:spacing w:line="500" w:lineRule="exact"/>
              <w:jc w:val="center"/>
              <w:rPr>
                <w:rFonts w:ascii="仿宋" w:eastAsia="仿宋" w:hAnsi="仿宋" w:cs="仿宋"/>
                <w:sz w:val="24"/>
                <w:szCs w:val="28"/>
              </w:rPr>
            </w:pPr>
          </w:p>
        </w:tc>
        <w:tc>
          <w:tcPr>
            <w:tcW w:w="1417" w:type="dxa"/>
            <w:vAlign w:val="center"/>
          </w:tcPr>
          <w:p w:rsidR="007C2C1B" w:rsidRDefault="007C2C1B">
            <w:pPr>
              <w:spacing w:line="500" w:lineRule="exact"/>
              <w:jc w:val="center"/>
              <w:rPr>
                <w:rFonts w:ascii="仿宋" w:eastAsia="仿宋" w:hAnsi="仿宋" w:cs="仿宋"/>
                <w:sz w:val="24"/>
                <w:szCs w:val="28"/>
              </w:rPr>
            </w:pPr>
          </w:p>
        </w:tc>
        <w:tc>
          <w:tcPr>
            <w:tcW w:w="1134" w:type="dxa"/>
            <w:vAlign w:val="center"/>
          </w:tcPr>
          <w:p w:rsidR="007C2C1B" w:rsidRDefault="007C2C1B">
            <w:pPr>
              <w:spacing w:line="500" w:lineRule="exact"/>
              <w:jc w:val="center"/>
              <w:rPr>
                <w:rFonts w:ascii="仿宋" w:eastAsia="仿宋" w:hAnsi="仿宋" w:cs="仿宋"/>
                <w:sz w:val="24"/>
                <w:szCs w:val="28"/>
              </w:rPr>
            </w:pPr>
          </w:p>
        </w:tc>
      </w:tr>
      <w:tr w:rsidR="007C2C1B">
        <w:trPr>
          <w:trHeight w:val="736"/>
          <w:jc w:val="center"/>
        </w:trPr>
        <w:tc>
          <w:tcPr>
            <w:tcW w:w="611" w:type="dxa"/>
            <w:tcBorders>
              <w:bottom w:val="single" w:sz="4" w:space="0" w:color="auto"/>
            </w:tcBorders>
            <w:vAlign w:val="center"/>
          </w:tcPr>
          <w:p w:rsidR="007C2C1B" w:rsidRDefault="007C2C1B">
            <w:pPr>
              <w:spacing w:line="500" w:lineRule="exact"/>
              <w:jc w:val="center"/>
              <w:rPr>
                <w:rFonts w:ascii="仿宋" w:eastAsia="仿宋" w:hAnsi="仿宋" w:cs="仿宋"/>
                <w:sz w:val="24"/>
                <w:szCs w:val="28"/>
              </w:rPr>
            </w:pPr>
          </w:p>
        </w:tc>
        <w:tc>
          <w:tcPr>
            <w:tcW w:w="1196" w:type="dxa"/>
            <w:tcBorders>
              <w:bottom w:val="single" w:sz="4" w:space="0" w:color="auto"/>
            </w:tcBorders>
            <w:vAlign w:val="center"/>
          </w:tcPr>
          <w:p w:rsidR="007C2C1B" w:rsidRDefault="007C2C1B">
            <w:pPr>
              <w:spacing w:line="500" w:lineRule="exact"/>
              <w:jc w:val="center"/>
              <w:rPr>
                <w:rFonts w:ascii="仿宋" w:eastAsia="仿宋" w:hAnsi="仿宋" w:cs="仿宋"/>
                <w:sz w:val="24"/>
                <w:szCs w:val="28"/>
              </w:rPr>
            </w:pPr>
          </w:p>
        </w:tc>
        <w:tc>
          <w:tcPr>
            <w:tcW w:w="1258" w:type="dxa"/>
            <w:tcBorders>
              <w:bottom w:val="single" w:sz="4" w:space="0" w:color="auto"/>
            </w:tcBorders>
            <w:vAlign w:val="center"/>
          </w:tcPr>
          <w:p w:rsidR="007C2C1B" w:rsidRDefault="007C2C1B">
            <w:pPr>
              <w:spacing w:line="500" w:lineRule="exact"/>
              <w:jc w:val="center"/>
              <w:rPr>
                <w:rFonts w:ascii="仿宋" w:eastAsia="仿宋" w:hAnsi="仿宋" w:cs="仿宋"/>
                <w:sz w:val="24"/>
                <w:szCs w:val="28"/>
              </w:rPr>
            </w:pPr>
          </w:p>
        </w:tc>
        <w:tc>
          <w:tcPr>
            <w:tcW w:w="1435" w:type="dxa"/>
            <w:tcBorders>
              <w:bottom w:val="single" w:sz="4" w:space="0" w:color="auto"/>
            </w:tcBorders>
            <w:vAlign w:val="center"/>
          </w:tcPr>
          <w:p w:rsidR="007C2C1B" w:rsidRDefault="007C2C1B">
            <w:pPr>
              <w:spacing w:line="500" w:lineRule="exact"/>
              <w:jc w:val="center"/>
              <w:rPr>
                <w:rFonts w:ascii="仿宋" w:eastAsia="仿宋" w:hAnsi="仿宋" w:cs="仿宋"/>
                <w:sz w:val="24"/>
                <w:szCs w:val="28"/>
              </w:rPr>
            </w:pPr>
          </w:p>
        </w:tc>
        <w:tc>
          <w:tcPr>
            <w:tcW w:w="851" w:type="dxa"/>
            <w:tcBorders>
              <w:bottom w:val="single" w:sz="4" w:space="0" w:color="auto"/>
            </w:tcBorders>
            <w:vAlign w:val="center"/>
          </w:tcPr>
          <w:p w:rsidR="007C2C1B" w:rsidRDefault="007C2C1B">
            <w:pPr>
              <w:spacing w:line="500" w:lineRule="exact"/>
              <w:jc w:val="center"/>
              <w:rPr>
                <w:rFonts w:ascii="仿宋" w:eastAsia="仿宋" w:hAnsi="仿宋" w:cs="仿宋"/>
                <w:sz w:val="24"/>
                <w:szCs w:val="28"/>
              </w:rPr>
            </w:pPr>
          </w:p>
        </w:tc>
        <w:tc>
          <w:tcPr>
            <w:tcW w:w="992" w:type="dxa"/>
            <w:tcBorders>
              <w:bottom w:val="single" w:sz="4" w:space="0" w:color="auto"/>
            </w:tcBorders>
            <w:vAlign w:val="center"/>
          </w:tcPr>
          <w:p w:rsidR="007C2C1B" w:rsidRDefault="007C2C1B">
            <w:pPr>
              <w:spacing w:line="500" w:lineRule="exact"/>
              <w:jc w:val="center"/>
              <w:rPr>
                <w:rFonts w:ascii="仿宋" w:eastAsia="仿宋" w:hAnsi="仿宋" w:cs="仿宋"/>
                <w:sz w:val="24"/>
                <w:szCs w:val="28"/>
              </w:rPr>
            </w:pPr>
          </w:p>
        </w:tc>
        <w:tc>
          <w:tcPr>
            <w:tcW w:w="1295" w:type="dxa"/>
            <w:tcBorders>
              <w:bottom w:val="single" w:sz="4" w:space="0" w:color="auto"/>
            </w:tcBorders>
            <w:vAlign w:val="center"/>
          </w:tcPr>
          <w:p w:rsidR="007C2C1B" w:rsidRDefault="007C2C1B">
            <w:pPr>
              <w:spacing w:line="500" w:lineRule="exact"/>
              <w:jc w:val="center"/>
              <w:rPr>
                <w:rFonts w:ascii="仿宋" w:eastAsia="仿宋" w:hAnsi="仿宋" w:cs="仿宋"/>
                <w:sz w:val="24"/>
                <w:szCs w:val="28"/>
              </w:rPr>
            </w:pPr>
          </w:p>
        </w:tc>
        <w:tc>
          <w:tcPr>
            <w:tcW w:w="1417" w:type="dxa"/>
            <w:tcBorders>
              <w:bottom w:val="single" w:sz="4" w:space="0" w:color="auto"/>
            </w:tcBorders>
            <w:vAlign w:val="center"/>
          </w:tcPr>
          <w:p w:rsidR="007C2C1B" w:rsidRDefault="007C2C1B">
            <w:pPr>
              <w:spacing w:line="500" w:lineRule="exact"/>
              <w:jc w:val="center"/>
              <w:rPr>
                <w:rFonts w:ascii="仿宋" w:eastAsia="仿宋" w:hAnsi="仿宋" w:cs="仿宋"/>
                <w:sz w:val="24"/>
                <w:szCs w:val="28"/>
              </w:rPr>
            </w:pPr>
          </w:p>
        </w:tc>
        <w:tc>
          <w:tcPr>
            <w:tcW w:w="1134" w:type="dxa"/>
            <w:tcBorders>
              <w:bottom w:val="single" w:sz="4" w:space="0" w:color="auto"/>
            </w:tcBorders>
            <w:vAlign w:val="center"/>
          </w:tcPr>
          <w:p w:rsidR="007C2C1B" w:rsidRDefault="007C2C1B">
            <w:pPr>
              <w:spacing w:line="500" w:lineRule="exact"/>
              <w:jc w:val="center"/>
              <w:rPr>
                <w:rFonts w:ascii="仿宋" w:eastAsia="仿宋" w:hAnsi="仿宋" w:cs="仿宋"/>
                <w:sz w:val="24"/>
                <w:szCs w:val="28"/>
              </w:rPr>
            </w:pPr>
          </w:p>
        </w:tc>
      </w:tr>
      <w:tr w:rsidR="007C2C1B">
        <w:trPr>
          <w:trHeight w:val="754"/>
          <w:jc w:val="center"/>
        </w:trPr>
        <w:tc>
          <w:tcPr>
            <w:tcW w:w="611" w:type="dxa"/>
            <w:vAlign w:val="center"/>
          </w:tcPr>
          <w:p w:rsidR="007C2C1B" w:rsidRDefault="007C2C1B">
            <w:pPr>
              <w:spacing w:line="500" w:lineRule="exact"/>
              <w:jc w:val="center"/>
              <w:rPr>
                <w:rFonts w:ascii="仿宋" w:eastAsia="仿宋" w:hAnsi="仿宋" w:cs="仿宋"/>
                <w:sz w:val="24"/>
                <w:szCs w:val="28"/>
              </w:rPr>
            </w:pPr>
          </w:p>
        </w:tc>
        <w:tc>
          <w:tcPr>
            <w:tcW w:w="1196" w:type="dxa"/>
            <w:vAlign w:val="center"/>
          </w:tcPr>
          <w:p w:rsidR="007C2C1B" w:rsidRDefault="007C2C1B">
            <w:pPr>
              <w:spacing w:line="500" w:lineRule="exact"/>
              <w:jc w:val="center"/>
              <w:rPr>
                <w:rFonts w:ascii="仿宋" w:eastAsia="仿宋" w:hAnsi="仿宋" w:cs="仿宋"/>
                <w:sz w:val="24"/>
                <w:szCs w:val="28"/>
              </w:rPr>
            </w:pPr>
          </w:p>
        </w:tc>
        <w:tc>
          <w:tcPr>
            <w:tcW w:w="1258" w:type="dxa"/>
            <w:vAlign w:val="center"/>
          </w:tcPr>
          <w:p w:rsidR="007C2C1B" w:rsidRDefault="007C2C1B">
            <w:pPr>
              <w:spacing w:line="500" w:lineRule="exact"/>
              <w:jc w:val="center"/>
              <w:rPr>
                <w:rFonts w:ascii="仿宋" w:eastAsia="仿宋" w:hAnsi="仿宋" w:cs="仿宋"/>
                <w:sz w:val="24"/>
                <w:szCs w:val="28"/>
              </w:rPr>
            </w:pPr>
          </w:p>
        </w:tc>
        <w:tc>
          <w:tcPr>
            <w:tcW w:w="1435" w:type="dxa"/>
            <w:vAlign w:val="center"/>
          </w:tcPr>
          <w:p w:rsidR="007C2C1B" w:rsidRDefault="007C2C1B">
            <w:pPr>
              <w:spacing w:line="500" w:lineRule="exact"/>
              <w:jc w:val="center"/>
              <w:rPr>
                <w:rFonts w:ascii="仿宋" w:eastAsia="仿宋" w:hAnsi="仿宋" w:cs="仿宋"/>
                <w:sz w:val="24"/>
                <w:szCs w:val="28"/>
              </w:rPr>
            </w:pPr>
          </w:p>
        </w:tc>
        <w:tc>
          <w:tcPr>
            <w:tcW w:w="851" w:type="dxa"/>
            <w:vAlign w:val="center"/>
          </w:tcPr>
          <w:p w:rsidR="007C2C1B" w:rsidRDefault="007C2C1B">
            <w:pPr>
              <w:spacing w:line="500" w:lineRule="exact"/>
              <w:jc w:val="center"/>
              <w:rPr>
                <w:rFonts w:ascii="仿宋" w:eastAsia="仿宋" w:hAnsi="仿宋" w:cs="仿宋"/>
                <w:sz w:val="24"/>
                <w:szCs w:val="28"/>
              </w:rPr>
            </w:pPr>
          </w:p>
        </w:tc>
        <w:tc>
          <w:tcPr>
            <w:tcW w:w="992" w:type="dxa"/>
            <w:vAlign w:val="center"/>
          </w:tcPr>
          <w:p w:rsidR="007C2C1B" w:rsidRDefault="007C2C1B">
            <w:pPr>
              <w:spacing w:line="500" w:lineRule="exact"/>
              <w:jc w:val="center"/>
              <w:rPr>
                <w:rFonts w:ascii="仿宋" w:eastAsia="仿宋" w:hAnsi="仿宋" w:cs="仿宋"/>
                <w:sz w:val="24"/>
                <w:szCs w:val="28"/>
              </w:rPr>
            </w:pPr>
          </w:p>
        </w:tc>
        <w:tc>
          <w:tcPr>
            <w:tcW w:w="1295" w:type="dxa"/>
            <w:vAlign w:val="center"/>
          </w:tcPr>
          <w:p w:rsidR="007C2C1B" w:rsidRDefault="007C2C1B">
            <w:pPr>
              <w:spacing w:line="500" w:lineRule="exact"/>
              <w:jc w:val="center"/>
              <w:rPr>
                <w:rFonts w:ascii="仿宋" w:eastAsia="仿宋" w:hAnsi="仿宋" w:cs="仿宋"/>
                <w:sz w:val="24"/>
                <w:szCs w:val="28"/>
              </w:rPr>
            </w:pPr>
          </w:p>
        </w:tc>
        <w:tc>
          <w:tcPr>
            <w:tcW w:w="1417" w:type="dxa"/>
            <w:vAlign w:val="center"/>
          </w:tcPr>
          <w:p w:rsidR="007C2C1B" w:rsidRDefault="007C2C1B">
            <w:pPr>
              <w:spacing w:line="500" w:lineRule="exact"/>
              <w:jc w:val="center"/>
              <w:rPr>
                <w:rFonts w:ascii="仿宋" w:eastAsia="仿宋" w:hAnsi="仿宋" w:cs="仿宋"/>
                <w:sz w:val="24"/>
                <w:szCs w:val="28"/>
              </w:rPr>
            </w:pPr>
          </w:p>
        </w:tc>
        <w:tc>
          <w:tcPr>
            <w:tcW w:w="1134" w:type="dxa"/>
            <w:vAlign w:val="center"/>
          </w:tcPr>
          <w:p w:rsidR="007C2C1B" w:rsidRDefault="007C2C1B">
            <w:pPr>
              <w:spacing w:line="500" w:lineRule="exact"/>
              <w:jc w:val="center"/>
              <w:rPr>
                <w:rFonts w:ascii="仿宋" w:eastAsia="仿宋" w:hAnsi="仿宋" w:cs="仿宋"/>
                <w:sz w:val="24"/>
                <w:szCs w:val="28"/>
              </w:rPr>
            </w:pPr>
          </w:p>
        </w:tc>
      </w:tr>
      <w:tr w:rsidR="007C2C1B">
        <w:trPr>
          <w:trHeight w:val="758"/>
          <w:jc w:val="center"/>
        </w:trPr>
        <w:tc>
          <w:tcPr>
            <w:tcW w:w="611" w:type="dxa"/>
            <w:vAlign w:val="center"/>
          </w:tcPr>
          <w:p w:rsidR="007C2C1B" w:rsidRDefault="007C2C1B">
            <w:pPr>
              <w:spacing w:line="500" w:lineRule="exact"/>
              <w:jc w:val="center"/>
              <w:rPr>
                <w:rFonts w:ascii="仿宋" w:eastAsia="仿宋" w:hAnsi="仿宋" w:cs="仿宋"/>
                <w:sz w:val="24"/>
                <w:szCs w:val="28"/>
              </w:rPr>
            </w:pPr>
          </w:p>
          <w:p w:rsidR="007C2C1B" w:rsidRDefault="007C2C1B">
            <w:pPr>
              <w:spacing w:line="500" w:lineRule="exact"/>
              <w:jc w:val="center"/>
              <w:rPr>
                <w:rFonts w:ascii="仿宋" w:eastAsia="仿宋" w:hAnsi="仿宋" w:cs="仿宋"/>
                <w:sz w:val="24"/>
                <w:szCs w:val="28"/>
              </w:rPr>
            </w:pPr>
          </w:p>
        </w:tc>
        <w:tc>
          <w:tcPr>
            <w:tcW w:w="1196" w:type="dxa"/>
            <w:vAlign w:val="center"/>
          </w:tcPr>
          <w:p w:rsidR="007C2C1B" w:rsidRDefault="007C2C1B">
            <w:pPr>
              <w:spacing w:line="500" w:lineRule="exact"/>
              <w:jc w:val="center"/>
              <w:rPr>
                <w:rFonts w:ascii="仿宋" w:eastAsia="仿宋" w:hAnsi="仿宋" w:cs="仿宋"/>
                <w:sz w:val="24"/>
                <w:szCs w:val="28"/>
              </w:rPr>
            </w:pPr>
          </w:p>
          <w:p w:rsidR="007C2C1B" w:rsidRDefault="007C2C1B">
            <w:pPr>
              <w:spacing w:line="500" w:lineRule="exact"/>
              <w:jc w:val="center"/>
              <w:rPr>
                <w:rFonts w:ascii="仿宋" w:eastAsia="仿宋" w:hAnsi="仿宋" w:cs="仿宋"/>
                <w:sz w:val="24"/>
                <w:szCs w:val="28"/>
              </w:rPr>
            </w:pPr>
          </w:p>
        </w:tc>
        <w:tc>
          <w:tcPr>
            <w:tcW w:w="1258" w:type="dxa"/>
            <w:vAlign w:val="center"/>
          </w:tcPr>
          <w:p w:rsidR="007C2C1B" w:rsidRDefault="007C2C1B">
            <w:pPr>
              <w:spacing w:line="500" w:lineRule="exact"/>
              <w:jc w:val="center"/>
              <w:rPr>
                <w:rFonts w:ascii="仿宋" w:eastAsia="仿宋" w:hAnsi="仿宋" w:cs="仿宋"/>
                <w:sz w:val="24"/>
                <w:szCs w:val="28"/>
              </w:rPr>
            </w:pPr>
          </w:p>
        </w:tc>
        <w:tc>
          <w:tcPr>
            <w:tcW w:w="1435" w:type="dxa"/>
            <w:vAlign w:val="center"/>
          </w:tcPr>
          <w:p w:rsidR="007C2C1B" w:rsidRDefault="007C2C1B">
            <w:pPr>
              <w:spacing w:line="500" w:lineRule="exact"/>
              <w:jc w:val="center"/>
              <w:rPr>
                <w:rFonts w:ascii="仿宋" w:eastAsia="仿宋" w:hAnsi="仿宋" w:cs="仿宋"/>
                <w:sz w:val="24"/>
                <w:szCs w:val="28"/>
              </w:rPr>
            </w:pPr>
          </w:p>
        </w:tc>
        <w:tc>
          <w:tcPr>
            <w:tcW w:w="851" w:type="dxa"/>
            <w:vAlign w:val="center"/>
          </w:tcPr>
          <w:p w:rsidR="007C2C1B" w:rsidRDefault="007C2C1B">
            <w:pPr>
              <w:spacing w:line="500" w:lineRule="exact"/>
              <w:jc w:val="center"/>
              <w:rPr>
                <w:rFonts w:ascii="仿宋" w:eastAsia="仿宋" w:hAnsi="仿宋" w:cs="仿宋"/>
                <w:sz w:val="24"/>
                <w:szCs w:val="28"/>
              </w:rPr>
            </w:pPr>
          </w:p>
        </w:tc>
        <w:tc>
          <w:tcPr>
            <w:tcW w:w="992" w:type="dxa"/>
            <w:vAlign w:val="center"/>
          </w:tcPr>
          <w:p w:rsidR="007C2C1B" w:rsidRDefault="007C2C1B">
            <w:pPr>
              <w:spacing w:line="500" w:lineRule="exact"/>
              <w:jc w:val="center"/>
              <w:rPr>
                <w:rFonts w:ascii="仿宋" w:eastAsia="仿宋" w:hAnsi="仿宋" w:cs="仿宋"/>
                <w:sz w:val="24"/>
                <w:szCs w:val="28"/>
              </w:rPr>
            </w:pPr>
          </w:p>
        </w:tc>
        <w:tc>
          <w:tcPr>
            <w:tcW w:w="1295" w:type="dxa"/>
            <w:vAlign w:val="center"/>
          </w:tcPr>
          <w:p w:rsidR="007C2C1B" w:rsidRDefault="007C2C1B">
            <w:pPr>
              <w:spacing w:line="500" w:lineRule="exact"/>
              <w:jc w:val="center"/>
              <w:rPr>
                <w:rFonts w:ascii="仿宋" w:eastAsia="仿宋" w:hAnsi="仿宋" w:cs="仿宋"/>
                <w:sz w:val="24"/>
                <w:szCs w:val="28"/>
              </w:rPr>
            </w:pPr>
          </w:p>
        </w:tc>
        <w:tc>
          <w:tcPr>
            <w:tcW w:w="1417" w:type="dxa"/>
            <w:vAlign w:val="center"/>
          </w:tcPr>
          <w:p w:rsidR="007C2C1B" w:rsidRDefault="007C2C1B">
            <w:pPr>
              <w:spacing w:line="500" w:lineRule="exact"/>
              <w:jc w:val="center"/>
              <w:rPr>
                <w:rFonts w:ascii="仿宋" w:eastAsia="仿宋" w:hAnsi="仿宋" w:cs="仿宋"/>
                <w:sz w:val="24"/>
                <w:szCs w:val="28"/>
              </w:rPr>
            </w:pPr>
          </w:p>
        </w:tc>
        <w:tc>
          <w:tcPr>
            <w:tcW w:w="1134" w:type="dxa"/>
            <w:vAlign w:val="center"/>
          </w:tcPr>
          <w:p w:rsidR="007C2C1B" w:rsidRDefault="007C2C1B">
            <w:pPr>
              <w:spacing w:line="500" w:lineRule="exact"/>
              <w:jc w:val="center"/>
              <w:rPr>
                <w:rFonts w:ascii="仿宋" w:eastAsia="仿宋" w:hAnsi="仿宋" w:cs="仿宋"/>
                <w:sz w:val="24"/>
                <w:szCs w:val="28"/>
              </w:rPr>
            </w:pPr>
          </w:p>
        </w:tc>
      </w:tr>
      <w:tr w:rsidR="007C2C1B">
        <w:trPr>
          <w:trHeight w:val="706"/>
          <w:jc w:val="center"/>
        </w:trPr>
        <w:tc>
          <w:tcPr>
            <w:tcW w:w="611" w:type="dxa"/>
            <w:vAlign w:val="center"/>
          </w:tcPr>
          <w:p w:rsidR="007C2C1B" w:rsidRDefault="0061062A">
            <w:pPr>
              <w:spacing w:line="500" w:lineRule="exact"/>
              <w:jc w:val="center"/>
              <w:rPr>
                <w:rFonts w:ascii="仿宋" w:eastAsia="仿宋" w:hAnsi="仿宋" w:cs="仿宋"/>
                <w:sz w:val="24"/>
                <w:szCs w:val="28"/>
              </w:rPr>
            </w:pPr>
            <w:r>
              <w:rPr>
                <w:rFonts w:ascii="仿宋" w:eastAsia="仿宋" w:hAnsi="仿宋" w:cs="仿宋" w:hint="eastAsia"/>
                <w:sz w:val="24"/>
                <w:szCs w:val="28"/>
              </w:rPr>
              <w:t>…</w:t>
            </w:r>
          </w:p>
        </w:tc>
        <w:tc>
          <w:tcPr>
            <w:tcW w:w="1196" w:type="dxa"/>
            <w:vAlign w:val="center"/>
          </w:tcPr>
          <w:p w:rsidR="007C2C1B" w:rsidRDefault="0061062A">
            <w:pPr>
              <w:spacing w:line="500" w:lineRule="exact"/>
              <w:jc w:val="center"/>
              <w:rPr>
                <w:rFonts w:ascii="仿宋" w:eastAsia="仿宋" w:hAnsi="仿宋" w:cs="仿宋"/>
                <w:sz w:val="24"/>
                <w:szCs w:val="28"/>
              </w:rPr>
            </w:pPr>
            <w:r>
              <w:rPr>
                <w:rFonts w:ascii="仿宋" w:eastAsia="仿宋" w:hAnsi="仿宋" w:cs="仿宋" w:hint="eastAsia"/>
                <w:sz w:val="24"/>
                <w:szCs w:val="28"/>
              </w:rPr>
              <w:t>……</w:t>
            </w:r>
          </w:p>
        </w:tc>
        <w:tc>
          <w:tcPr>
            <w:tcW w:w="1258" w:type="dxa"/>
            <w:vAlign w:val="center"/>
          </w:tcPr>
          <w:p w:rsidR="007C2C1B" w:rsidRDefault="0061062A">
            <w:pPr>
              <w:spacing w:line="500" w:lineRule="exact"/>
              <w:jc w:val="center"/>
              <w:rPr>
                <w:rFonts w:ascii="仿宋" w:eastAsia="仿宋" w:hAnsi="仿宋" w:cs="仿宋"/>
                <w:sz w:val="24"/>
                <w:szCs w:val="28"/>
              </w:rPr>
            </w:pPr>
            <w:r>
              <w:rPr>
                <w:rFonts w:ascii="仿宋" w:eastAsia="仿宋" w:hAnsi="仿宋" w:cs="仿宋" w:hint="eastAsia"/>
                <w:sz w:val="24"/>
                <w:szCs w:val="28"/>
              </w:rPr>
              <w:t>……</w:t>
            </w:r>
          </w:p>
        </w:tc>
        <w:tc>
          <w:tcPr>
            <w:tcW w:w="1435" w:type="dxa"/>
            <w:vAlign w:val="center"/>
          </w:tcPr>
          <w:p w:rsidR="007C2C1B" w:rsidRDefault="0061062A">
            <w:pPr>
              <w:spacing w:line="500" w:lineRule="exact"/>
              <w:jc w:val="center"/>
              <w:rPr>
                <w:rFonts w:ascii="仿宋" w:eastAsia="仿宋" w:hAnsi="仿宋" w:cs="仿宋"/>
                <w:sz w:val="24"/>
                <w:szCs w:val="28"/>
              </w:rPr>
            </w:pPr>
            <w:r>
              <w:rPr>
                <w:rFonts w:ascii="仿宋" w:eastAsia="仿宋" w:hAnsi="仿宋" w:cs="仿宋" w:hint="eastAsia"/>
                <w:sz w:val="24"/>
                <w:szCs w:val="28"/>
              </w:rPr>
              <w:t>……</w:t>
            </w:r>
          </w:p>
        </w:tc>
        <w:tc>
          <w:tcPr>
            <w:tcW w:w="851" w:type="dxa"/>
            <w:vAlign w:val="center"/>
          </w:tcPr>
          <w:p w:rsidR="007C2C1B" w:rsidRDefault="007C2C1B">
            <w:pPr>
              <w:spacing w:line="500" w:lineRule="exact"/>
              <w:jc w:val="center"/>
              <w:rPr>
                <w:rFonts w:ascii="仿宋" w:eastAsia="仿宋" w:hAnsi="仿宋" w:cs="仿宋"/>
                <w:sz w:val="24"/>
                <w:szCs w:val="28"/>
              </w:rPr>
            </w:pPr>
          </w:p>
        </w:tc>
        <w:tc>
          <w:tcPr>
            <w:tcW w:w="992" w:type="dxa"/>
            <w:vAlign w:val="center"/>
          </w:tcPr>
          <w:p w:rsidR="007C2C1B" w:rsidRDefault="0061062A">
            <w:pPr>
              <w:spacing w:line="500" w:lineRule="exact"/>
              <w:jc w:val="center"/>
              <w:rPr>
                <w:rFonts w:ascii="仿宋" w:eastAsia="仿宋" w:hAnsi="仿宋" w:cs="仿宋"/>
                <w:sz w:val="24"/>
                <w:szCs w:val="28"/>
              </w:rPr>
            </w:pPr>
            <w:r>
              <w:rPr>
                <w:rFonts w:ascii="仿宋" w:eastAsia="仿宋" w:hAnsi="仿宋" w:cs="仿宋" w:hint="eastAsia"/>
                <w:sz w:val="24"/>
                <w:szCs w:val="28"/>
              </w:rPr>
              <w:t>……</w:t>
            </w:r>
          </w:p>
        </w:tc>
        <w:tc>
          <w:tcPr>
            <w:tcW w:w="1295" w:type="dxa"/>
            <w:vAlign w:val="center"/>
          </w:tcPr>
          <w:p w:rsidR="007C2C1B" w:rsidRDefault="0061062A">
            <w:pPr>
              <w:spacing w:line="500" w:lineRule="exact"/>
              <w:jc w:val="center"/>
              <w:rPr>
                <w:rFonts w:ascii="仿宋" w:eastAsia="仿宋" w:hAnsi="仿宋" w:cs="仿宋"/>
                <w:sz w:val="24"/>
                <w:szCs w:val="28"/>
              </w:rPr>
            </w:pPr>
            <w:r>
              <w:rPr>
                <w:rFonts w:ascii="仿宋" w:eastAsia="仿宋" w:hAnsi="仿宋" w:cs="仿宋" w:hint="eastAsia"/>
                <w:sz w:val="24"/>
                <w:szCs w:val="28"/>
              </w:rPr>
              <w:t>……</w:t>
            </w:r>
          </w:p>
        </w:tc>
        <w:tc>
          <w:tcPr>
            <w:tcW w:w="1417" w:type="dxa"/>
            <w:vAlign w:val="center"/>
          </w:tcPr>
          <w:p w:rsidR="007C2C1B" w:rsidRDefault="0061062A">
            <w:pPr>
              <w:spacing w:line="500" w:lineRule="exact"/>
              <w:jc w:val="center"/>
              <w:rPr>
                <w:rFonts w:ascii="仿宋" w:eastAsia="仿宋" w:hAnsi="仿宋" w:cs="仿宋"/>
                <w:sz w:val="24"/>
                <w:szCs w:val="28"/>
              </w:rPr>
            </w:pPr>
            <w:r>
              <w:rPr>
                <w:rFonts w:ascii="仿宋" w:eastAsia="仿宋" w:hAnsi="仿宋" w:cs="仿宋" w:hint="eastAsia"/>
                <w:sz w:val="24"/>
                <w:szCs w:val="28"/>
              </w:rPr>
              <w:t>……</w:t>
            </w:r>
          </w:p>
        </w:tc>
        <w:tc>
          <w:tcPr>
            <w:tcW w:w="1134" w:type="dxa"/>
            <w:vAlign w:val="center"/>
          </w:tcPr>
          <w:p w:rsidR="007C2C1B" w:rsidRDefault="0061062A">
            <w:pPr>
              <w:spacing w:line="500" w:lineRule="exact"/>
              <w:jc w:val="center"/>
              <w:rPr>
                <w:rFonts w:ascii="仿宋" w:eastAsia="仿宋" w:hAnsi="仿宋" w:cs="仿宋"/>
                <w:sz w:val="24"/>
                <w:szCs w:val="28"/>
              </w:rPr>
            </w:pPr>
            <w:r>
              <w:rPr>
                <w:rFonts w:ascii="仿宋" w:eastAsia="仿宋" w:hAnsi="仿宋" w:cs="仿宋" w:hint="eastAsia"/>
                <w:sz w:val="24"/>
                <w:szCs w:val="28"/>
              </w:rPr>
              <w:t>……</w:t>
            </w:r>
          </w:p>
        </w:tc>
      </w:tr>
    </w:tbl>
    <w:p w:rsidR="007C2C1B" w:rsidRDefault="007C2C1B">
      <w:pPr>
        <w:snapToGrid w:val="0"/>
        <w:spacing w:line="500" w:lineRule="exact"/>
        <w:ind w:firstLineChars="200" w:firstLine="480"/>
        <w:rPr>
          <w:rFonts w:ascii="仿宋" w:eastAsia="仿宋" w:hAnsi="仿宋" w:cs="仿宋"/>
          <w:sz w:val="24"/>
          <w:szCs w:val="28"/>
        </w:rPr>
      </w:pPr>
    </w:p>
    <w:p w:rsidR="007C2C1B" w:rsidRDefault="0061062A">
      <w:pPr>
        <w:snapToGrid w:val="0"/>
        <w:spacing w:line="500" w:lineRule="exact"/>
        <w:ind w:firstLineChars="200" w:firstLine="482"/>
        <w:rPr>
          <w:rFonts w:ascii="仿宋" w:eastAsia="仿宋" w:hAnsi="仿宋" w:cs="仿宋"/>
          <w:b/>
          <w:sz w:val="24"/>
          <w:szCs w:val="28"/>
        </w:rPr>
      </w:pPr>
      <w:r>
        <w:rPr>
          <w:rFonts w:ascii="仿宋" w:eastAsia="仿宋" w:hAnsi="仿宋" w:cs="仿宋" w:hint="eastAsia"/>
          <w:b/>
          <w:sz w:val="24"/>
          <w:szCs w:val="28"/>
        </w:rPr>
        <w:t>注：1、请供应商根据项目采购需求完整填写本表，仔细核对总价和明细报价合计是否相符。</w:t>
      </w:r>
    </w:p>
    <w:p w:rsidR="007C2C1B" w:rsidRDefault="0061062A">
      <w:pPr>
        <w:snapToGrid w:val="0"/>
        <w:spacing w:line="500" w:lineRule="exact"/>
        <w:ind w:firstLineChars="396" w:firstLine="954"/>
        <w:rPr>
          <w:rFonts w:ascii="仿宋" w:eastAsia="仿宋" w:hAnsi="仿宋" w:cs="仿宋"/>
          <w:b/>
          <w:sz w:val="24"/>
          <w:szCs w:val="28"/>
        </w:rPr>
      </w:pPr>
      <w:r>
        <w:rPr>
          <w:rFonts w:ascii="仿宋" w:eastAsia="仿宋" w:hAnsi="仿宋" w:cs="仿宋" w:hint="eastAsia"/>
          <w:b/>
          <w:sz w:val="24"/>
          <w:szCs w:val="28"/>
        </w:rPr>
        <w:t>2、本表除备注外均必须填写 ，否则投标无效。</w:t>
      </w:r>
    </w:p>
    <w:p w:rsidR="007C2C1B" w:rsidRDefault="0061062A">
      <w:pPr>
        <w:snapToGrid w:val="0"/>
        <w:spacing w:line="500" w:lineRule="exact"/>
        <w:ind w:firstLineChars="200" w:firstLine="482"/>
        <w:rPr>
          <w:rFonts w:ascii="仿宋" w:eastAsia="仿宋" w:hAnsi="仿宋" w:cs="仿宋"/>
          <w:b/>
          <w:sz w:val="24"/>
          <w:szCs w:val="28"/>
        </w:rPr>
      </w:pPr>
      <w:r>
        <w:rPr>
          <w:rFonts w:ascii="仿宋" w:eastAsia="仿宋" w:hAnsi="仿宋" w:cs="仿宋" w:hint="eastAsia"/>
          <w:b/>
          <w:sz w:val="24"/>
          <w:szCs w:val="28"/>
        </w:rPr>
        <w:t xml:space="preserve">    3、</w:t>
      </w:r>
      <w:bookmarkStart w:id="221" w:name="OLE_LINK1"/>
      <w:bookmarkStart w:id="222" w:name="OLE_LINK2"/>
      <w:r>
        <w:rPr>
          <w:rFonts w:ascii="仿宋" w:eastAsia="仿宋" w:hAnsi="仿宋" w:cs="仿宋" w:hint="eastAsia"/>
          <w:b/>
          <w:sz w:val="24"/>
          <w:szCs w:val="28"/>
        </w:rPr>
        <w:t>本表必须逐页签字或盖章，否则投标无效。</w:t>
      </w:r>
      <w:bookmarkEnd w:id="221"/>
      <w:bookmarkEnd w:id="222"/>
    </w:p>
    <w:p w:rsidR="007C2C1B" w:rsidRDefault="007C2C1B">
      <w:pPr>
        <w:spacing w:line="360" w:lineRule="auto"/>
        <w:ind w:firstLineChars="200" w:firstLine="480"/>
        <w:jc w:val="center"/>
        <w:rPr>
          <w:rFonts w:ascii="仿宋" w:eastAsia="仿宋" w:hAnsi="仿宋" w:cs="仿宋"/>
          <w:sz w:val="24"/>
          <w:szCs w:val="24"/>
        </w:rPr>
      </w:pPr>
    </w:p>
    <w:p w:rsidR="007C2C1B" w:rsidRDefault="007C2C1B">
      <w:pPr>
        <w:spacing w:line="360" w:lineRule="auto"/>
        <w:ind w:firstLineChars="200" w:firstLine="480"/>
        <w:jc w:val="center"/>
        <w:rPr>
          <w:rFonts w:ascii="仿宋" w:eastAsia="仿宋" w:hAnsi="仿宋" w:cs="仿宋"/>
          <w:sz w:val="24"/>
          <w:szCs w:val="24"/>
        </w:rPr>
      </w:pPr>
    </w:p>
    <w:p w:rsidR="007C2C1B" w:rsidRDefault="0061062A">
      <w:pPr>
        <w:spacing w:line="360" w:lineRule="auto"/>
        <w:ind w:firstLineChars="200" w:firstLine="480"/>
        <w:rPr>
          <w:rFonts w:ascii="仿宋" w:eastAsia="仿宋" w:hAnsi="仿宋" w:cs="仿宋"/>
        </w:rPr>
      </w:pPr>
      <w:r>
        <w:rPr>
          <w:rFonts w:ascii="仿宋" w:eastAsia="仿宋" w:hAnsi="仿宋" w:cs="仿宋" w:hint="eastAsia"/>
          <w:sz w:val="24"/>
          <w:szCs w:val="24"/>
        </w:rPr>
        <w:t xml:space="preserve">                                           供应商名称（公章）：</w:t>
      </w:r>
    </w:p>
    <w:p w:rsidR="007C2C1B" w:rsidRDefault="007C2C1B">
      <w:pPr>
        <w:spacing w:line="360" w:lineRule="auto"/>
        <w:ind w:right="480" w:firstLineChars="200" w:firstLine="480"/>
        <w:jc w:val="right"/>
        <w:rPr>
          <w:rFonts w:ascii="仿宋" w:eastAsia="仿宋" w:hAnsi="仿宋" w:cs="仿宋"/>
          <w:sz w:val="24"/>
          <w:szCs w:val="24"/>
        </w:rPr>
      </w:pPr>
    </w:p>
    <w:p w:rsidR="007C2C1B" w:rsidRDefault="007C2C1B">
      <w:pPr>
        <w:spacing w:line="360" w:lineRule="auto"/>
        <w:ind w:right="480" w:firstLineChars="200" w:firstLine="480"/>
        <w:jc w:val="right"/>
        <w:rPr>
          <w:rFonts w:ascii="仿宋" w:eastAsia="仿宋" w:hAnsi="仿宋" w:cs="仿宋"/>
          <w:sz w:val="24"/>
          <w:szCs w:val="24"/>
        </w:rPr>
      </w:pPr>
    </w:p>
    <w:p w:rsidR="007C2C1B" w:rsidRDefault="0061062A">
      <w:pPr>
        <w:spacing w:line="360" w:lineRule="auto"/>
        <w:ind w:right="480" w:firstLineChars="200" w:firstLine="480"/>
        <w:jc w:val="right"/>
        <w:rPr>
          <w:rFonts w:ascii="仿宋" w:eastAsia="仿宋" w:hAnsi="仿宋" w:cs="仿宋"/>
          <w:sz w:val="24"/>
          <w:szCs w:val="24"/>
        </w:rPr>
      </w:pPr>
      <w:r>
        <w:rPr>
          <w:rFonts w:ascii="仿宋" w:eastAsia="仿宋" w:hAnsi="仿宋" w:cs="仿宋" w:hint="eastAsia"/>
          <w:sz w:val="24"/>
          <w:szCs w:val="24"/>
        </w:rPr>
        <w:t>年     月    日</w:t>
      </w:r>
    </w:p>
    <w:p w:rsidR="007C2C1B" w:rsidRDefault="007C2C1B">
      <w:pPr>
        <w:snapToGrid w:val="0"/>
        <w:spacing w:line="360" w:lineRule="auto"/>
        <w:ind w:firstLineChars="200" w:firstLine="480"/>
        <w:rPr>
          <w:rFonts w:ascii="仿宋" w:eastAsia="仿宋" w:hAnsi="仿宋" w:cs="仿宋"/>
          <w:sz w:val="24"/>
          <w:szCs w:val="24"/>
          <w:bdr w:val="single" w:sz="4" w:space="0" w:color="auto"/>
        </w:rPr>
        <w:sectPr w:rsidR="007C2C1B">
          <w:headerReference w:type="default" r:id="rId12"/>
          <w:pgSz w:w="11907" w:h="16840"/>
          <w:pgMar w:top="1134" w:right="1191" w:bottom="1134" w:left="1304" w:header="851" w:footer="992" w:gutter="0"/>
          <w:pgNumType w:fmt="numberInDash"/>
          <w:cols w:space="720"/>
          <w:docGrid w:linePitch="380" w:charSpace="-5735"/>
        </w:sectPr>
      </w:pPr>
    </w:p>
    <w:p w:rsidR="007C2C1B" w:rsidRDefault="0061062A">
      <w:pPr>
        <w:keepNext/>
        <w:keepLines/>
        <w:spacing w:before="260" w:after="260" w:line="413" w:lineRule="auto"/>
        <w:outlineLvl w:val="1"/>
        <w:rPr>
          <w:rFonts w:ascii="仿宋" w:eastAsia="仿宋" w:hAnsi="仿宋" w:cs="仿宋"/>
          <w:b/>
          <w:bCs/>
          <w:kern w:val="0"/>
          <w:szCs w:val="28"/>
        </w:rPr>
      </w:pPr>
      <w:bookmarkStart w:id="223" w:name="_Toc77262139"/>
      <w:bookmarkStart w:id="224" w:name="_Toc480979019"/>
      <w:bookmarkStart w:id="225" w:name="_Toc1095"/>
      <w:bookmarkStart w:id="226" w:name="_Toc313008357"/>
      <w:bookmarkStart w:id="227" w:name="_Toc342913420"/>
      <w:bookmarkStart w:id="228" w:name="_Toc11405"/>
      <w:bookmarkStart w:id="229" w:name="_Toc30943"/>
      <w:bookmarkStart w:id="230" w:name="_Toc14438"/>
      <w:bookmarkStart w:id="231" w:name="_Toc25684"/>
      <w:bookmarkStart w:id="232" w:name="_Toc485108797"/>
      <w:bookmarkStart w:id="233" w:name="_Toc12212"/>
      <w:bookmarkStart w:id="234" w:name="_Toc71288801"/>
      <w:bookmarkStart w:id="235" w:name="_Toc4732"/>
      <w:bookmarkStart w:id="236" w:name="_Toc313888361"/>
      <w:bookmarkStart w:id="237" w:name="_Toc88068443"/>
      <w:r>
        <w:rPr>
          <w:rFonts w:ascii="仿宋" w:eastAsia="仿宋" w:hAnsi="仿宋" w:cs="仿宋" w:hint="eastAsia"/>
          <w:b/>
          <w:bCs/>
          <w:kern w:val="0"/>
          <w:szCs w:val="28"/>
        </w:rPr>
        <w:t>二、技术部分</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p w:rsidR="007C2C1B" w:rsidRDefault="0061062A">
      <w:pPr>
        <w:rPr>
          <w:rFonts w:ascii="仿宋" w:eastAsia="仿宋" w:hAnsi="仿宋" w:cs="仿宋"/>
          <w:bCs/>
          <w:kern w:val="0"/>
          <w:szCs w:val="28"/>
        </w:rPr>
      </w:pPr>
      <w:r>
        <w:rPr>
          <w:rFonts w:ascii="仿宋" w:eastAsia="仿宋" w:hAnsi="仿宋" w:cs="仿宋" w:hint="eastAsia"/>
          <w:sz w:val="24"/>
          <w:szCs w:val="24"/>
        </w:rPr>
        <w:t>（一）技术响应偏离表</w:t>
      </w:r>
    </w:p>
    <w:p w:rsidR="007C2C1B" w:rsidRDefault="0061062A">
      <w:pPr>
        <w:rPr>
          <w:rFonts w:ascii="仿宋" w:eastAsia="仿宋" w:hAnsi="仿宋" w:cs="仿宋"/>
          <w:sz w:val="24"/>
        </w:rPr>
      </w:pPr>
      <w:bookmarkStart w:id="238" w:name="_Toc20262"/>
      <w:r>
        <w:rPr>
          <w:rFonts w:ascii="仿宋" w:eastAsia="仿宋" w:hAnsi="仿宋" w:cs="仿宋" w:hint="eastAsia"/>
          <w:sz w:val="24"/>
        </w:rPr>
        <w:t>项目名称：</w:t>
      </w:r>
      <w:bookmarkEnd w:id="238"/>
    </w:p>
    <w:p w:rsidR="007C2C1B" w:rsidRDefault="0061062A">
      <w:pPr>
        <w:rPr>
          <w:rFonts w:ascii="仿宋" w:eastAsia="仿宋" w:hAnsi="仿宋" w:cs="仿宋"/>
          <w:sz w:val="24"/>
          <w:szCs w:val="24"/>
          <w:u w:val="single"/>
        </w:rPr>
      </w:pPr>
      <w:r>
        <w:rPr>
          <w:rFonts w:ascii="仿宋" w:eastAsia="仿宋" w:hAnsi="仿宋" w:cs="仿宋" w:hint="eastAsia"/>
          <w:sz w:val="24"/>
          <w:szCs w:val="24"/>
        </w:rPr>
        <w:t>项目编号：</w:t>
      </w:r>
    </w:p>
    <w:tbl>
      <w:tblPr>
        <w:tblW w:w="86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8"/>
        <w:gridCol w:w="2658"/>
        <w:gridCol w:w="2759"/>
        <w:gridCol w:w="2067"/>
      </w:tblGrid>
      <w:tr w:rsidR="007C2C1B">
        <w:trPr>
          <w:trHeight w:val="515"/>
          <w:jc w:val="center"/>
        </w:trPr>
        <w:tc>
          <w:tcPr>
            <w:tcW w:w="1138" w:type="dxa"/>
            <w:vAlign w:val="center"/>
          </w:tcPr>
          <w:p w:rsidR="007C2C1B" w:rsidRDefault="0061062A">
            <w:pPr>
              <w:rPr>
                <w:rFonts w:ascii="仿宋" w:eastAsia="仿宋" w:hAnsi="仿宋" w:cs="仿宋"/>
                <w:sz w:val="21"/>
                <w:szCs w:val="21"/>
              </w:rPr>
            </w:pPr>
            <w:bookmarkStart w:id="239" w:name="_Toc27031"/>
            <w:r>
              <w:rPr>
                <w:rFonts w:ascii="仿宋" w:eastAsia="仿宋" w:hAnsi="仿宋" w:cs="仿宋" w:hint="eastAsia"/>
                <w:sz w:val="21"/>
                <w:szCs w:val="21"/>
              </w:rPr>
              <w:t>序号</w:t>
            </w:r>
            <w:bookmarkEnd w:id="239"/>
          </w:p>
        </w:tc>
        <w:tc>
          <w:tcPr>
            <w:tcW w:w="2658" w:type="dxa"/>
            <w:vAlign w:val="center"/>
          </w:tcPr>
          <w:p w:rsidR="007C2C1B" w:rsidRDefault="0061062A">
            <w:pPr>
              <w:rPr>
                <w:rFonts w:ascii="仿宋" w:eastAsia="仿宋" w:hAnsi="仿宋" w:cs="仿宋"/>
                <w:sz w:val="21"/>
                <w:szCs w:val="21"/>
              </w:rPr>
            </w:pPr>
            <w:bookmarkStart w:id="240" w:name="_Toc9252"/>
            <w:r>
              <w:rPr>
                <w:rFonts w:ascii="仿宋" w:eastAsia="仿宋" w:hAnsi="仿宋" w:cs="仿宋" w:hint="eastAsia"/>
                <w:sz w:val="21"/>
                <w:szCs w:val="21"/>
              </w:rPr>
              <w:t>采购需求</w:t>
            </w:r>
            <w:bookmarkEnd w:id="240"/>
          </w:p>
        </w:tc>
        <w:tc>
          <w:tcPr>
            <w:tcW w:w="2759" w:type="dxa"/>
            <w:vAlign w:val="center"/>
          </w:tcPr>
          <w:p w:rsidR="007C2C1B" w:rsidRDefault="0061062A">
            <w:pPr>
              <w:rPr>
                <w:rFonts w:ascii="仿宋" w:eastAsia="仿宋" w:hAnsi="仿宋" w:cs="仿宋"/>
                <w:sz w:val="21"/>
                <w:szCs w:val="21"/>
              </w:rPr>
            </w:pPr>
            <w:bookmarkStart w:id="241" w:name="_Toc9492"/>
            <w:r>
              <w:rPr>
                <w:rFonts w:ascii="仿宋" w:eastAsia="仿宋" w:hAnsi="仿宋" w:cs="仿宋" w:hint="eastAsia"/>
                <w:sz w:val="21"/>
                <w:szCs w:val="21"/>
              </w:rPr>
              <w:t>响应情况</w:t>
            </w:r>
            <w:bookmarkEnd w:id="241"/>
          </w:p>
        </w:tc>
        <w:tc>
          <w:tcPr>
            <w:tcW w:w="2067" w:type="dxa"/>
            <w:vAlign w:val="center"/>
          </w:tcPr>
          <w:p w:rsidR="007C2C1B" w:rsidRDefault="0061062A">
            <w:pPr>
              <w:rPr>
                <w:rFonts w:ascii="仿宋" w:eastAsia="仿宋" w:hAnsi="仿宋" w:cs="仿宋"/>
                <w:sz w:val="21"/>
                <w:szCs w:val="21"/>
              </w:rPr>
            </w:pPr>
            <w:bookmarkStart w:id="242" w:name="_Toc26094"/>
            <w:r>
              <w:rPr>
                <w:rFonts w:ascii="仿宋" w:eastAsia="仿宋" w:hAnsi="仿宋" w:cs="仿宋" w:hint="eastAsia"/>
                <w:sz w:val="21"/>
                <w:szCs w:val="21"/>
              </w:rPr>
              <w:t>差异说明</w:t>
            </w:r>
            <w:bookmarkEnd w:id="242"/>
          </w:p>
        </w:tc>
      </w:tr>
      <w:tr w:rsidR="007C2C1B">
        <w:trPr>
          <w:trHeight w:val="599"/>
          <w:jc w:val="center"/>
        </w:trPr>
        <w:tc>
          <w:tcPr>
            <w:tcW w:w="1138" w:type="dxa"/>
            <w:vAlign w:val="center"/>
          </w:tcPr>
          <w:p w:rsidR="007C2C1B" w:rsidRDefault="007C2C1B">
            <w:pPr>
              <w:rPr>
                <w:rFonts w:ascii="仿宋" w:eastAsia="仿宋" w:hAnsi="仿宋" w:cs="仿宋"/>
                <w:sz w:val="21"/>
                <w:szCs w:val="21"/>
              </w:rPr>
            </w:pPr>
          </w:p>
        </w:tc>
        <w:tc>
          <w:tcPr>
            <w:tcW w:w="2658" w:type="dxa"/>
            <w:vAlign w:val="center"/>
          </w:tcPr>
          <w:p w:rsidR="007C2C1B" w:rsidRDefault="007C2C1B">
            <w:pPr>
              <w:rPr>
                <w:rFonts w:ascii="仿宋" w:eastAsia="仿宋" w:hAnsi="仿宋" w:cs="仿宋"/>
                <w:sz w:val="21"/>
                <w:szCs w:val="21"/>
              </w:rPr>
            </w:pPr>
          </w:p>
        </w:tc>
        <w:tc>
          <w:tcPr>
            <w:tcW w:w="2759" w:type="dxa"/>
            <w:vAlign w:val="center"/>
          </w:tcPr>
          <w:p w:rsidR="007C2C1B" w:rsidRDefault="007C2C1B">
            <w:pPr>
              <w:rPr>
                <w:rFonts w:ascii="仿宋" w:eastAsia="仿宋" w:hAnsi="仿宋" w:cs="仿宋"/>
                <w:sz w:val="21"/>
                <w:szCs w:val="21"/>
              </w:rPr>
            </w:pPr>
          </w:p>
        </w:tc>
        <w:tc>
          <w:tcPr>
            <w:tcW w:w="2067" w:type="dxa"/>
            <w:vAlign w:val="center"/>
          </w:tcPr>
          <w:p w:rsidR="007C2C1B" w:rsidRDefault="007C2C1B">
            <w:pPr>
              <w:rPr>
                <w:rFonts w:ascii="仿宋" w:eastAsia="仿宋" w:hAnsi="仿宋" w:cs="仿宋"/>
                <w:sz w:val="21"/>
                <w:szCs w:val="21"/>
              </w:rPr>
            </w:pPr>
          </w:p>
        </w:tc>
      </w:tr>
      <w:tr w:rsidR="007C2C1B">
        <w:trPr>
          <w:trHeight w:val="599"/>
          <w:jc w:val="center"/>
        </w:trPr>
        <w:tc>
          <w:tcPr>
            <w:tcW w:w="1138" w:type="dxa"/>
            <w:vAlign w:val="center"/>
          </w:tcPr>
          <w:p w:rsidR="007C2C1B" w:rsidRDefault="007C2C1B">
            <w:pPr>
              <w:rPr>
                <w:rFonts w:ascii="仿宋" w:eastAsia="仿宋" w:hAnsi="仿宋" w:cs="仿宋"/>
                <w:sz w:val="21"/>
                <w:szCs w:val="21"/>
              </w:rPr>
            </w:pPr>
          </w:p>
        </w:tc>
        <w:tc>
          <w:tcPr>
            <w:tcW w:w="2658" w:type="dxa"/>
            <w:vAlign w:val="center"/>
          </w:tcPr>
          <w:p w:rsidR="007C2C1B" w:rsidRDefault="007C2C1B">
            <w:pPr>
              <w:rPr>
                <w:rFonts w:ascii="仿宋" w:eastAsia="仿宋" w:hAnsi="仿宋" w:cs="仿宋"/>
                <w:sz w:val="21"/>
                <w:szCs w:val="21"/>
              </w:rPr>
            </w:pPr>
          </w:p>
        </w:tc>
        <w:tc>
          <w:tcPr>
            <w:tcW w:w="2759" w:type="dxa"/>
            <w:vAlign w:val="center"/>
          </w:tcPr>
          <w:p w:rsidR="007C2C1B" w:rsidRDefault="007C2C1B">
            <w:pPr>
              <w:rPr>
                <w:rFonts w:ascii="仿宋" w:eastAsia="仿宋" w:hAnsi="仿宋" w:cs="仿宋"/>
                <w:sz w:val="21"/>
                <w:szCs w:val="21"/>
              </w:rPr>
            </w:pPr>
          </w:p>
        </w:tc>
        <w:tc>
          <w:tcPr>
            <w:tcW w:w="2067" w:type="dxa"/>
            <w:vAlign w:val="center"/>
          </w:tcPr>
          <w:p w:rsidR="007C2C1B" w:rsidRDefault="007C2C1B">
            <w:pPr>
              <w:rPr>
                <w:rFonts w:ascii="仿宋" w:eastAsia="仿宋" w:hAnsi="仿宋" w:cs="仿宋"/>
                <w:sz w:val="21"/>
                <w:szCs w:val="21"/>
              </w:rPr>
            </w:pPr>
          </w:p>
        </w:tc>
      </w:tr>
      <w:tr w:rsidR="007C2C1B">
        <w:trPr>
          <w:trHeight w:val="599"/>
          <w:jc w:val="center"/>
        </w:trPr>
        <w:tc>
          <w:tcPr>
            <w:tcW w:w="1138" w:type="dxa"/>
            <w:vAlign w:val="center"/>
          </w:tcPr>
          <w:p w:rsidR="007C2C1B" w:rsidRDefault="007C2C1B">
            <w:pPr>
              <w:rPr>
                <w:rFonts w:ascii="仿宋" w:eastAsia="仿宋" w:hAnsi="仿宋" w:cs="仿宋"/>
                <w:sz w:val="21"/>
                <w:szCs w:val="21"/>
              </w:rPr>
            </w:pPr>
          </w:p>
        </w:tc>
        <w:tc>
          <w:tcPr>
            <w:tcW w:w="2658" w:type="dxa"/>
            <w:vAlign w:val="center"/>
          </w:tcPr>
          <w:p w:rsidR="007C2C1B" w:rsidRDefault="007C2C1B">
            <w:pPr>
              <w:rPr>
                <w:rFonts w:ascii="仿宋" w:eastAsia="仿宋" w:hAnsi="仿宋" w:cs="仿宋"/>
                <w:sz w:val="21"/>
                <w:szCs w:val="21"/>
              </w:rPr>
            </w:pPr>
          </w:p>
        </w:tc>
        <w:tc>
          <w:tcPr>
            <w:tcW w:w="2759" w:type="dxa"/>
            <w:vAlign w:val="center"/>
          </w:tcPr>
          <w:p w:rsidR="007C2C1B" w:rsidRDefault="007C2C1B">
            <w:pPr>
              <w:rPr>
                <w:rFonts w:ascii="仿宋" w:eastAsia="仿宋" w:hAnsi="仿宋" w:cs="仿宋"/>
                <w:sz w:val="21"/>
                <w:szCs w:val="21"/>
              </w:rPr>
            </w:pPr>
          </w:p>
        </w:tc>
        <w:tc>
          <w:tcPr>
            <w:tcW w:w="2067" w:type="dxa"/>
            <w:vAlign w:val="center"/>
          </w:tcPr>
          <w:p w:rsidR="007C2C1B" w:rsidRDefault="007C2C1B">
            <w:pPr>
              <w:rPr>
                <w:rFonts w:ascii="仿宋" w:eastAsia="仿宋" w:hAnsi="仿宋" w:cs="仿宋"/>
                <w:sz w:val="21"/>
                <w:szCs w:val="21"/>
              </w:rPr>
            </w:pPr>
          </w:p>
        </w:tc>
      </w:tr>
      <w:tr w:rsidR="007C2C1B">
        <w:trPr>
          <w:trHeight w:val="599"/>
          <w:jc w:val="center"/>
        </w:trPr>
        <w:tc>
          <w:tcPr>
            <w:tcW w:w="1138" w:type="dxa"/>
            <w:vAlign w:val="center"/>
          </w:tcPr>
          <w:p w:rsidR="007C2C1B" w:rsidRDefault="007C2C1B">
            <w:pPr>
              <w:rPr>
                <w:rFonts w:ascii="仿宋" w:eastAsia="仿宋" w:hAnsi="仿宋" w:cs="仿宋"/>
                <w:sz w:val="21"/>
                <w:szCs w:val="21"/>
              </w:rPr>
            </w:pPr>
          </w:p>
        </w:tc>
        <w:tc>
          <w:tcPr>
            <w:tcW w:w="2658" w:type="dxa"/>
            <w:vAlign w:val="center"/>
          </w:tcPr>
          <w:p w:rsidR="007C2C1B" w:rsidRDefault="007C2C1B">
            <w:pPr>
              <w:rPr>
                <w:rFonts w:ascii="仿宋" w:eastAsia="仿宋" w:hAnsi="仿宋" w:cs="仿宋"/>
                <w:sz w:val="21"/>
                <w:szCs w:val="21"/>
              </w:rPr>
            </w:pPr>
          </w:p>
        </w:tc>
        <w:tc>
          <w:tcPr>
            <w:tcW w:w="2759" w:type="dxa"/>
            <w:vAlign w:val="center"/>
          </w:tcPr>
          <w:p w:rsidR="007C2C1B" w:rsidRDefault="007C2C1B">
            <w:pPr>
              <w:rPr>
                <w:rFonts w:ascii="仿宋" w:eastAsia="仿宋" w:hAnsi="仿宋" w:cs="仿宋"/>
                <w:sz w:val="21"/>
                <w:szCs w:val="21"/>
              </w:rPr>
            </w:pPr>
          </w:p>
        </w:tc>
        <w:tc>
          <w:tcPr>
            <w:tcW w:w="2067" w:type="dxa"/>
            <w:vAlign w:val="center"/>
          </w:tcPr>
          <w:p w:rsidR="007C2C1B" w:rsidRDefault="007C2C1B">
            <w:pPr>
              <w:rPr>
                <w:rFonts w:ascii="仿宋" w:eastAsia="仿宋" w:hAnsi="仿宋" w:cs="仿宋"/>
                <w:sz w:val="21"/>
                <w:szCs w:val="21"/>
              </w:rPr>
            </w:pPr>
          </w:p>
        </w:tc>
      </w:tr>
      <w:tr w:rsidR="007C2C1B">
        <w:trPr>
          <w:trHeight w:val="599"/>
          <w:jc w:val="center"/>
        </w:trPr>
        <w:tc>
          <w:tcPr>
            <w:tcW w:w="1138" w:type="dxa"/>
            <w:vAlign w:val="center"/>
          </w:tcPr>
          <w:p w:rsidR="007C2C1B" w:rsidRDefault="007C2C1B">
            <w:pPr>
              <w:rPr>
                <w:rFonts w:ascii="仿宋" w:eastAsia="仿宋" w:hAnsi="仿宋" w:cs="仿宋"/>
                <w:sz w:val="21"/>
                <w:szCs w:val="21"/>
              </w:rPr>
            </w:pPr>
          </w:p>
        </w:tc>
        <w:tc>
          <w:tcPr>
            <w:tcW w:w="2658" w:type="dxa"/>
            <w:vAlign w:val="center"/>
          </w:tcPr>
          <w:p w:rsidR="007C2C1B" w:rsidRDefault="007C2C1B">
            <w:pPr>
              <w:rPr>
                <w:rFonts w:ascii="仿宋" w:eastAsia="仿宋" w:hAnsi="仿宋" w:cs="仿宋"/>
                <w:sz w:val="21"/>
                <w:szCs w:val="21"/>
              </w:rPr>
            </w:pPr>
          </w:p>
        </w:tc>
        <w:tc>
          <w:tcPr>
            <w:tcW w:w="2759" w:type="dxa"/>
            <w:vAlign w:val="center"/>
          </w:tcPr>
          <w:p w:rsidR="007C2C1B" w:rsidRDefault="007C2C1B">
            <w:pPr>
              <w:rPr>
                <w:rFonts w:ascii="仿宋" w:eastAsia="仿宋" w:hAnsi="仿宋" w:cs="仿宋"/>
                <w:sz w:val="21"/>
                <w:szCs w:val="21"/>
              </w:rPr>
            </w:pPr>
          </w:p>
        </w:tc>
        <w:tc>
          <w:tcPr>
            <w:tcW w:w="2067" w:type="dxa"/>
            <w:vAlign w:val="center"/>
          </w:tcPr>
          <w:p w:rsidR="007C2C1B" w:rsidRDefault="007C2C1B">
            <w:pPr>
              <w:rPr>
                <w:rFonts w:ascii="仿宋" w:eastAsia="仿宋" w:hAnsi="仿宋" w:cs="仿宋"/>
                <w:sz w:val="21"/>
                <w:szCs w:val="21"/>
              </w:rPr>
            </w:pPr>
          </w:p>
        </w:tc>
      </w:tr>
      <w:tr w:rsidR="007C2C1B">
        <w:trPr>
          <w:trHeight w:val="599"/>
          <w:jc w:val="center"/>
        </w:trPr>
        <w:tc>
          <w:tcPr>
            <w:tcW w:w="1138" w:type="dxa"/>
            <w:vAlign w:val="center"/>
          </w:tcPr>
          <w:p w:rsidR="007C2C1B" w:rsidRDefault="007C2C1B">
            <w:pPr>
              <w:rPr>
                <w:rFonts w:ascii="仿宋" w:eastAsia="仿宋" w:hAnsi="仿宋" w:cs="仿宋"/>
                <w:sz w:val="21"/>
                <w:szCs w:val="21"/>
              </w:rPr>
            </w:pPr>
          </w:p>
        </w:tc>
        <w:tc>
          <w:tcPr>
            <w:tcW w:w="2658" w:type="dxa"/>
            <w:vAlign w:val="center"/>
          </w:tcPr>
          <w:p w:rsidR="007C2C1B" w:rsidRDefault="007C2C1B">
            <w:pPr>
              <w:rPr>
                <w:rFonts w:ascii="仿宋" w:eastAsia="仿宋" w:hAnsi="仿宋" w:cs="仿宋"/>
                <w:sz w:val="21"/>
                <w:szCs w:val="21"/>
              </w:rPr>
            </w:pPr>
          </w:p>
        </w:tc>
        <w:tc>
          <w:tcPr>
            <w:tcW w:w="2759" w:type="dxa"/>
            <w:vAlign w:val="center"/>
          </w:tcPr>
          <w:p w:rsidR="007C2C1B" w:rsidRDefault="007C2C1B">
            <w:pPr>
              <w:rPr>
                <w:rFonts w:ascii="仿宋" w:eastAsia="仿宋" w:hAnsi="仿宋" w:cs="仿宋"/>
                <w:sz w:val="21"/>
                <w:szCs w:val="21"/>
              </w:rPr>
            </w:pPr>
          </w:p>
        </w:tc>
        <w:tc>
          <w:tcPr>
            <w:tcW w:w="2067" w:type="dxa"/>
            <w:vAlign w:val="center"/>
          </w:tcPr>
          <w:p w:rsidR="007C2C1B" w:rsidRDefault="007C2C1B">
            <w:pPr>
              <w:rPr>
                <w:rFonts w:ascii="仿宋" w:eastAsia="仿宋" w:hAnsi="仿宋" w:cs="仿宋"/>
                <w:sz w:val="21"/>
                <w:szCs w:val="21"/>
              </w:rPr>
            </w:pPr>
          </w:p>
        </w:tc>
      </w:tr>
      <w:tr w:rsidR="007C2C1B">
        <w:trPr>
          <w:trHeight w:val="599"/>
          <w:jc w:val="center"/>
        </w:trPr>
        <w:tc>
          <w:tcPr>
            <w:tcW w:w="1138" w:type="dxa"/>
            <w:vAlign w:val="center"/>
          </w:tcPr>
          <w:p w:rsidR="007C2C1B" w:rsidRDefault="007C2C1B">
            <w:pPr>
              <w:rPr>
                <w:rFonts w:ascii="仿宋" w:eastAsia="仿宋" w:hAnsi="仿宋" w:cs="仿宋"/>
                <w:sz w:val="21"/>
                <w:szCs w:val="21"/>
              </w:rPr>
            </w:pPr>
          </w:p>
        </w:tc>
        <w:tc>
          <w:tcPr>
            <w:tcW w:w="2658" w:type="dxa"/>
            <w:vAlign w:val="center"/>
          </w:tcPr>
          <w:p w:rsidR="007C2C1B" w:rsidRDefault="007C2C1B">
            <w:pPr>
              <w:rPr>
                <w:rFonts w:ascii="仿宋" w:eastAsia="仿宋" w:hAnsi="仿宋" w:cs="仿宋"/>
                <w:sz w:val="21"/>
                <w:szCs w:val="21"/>
              </w:rPr>
            </w:pPr>
          </w:p>
        </w:tc>
        <w:tc>
          <w:tcPr>
            <w:tcW w:w="2759" w:type="dxa"/>
            <w:vAlign w:val="center"/>
          </w:tcPr>
          <w:p w:rsidR="007C2C1B" w:rsidRDefault="007C2C1B">
            <w:pPr>
              <w:rPr>
                <w:rFonts w:ascii="仿宋" w:eastAsia="仿宋" w:hAnsi="仿宋" w:cs="仿宋"/>
                <w:sz w:val="21"/>
                <w:szCs w:val="21"/>
              </w:rPr>
            </w:pPr>
          </w:p>
        </w:tc>
        <w:tc>
          <w:tcPr>
            <w:tcW w:w="2067" w:type="dxa"/>
            <w:vAlign w:val="center"/>
          </w:tcPr>
          <w:p w:rsidR="007C2C1B" w:rsidRDefault="007C2C1B">
            <w:pPr>
              <w:rPr>
                <w:rFonts w:ascii="仿宋" w:eastAsia="仿宋" w:hAnsi="仿宋" w:cs="仿宋"/>
                <w:sz w:val="21"/>
                <w:szCs w:val="21"/>
              </w:rPr>
            </w:pPr>
          </w:p>
        </w:tc>
      </w:tr>
      <w:tr w:rsidR="007C2C1B">
        <w:trPr>
          <w:trHeight w:val="599"/>
          <w:jc w:val="center"/>
        </w:trPr>
        <w:tc>
          <w:tcPr>
            <w:tcW w:w="1138" w:type="dxa"/>
            <w:vAlign w:val="center"/>
          </w:tcPr>
          <w:p w:rsidR="007C2C1B" w:rsidRDefault="007C2C1B">
            <w:pPr>
              <w:rPr>
                <w:rFonts w:ascii="仿宋" w:eastAsia="仿宋" w:hAnsi="仿宋" w:cs="仿宋"/>
                <w:sz w:val="21"/>
                <w:szCs w:val="21"/>
              </w:rPr>
            </w:pPr>
          </w:p>
        </w:tc>
        <w:tc>
          <w:tcPr>
            <w:tcW w:w="2658" w:type="dxa"/>
            <w:vAlign w:val="center"/>
          </w:tcPr>
          <w:p w:rsidR="007C2C1B" w:rsidRDefault="007C2C1B">
            <w:pPr>
              <w:rPr>
                <w:rFonts w:ascii="仿宋" w:eastAsia="仿宋" w:hAnsi="仿宋" w:cs="仿宋"/>
                <w:sz w:val="21"/>
                <w:szCs w:val="21"/>
              </w:rPr>
            </w:pPr>
          </w:p>
        </w:tc>
        <w:tc>
          <w:tcPr>
            <w:tcW w:w="2759" w:type="dxa"/>
            <w:vAlign w:val="center"/>
          </w:tcPr>
          <w:p w:rsidR="007C2C1B" w:rsidRDefault="007C2C1B">
            <w:pPr>
              <w:rPr>
                <w:rFonts w:ascii="仿宋" w:eastAsia="仿宋" w:hAnsi="仿宋" w:cs="仿宋"/>
                <w:sz w:val="21"/>
                <w:szCs w:val="21"/>
              </w:rPr>
            </w:pPr>
          </w:p>
        </w:tc>
        <w:tc>
          <w:tcPr>
            <w:tcW w:w="2067" w:type="dxa"/>
            <w:vAlign w:val="center"/>
          </w:tcPr>
          <w:p w:rsidR="007C2C1B" w:rsidRDefault="007C2C1B">
            <w:pPr>
              <w:rPr>
                <w:rFonts w:ascii="仿宋" w:eastAsia="仿宋" w:hAnsi="仿宋" w:cs="仿宋"/>
                <w:sz w:val="21"/>
                <w:szCs w:val="21"/>
              </w:rPr>
            </w:pPr>
          </w:p>
        </w:tc>
      </w:tr>
      <w:tr w:rsidR="007C2C1B">
        <w:trPr>
          <w:trHeight w:val="599"/>
          <w:jc w:val="center"/>
        </w:trPr>
        <w:tc>
          <w:tcPr>
            <w:tcW w:w="1138" w:type="dxa"/>
            <w:vAlign w:val="center"/>
          </w:tcPr>
          <w:p w:rsidR="007C2C1B" w:rsidRDefault="007C2C1B">
            <w:pPr>
              <w:rPr>
                <w:rFonts w:ascii="仿宋" w:eastAsia="仿宋" w:hAnsi="仿宋" w:cs="仿宋"/>
                <w:sz w:val="21"/>
                <w:szCs w:val="21"/>
              </w:rPr>
            </w:pPr>
          </w:p>
        </w:tc>
        <w:tc>
          <w:tcPr>
            <w:tcW w:w="2658" w:type="dxa"/>
            <w:vAlign w:val="center"/>
          </w:tcPr>
          <w:p w:rsidR="007C2C1B" w:rsidRDefault="007C2C1B">
            <w:pPr>
              <w:rPr>
                <w:rFonts w:ascii="仿宋" w:eastAsia="仿宋" w:hAnsi="仿宋" w:cs="仿宋"/>
                <w:sz w:val="21"/>
                <w:szCs w:val="21"/>
              </w:rPr>
            </w:pPr>
          </w:p>
        </w:tc>
        <w:tc>
          <w:tcPr>
            <w:tcW w:w="2759" w:type="dxa"/>
            <w:vAlign w:val="center"/>
          </w:tcPr>
          <w:p w:rsidR="007C2C1B" w:rsidRDefault="007C2C1B">
            <w:pPr>
              <w:rPr>
                <w:rFonts w:ascii="仿宋" w:eastAsia="仿宋" w:hAnsi="仿宋" w:cs="仿宋"/>
                <w:sz w:val="21"/>
                <w:szCs w:val="21"/>
              </w:rPr>
            </w:pPr>
          </w:p>
        </w:tc>
        <w:tc>
          <w:tcPr>
            <w:tcW w:w="2067" w:type="dxa"/>
            <w:vAlign w:val="center"/>
          </w:tcPr>
          <w:p w:rsidR="007C2C1B" w:rsidRDefault="007C2C1B">
            <w:pPr>
              <w:rPr>
                <w:rFonts w:ascii="仿宋" w:eastAsia="仿宋" w:hAnsi="仿宋" w:cs="仿宋"/>
                <w:sz w:val="21"/>
                <w:szCs w:val="21"/>
              </w:rPr>
            </w:pPr>
          </w:p>
        </w:tc>
      </w:tr>
      <w:tr w:rsidR="007C2C1B">
        <w:trPr>
          <w:trHeight w:val="599"/>
          <w:jc w:val="center"/>
        </w:trPr>
        <w:tc>
          <w:tcPr>
            <w:tcW w:w="1138" w:type="dxa"/>
            <w:vAlign w:val="center"/>
          </w:tcPr>
          <w:p w:rsidR="007C2C1B" w:rsidRDefault="007C2C1B">
            <w:pPr>
              <w:rPr>
                <w:rFonts w:ascii="仿宋" w:eastAsia="仿宋" w:hAnsi="仿宋" w:cs="仿宋"/>
                <w:sz w:val="21"/>
                <w:szCs w:val="21"/>
              </w:rPr>
            </w:pPr>
          </w:p>
        </w:tc>
        <w:tc>
          <w:tcPr>
            <w:tcW w:w="2658" w:type="dxa"/>
            <w:vAlign w:val="center"/>
          </w:tcPr>
          <w:p w:rsidR="007C2C1B" w:rsidRDefault="007C2C1B">
            <w:pPr>
              <w:rPr>
                <w:rFonts w:ascii="仿宋" w:eastAsia="仿宋" w:hAnsi="仿宋" w:cs="仿宋"/>
                <w:sz w:val="21"/>
                <w:szCs w:val="21"/>
              </w:rPr>
            </w:pPr>
          </w:p>
        </w:tc>
        <w:tc>
          <w:tcPr>
            <w:tcW w:w="2759" w:type="dxa"/>
            <w:vAlign w:val="center"/>
          </w:tcPr>
          <w:p w:rsidR="007C2C1B" w:rsidRDefault="007C2C1B">
            <w:pPr>
              <w:rPr>
                <w:rFonts w:ascii="仿宋" w:eastAsia="仿宋" w:hAnsi="仿宋" w:cs="仿宋"/>
                <w:sz w:val="21"/>
                <w:szCs w:val="21"/>
              </w:rPr>
            </w:pPr>
          </w:p>
        </w:tc>
        <w:tc>
          <w:tcPr>
            <w:tcW w:w="2067" w:type="dxa"/>
            <w:vAlign w:val="center"/>
          </w:tcPr>
          <w:p w:rsidR="007C2C1B" w:rsidRDefault="007C2C1B">
            <w:pPr>
              <w:rPr>
                <w:rFonts w:ascii="仿宋" w:eastAsia="仿宋" w:hAnsi="仿宋" w:cs="仿宋"/>
                <w:sz w:val="21"/>
                <w:szCs w:val="21"/>
              </w:rPr>
            </w:pPr>
          </w:p>
        </w:tc>
      </w:tr>
    </w:tbl>
    <w:p w:rsidR="007C2C1B" w:rsidRDefault="0061062A">
      <w:pPr>
        <w:rPr>
          <w:rFonts w:ascii="仿宋" w:eastAsia="仿宋" w:hAnsi="仿宋" w:cs="仿宋"/>
          <w:sz w:val="24"/>
          <w:szCs w:val="28"/>
        </w:rPr>
      </w:pPr>
      <w:r>
        <w:rPr>
          <w:rFonts w:ascii="仿宋" w:eastAsia="仿宋" w:hAnsi="仿宋" w:cs="仿宋" w:hint="eastAsia"/>
          <w:sz w:val="24"/>
          <w:szCs w:val="28"/>
        </w:rPr>
        <w:t>供应商：                                      法定代表人授权代表：</w:t>
      </w:r>
    </w:p>
    <w:p w:rsidR="007C2C1B" w:rsidRDefault="007C2C1B">
      <w:pPr>
        <w:rPr>
          <w:rFonts w:ascii="仿宋" w:eastAsia="仿宋" w:hAnsi="仿宋" w:cs="仿宋"/>
          <w:sz w:val="24"/>
          <w:szCs w:val="28"/>
        </w:rPr>
      </w:pPr>
    </w:p>
    <w:p w:rsidR="007C2C1B" w:rsidRDefault="0061062A">
      <w:pPr>
        <w:rPr>
          <w:rFonts w:ascii="仿宋" w:eastAsia="仿宋" w:hAnsi="仿宋" w:cs="仿宋"/>
          <w:sz w:val="24"/>
          <w:szCs w:val="28"/>
        </w:rPr>
      </w:pPr>
      <w:r>
        <w:rPr>
          <w:rFonts w:ascii="仿宋" w:eastAsia="仿宋" w:hAnsi="仿宋" w:cs="仿宋" w:hint="eastAsia"/>
          <w:sz w:val="24"/>
          <w:szCs w:val="28"/>
        </w:rPr>
        <w:t>（供应商公章）                               （签字或盖章）</w:t>
      </w:r>
    </w:p>
    <w:p w:rsidR="007C2C1B" w:rsidRDefault="0061062A">
      <w:pPr>
        <w:rPr>
          <w:rFonts w:ascii="仿宋" w:eastAsia="仿宋" w:hAnsi="仿宋" w:cs="仿宋"/>
          <w:sz w:val="24"/>
        </w:rPr>
      </w:pPr>
      <w:r>
        <w:rPr>
          <w:rFonts w:ascii="仿宋" w:eastAsia="仿宋" w:hAnsi="仿宋" w:cs="仿宋" w:hint="eastAsia"/>
          <w:sz w:val="24"/>
          <w:szCs w:val="28"/>
        </w:rPr>
        <w:t xml:space="preserve">                                            年     月     日</w:t>
      </w:r>
    </w:p>
    <w:p w:rsidR="007C2C1B" w:rsidRDefault="0061062A">
      <w:pPr>
        <w:rPr>
          <w:rFonts w:ascii="仿宋" w:eastAsia="仿宋" w:hAnsi="仿宋" w:cs="仿宋"/>
          <w:sz w:val="24"/>
        </w:rPr>
      </w:pPr>
      <w:r>
        <w:rPr>
          <w:rFonts w:ascii="仿宋" w:eastAsia="仿宋" w:hAnsi="仿宋" w:cs="仿宋" w:hint="eastAsia"/>
          <w:sz w:val="24"/>
        </w:rPr>
        <w:t>注：</w:t>
      </w:r>
    </w:p>
    <w:p w:rsidR="007C2C1B" w:rsidRDefault="0061062A">
      <w:pPr>
        <w:rPr>
          <w:rFonts w:ascii="仿宋" w:eastAsia="仿宋" w:hAnsi="仿宋" w:cs="仿宋"/>
          <w:sz w:val="24"/>
        </w:rPr>
      </w:pPr>
      <w:r>
        <w:rPr>
          <w:rFonts w:ascii="仿宋" w:eastAsia="仿宋" w:hAnsi="仿宋" w:cs="仿宋" w:hint="eastAsia"/>
          <w:sz w:val="24"/>
          <w:szCs w:val="24"/>
        </w:rPr>
        <w:t>1</w:t>
      </w:r>
      <w:r>
        <w:rPr>
          <w:rFonts w:ascii="仿宋" w:eastAsia="仿宋" w:hAnsi="仿宋" w:cs="仿宋" w:hint="eastAsia"/>
          <w:sz w:val="24"/>
        </w:rPr>
        <w:t>.本表即为对本项目“</w:t>
      </w:r>
      <w:proofErr w:type="gramStart"/>
      <w:r>
        <w:rPr>
          <w:rFonts w:ascii="仿宋" w:eastAsia="仿宋" w:hAnsi="仿宋" w:cs="仿宋" w:hint="eastAsia"/>
          <w:sz w:val="24"/>
        </w:rPr>
        <w:t>第三篇  磋商项目技术需求</w:t>
      </w:r>
      <w:proofErr w:type="gramEnd"/>
      <w:r>
        <w:rPr>
          <w:rFonts w:ascii="仿宋" w:eastAsia="仿宋" w:hAnsi="仿宋" w:cs="仿宋" w:hint="eastAsia"/>
          <w:sz w:val="24"/>
        </w:rPr>
        <w:t>”中所列技术要求进行比较和响应；</w:t>
      </w:r>
    </w:p>
    <w:p w:rsidR="007C2C1B" w:rsidRDefault="0061062A">
      <w:pPr>
        <w:rPr>
          <w:rFonts w:ascii="仿宋" w:eastAsia="仿宋" w:hAnsi="仿宋" w:cs="仿宋"/>
          <w:sz w:val="24"/>
        </w:rPr>
      </w:pPr>
      <w:r>
        <w:rPr>
          <w:rFonts w:ascii="仿宋" w:eastAsia="仿宋" w:hAnsi="仿宋" w:cs="仿宋" w:hint="eastAsia"/>
          <w:sz w:val="24"/>
        </w:rPr>
        <w:t>2.该表必须按照磋商要求逐条如实填写，“投标应答”中必须列出具体数值或内容。如投标人未应答或只注明“符合”、“满足”等类似无具体数值或内容的表述，视为不满足对应条款；根据响应情况在“差异说明”项填写正偏离或负偏离及原因，完全符合的填写“无差异”；</w:t>
      </w:r>
    </w:p>
    <w:p w:rsidR="007C2C1B" w:rsidRDefault="0061062A">
      <w:pPr>
        <w:rPr>
          <w:rFonts w:ascii="仿宋" w:eastAsia="仿宋" w:hAnsi="仿宋" w:cs="仿宋"/>
          <w:sz w:val="24"/>
        </w:rPr>
      </w:pPr>
      <w:r>
        <w:rPr>
          <w:rFonts w:ascii="仿宋" w:eastAsia="仿宋" w:hAnsi="仿宋" w:cs="仿宋" w:hint="eastAsia"/>
          <w:sz w:val="24"/>
        </w:rPr>
        <w:t>3.</w:t>
      </w:r>
      <w:r>
        <w:rPr>
          <w:rFonts w:ascii="仿宋" w:eastAsia="仿宋" w:hAnsi="仿宋" w:cs="仿宋" w:hint="eastAsia"/>
          <w:b/>
          <w:sz w:val="24"/>
          <w:szCs w:val="28"/>
        </w:rPr>
        <w:t>本表必须逐页签字或盖章，否则投标无效</w:t>
      </w:r>
      <w:r>
        <w:rPr>
          <w:rFonts w:ascii="仿宋" w:eastAsia="仿宋" w:hAnsi="仿宋" w:cs="仿宋" w:hint="eastAsia"/>
          <w:sz w:val="24"/>
        </w:rPr>
        <w:t>；</w:t>
      </w:r>
    </w:p>
    <w:p w:rsidR="007C2C1B" w:rsidRDefault="0061062A">
      <w:pPr>
        <w:rPr>
          <w:rFonts w:ascii="仿宋" w:eastAsia="仿宋" w:hAnsi="仿宋" w:cs="仿宋"/>
          <w:sz w:val="24"/>
        </w:rPr>
      </w:pPr>
      <w:r>
        <w:rPr>
          <w:rFonts w:ascii="仿宋" w:eastAsia="仿宋" w:hAnsi="仿宋" w:cs="仿宋" w:hint="eastAsia"/>
          <w:sz w:val="24"/>
        </w:rPr>
        <w:t>4.可附相关技术支撑材料。（格式自定）</w:t>
      </w:r>
    </w:p>
    <w:p w:rsidR="007C2C1B" w:rsidRDefault="007C2C1B">
      <w:pPr>
        <w:rPr>
          <w:rFonts w:ascii="仿宋" w:eastAsia="仿宋" w:hAnsi="仿宋" w:cs="仿宋"/>
          <w:sz w:val="24"/>
          <w:szCs w:val="24"/>
        </w:rPr>
      </w:pPr>
    </w:p>
    <w:p w:rsidR="007C2C1B" w:rsidRDefault="007C2C1B">
      <w:pPr>
        <w:keepNext/>
        <w:keepLines/>
        <w:spacing w:before="260" w:after="260" w:line="413" w:lineRule="auto"/>
        <w:outlineLvl w:val="1"/>
        <w:rPr>
          <w:b/>
          <w:bCs/>
          <w:kern w:val="0"/>
          <w:szCs w:val="28"/>
        </w:rPr>
      </w:pPr>
    </w:p>
    <w:p w:rsidR="007C2C1B" w:rsidRDefault="0061062A">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br w:type="page"/>
      </w:r>
    </w:p>
    <w:p w:rsidR="007C2C1B" w:rsidRDefault="0061062A">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（二）响应产品属于《财政部 生态环境部关于印发环境标志产品政府采购品目清单的通知》（财库〔2019〕18号）、《财政部 发展改革委关于印发节能产品政府采购品目清单的通知》（财库〔2019〕19号）范围内的节能产品或环境标志产品的证明文件（如果有）</w:t>
      </w:r>
    </w:p>
    <w:p w:rsidR="007C2C1B" w:rsidRDefault="0061062A">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说明：</w:t>
      </w:r>
    </w:p>
    <w:p w:rsidR="007C2C1B" w:rsidRDefault="0061062A">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1.提供响应产品列入《财政部 发展改革委关于印发节能产品政府采购品目清单的通知》（财库〔2019〕19号）中“节能产品政府采购品目清单”所在页面打印件，及国家确定的认证机构出具的、处于有效期之内的节能产品认证证书复印件</w:t>
      </w:r>
    </w:p>
    <w:p w:rsidR="007C2C1B" w:rsidRDefault="0061062A">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2.提供响应产品列入《财政部 生态环境部关于印发环境标志产品政府采购品目清单的通知》（财库〔2019〕18号）中“环境标志产品政府采购品目清单”所在页面打印件，及国家确定的认证机构出具的、处于有效期之内的环境标志产品认证证书复印件。</w:t>
      </w:r>
    </w:p>
    <w:p w:rsidR="007C2C1B" w:rsidRDefault="0061062A">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br w:type="page"/>
      </w:r>
    </w:p>
    <w:p w:rsidR="007C2C1B" w:rsidRDefault="0061062A">
      <w:pPr>
        <w:keepNext/>
        <w:keepLines/>
        <w:spacing w:before="260" w:after="260" w:line="413" w:lineRule="auto"/>
        <w:outlineLvl w:val="1"/>
        <w:rPr>
          <w:rFonts w:ascii="Arial" w:eastAsia="黑体" w:hAnsi="Arial"/>
          <w:b/>
          <w:szCs w:val="28"/>
        </w:rPr>
      </w:pPr>
      <w:bookmarkStart w:id="243" w:name="_Toc5235"/>
      <w:bookmarkStart w:id="244" w:name="_Toc342913421"/>
      <w:bookmarkStart w:id="245" w:name="_Toc313008358"/>
      <w:bookmarkStart w:id="246" w:name="_Toc5317"/>
      <w:bookmarkStart w:id="247" w:name="_Toc26240"/>
      <w:bookmarkStart w:id="248" w:name="_Toc71288802"/>
      <w:bookmarkStart w:id="249" w:name="_Toc480979020"/>
      <w:bookmarkStart w:id="250" w:name="_Toc14669"/>
      <w:bookmarkStart w:id="251" w:name="_Toc15142"/>
      <w:bookmarkStart w:id="252" w:name="_Toc485108798"/>
      <w:bookmarkStart w:id="253" w:name="_Toc6156"/>
      <w:bookmarkStart w:id="254" w:name="_Toc19253"/>
      <w:bookmarkStart w:id="255" w:name="_Toc313888362"/>
      <w:bookmarkStart w:id="256" w:name="_Toc77262140"/>
      <w:bookmarkStart w:id="257" w:name="_Toc88068444"/>
      <w:r>
        <w:rPr>
          <w:rFonts w:ascii="仿宋" w:eastAsia="仿宋" w:hAnsi="仿宋" w:cs="仿宋" w:hint="eastAsia"/>
          <w:b/>
          <w:szCs w:val="28"/>
        </w:rPr>
        <w:t>三、服务部分</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rsidR="007C2C1B" w:rsidRDefault="0061062A">
      <w:pPr>
        <w:spacing w:line="360" w:lineRule="auto"/>
        <w:ind w:firstLineChars="200" w:firstLine="480"/>
        <w:rPr>
          <w:rFonts w:ascii="仿宋" w:eastAsia="仿宋" w:hAnsi="仿宋" w:cs="仿宋"/>
          <w:sz w:val="24"/>
          <w:szCs w:val="24"/>
        </w:rPr>
      </w:pPr>
      <w:bookmarkStart w:id="258" w:name="_Toc283382459"/>
      <w:r>
        <w:rPr>
          <w:rFonts w:ascii="仿宋" w:eastAsia="仿宋" w:hAnsi="仿宋" w:cs="仿宋" w:hint="eastAsia"/>
          <w:sz w:val="24"/>
          <w:szCs w:val="24"/>
        </w:rPr>
        <w:t>（一）服务响应偏离表</w:t>
      </w:r>
    </w:p>
    <w:p w:rsidR="007C2C1B" w:rsidRDefault="0061062A">
      <w:pPr>
        <w:snapToGrid w:val="0"/>
        <w:spacing w:line="360" w:lineRule="auto"/>
        <w:ind w:firstLineChars="200" w:firstLine="562"/>
        <w:jc w:val="center"/>
        <w:rPr>
          <w:rFonts w:ascii="仿宋" w:eastAsia="仿宋" w:hAnsi="仿宋" w:cs="仿宋"/>
          <w:b/>
          <w:szCs w:val="28"/>
        </w:rPr>
      </w:pPr>
      <w:r>
        <w:rPr>
          <w:rFonts w:ascii="仿宋" w:eastAsia="仿宋" w:hAnsi="仿宋" w:cs="仿宋" w:hint="eastAsia"/>
          <w:b/>
          <w:szCs w:val="28"/>
        </w:rPr>
        <w:t>服务响应偏离表（本表可自行设计格式）</w:t>
      </w:r>
    </w:p>
    <w:p w:rsidR="007C2C1B" w:rsidRDefault="0061062A">
      <w:pPr>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对于磋商文件的服务要求，如有任何</w:t>
      </w:r>
      <w:proofErr w:type="gramStart"/>
      <w:r>
        <w:rPr>
          <w:rFonts w:ascii="仿宋" w:eastAsia="仿宋" w:hAnsi="仿宋" w:cs="仿宋" w:hint="eastAsia"/>
          <w:sz w:val="24"/>
          <w:szCs w:val="24"/>
        </w:rPr>
        <w:t>偏离请</w:t>
      </w:r>
      <w:proofErr w:type="gramEnd"/>
      <w:r>
        <w:rPr>
          <w:rFonts w:ascii="仿宋" w:eastAsia="仿宋" w:hAnsi="仿宋" w:cs="仿宋" w:hint="eastAsia"/>
          <w:sz w:val="24"/>
          <w:szCs w:val="24"/>
        </w:rPr>
        <w:t>如实填写下表：</w:t>
      </w:r>
    </w:p>
    <w:tbl>
      <w:tblPr>
        <w:tblW w:w="94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0"/>
        <w:gridCol w:w="3179"/>
        <w:gridCol w:w="2434"/>
        <w:gridCol w:w="2355"/>
      </w:tblGrid>
      <w:tr w:rsidR="007C2C1B">
        <w:trPr>
          <w:trHeight w:val="913"/>
        </w:trPr>
        <w:tc>
          <w:tcPr>
            <w:tcW w:w="1510" w:type="dxa"/>
            <w:vAlign w:val="center"/>
          </w:tcPr>
          <w:p w:rsidR="007C2C1B" w:rsidRDefault="0061062A">
            <w:pPr>
              <w:tabs>
                <w:tab w:val="left" w:pos="6300"/>
              </w:tabs>
              <w:snapToGrid w:val="0"/>
              <w:spacing w:line="360" w:lineRule="auto"/>
              <w:jc w:val="center"/>
              <w:rPr>
                <w:rFonts w:ascii="仿宋" w:eastAsia="仿宋" w:hAnsi="仿宋" w:cs="仿宋"/>
                <w:sz w:val="21"/>
                <w:szCs w:val="24"/>
              </w:rPr>
            </w:pPr>
            <w:bookmarkStart w:id="259" w:name="_Toc9376"/>
            <w:r>
              <w:rPr>
                <w:rFonts w:ascii="仿宋" w:eastAsia="仿宋" w:hAnsi="仿宋" w:cs="仿宋" w:hint="eastAsia"/>
                <w:sz w:val="21"/>
                <w:szCs w:val="24"/>
              </w:rPr>
              <w:t>序号</w:t>
            </w:r>
            <w:bookmarkEnd w:id="259"/>
          </w:p>
        </w:tc>
        <w:tc>
          <w:tcPr>
            <w:tcW w:w="3179" w:type="dxa"/>
            <w:vAlign w:val="center"/>
          </w:tcPr>
          <w:p w:rsidR="007C2C1B" w:rsidRDefault="0061062A">
            <w:pPr>
              <w:tabs>
                <w:tab w:val="left" w:pos="6300"/>
              </w:tabs>
              <w:snapToGrid w:val="0"/>
              <w:spacing w:line="360" w:lineRule="auto"/>
              <w:jc w:val="center"/>
              <w:rPr>
                <w:rFonts w:ascii="仿宋" w:eastAsia="仿宋" w:hAnsi="仿宋" w:cs="仿宋"/>
                <w:sz w:val="21"/>
                <w:szCs w:val="24"/>
              </w:rPr>
            </w:pPr>
            <w:bookmarkStart w:id="260" w:name="_Toc21324"/>
            <w:r>
              <w:rPr>
                <w:rFonts w:ascii="仿宋" w:eastAsia="仿宋" w:hAnsi="仿宋" w:cs="仿宋" w:hint="eastAsia"/>
                <w:sz w:val="21"/>
                <w:szCs w:val="24"/>
              </w:rPr>
              <w:t>磋商项目</w:t>
            </w:r>
            <w:bookmarkEnd w:id="260"/>
            <w:r>
              <w:rPr>
                <w:rFonts w:ascii="仿宋" w:eastAsia="仿宋" w:hAnsi="仿宋" w:cs="仿宋" w:hint="eastAsia"/>
                <w:sz w:val="21"/>
                <w:szCs w:val="24"/>
              </w:rPr>
              <w:t>要求</w:t>
            </w:r>
          </w:p>
        </w:tc>
        <w:tc>
          <w:tcPr>
            <w:tcW w:w="2434" w:type="dxa"/>
            <w:vAlign w:val="center"/>
          </w:tcPr>
          <w:p w:rsidR="007C2C1B" w:rsidRDefault="0061062A">
            <w:pPr>
              <w:tabs>
                <w:tab w:val="left" w:pos="6300"/>
              </w:tabs>
              <w:snapToGrid w:val="0"/>
              <w:spacing w:line="360" w:lineRule="auto"/>
              <w:jc w:val="center"/>
              <w:rPr>
                <w:rFonts w:ascii="仿宋" w:eastAsia="仿宋" w:hAnsi="仿宋" w:cs="仿宋"/>
                <w:sz w:val="21"/>
                <w:szCs w:val="24"/>
              </w:rPr>
            </w:pPr>
            <w:r>
              <w:rPr>
                <w:rFonts w:ascii="仿宋" w:eastAsia="仿宋" w:hAnsi="仿宋" w:cs="仿宋" w:hint="eastAsia"/>
                <w:sz w:val="21"/>
                <w:szCs w:val="24"/>
              </w:rPr>
              <w:t>投标应答</w:t>
            </w:r>
          </w:p>
        </w:tc>
        <w:tc>
          <w:tcPr>
            <w:tcW w:w="2355" w:type="dxa"/>
            <w:vAlign w:val="center"/>
          </w:tcPr>
          <w:p w:rsidR="007C2C1B" w:rsidRDefault="0061062A">
            <w:pPr>
              <w:tabs>
                <w:tab w:val="left" w:pos="6300"/>
              </w:tabs>
              <w:snapToGrid w:val="0"/>
              <w:spacing w:line="360" w:lineRule="auto"/>
              <w:jc w:val="center"/>
              <w:rPr>
                <w:rFonts w:ascii="仿宋" w:eastAsia="仿宋" w:hAnsi="仿宋" w:cs="仿宋"/>
                <w:sz w:val="21"/>
                <w:szCs w:val="24"/>
              </w:rPr>
            </w:pPr>
            <w:bookmarkStart w:id="261" w:name="_Toc23009"/>
            <w:r>
              <w:rPr>
                <w:rFonts w:ascii="仿宋" w:eastAsia="仿宋" w:hAnsi="仿宋" w:cs="仿宋" w:hint="eastAsia"/>
                <w:sz w:val="21"/>
                <w:szCs w:val="24"/>
              </w:rPr>
              <w:t>差异说明</w:t>
            </w:r>
            <w:bookmarkEnd w:id="261"/>
          </w:p>
        </w:tc>
      </w:tr>
      <w:tr w:rsidR="007C2C1B">
        <w:trPr>
          <w:trHeight w:val="703"/>
        </w:trPr>
        <w:tc>
          <w:tcPr>
            <w:tcW w:w="1510" w:type="dxa"/>
            <w:vAlign w:val="center"/>
          </w:tcPr>
          <w:p w:rsidR="007C2C1B" w:rsidRDefault="007C2C1B">
            <w:pPr>
              <w:tabs>
                <w:tab w:val="left" w:pos="6300"/>
              </w:tabs>
              <w:snapToGrid w:val="0"/>
              <w:spacing w:line="360" w:lineRule="auto"/>
              <w:ind w:firstLineChars="200" w:firstLine="420"/>
              <w:jc w:val="center"/>
              <w:rPr>
                <w:rFonts w:ascii="仿宋" w:eastAsia="仿宋" w:hAnsi="仿宋" w:cs="仿宋"/>
                <w:sz w:val="21"/>
                <w:szCs w:val="24"/>
              </w:rPr>
            </w:pPr>
          </w:p>
        </w:tc>
        <w:tc>
          <w:tcPr>
            <w:tcW w:w="3179" w:type="dxa"/>
            <w:vAlign w:val="center"/>
          </w:tcPr>
          <w:p w:rsidR="007C2C1B" w:rsidRDefault="007C2C1B">
            <w:pPr>
              <w:tabs>
                <w:tab w:val="left" w:pos="6300"/>
              </w:tabs>
              <w:snapToGrid w:val="0"/>
              <w:spacing w:line="360" w:lineRule="auto"/>
              <w:ind w:firstLineChars="200" w:firstLine="420"/>
              <w:jc w:val="center"/>
              <w:rPr>
                <w:rFonts w:ascii="仿宋" w:eastAsia="仿宋" w:hAnsi="仿宋" w:cs="仿宋"/>
                <w:sz w:val="21"/>
                <w:szCs w:val="24"/>
              </w:rPr>
            </w:pPr>
          </w:p>
        </w:tc>
        <w:tc>
          <w:tcPr>
            <w:tcW w:w="2434" w:type="dxa"/>
            <w:vAlign w:val="center"/>
          </w:tcPr>
          <w:p w:rsidR="007C2C1B" w:rsidRDefault="007C2C1B">
            <w:pPr>
              <w:tabs>
                <w:tab w:val="left" w:pos="6300"/>
              </w:tabs>
              <w:snapToGrid w:val="0"/>
              <w:spacing w:line="360" w:lineRule="auto"/>
              <w:ind w:firstLineChars="200" w:firstLine="420"/>
              <w:jc w:val="center"/>
              <w:rPr>
                <w:rFonts w:ascii="仿宋" w:eastAsia="仿宋" w:hAnsi="仿宋" w:cs="仿宋"/>
                <w:sz w:val="21"/>
                <w:szCs w:val="24"/>
              </w:rPr>
            </w:pPr>
          </w:p>
        </w:tc>
        <w:tc>
          <w:tcPr>
            <w:tcW w:w="2355" w:type="dxa"/>
            <w:vAlign w:val="center"/>
          </w:tcPr>
          <w:p w:rsidR="007C2C1B" w:rsidRDefault="007C2C1B">
            <w:pPr>
              <w:tabs>
                <w:tab w:val="left" w:pos="6300"/>
              </w:tabs>
              <w:snapToGrid w:val="0"/>
              <w:spacing w:line="360" w:lineRule="auto"/>
              <w:ind w:firstLineChars="200" w:firstLine="420"/>
              <w:jc w:val="center"/>
              <w:rPr>
                <w:rFonts w:ascii="仿宋" w:eastAsia="仿宋" w:hAnsi="仿宋" w:cs="仿宋"/>
                <w:sz w:val="21"/>
                <w:szCs w:val="24"/>
              </w:rPr>
            </w:pPr>
          </w:p>
        </w:tc>
      </w:tr>
      <w:tr w:rsidR="007C2C1B">
        <w:trPr>
          <w:trHeight w:val="703"/>
        </w:trPr>
        <w:tc>
          <w:tcPr>
            <w:tcW w:w="1510" w:type="dxa"/>
            <w:vAlign w:val="center"/>
          </w:tcPr>
          <w:p w:rsidR="007C2C1B" w:rsidRDefault="007C2C1B">
            <w:pPr>
              <w:tabs>
                <w:tab w:val="left" w:pos="6300"/>
              </w:tabs>
              <w:snapToGrid w:val="0"/>
              <w:spacing w:line="360" w:lineRule="auto"/>
              <w:ind w:firstLineChars="200" w:firstLine="420"/>
              <w:jc w:val="center"/>
              <w:rPr>
                <w:rFonts w:ascii="仿宋" w:eastAsia="仿宋" w:hAnsi="仿宋" w:cs="仿宋"/>
                <w:sz w:val="21"/>
                <w:szCs w:val="24"/>
              </w:rPr>
            </w:pPr>
          </w:p>
        </w:tc>
        <w:tc>
          <w:tcPr>
            <w:tcW w:w="3179" w:type="dxa"/>
            <w:vAlign w:val="center"/>
          </w:tcPr>
          <w:p w:rsidR="007C2C1B" w:rsidRDefault="007C2C1B">
            <w:pPr>
              <w:tabs>
                <w:tab w:val="left" w:pos="6300"/>
              </w:tabs>
              <w:snapToGrid w:val="0"/>
              <w:spacing w:line="360" w:lineRule="auto"/>
              <w:ind w:firstLineChars="200" w:firstLine="420"/>
              <w:jc w:val="center"/>
              <w:rPr>
                <w:rFonts w:ascii="仿宋" w:eastAsia="仿宋" w:hAnsi="仿宋" w:cs="仿宋"/>
                <w:sz w:val="21"/>
                <w:szCs w:val="24"/>
              </w:rPr>
            </w:pPr>
          </w:p>
        </w:tc>
        <w:tc>
          <w:tcPr>
            <w:tcW w:w="2434" w:type="dxa"/>
            <w:vAlign w:val="center"/>
          </w:tcPr>
          <w:p w:rsidR="007C2C1B" w:rsidRDefault="007C2C1B">
            <w:pPr>
              <w:tabs>
                <w:tab w:val="left" w:pos="6300"/>
              </w:tabs>
              <w:snapToGrid w:val="0"/>
              <w:spacing w:line="360" w:lineRule="auto"/>
              <w:ind w:firstLineChars="200" w:firstLine="420"/>
              <w:jc w:val="center"/>
              <w:rPr>
                <w:rFonts w:ascii="仿宋" w:eastAsia="仿宋" w:hAnsi="仿宋" w:cs="仿宋"/>
                <w:sz w:val="21"/>
                <w:szCs w:val="24"/>
              </w:rPr>
            </w:pPr>
          </w:p>
        </w:tc>
        <w:tc>
          <w:tcPr>
            <w:tcW w:w="2355" w:type="dxa"/>
            <w:vAlign w:val="center"/>
          </w:tcPr>
          <w:p w:rsidR="007C2C1B" w:rsidRDefault="007C2C1B">
            <w:pPr>
              <w:tabs>
                <w:tab w:val="left" w:pos="6300"/>
              </w:tabs>
              <w:snapToGrid w:val="0"/>
              <w:spacing w:line="360" w:lineRule="auto"/>
              <w:ind w:firstLineChars="200" w:firstLine="420"/>
              <w:jc w:val="center"/>
              <w:rPr>
                <w:rFonts w:ascii="仿宋" w:eastAsia="仿宋" w:hAnsi="仿宋" w:cs="仿宋"/>
                <w:sz w:val="21"/>
                <w:szCs w:val="24"/>
              </w:rPr>
            </w:pPr>
          </w:p>
        </w:tc>
      </w:tr>
      <w:tr w:rsidR="007C2C1B">
        <w:trPr>
          <w:trHeight w:val="703"/>
        </w:trPr>
        <w:tc>
          <w:tcPr>
            <w:tcW w:w="1510" w:type="dxa"/>
            <w:vAlign w:val="center"/>
          </w:tcPr>
          <w:p w:rsidR="007C2C1B" w:rsidRDefault="007C2C1B">
            <w:pPr>
              <w:tabs>
                <w:tab w:val="left" w:pos="6300"/>
              </w:tabs>
              <w:snapToGrid w:val="0"/>
              <w:spacing w:line="360" w:lineRule="auto"/>
              <w:ind w:firstLineChars="200" w:firstLine="420"/>
              <w:jc w:val="center"/>
              <w:rPr>
                <w:rFonts w:ascii="仿宋" w:eastAsia="仿宋" w:hAnsi="仿宋" w:cs="仿宋"/>
                <w:sz w:val="21"/>
                <w:szCs w:val="24"/>
              </w:rPr>
            </w:pPr>
          </w:p>
        </w:tc>
        <w:tc>
          <w:tcPr>
            <w:tcW w:w="3179" w:type="dxa"/>
            <w:vAlign w:val="center"/>
          </w:tcPr>
          <w:p w:rsidR="007C2C1B" w:rsidRDefault="007C2C1B">
            <w:pPr>
              <w:tabs>
                <w:tab w:val="left" w:pos="6300"/>
              </w:tabs>
              <w:snapToGrid w:val="0"/>
              <w:spacing w:line="360" w:lineRule="auto"/>
              <w:ind w:firstLineChars="200" w:firstLine="420"/>
              <w:jc w:val="center"/>
              <w:rPr>
                <w:rFonts w:ascii="仿宋" w:eastAsia="仿宋" w:hAnsi="仿宋" w:cs="仿宋"/>
                <w:sz w:val="21"/>
                <w:szCs w:val="24"/>
              </w:rPr>
            </w:pPr>
          </w:p>
        </w:tc>
        <w:tc>
          <w:tcPr>
            <w:tcW w:w="2434" w:type="dxa"/>
            <w:vAlign w:val="center"/>
          </w:tcPr>
          <w:p w:rsidR="007C2C1B" w:rsidRDefault="007C2C1B">
            <w:pPr>
              <w:tabs>
                <w:tab w:val="left" w:pos="6300"/>
              </w:tabs>
              <w:snapToGrid w:val="0"/>
              <w:spacing w:line="360" w:lineRule="auto"/>
              <w:ind w:firstLineChars="200" w:firstLine="420"/>
              <w:jc w:val="center"/>
              <w:rPr>
                <w:rFonts w:ascii="仿宋" w:eastAsia="仿宋" w:hAnsi="仿宋" w:cs="仿宋"/>
                <w:sz w:val="21"/>
                <w:szCs w:val="24"/>
              </w:rPr>
            </w:pPr>
          </w:p>
        </w:tc>
        <w:tc>
          <w:tcPr>
            <w:tcW w:w="2355" w:type="dxa"/>
            <w:vAlign w:val="center"/>
          </w:tcPr>
          <w:p w:rsidR="007C2C1B" w:rsidRDefault="007C2C1B">
            <w:pPr>
              <w:tabs>
                <w:tab w:val="left" w:pos="6300"/>
              </w:tabs>
              <w:snapToGrid w:val="0"/>
              <w:spacing w:line="360" w:lineRule="auto"/>
              <w:ind w:firstLineChars="200" w:firstLine="420"/>
              <w:jc w:val="center"/>
              <w:rPr>
                <w:rFonts w:ascii="仿宋" w:eastAsia="仿宋" w:hAnsi="仿宋" w:cs="仿宋"/>
                <w:sz w:val="21"/>
                <w:szCs w:val="24"/>
              </w:rPr>
            </w:pPr>
          </w:p>
        </w:tc>
      </w:tr>
      <w:tr w:rsidR="007C2C1B">
        <w:trPr>
          <w:trHeight w:val="703"/>
        </w:trPr>
        <w:tc>
          <w:tcPr>
            <w:tcW w:w="1510" w:type="dxa"/>
            <w:vAlign w:val="center"/>
          </w:tcPr>
          <w:p w:rsidR="007C2C1B" w:rsidRDefault="007C2C1B">
            <w:pPr>
              <w:tabs>
                <w:tab w:val="left" w:pos="6300"/>
              </w:tabs>
              <w:snapToGrid w:val="0"/>
              <w:spacing w:line="360" w:lineRule="auto"/>
              <w:ind w:firstLineChars="200" w:firstLine="420"/>
              <w:jc w:val="center"/>
              <w:rPr>
                <w:rFonts w:ascii="仿宋" w:eastAsia="仿宋" w:hAnsi="仿宋" w:cs="仿宋"/>
                <w:sz w:val="21"/>
                <w:szCs w:val="24"/>
              </w:rPr>
            </w:pPr>
          </w:p>
        </w:tc>
        <w:tc>
          <w:tcPr>
            <w:tcW w:w="3179" w:type="dxa"/>
            <w:vAlign w:val="center"/>
          </w:tcPr>
          <w:p w:rsidR="007C2C1B" w:rsidRDefault="007C2C1B">
            <w:pPr>
              <w:tabs>
                <w:tab w:val="left" w:pos="6300"/>
              </w:tabs>
              <w:snapToGrid w:val="0"/>
              <w:spacing w:line="360" w:lineRule="auto"/>
              <w:ind w:firstLineChars="200" w:firstLine="420"/>
              <w:jc w:val="center"/>
              <w:rPr>
                <w:rFonts w:ascii="仿宋" w:eastAsia="仿宋" w:hAnsi="仿宋" w:cs="仿宋"/>
                <w:sz w:val="21"/>
                <w:szCs w:val="24"/>
              </w:rPr>
            </w:pPr>
          </w:p>
        </w:tc>
        <w:tc>
          <w:tcPr>
            <w:tcW w:w="2434" w:type="dxa"/>
            <w:vAlign w:val="center"/>
          </w:tcPr>
          <w:p w:rsidR="007C2C1B" w:rsidRDefault="007C2C1B">
            <w:pPr>
              <w:tabs>
                <w:tab w:val="left" w:pos="6300"/>
              </w:tabs>
              <w:snapToGrid w:val="0"/>
              <w:spacing w:line="360" w:lineRule="auto"/>
              <w:ind w:firstLineChars="200" w:firstLine="420"/>
              <w:jc w:val="center"/>
              <w:rPr>
                <w:rFonts w:ascii="仿宋" w:eastAsia="仿宋" w:hAnsi="仿宋" w:cs="仿宋"/>
                <w:sz w:val="21"/>
                <w:szCs w:val="24"/>
              </w:rPr>
            </w:pPr>
          </w:p>
        </w:tc>
        <w:tc>
          <w:tcPr>
            <w:tcW w:w="2355" w:type="dxa"/>
            <w:vAlign w:val="center"/>
          </w:tcPr>
          <w:p w:rsidR="007C2C1B" w:rsidRDefault="007C2C1B">
            <w:pPr>
              <w:tabs>
                <w:tab w:val="left" w:pos="6300"/>
              </w:tabs>
              <w:snapToGrid w:val="0"/>
              <w:spacing w:line="360" w:lineRule="auto"/>
              <w:ind w:firstLineChars="200" w:firstLine="420"/>
              <w:jc w:val="center"/>
              <w:rPr>
                <w:rFonts w:ascii="仿宋" w:eastAsia="仿宋" w:hAnsi="仿宋" w:cs="仿宋"/>
                <w:sz w:val="21"/>
                <w:szCs w:val="24"/>
              </w:rPr>
            </w:pPr>
          </w:p>
        </w:tc>
      </w:tr>
      <w:tr w:rsidR="007C2C1B">
        <w:trPr>
          <w:trHeight w:val="703"/>
        </w:trPr>
        <w:tc>
          <w:tcPr>
            <w:tcW w:w="1510" w:type="dxa"/>
            <w:vAlign w:val="center"/>
          </w:tcPr>
          <w:p w:rsidR="007C2C1B" w:rsidRDefault="007C2C1B">
            <w:pPr>
              <w:tabs>
                <w:tab w:val="left" w:pos="6300"/>
              </w:tabs>
              <w:snapToGrid w:val="0"/>
              <w:spacing w:line="360" w:lineRule="auto"/>
              <w:ind w:firstLineChars="200" w:firstLine="420"/>
              <w:jc w:val="center"/>
              <w:rPr>
                <w:rFonts w:ascii="仿宋" w:eastAsia="仿宋" w:hAnsi="仿宋" w:cs="仿宋"/>
                <w:sz w:val="21"/>
                <w:szCs w:val="24"/>
              </w:rPr>
            </w:pPr>
          </w:p>
        </w:tc>
        <w:tc>
          <w:tcPr>
            <w:tcW w:w="3179" w:type="dxa"/>
            <w:vAlign w:val="center"/>
          </w:tcPr>
          <w:p w:rsidR="007C2C1B" w:rsidRDefault="007C2C1B">
            <w:pPr>
              <w:tabs>
                <w:tab w:val="left" w:pos="6300"/>
              </w:tabs>
              <w:snapToGrid w:val="0"/>
              <w:spacing w:line="360" w:lineRule="auto"/>
              <w:ind w:firstLineChars="200" w:firstLine="420"/>
              <w:jc w:val="center"/>
              <w:rPr>
                <w:rFonts w:ascii="仿宋" w:eastAsia="仿宋" w:hAnsi="仿宋" w:cs="仿宋"/>
                <w:sz w:val="21"/>
                <w:szCs w:val="24"/>
              </w:rPr>
            </w:pPr>
          </w:p>
        </w:tc>
        <w:tc>
          <w:tcPr>
            <w:tcW w:w="2434" w:type="dxa"/>
            <w:vAlign w:val="center"/>
          </w:tcPr>
          <w:p w:rsidR="007C2C1B" w:rsidRDefault="007C2C1B">
            <w:pPr>
              <w:tabs>
                <w:tab w:val="left" w:pos="6300"/>
              </w:tabs>
              <w:snapToGrid w:val="0"/>
              <w:spacing w:line="360" w:lineRule="auto"/>
              <w:ind w:firstLineChars="200" w:firstLine="420"/>
              <w:jc w:val="center"/>
              <w:rPr>
                <w:rFonts w:ascii="仿宋" w:eastAsia="仿宋" w:hAnsi="仿宋" w:cs="仿宋"/>
                <w:sz w:val="21"/>
                <w:szCs w:val="24"/>
              </w:rPr>
            </w:pPr>
          </w:p>
        </w:tc>
        <w:tc>
          <w:tcPr>
            <w:tcW w:w="2355" w:type="dxa"/>
            <w:vAlign w:val="center"/>
          </w:tcPr>
          <w:p w:rsidR="007C2C1B" w:rsidRDefault="007C2C1B">
            <w:pPr>
              <w:tabs>
                <w:tab w:val="left" w:pos="6300"/>
              </w:tabs>
              <w:snapToGrid w:val="0"/>
              <w:spacing w:line="360" w:lineRule="auto"/>
              <w:ind w:firstLineChars="200" w:firstLine="420"/>
              <w:jc w:val="center"/>
              <w:rPr>
                <w:rFonts w:ascii="仿宋" w:eastAsia="仿宋" w:hAnsi="仿宋" w:cs="仿宋"/>
                <w:sz w:val="21"/>
                <w:szCs w:val="24"/>
              </w:rPr>
            </w:pPr>
          </w:p>
        </w:tc>
      </w:tr>
      <w:tr w:rsidR="007C2C1B">
        <w:trPr>
          <w:trHeight w:val="703"/>
        </w:trPr>
        <w:tc>
          <w:tcPr>
            <w:tcW w:w="1510" w:type="dxa"/>
            <w:vAlign w:val="center"/>
          </w:tcPr>
          <w:p w:rsidR="007C2C1B" w:rsidRDefault="007C2C1B">
            <w:pPr>
              <w:tabs>
                <w:tab w:val="left" w:pos="6300"/>
              </w:tabs>
              <w:snapToGrid w:val="0"/>
              <w:spacing w:line="360" w:lineRule="auto"/>
              <w:ind w:firstLineChars="200" w:firstLine="420"/>
              <w:jc w:val="center"/>
              <w:rPr>
                <w:rFonts w:ascii="仿宋" w:eastAsia="仿宋" w:hAnsi="仿宋" w:cs="仿宋"/>
                <w:sz w:val="21"/>
                <w:szCs w:val="24"/>
              </w:rPr>
            </w:pPr>
          </w:p>
        </w:tc>
        <w:tc>
          <w:tcPr>
            <w:tcW w:w="3179" w:type="dxa"/>
            <w:vAlign w:val="center"/>
          </w:tcPr>
          <w:p w:rsidR="007C2C1B" w:rsidRDefault="007C2C1B">
            <w:pPr>
              <w:tabs>
                <w:tab w:val="left" w:pos="6300"/>
              </w:tabs>
              <w:snapToGrid w:val="0"/>
              <w:spacing w:line="360" w:lineRule="auto"/>
              <w:ind w:firstLineChars="200" w:firstLine="420"/>
              <w:jc w:val="center"/>
              <w:rPr>
                <w:rFonts w:ascii="仿宋" w:eastAsia="仿宋" w:hAnsi="仿宋" w:cs="仿宋"/>
                <w:sz w:val="21"/>
                <w:szCs w:val="24"/>
              </w:rPr>
            </w:pPr>
          </w:p>
        </w:tc>
        <w:tc>
          <w:tcPr>
            <w:tcW w:w="2434" w:type="dxa"/>
            <w:vAlign w:val="center"/>
          </w:tcPr>
          <w:p w:rsidR="007C2C1B" w:rsidRDefault="007C2C1B">
            <w:pPr>
              <w:tabs>
                <w:tab w:val="left" w:pos="6300"/>
              </w:tabs>
              <w:snapToGrid w:val="0"/>
              <w:spacing w:line="360" w:lineRule="auto"/>
              <w:ind w:firstLineChars="200" w:firstLine="420"/>
              <w:jc w:val="center"/>
              <w:rPr>
                <w:rFonts w:ascii="仿宋" w:eastAsia="仿宋" w:hAnsi="仿宋" w:cs="仿宋"/>
                <w:sz w:val="21"/>
                <w:szCs w:val="24"/>
              </w:rPr>
            </w:pPr>
          </w:p>
        </w:tc>
        <w:tc>
          <w:tcPr>
            <w:tcW w:w="2355" w:type="dxa"/>
            <w:vAlign w:val="center"/>
          </w:tcPr>
          <w:p w:rsidR="007C2C1B" w:rsidRDefault="007C2C1B">
            <w:pPr>
              <w:tabs>
                <w:tab w:val="left" w:pos="6300"/>
              </w:tabs>
              <w:snapToGrid w:val="0"/>
              <w:spacing w:line="360" w:lineRule="auto"/>
              <w:ind w:firstLineChars="200" w:firstLine="420"/>
              <w:jc w:val="center"/>
              <w:rPr>
                <w:rFonts w:ascii="仿宋" w:eastAsia="仿宋" w:hAnsi="仿宋" w:cs="仿宋"/>
                <w:sz w:val="21"/>
                <w:szCs w:val="24"/>
              </w:rPr>
            </w:pPr>
          </w:p>
        </w:tc>
      </w:tr>
    </w:tbl>
    <w:p w:rsidR="007C2C1B" w:rsidRDefault="007C2C1B">
      <w:pPr>
        <w:snapToGrid w:val="0"/>
        <w:spacing w:line="360" w:lineRule="auto"/>
        <w:ind w:firstLineChars="200" w:firstLine="480"/>
        <w:rPr>
          <w:rFonts w:ascii="仿宋" w:eastAsia="仿宋" w:hAnsi="仿宋" w:cs="仿宋"/>
          <w:sz w:val="24"/>
          <w:szCs w:val="24"/>
        </w:rPr>
      </w:pPr>
    </w:p>
    <w:p w:rsidR="007C2C1B" w:rsidRDefault="0061062A">
      <w:pPr>
        <w:spacing w:line="500" w:lineRule="exact"/>
        <w:ind w:firstLineChars="200" w:firstLine="480"/>
        <w:rPr>
          <w:rFonts w:ascii="仿宋" w:eastAsia="仿宋" w:hAnsi="仿宋" w:cs="仿宋"/>
          <w:sz w:val="24"/>
          <w:szCs w:val="28"/>
        </w:rPr>
      </w:pPr>
      <w:r>
        <w:rPr>
          <w:rFonts w:ascii="仿宋" w:eastAsia="仿宋" w:hAnsi="仿宋" w:cs="仿宋" w:hint="eastAsia"/>
          <w:sz w:val="24"/>
          <w:szCs w:val="28"/>
        </w:rPr>
        <w:t>供应商：                                      法定代表人授权代表：</w:t>
      </w:r>
    </w:p>
    <w:p w:rsidR="007C2C1B" w:rsidRDefault="007C2C1B">
      <w:pPr>
        <w:spacing w:line="500" w:lineRule="exact"/>
        <w:ind w:firstLineChars="200" w:firstLine="480"/>
        <w:rPr>
          <w:rFonts w:ascii="仿宋" w:eastAsia="仿宋" w:hAnsi="仿宋" w:cs="仿宋"/>
          <w:sz w:val="24"/>
          <w:szCs w:val="28"/>
        </w:rPr>
      </w:pPr>
    </w:p>
    <w:p w:rsidR="007C2C1B" w:rsidRDefault="0061062A">
      <w:pPr>
        <w:spacing w:line="500" w:lineRule="exact"/>
        <w:ind w:firstLineChars="200" w:firstLine="480"/>
        <w:rPr>
          <w:rFonts w:ascii="仿宋" w:eastAsia="仿宋" w:hAnsi="仿宋" w:cs="仿宋"/>
          <w:sz w:val="24"/>
          <w:szCs w:val="28"/>
        </w:rPr>
      </w:pPr>
      <w:r>
        <w:rPr>
          <w:rFonts w:ascii="仿宋" w:eastAsia="仿宋" w:hAnsi="仿宋" w:cs="仿宋" w:hint="eastAsia"/>
          <w:sz w:val="24"/>
          <w:szCs w:val="28"/>
        </w:rPr>
        <w:t>（供应商公章）                                 （签字或盖章）</w:t>
      </w:r>
    </w:p>
    <w:p w:rsidR="007C2C1B" w:rsidRDefault="0061062A">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szCs w:val="28"/>
        </w:rPr>
        <w:t xml:space="preserve">                                            年     月     日</w:t>
      </w:r>
    </w:p>
    <w:p w:rsidR="007C2C1B" w:rsidRDefault="0061062A">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注：</w:t>
      </w:r>
    </w:p>
    <w:p w:rsidR="007C2C1B" w:rsidRDefault="0061062A">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szCs w:val="24"/>
        </w:rPr>
        <w:t>1</w:t>
      </w:r>
      <w:r>
        <w:rPr>
          <w:rFonts w:ascii="仿宋" w:eastAsia="仿宋" w:hAnsi="仿宋" w:cs="仿宋" w:hint="eastAsia"/>
          <w:sz w:val="24"/>
        </w:rPr>
        <w:t>.本表即为对本项目“第四篇 磋商项目服务需求”中所列服务要求进行比较和响应；</w:t>
      </w:r>
    </w:p>
    <w:p w:rsidR="007C2C1B" w:rsidRDefault="0061062A">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2.该表必须按照磋商要求逐条如实填写， “投标应答”中必须列出具体参数或内容。如投标人未应答或只注明“符合”、“满足”等类似无具体数值或内容的表述，视为不满足对应条款；根据响应情况在“差异说明”项填写正偏离或负偏离及原因，完全符合的填写“无差异”；</w:t>
      </w:r>
    </w:p>
    <w:p w:rsidR="007C2C1B" w:rsidRDefault="0061062A">
      <w:pPr>
        <w:tabs>
          <w:tab w:val="left" w:pos="6300"/>
        </w:tabs>
        <w:snapToGrid w:val="0"/>
        <w:spacing w:line="500" w:lineRule="exact"/>
        <w:ind w:firstLineChars="200" w:firstLine="480"/>
        <w:rPr>
          <w:rFonts w:ascii="仿宋" w:eastAsia="仿宋" w:hAnsi="仿宋" w:cs="仿宋"/>
          <w:b/>
          <w:sz w:val="24"/>
        </w:rPr>
      </w:pPr>
      <w:r>
        <w:rPr>
          <w:rFonts w:ascii="仿宋" w:eastAsia="仿宋" w:hAnsi="仿宋" w:cs="仿宋" w:hint="eastAsia"/>
          <w:sz w:val="24"/>
        </w:rPr>
        <w:t>3.</w:t>
      </w:r>
      <w:r>
        <w:rPr>
          <w:rFonts w:ascii="仿宋" w:eastAsia="仿宋" w:hAnsi="仿宋" w:cs="仿宋" w:hint="eastAsia"/>
          <w:b/>
          <w:sz w:val="24"/>
        </w:rPr>
        <w:t>本表必须</w:t>
      </w:r>
      <w:r>
        <w:rPr>
          <w:rFonts w:ascii="仿宋" w:eastAsia="仿宋" w:hAnsi="仿宋" w:cs="仿宋" w:hint="eastAsia"/>
          <w:b/>
          <w:sz w:val="24"/>
          <w:szCs w:val="28"/>
        </w:rPr>
        <w:t>逐页签字或盖章，否则投标无效</w:t>
      </w:r>
      <w:r>
        <w:rPr>
          <w:rFonts w:ascii="仿宋" w:eastAsia="仿宋" w:hAnsi="仿宋" w:cs="仿宋" w:hint="eastAsia"/>
          <w:b/>
          <w:sz w:val="24"/>
        </w:rPr>
        <w:t>。</w:t>
      </w:r>
    </w:p>
    <w:p w:rsidR="007C2C1B" w:rsidRDefault="007C2C1B">
      <w:pPr>
        <w:spacing w:line="360" w:lineRule="auto"/>
        <w:ind w:firstLineChars="200" w:firstLine="560"/>
        <w:rPr>
          <w:rFonts w:ascii="仿宋" w:eastAsia="仿宋" w:hAnsi="仿宋" w:cs="仿宋"/>
        </w:rPr>
      </w:pPr>
    </w:p>
    <w:p w:rsidR="007C2C1B" w:rsidRDefault="0061062A">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br w:type="page"/>
        <w:t>（三）其它优惠承诺（格式自定）</w:t>
      </w:r>
      <w:bookmarkStart w:id="262" w:name="_Toc480979021"/>
      <w:bookmarkStart w:id="263" w:name="_Toc485108799"/>
      <w:bookmarkStart w:id="264" w:name="_Toc313008359"/>
      <w:bookmarkStart w:id="265" w:name="_Toc342913422"/>
      <w:bookmarkStart w:id="266" w:name="_Toc313888363"/>
      <w:bookmarkEnd w:id="258"/>
    </w:p>
    <w:p w:rsidR="007C2C1B" w:rsidRDefault="007C2C1B">
      <w:pPr>
        <w:spacing w:line="360" w:lineRule="auto"/>
        <w:ind w:firstLineChars="200" w:firstLine="480"/>
        <w:rPr>
          <w:rFonts w:ascii="仿宋" w:eastAsia="仿宋" w:hAnsi="仿宋" w:cs="仿宋"/>
          <w:sz w:val="24"/>
          <w:szCs w:val="24"/>
        </w:rPr>
      </w:pPr>
    </w:p>
    <w:p w:rsidR="007C2C1B" w:rsidRDefault="007C2C1B">
      <w:pPr>
        <w:spacing w:line="360" w:lineRule="auto"/>
        <w:ind w:firstLineChars="200" w:firstLine="480"/>
        <w:rPr>
          <w:rFonts w:ascii="仿宋" w:eastAsia="仿宋" w:hAnsi="仿宋" w:cs="仿宋"/>
          <w:sz w:val="24"/>
          <w:szCs w:val="24"/>
        </w:rPr>
      </w:pPr>
    </w:p>
    <w:p w:rsidR="007C2C1B" w:rsidRDefault="0061062A">
      <w:pPr>
        <w:keepNext/>
        <w:keepLines/>
        <w:spacing w:before="260" w:after="260" w:line="413" w:lineRule="auto"/>
        <w:outlineLvl w:val="1"/>
        <w:rPr>
          <w:rFonts w:ascii="仿宋" w:eastAsia="仿宋" w:hAnsi="仿宋" w:cs="仿宋"/>
          <w:b/>
          <w:sz w:val="24"/>
          <w:szCs w:val="24"/>
        </w:rPr>
      </w:pPr>
      <w:r>
        <w:rPr>
          <w:rFonts w:ascii="仿宋" w:eastAsia="仿宋" w:hAnsi="仿宋" w:cs="仿宋" w:hint="eastAsia"/>
          <w:b/>
          <w:sz w:val="24"/>
          <w:szCs w:val="24"/>
        </w:rPr>
        <w:br w:type="page"/>
      </w:r>
      <w:bookmarkStart w:id="267" w:name="_Toc77262141"/>
      <w:bookmarkStart w:id="268" w:name="_Toc71288803"/>
      <w:bookmarkStart w:id="269" w:name="_Toc14374"/>
      <w:bookmarkStart w:id="270" w:name="_Toc5741"/>
      <w:bookmarkStart w:id="271" w:name="_Toc1238"/>
      <w:bookmarkStart w:id="272" w:name="_Toc4019"/>
      <w:bookmarkStart w:id="273" w:name="_Toc11539"/>
      <w:bookmarkStart w:id="274" w:name="_Toc14483"/>
      <w:bookmarkStart w:id="275" w:name="_Toc174"/>
      <w:bookmarkStart w:id="276" w:name="_Toc88068445"/>
      <w:r>
        <w:rPr>
          <w:rFonts w:ascii="仿宋" w:eastAsia="仿宋" w:hAnsi="仿宋" w:cs="仿宋" w:hint="eastAsia"/>
          <w:b/>
          <w:szCs w:val="28"/>
        </w:rPr>
        <w:t>四、资格条件</w:t>
      </w:r>
      <w:bookmarkEnd w:id="262"/>
      <w:bookmarkEnd w:id="263"/>
      <w:r>
        <w:rPr>
          <w:rFonts w:ascii="仿宋" w:eastAsia="仿宋" w:hAnsi="仿宋" w:cs="仿宋" w:hint="eastAsia"/>
          <w:b/>
          <w:bCs/>
          <w:szCs w:val="28"/>
        </w:rPr>
        <w:t>(单独装订，一式三份)</w:t>
      </w:r>
      <w:bookmarkEnd w:id="267"/>
      <w:bookmarkEnd w:id="268"/>
      <w:bookmarkEnd w:id="269"/>
      <w:bookmarkEnd w:id="270"/>
      <w:bookmarkEnd w:id="271"/>
      <w:bookmarkEnd w:id="272"/>
      <w:bookmarkEnd w:id="273"/>
      <w:bookmarkEnd w:id="274"/>
      <w:bookmarkEnd w:id="275"/>
      <w:bookmarkEnd w:id="276"/>
    </w:p>
    <w:p w:rsidR="007C2C1B" w:rsidRDefault="0061062A">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（一）营业执照（副本）或事业单位法人证书（副本）复印件</w:t>
      </w:r>
    </w:p>
    <w:p w:rsidR="007C2C1B" w:rsidRDefault="0061062A">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br w:type="page"/>
      </w:r>
    </w:p>
    <w:p w:rsidR="007C2C1B" w:rsidRDefault="007C2C1B">
      <w:pPr>
        <w:tabs>
          <w:tab w:val="left" w:pos="6300"/>
        </w:tabs>
        <w:snapToGrid w:val="0"/>
        <w:spacing w:line="500" w:lineRule="exact"/>
        <w:ind w:firstLineChars="200" w:firstLine="560"/>
        <w:rPr>
          <w:rFonts w:ascii="仿宋" w:eastAsia="仿宋" w:hAnsi="仿宋" w:cs="仿宋"/>
        </w:rPr>
      </w:pPr>
    </w:p>
    <w:p w:rsidR="007C2C1B" w:rsidRDefault="0061062A">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（二）税务登记证副本复印件</w:t>
      </w:r>
    </w:p>
    <w:p w:rsidR="007C2C1B" w:rsidRDefault="0061062A">
      <w:pPr>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说明：“多证合一”登记制度办理营业执照的，组织机构代码证、税务登记证（副本）和社会保险登记证以供应商所提供的营业执照（副本）复印件为准。</w:t>
      </w:r>
    </w:p>
    <w:p w:rsidR="007C2C1B" w:rsidRDefault="0061062A">
      <w:pPr>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br w:type="page"/>
      </w:r>
    </w:p>
    <w:p w:rsidR="007C2C1B" w:rsidRDefault="007C2C1B">
      <w:pPr>
        <w:snapToGrid w:val="0"/>
        <w:spacing w:line="360" w:lineRule="auto"/>
        <w:ind w:firstLineChars="200" w:firstLine="480"/>
        <w:rPr>
          <w:rFonts w:ascii="仿宋" w:eastAsia="仿宋" w:hAnsi="仿宋" w:cs="仿宋"/>
          <w:sz w:val="24"/>
          <w:szCs w:val="24"/>
        </w:rPr>
      </w:pPr>
    </w:p>
    <w:p w:rsidR="007C2C1B" w:rsidRDefault="0061062A">
      <w:pPr>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（三）法定代表人身份证明书（格式）</w:t>
      </w:r>
    </w:p>
    <w:p w:rsidR="007C2C1B" w:rsidRDefault="007C2C1B">
      <w:pPr>
        <w:tabs>
          <w:tab w:val="left" w:pos="6300"/>
        </w:tabs>
        <w:snapToGrid w:val="0"/>
        <w:spacing w:line="500" w:lineRule="exact"/>
        <w:ind w:firstLineChars="200" w:firstLine="480"/>
        <w:rPr>
          <w:rFonts w:ascii="仿宋" w:eastAsia="仿宋" w:hAnsi="仿宋" w:cs="仿宋"/>
          <w:sz w:val="24"/>
        </w:rPr>
      </w:pPr>
    </w:p>
    <w:p w:rsidR="007C2C1B" w:rsidRDefault="0061062A">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项目名称：</w:t>
      </w:r>
    </w:p>
    <w:p w:rsidR="007C2C1B" w:rsidRDefault="007C2C1B">
      <w:pPr>
        <w:tabs>
          <w:tab w:val="left" w:pos="6300"/>
        </w:tabs>
        <w:snapToGrid w:val="0"/>
        <w:spacing w:line="500" w:lineRule="exact"/>
        <w:ind w:firstLineChars="200" w:firstLine="480"/>
        <w:rPr>
          <w:rFonts w:ascii="仿宋" w:eastAsia="仿宋" w:hAnsi="仿宋" w:cs="仿宋"/>
          <w:sz w:val="24"/>
        </w:rPr>
      </w:pPr>
    </w:p>
    <w:p w:rsidR="007C2C1B" w:rsidRDefault="0061062A">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致：（采购人名称）：</w:t>
      </w:r>
    </w:p>
    <w:p w:rsidR="007C2C1B" w:rsidRDefault="0061062A">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（法定代表人姓名）在（供应商名称）任（职务名称）职务，是（供应商名称）的法定代表人。</w:t>
      </w:r>
    </w:p>
    <w:p w:rsidR="007C2C1B" w:rsidRDefault="007C2C1B">
      <w:pPr>
        <w:tabs>
          <w:tab w:val="left" w:pos="6300"/>
        </w:tabs>
        <w:snapToGrid w:val="0"/>
        <w:spacing w:line="500" w:lineRule="exact"/>
        <w:ind w:firstLineChars="200" w:firstLine="480"/>
        <w:rPr>
          <w:rFonts w:ascii="仿宋" w:eastAsia="仿宋" w:hAnsi="仿宋" w:cs="仿宋"/>
          <w:sz w:val="24"/>
        </w:rPr>
      </w:pPr>
    </w:p>
    <w:p w:rsidR="007C2C1B" w:rsidRDefault="0061062A">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特此证明。</w:t>
      </w:r>
    </w:p>
    <w:p w:rsidR="007C2C1B" w:rsidRDefault="007C2C1B">
      <w:pPr>
        <w:tabs>
          <w:tab w:val="left" w:pos="6300"/>
        </w:tabs>
        <w:snapToGrid w:val="0"/>
        <w:spacing w:line="500" w:lineRule="exact"/>
        <w:ind w:firstLineChars="200" w:firstLine="480"/>
        <w:rPr>
          <w:rFonts w:ascii="仿宋" w:eastAsia="仿宋" w:hAnsi="仿宋" w:cs="仿宋"/>
          <w:sz w:val="24"/>
        </w:rPr>
      </w:pPr>
    </w:p>
    <w:p w:rsidR="007C2C1B" w:rsidRDefault="007C2C1B">
      <w:pPr>
        <w:tabs>
          <w:tab w:val="left" w:pos="6300"/>
        </w:tabs>
        <w:snapToGrid w:val="0"/>
        <w:spacing w:line="500" w:lineRule="exact"/>
        <w:ind w:firstLineChars="200" w:firstLine="480"/>
        <w:rPr>
          <w:rFonts w:ascii="仿宋" w:eastAsia="仿宋" w:hAnsi="仿宋" w:cs="仿宋"/>
          <w:sz w:val="24"/>
        </w:rPr>
      </w:pPr>
    </w:p>
    <w:p w:rsidR="007C2C1B" w:rsidRDefault="007C2C1B">
      <w:pPr>
        <w:tabs>
          <w:tab w:val="left" w:pos="6300"/>
        </w:tabs>
        <w:snapToGrid w:val="0"/>
        <w:spacing w:line="500" w:lineRule="exact"/>
        <w:ind w:firstLineChars="200" w:firstLine="480"/>
        <w:rPr>
          <w:rFonts w:ascii="仿宋" w:eastAsia="仿宋" w:hAnsi="仿宋" w:cs="仿宋"/>
          <w:sz w:val="24"/>
        </w:rPr>
      </w:pPr>
    </w:p>
    <w:p w:rsidR="007C2C1B" w:rsidRDefault="0061062A">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 xml:space="preserve">                                             （供应商公章）</w:t>
      </w:r>
    </w:p>
    <w:p w:rsidR="007C2C1B" w:rsidRDefault="007C2C1B">
      <w:pPr>
        <w:tabs>
          <w:tab w:val="left" w:pos="6300"/>
        </w:tabs>
        <w:snapToGrid w:val="0"/>
        <w:spacing w:line="500" w:lineRule="exact"/>
        <w:ind w:firstLineChars="200" w:firstLine="480"/>
        <w:rPr>
          <w:rFonts w:ascii="仿宋" w:eastAsia="仿宋" w:hAnsi="仿宋" w:cs="仿宋"/>
          <w:sz w:val="24"/>
        </w:rPr>
      </w:pPr>
    </w:p>
    <w:p w:rsidR="007C2C1B" w:rsidRDefault="0061062A">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 xml:space="preserve">                                             年   月   日</w:t>
      </w:r>
    </w:p>
    <w:p w:rsidR="007C2C1B" w:rsidRDefault="007C2C1B">
      <w:pPr>
        <w:tabs>
          <w:tab w:val="left" w:pos="6300"/>
        </w:tabs>
        <w:snapToGrid w:val="0"/>
        <w:spacing w:line="500" w:lineRule="exact"/>
        <w:ind w:firstLineChars="200" w:firstLine="480"/>
        <w:rPr>
          <w:rFonts w:ascii="仿宋" w:eastAsia="仿宋" w:hAnsi="仿宋" w:cs="仿宋"/>
          <w:sz w:val="24"/>
        </w:rPr>
      </w:pPr>
    </w:p>
    <w:p w:rsidR="007C2C1B" w:rsidRDefault="0061062A">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（附：法定代表人身份证正反面复印件）</w:t>
      </w:r>
    </w:p>
    <w:p w:rsidR="007C2C1B" w:rsidRDefault="007C2C1B">
      <w:pPr>
        <w:tabs>
          <w:tab w:val="left" w:pos="6300"/>
        </w:tabs>
        <w:snapToGrid w:val="0"/>
        <w:spacing w:line="500" w:lineRule="exact"/>
        <w:ind w:firstLineChars="200" w:firstLine="480"/>
        <w:rPr>
          <w:rFonts w:ascii="仿宋" w:eastAsia="仿宋" w:hAnsi="仿宋" w:cs="仿宋"/>
          <w:sz w:val="24"/>
        </w:rPr>
      </w:pPr>
    </w:p>
    <w:p w:rsidR="007C2C1B" w:rsidRDefault="007C2C1B">
      <w:pPr>
        <w:tabs>
          <w:tab w:val="left" w:pos="6300"/>
        </w:tabs>
        <w:snapToGrid w:val="0"/>
        <w:spacing w:line="500" w:lineRule="exact"/>
        <w:ind w:firstLineChars="200" w:firstLine="480"/>
        <w:rPr>
          <w:rFonts w:ascii="仿宋" w:eastAsia="仿宋" w:hAnsi="仿宋" w:cs="仿宋"/>
          <w:sz w:val="24"/>
        </w:rPr>
      </w:pPr>
    </w:p>
    <w:p w:rsidR="007C2C1B" w:rsidRDefault="007C2C1B">
      <w:pPr>
        <w:tabs>
          <w:tab w:val="left" w:pos="6300"/>
        </w:tabs>
        <w:snapToGrid w:val="0"/>
        <w:spacing w:line="500" w:lineRule="exact"/>
        <w:ind w:firstLineChars="200" w:firstLine="480"/>
        <w:rPr>
          <w:rFonts w:ascii="仿宋" w:eastAsia="仿宋" w:hAnsi="仿宋" w:cs="仿宋"/>
          <w:sz w:val="24"/>
        </w:rPr>
      </w:pPr>
    </w:p>
    <w:p w:rsidR="007C2C1B" w:rsidRDefault="007C2C1B">
      <w:pPr>
        <w:tabs>
          <w:tab w:val="left" w:pos="6300"/>
        </w:tabs>
        <w:snapToGrid w:val="0"/>
        <w:spacing w:line="500" w:lineRule="exact"/>
        <w:ind w:firstLineChars="200" w:firstLine="480"/>
        <w:rPr>
          <w:rFonts w:ascii="仿宋" w:eastAsia="仿宋" w:hAnsi="仿宋" w:cs="仿宋"/>
          <w:sz w:val="24"/>
        </w:rPr>
      </w:pPr>
    </w:p>
    <w:p w:rsidR="007C2C1B" w:rsidRDefault="007C2C1B">
      <w:pPr>
        <w:tabs>
          <w:tab w:val="left" w:pos="6300"/>
        </w:tabs>
        <w:snapToGrid w:val="0"/>
        <w:spacing w:line="500" w:lineRule="exact"/>
        <w:ind w:firstLineChars="200" w:firstLine="480"/>
        <w:rPr>
          <w:rFonts w:ascii="仿宋" w:eastAsia="仿宋" w:hAnsi="仿宋" w:cs="仿宋"/>
          <w:sz w:val="24"/>
        </w:rPr>
      </w:pPr>
    </w:p>
    <w:p w:rsidR="007C2C1B" w:rsidRDefault="0061062A">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br w:type="page"/>
        <w:t>（四）法定代表人授权委托书（格式）</w:t>
      </w:r>
    </w:p>
    <w:p w:rsidR="007C2C1B" w:rsidRDefault="007C2C1B">
      <w:pPr>
        <w:tabs>
          <w:tab w:val="left" w:pos="6300"/>
        </w:tabs>
        <w:snapToGrid w:val="0"/>
        <w:spacing w:line="500" w:lineRule="exact"/>
        <w:ind w:firstLineChars="200" w:firstLine="480"/>
        <w:rPr>
          <w:rFonts w:ascii="仿宋" w:eastAsia="仿宋" w:hAnsi="仿宋" w:cs="仿宋"/>
          <w:sz w:val="24"/>
        </w:rPr>
      </w:pPr>
    </w:p>
    <w:p w:rsidR="007C2C1B" w:rsidRDefault="0061062A">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szCs w:val="28"/>
        </w:rPr>
        <w:t>项目名称</w:t>
      </w:r>
      <w:r>
        <w:rPr>
          <w:rFonts w:ascii="仿宋" w:eastAsia="仿宋" w:hAnsi="仿宋" w:cs="仿宋" w:hint="eastAsia"/>
          <w:sz w:val="24"/>
        </w:rPr>
        <w:t>：</w:t>
      </w:r>
    </w:p>
    <w:p w:rsidR="007C2C1B" w:rsidRDefault="007C2C1B">
      <w:pPr>
        <w:tabs>
          <w:tab w:val="left" w:pos="6300"/>
        </w:tabs>
        <w:snapToGrid w:val="0"/>
        <w:spacing w:line="500" w:lineRule="exact"/>
        <w:ind w:firstLineChars="200" w:firstLine="480"/>
        <w:rPr>
          <w:rFonts w:ascii="仿宋" w:eastAsia="仿宋" w:hAnsi="仿宋" w:cs="仿宋"/>
          <w:sz w:val="24"/>
        </w:rPr>
      </w:pPr>
    </w:p>
    <w:p w:rsidR="007C2C1B" w:rsidRDefault="0061062A">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致：（采购人名称）：</w:t>
      </w:r>
    </w:p>
    <w:p w:rsidR="007C2C1B" w:rsidRDefault="0061062A">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（供应</w:t>
      </w:r>
      <w:proofErr w:type="gramStart"/>
      <w:r>
        <w:rPr>
          <w:rFonts w:ascii="仿宋" w:eastAsia="仿宋" w:hAnsi="仿宋" w:cs="仿宋" w:hint="eastAsia"/>
          <w:sz w:val="24"/>
        </w:rPr>
        <w:t>商法定</w:t>
      </w:r>
      <w:proofErr w:type="gramEnd"/>
      <w:r>
        <w:rPr>
          <w:rFonts w:ascii="仿宋" w:eastAsia="仿宋" w:hAnsi="仿宋" w:cs="仿宋" w:hint="eastAsia"/>
          <w:sz w:val="24"/>
        </w:rPr>
        <w:t>代表人名称）是（供应商名称）的法定代表人，特授权（被授权人姓名及身份证代码）代表我单位全权办理上述项目的磋商、签约等具体工作，并签署全部有关文件、协议及合同。</w:t>
      </w:r>
    </w:p>
    <w:p w:rsidR="007C2C1B" w:rsidRDefault="0061062A">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我单位对被授权人的签字负全部责任。</w:t>
      </w:r>
    </w:p>
    <w:p w:rsidR="007C2C1B" w:rsidRDefault="0061062A">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在撤消授权的书面通知以前，本授权书一直有效。被授权人在授权书有效期内签署的所有文件不因授权的撤消而失效。</w:t>
      </w:r>
    </w:p>
    <w:p w:rsidR="007C2C1B" w:rsidRDefault="007C2C1B">
      <w:pPr>
        <w:tabs>
          <w:tab w:val="left" w:pos="6300"/>
        </w:tabs>
        <w:snapToGrid w:val="0"/>
        <w:spacing w:line="500" w:lineRule="exact"/>
        <w:ind w:firstLineChars="200" w:firstLine="480"/>
        <w:rPr>
          <w:rFonts w:ascii="仿宋" w:eastAsia="仿宋" w:hAnsi="仿宋" w:cs="仿宋"/>
          <w:sz w:val="24"/>
        </w:rPr>
      </w:pPr>
    </w:p>
    <w:p w:rsidR="007C2C1B" w:rsidRDefault="007C2C1B">
      <w:pPr>
        <w:tabs>
          <w:tab w:val="left" w:pos="6300"/>
        </w:tabs>
        <w:snapToGrid w:val="0"/>
        <w:spacing w:line="500" w:lineRule="exact"/>
        <w:ind w:firstLineChars="200" w:firstLine="480"/>
        <w:rPr>
          <w:rFonts w:ascii="仿宋" w:eastAsia="仿宋" w:hAnsi="仿宋" w:cs="仿宋"/>
          <w:sz w:val="24"/>
        </w:rPr>
      </w:pPr>
    </w:p>
    <w:p w:rsidR="007C2C1B" w:rsidRDefault="0061062A">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被授权人：                                 供应</w:t>
      </w:r>
      <w:proofErr w:type="gramStart"/>
      <w:r>
        <w:rPr>
          <w:rFonts w:ascii="仿宋" w:eastAsia="仿宋" w:hAnsi="仿宋" w:cs="仿宋" w:hint="eastAsia"/>
          <w:sz w:val="24"/>
        </w:rPr>
        <w:t>商法定</w:t>
      </w:r>
      <w:proofErr w:type="gramEnd"/>
      <w:r>
        <w:rPr>
          <w:rFonts w:ascii="仿宋" w:eastAsia="仿宋" w:hAnsi="仿宋" w:cs="仿宋" w:hint="eastAsia"/>
          <w:sz w:val="24"/>
        </w:rPr>
        <w:t>代表人：</w:t>
      </w:r>
    </w:p>
    <w:p w:rsidR="007C2C1B" w:rsidRDefault="0061062A">
      <w:pPr>
        <w:tabs>
          <w:tab w:val="left" w:pos="6300"/>
        </w:tabs>
        <w:snapToGrid w:val="0"/>
        <w:spacing w:line="500" w:lineRule="exact"/>
        <w:ind w:firstLineChars="200" w:firstLine="480"/>
        <w:rPr>
          <w:rFonts w:ascii="仿宋" w:eastAsia="仿宋" w:hAnsi="仿宋" w:cs="仿宋"/>
          <w:sz w:val="24"/>
          <w:szCs w:val="28"/>
        </w:rPr>
      </w:pPr>
      <w:r>
        <w:rPr>
          <w:rFonts w:ascii="仿宋" w:eastAsia="仿宋" w:hAnsi="仿宋" w:cs="仿宋" w:hint="eastAsia"/>
          <w:sz w:val="24"/>
          <w:szCs w:val="28"/>
        </w:rPr>
        <w:t>（签字或盖章）                                （签字或盖章）</w:t>
      </w:r>
    </w:p>
    <w:p w:rsidR="007C2C1B" w:rsidRDefault="007C2C1B">
      <w:pPr>
        <w:tabs>
          <w:tab w:val="left" w:pos="6300"/>
        </w:tabs>
        <w:snapToGrid w:val="0"/>
        <w:spacing w:line="500" w:lineRule="exact"/>
        <w:ind w:firstLineChars="200" w:firstLine="480"/>
        <w:rPr>
          <w:rFonts w:ascii="仿宋" w:eastAsia="仿宋" w:hAnsi="仿宋" w:cs="仿宋"/>
          <w:sz w:val="24"/>
          <w:szCs w:val="28"/>
        </w:rPr>
      </w:pPr>
    </w:p>
    <w:p w:rsidR="007C2C1B" w:rsidRDefault="007C2C1B">
      <w:pPr>
        <w:tabs>
          <w:tab w:val="left" w:pos="6300"/>
        </w:tabs>
        <w:snapToGrid w:val="0"/>
        <w:spacing w:line="500" w:lineRule="exact"/>
        <w:ind w:firstLineChars="200" w:firstLine="480"/>
        <w:rPr>
          <w:rFonts w:ascii="仿宋" w:eastAsia="仿宋" w:hAnsi="仿宋" w:cs="仿宋"/>
          <w:sz w:val="24"/>
        </w:rPr>
      </w:pPr>
    </w:p>
    <w:p w:rsidR="007C2C1B" w:rsidRDefault="0061062A">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（附：被授权人身份证正反面复印件）</w:t>
      </w:r>
    </w:p>
    <w:p w:rsidR="007C2C1B" w:rsidRDefault="007C2C1B">
      <w:pPr>
        <w:tabs>
          <w:tab w:val="left" w:pos="6300"/>
        </w:tabs>
        <w:snapToGrid w:val="0"/>
        <w:spacing w:line="500" w:lineRule="exact"/>
        <w:ind w:firstLineChars="200" w:firstLine="480"/>
        <w:rPr>
          <w:rFonts w:ascii="仿宋" w:eastAsia="仿宋" w:hAnsi="仿宋" w:cs="仿宋"/>
          <w:sz w:val="24"/>
        </w:rPr>
      </w:pPr>
    </w:p>
    <w:p w:rsidR="007C2C1B" w:rsidRDefault="007C2C1B">
      <w:pPr>
        <w:tabs>
          <w:tab w:val="left" w:pos="6300"/>
        </w:tabs>
        <w:snapToGrid w:val="0"/>
        <w:spacing w:line="500" w:lineRule="exact"/>
        <w:ind w:firstLineChars="200" w:firstLine="480"/>
        <w:rPr>
          <w:rFonts w:ascii="仿宋" w:eastAsia="仿宋" w:hAnsi="仿宋" w:cs="仿宋"/>
          <w:sz w:val="24"/>
        </w:rPr>
      </w:pPr>
    </w:p>
    <w:p w:rsidR="007C2C1B" w:rsidRDefault="007C2C1B">
      <w:pPr>
        <w:tabs>
          <w:tab w:val="left" w:pos="6300"/>
        </w:tabs>
        <w:snapToGrid w:val="0"/>
        <w:spacing w:line="500" w:lineRule="exact"/>
        <w:ind w:firstLineChars="200" w:firstLine="480"/>
        <w:rPr>
          <w:rFonts w:ascii="仿宋" w:eastAsia="仿宋" w:hAnsi="仿宋" w:cs="仿宋"/>
          <w:sz w:val="24"/>
        </w:rPr>
      </w:pPr>
    </w:p>
    <w:p w:rsidR="007C2C1B" w:rsidRDefault="0061062A">
      <w:pPr>
        <w:tabs>
          <w:tab w:val="left" w:pos="6300"/>
        </w:tabs>
        <w:snapToGrid w:val="0"/>
        <w:spacing w:line="500" w:lineRule="exact"/>
        <w:ind w:right="480" w:firstLineChars="200" w:firstLine="480"/>
        <w:jc w:val="right"/>
        <w:rPr>
          <w:rFonts w:ascii="仿宋" w:eastAsia="仿宋" w:hAnsi="仿宋" w:cs="仿宋"/>
          <w:sz w:val="24"/>
        </w:rPr>
      </w:pPr>
      <w:r>
        <w:rPr>
          <w:rFonts w:ascii="仿宋" w:eastAsia="仿宋" w:hAnsi="仿宋" w:cs="仿宋" w:hint="eastAsia"/>
          <w:sz w:val="24"/>
        </w:rPr>
        <w:t>（供应商公章）</w:t>
      </w:r>
    </w:p>
    <w:p w:rsidR="007C2C1B" w:rsidRDefault="0061062A">
      <w:pPr>
        <w:tabs>
          <w:tab w:val="left" w:pos="6300"/>
        </w:tabs>
        <w:snapToGrid w:val="0"/>
        <w:spacing w:line="500" w:lineRule="exact"/>
        <w:ind w:right="480" w:firstLineChars="200" w:firstLine="480"/>
        <w:jc w:val="right"/>
        <w:rPr>
          <w:rFonts w:ascii="仿宋" w:eastAsia="仿宋" w:hAnsi="仿宋" w:cs="仿宋"/>
          <w:sz w:val="24"/>
        </w:rPr>
      </w:pPr>
      <w:r>
        <w:rPr>
          <w:rFonts w:ascii="仿宋" w:eastAsia="仿宋" w:hAnsi="仿宋" w:cs="仿宋" w:hint="eastAsia"/>
          <w:sz w:val="24"/>
        </w:rPr>
        <w:t>年   月   日</w:t>
      </w:r>
    </w:p>
    <w:p w:rsidR="007C2C1B" w:rsidRDefault="0061062A">
      <w:pPr>
        <w:tabs>
          <w:tab w:val="left" w:pos="6300"/>
        </w:tabs>
        <w:snapToGrid w:val="0"/>
        <w:spacing w:line="500" w:lineRule="exact"/>
        <w:ind w:right="480" w:firstLineChars="200" w:firstLine="480"/>
        <w:jc w:val="right"/>
        <w:rPr>
          <w:rFonts w:ascii="仿宋" w:eastAsia="仿宋" w:hAnsi="仿宋" w:cs="仿宋"/>
          <w:sz w:val="24"/>
        </w:rPr>
      </w:pPr>
      <w:r>
        <w:rPr>
          <w:rFonts w:ascii="仿宋" w:eastAsia="仿宋" w:hAnsi="仿宋" w:cs="仿宋" w:hint="eastAsia"/>
          <w:sz w:val="24"/>
        </w:rPr>
        <w:br w:type="page"/>
      </w:r>
    </w:p>
    <w:p w:rsidR="007C2C1B" w:rsidRDefault="0061062A">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（五）提供2020年度财务状况报告（表）（表：资产负债表和损益表）复印件或其基本开户银行出具的资信证明复印件或2020年度审计报告。</w:t>
      </w:r>
    </w:p>
    <w:p w:rsidR="007C2C1B" w:rsidRDefault="0061062A">
      <w:pPr>
        <w:tabs>
          <w:tab w:val="left" w:pos="6300"/>
        </w:tabs>
        <w:snapToGrid w:val="0"/>
        <w:spacing w:line="500" w:lineRule="exact"/>
        <w:ind w:firstLineChars="200" w:firstLine="480"/>
        <w:rPr>
          <w:rFonts w:ascii="仿宋" w:eastAsia="仿宋" w:hAnsi="仿宋" w:cs="仿宋"/>
        </w:rPr>
      </w:pPr>
      <w:r>
        <w:rPr>
          <w:rFonts w:ascii="仿宋" w:eastAsia="仿宋" w:hAnsi="仿宋" w:cs="仿宋" w:hint="eastAsia"/>
          <w:sz w:val="24"/>
          <w:szCs w:val="24"/>
        </w:rPr>
        <w:t>本年度新成立或成立不满一年的组织提供响应截止时间前一个月的财务报告（表）复印件或可提供银行出具的资信证明复印件。自然人无法提供财务状况报告（表）的，可提供银行出具的资信证明复印件。</w:t>
      </w:r>
    </w:p>
    <w:p w:rsidR="007C2C1B" w:rsidRDefault="0061062A">
      <w:pPr>
        <w:tabs>
          <w:tab w:val="left" w:pos="6300"/>
        </w:tabs>
        <w:snapToGrid w:val="0"/>
        <w:spacing w:line="500" w:lineRule="exact"/>
        <w:ind w:firstLineChars="200" w:firstLine="560"/>
        <w:rPr>
          <w:rFonts w:ascii="仿宋" w:eastAsia="仿宋" w:hAnsi="仿宋" w:cs="仿宋"/>
        </w:rPr>
      </w:pPr>
      <w:r>
        <w:rPr>
          <w:rFonts w:ascii="仿宋" w:eastAsia="仿宋" w:hAnsi="仿宋" w:cs="仿宋" w:hint="eastAsia"/>
        </w:rPr>
        <w:br w:type="page"/>
      </w:r>
    </w:p>
    <w:p w:rsidR="007C2C1B" w:rsidRDefault="0061062A">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（六）书面声明</w:t>
      </w:r>
    </w:p>
    <w:p w:rsidR="007C2C1B" w:rsidRDefault="007C2C1B">
      <w:pPr>
        <w:tabs>
          <w:tab w:val="left" w:pos="6300"/>
        </w:tabs>
        <w:snapToGrid w:val="0"/>
        <w:spacing w:line="500" w:lineRule="exact"/>
        <w:ind w:firstLineChars="200" w:firstLine="480"/>
        <w:rPr>
          <w:rFonts w:ascii="仿宋" w:eastAsia="仿宋" w:hAnsi="仿宋" w:cs="仿宋"/>
          <w:sz w:val="24"/>
        </w:rPr>
      </w:pPr>
    </w:p>
    <w:p w:rsidR="007C2C1B" w:rsidRDefault="0061062A">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szCs w:val="28"/>
        </w:rPr>
        <w:t>项目名称</w:t>
      </w:r>
      <w:r>
        <w:rPr>
          <w:rFonts w:ascii="仿宋" w:eastAsia="仿宋" w:hAnsi="仿宋" w:cs="仿宋" w:hint="eastAsia"/>
          <w:sz w:val="24"/>
        </w:rPr>
        <w:t>：</w:t>
      </w:r>
    </w:p>
    <w:p w:rsidR="007C2C1B" w:rsidRDefault="007C2C1B">
      <w:pPr>
        <w:tabs>
          <w:tab w:val="left" w:pos="6300"/>
        </w:tabs>
        <w:snapToGrid w:val="0"/>
        <w:spacing w:line="500" w:lineRule="exact"/>
        <w:ind w:firstLineChars="200" w:firstLine="480"/>
        <w:rPr>
          <w:rFonts w:ascii="仿宋" w:eastAsia="仿宋" w:hAnsi="仿宋" w:cs="仿宋"/>
          <w:sz w:val="24"/>
        </w:rPr>
      </w:pPr>
    </w:p>
    <w:p w:rsidR="007C2C1B" w:rsidRDefault="0061062A">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致：（采购代理机构名称）：</w:t>
      </w:r>
    </w:p>
    <w:p w:rsidR="007C2C1B" w:rsidRDefault="0061062A">
      <w:pPr>
        <w:spacing w:line="600" w:lineRule="exact"/>
        <w:ind w:firstLineChars="200" w:firstLine="480"/>
        <w:rPr>
          <w:rFonts w:ascii="仿宋" w:eastAsia="仿宋" w:hAnsi="仿宋" w:cs="仿宋"/>
          <w:sz w:val="24"/>
          <w:szCs w:val="24"/>
        </w:rPr>
      </w:pPr>
      <w:r>
        <w:rPr>
          <w:rFonts w:ascii="仿宋" w:eastAsia="仿宋" w:hAnsi="仿宋" w:cs="仿宋" w:hint="eastAsia"/>
          <w:sz w:val="24"/>
          <w:szCs w:val="24"/>
        </w:rPr>
        <w:t>（供应商名称）郑重声明：我公司具有良好的商业信誉，具有履行合同所必需的设备和专业技术能力，参加本项目采购活动前三年内无重大违法活动记录，在合同签订前后随时愿意提供相关证明材料；我公司还同时声明未列入在信用中国网站（www.creditchina.gov.cn）“失信被执行人”、“重大税收违法案件当事人名单”中，也未列入中国政府采购网（www.ccgp.gov.cn）“政府采购严重违法失信行为记录名单”中，并随时接受采购人、采购代理机构的检查验证，符合《政府采购法》规定的供应商资格条件。我方对以上声明负全部法律责任。</w:t>
      </w:r>
    </w:p>
    <w:p w:rsidR="007C2C1B" w:rsidRDefault="007C2C1B">
      <w:pPr>
        <w:tabs>
          <w:tab w:val="left" w:pos="6300"/>
        </w:tabs>
        <w:snapToGrid w:val="0"/>
        <w:spacing w:line="500" w:lineRule="exact"/>
        <w:ind w:firstLineChars="200" w:firstLine="480"/>
        <w:rPr>
          <w:rFonts w:ascii="仿宋" w:eastAsia="仿宋" w:hAnsi="仿宋" w:cs="仿宋"/>
          <w:sz w:val="24"/>
          <w:szCs w:val="28"/>
        </w:rPr>
      </w:pPr>
    </w:p>
    <w:p w:rsidR="007C2C1B" w:rsidRDefault="007C2C1B">
      <w:pPr>
        <w:tabs>
          <w:tab w:val="left" w:pos="6300"/>
        </w:tabs>
        <w:snapToGrid w:val="0"/>
        <w:spacing w:line="500" w:lineRule="exact"/>
        <w:ind w:firstLineChars="200" w:firstLine="480"/>
        <w:rPr>
          <w:rFonts w:ascii="仿宋" w:eastAsia="仿宋" w:hAnsi="仿宋" w:cs="仿宋"/>
          <w:sz w:val="24"/>
          <w:szCs w:val="28"/>
        </w:rPr>
      </w:pPr>
    </w:p>
    <w:p w:rsidR="007C2C1B" w:rsidRDefault="0061062A">
      <w:pPr>
        <w:tabs>
          <w:tab w:val="left" w:pos="6300"/>
        </w:tabs>
        <w:snapToGrid w:val="0"/>
        <w:spacing w:line="500" w:lineRule="exact"/>
        <w:ind w:firstLineChars="200" w:firstLine="480"/>
        <w:rPr>
          <w:rFonts w:ascii="仿宋" w:eastAsia="仿宋" w:hAnsi="仿宋" w:cs="仿宋"/>
          <w:sz w:val="24"/>
          <w:szCs w:val="28"/>
        </w:rPr>
      </w:pPr>
      <w:r>
        <w:rPr>
          <w:rFonts w:ascii="仿宋" w:eastAsia="仿宋" w:hAnsi="仿宋" w:cs="仿宋" w:hint="eastAsia"/>
          <w:sz w:val="24"/>
          <w:szCs w:val="28"/>
        </w:rPr>
        <w:t xml:space="preserve">       特此声明。</w:t>
      </w:r>
    </w:p>
    <w:p w:rsidR="007C2C1B" w:rsidRDefault="007C2C1B">
      <w:pPr>
        <w:tabs>
          <w:tab w:val="left" w:pos="6300"/>
        </w:tabs>
        <w:snapToGrid w:val="0"/>
        <w:spacing w:line="500" w:lineRule="exact"/>
        <w:ind w:firstLineChars="200" w:firstLine="480"/>
        <w:jc w:val="center"/>
        <w:rPr>
          <w:rFonts w:ascii="仿宋" w:eastAsia="仿宋" w:hAnsi="仿宋" w:cs="仿宋"/>
          <w:sz w:val="24"/>
          <w:szCs w:val="28"/>
        </w:rPr>
      </w:pPr>
    </w:p>
    <w:p w:rsidR="007C2C1B" w:rsidRDefault="007C2C1B">
      <w:pPr>
        <w:tabs>
          <w:tab w:val="left" w:pos="6300"/>
        </w:tabs>
        <w:snapToGrid w:val="0"/>
        <w:spacing w:line="500" w:lineRule="exact"/>
        <w:ind w:firstLineChars="200" w:firstLine="480"/>
        <w:rPr>
          <w:rFonts w:ascii="仿宋" w:eastAsia="仿宋" w:hAnsi="仿宋" w:cs="仿宋"/>
          <w:sz w:val="24"/>
          <w:szCs w:val="28"/>
        </w:rPr>
      </w:pPr>
    </w:p>
    <w:p w:rsidR="007C2C1B" w:rsidRDefault="0061062A">
      <w:pPr>
        <w:tabs>
          <w:tab w:val="left" w:pos="6300"/>
        </w:tabs>
        <w:snapToGrid w:val="0"/>
        <w:spacing w:line="500" w:lineRule="exact"/>
        <w:ind w:firstLineChars="200" w:firstLine="480"/>
        <w:rPr>
          <w:rFonts w:ascii="仿宋" w:eastAsia="仿宋" w:hAnsi="仿宋" w:cs="仿宋"/>
          <w:sz w:val="24"/>
          <w:szCs w:val="28"/>
        </w:rPr>
      </w:pPr>
      <w:r>
        <w:rPr>
          <w:rFonts w:ascii="仿宋" w:eastAsia="仿宋" w:hAnsi="仿宋" w:cs="仿宋" w:hint="eastAsia"/>
          <w:sz w:val="24"/>
          <w:szCs w:val="28"/>
        </w:rPr>
        <w:t>（供应商公章）</w:t>
      </w:r>
    </w:p>
    <w:p w:rsidR="007C2C1B" w:rsidRDefault="007C2C1B">
      <w:pPr>
        <w:tabs>
          <w:tab w:val="left" w:pos="6300"/>
        </w:tabs>
        <w:snapToGrid w:val="0"/>
        <w:spacing w:line="360" w:lineRule="auto"/>
        <w:ind w:right="360" w:firstLineChars="200" w:firstLine="480"/>
        <w:jc w:val="right"/>
        <w:rPr>
          <w:rFonts w:ascii="仿宋" w:eastAsia="仿宋" w:hAnsi="仿宋" w:cs="仿宋"/>
          <w:sz w:val="24"/>
          <w:szCs w:val="28"/>
        </w:rPr>
      </w:pPr>
    </w:p>
    <w:p w:rsidR="007C2C1B" w:rsidRDefault="0061062A">
      <w:pPr>
        <w:tabs>
          <w:tab w:val="left" w:pos="6300"/>
        </w:tabs>
        <w:snapToGrid w:val="0"/>
        <w:spacing w:line="360" w:lineRule="auto"/>
        <w:ind w:right="1320" w:firstLineChars="200" w:firstLine="480"/>
        <w:jc w:val="right"/>
        <w:rPr>
          <w:rFonts w:ascii="仿宋" w:eastAsia="仿宋" w:hAnsi="仿宋" w:cs="仿宋"/>
          <w:sz w:val="24"/>
          <w:szCs w:val="28"/>
        </w:rPr>
      </w:pPr>
      <w:r>
        <w:rPr>
          <w:rFonts w:ascii="仿宋" w:eastAsia="仿宋" w:hAnsi="仿宋" w:cs="仿宋" w:hint="eastAsia"/>
          <w:sz w:val="24"/>
          <w:szCs w:val="28"/>
        </w:rPr>
        <w:t>年   月   日</w:t>
      </w:r>
    </w:p>
    <w:p w:rsidR="007C2C1B" w:rsidRDefault="0061062A">
      <w:pPr>
        <w:tabs>
          <w:tab w:val="left" w:pos="6300"/>
        </w:tabs>
        <w:snapToGrid w:val="0"/>
        <w:spacing w:line="500" w:lineRule="exact"/>
        <w:ind w:firstLineChars="200" w:firstLine="480"/>
        <w:outlineLvl w:val="0"/>
        <w:rPr>
          <w:rFonts w:ascii="仿宋" w:eastAsia="仿宋" w:hAnsi="仿宋" w:cs="仿宋"/>
          <w:sz w:val="24"/>
          <w:szCs w:val="24"/>
        </w:rPr>
      </w:pPr>
      <w:r>
        <w:rPr>
          <w:rFonts w:ascii="仿宋" w:eastAsia="仿宋" w:hAnsi="仿宋" w:cs="仿宋" w:hint="eastAsia"/>
          <w:sz w:val="24"/>
          <w:szCs w:val="24"/>
        </w:rPr>
        <w:br w:type="page"/>
      </w:r>
    </w:p>
    <w:p w:rsidR="007C2C1B" w:rsidRDefault="0061062A">
      <w:pPr>
        <w:tabs>
          <w:tab w:val="left" w:pos="6300"/>
        </w:tabs>
        <w:snapToGrid w:val="0"/>
        <w:spacing w:line="500" w:lineRule="exact"/>
        <w:ind w:firstLineChars="200" w:firstLine="480"/>
        <w:rPr>
          <w:rFonts w:ascii="仿宋" w:eastAsia="仿宋" w:hAnsi="仿宋" w:cs="仿宋"/>
          <w:sz w:val="24"/>
          <w:szCs w:val="24"/>
        </w:rPr>
      </w:pPr>
      <w:bookmarkStart w:id="277" w:name="OLE_LINK7"/>
      <w:bookmarkStart w:id="278" w:name="OLE_LINK4"/>
      <w:r>
        <w:rPr>
          <w:rFonts w:ascii="仿宋" w:eastAsia="仿宋" w:hAnsi="仿宋" w:cs="仿宋" w:hint="eastAsia"/>
          <w:sz w:val="24"/>
          <w:szCs w:val="24"/>
        </w:rPr>
        <w:t>（七）缴纳社会保障金的证明材料复印件</w:t>
      </w:r>
    </w:p>
    <w:p w:rsidR="007C2C1B" w:rsidRDefault="0061062A">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宋体" w:hint="eastAsia"/>
          <w:sz w:val="24"/>
          <w:szCs w:val="24"/>
        </w:rPr>
        <w:t>2021年10月</w:t>
      </w:r>
      <w:r>
        <w:rPr>
          <w:rFonts w:ascii="仿宋" w:eastAsia="仿宋" w:hAnsi="仿宋" w:cs="仿宋" w:hint="eastAsia"/>
          <w:sz w:val="24"/>
          <w:szCs w:val="24"/>
        </w:rPr>
        <w:t>缴纳社会保障金的证明材料指：社会保险登记证或缴纳社会保险的凭据（专用收据或社会保险缴纳清单）。依法免税或不需要缴纳社会保障资金的供商，应提供相应文件证明其依法免税或不需要缴纳社会保障资金。</w:t>
      </w:r>
    </w:p>
    <w:p w:rsidR="007C2C1B" w:rsidRDefault="0061062A">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br w:type="page"/>
      </w:r>
    </w:p>
    <w:p w:rsidR="007C2C1B" w:rsidRDefault="0061062A">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（八）特定资格条件证书或证明文件</w:t>
      </w:r>
    </w:p>
    <w:p w:rsidR="007C2C1B" w:rsidRDefault="0061062A">
      <w:pPr>
        <w:tabs>
          <w:tab w:val="left" w:pos="6300"/>
        </w:tabs>
        <w:snapToGrid w:val="0"/>
        <w:spacing w:line="500" w:lineRule="exact"/>
        <w:ind w:firstLineChars="200" w:firstLine="480"/>
        <w:rPr>
          <w:rFonts w:ascii="仿宋" w:eastAsia="仿宋" w:hAnsi="仿宋" w:cs="仿宋"/>
        </w:rPr>
      </w:pPr>
      <w:r>
        <w:rPr>
          <w:rFonts w:ascii="仿宋" w:eastAsia="仿宋" w:hAnsi="仿宋" w:cs="仿宋" w:hint="eastAsia"/>
          <w:sz w:val="24"/>
          <w:szCs w:val="24"/>
        </w:rPr>
        <w:br w:type="page"/>
      </w:r>
    </w:p>
    <w:p w:rsidR="007C2C1B" w:rsidRDefault="0061062A">
      <w:pPr>
        <w:keepNext/>
        <w:keepLines/>
        <w:spacing w:before="260" w:after="260" w:line="413" w:lineRule="auto"/>
        <w:outlineLvl w:val="1"/>
        <w:rPr>
          <w:rFonts w:ascii="仿宋" w:eastAsia="仿宋" w:hAnsi="仿宋" w:cs="仿宋"/>
          <w:b/>
          <w:sz w:val="24"/>
          <w:szCs w:val="24"/>
        </w:rPr>
      </w:pPr>
      <w:bookmarkStart w:id="279" w:name="_Toc15052"/>
      <w:bookmarkStart w:id="280" w:name="_Toc19132"/>
      <w:bookmarkStart w:id="281" w:name="_Toc18595"/>
      <w:bookmarkStart w:id="282" w:name="_Toc30939"/>
      <w:bookmarkStart w:id="283" w:name="_Toc26757"/>
      <w:bookmarkStart w:id="284" w:name="_Toc21149"/>
      <w:bookmarkStart w:id="285" w:name="_Toc480979022"/>
      <w:bookmarkStart w:id="286" w:name="_Toc485108800"/>
      <w:bookmarkStart w:id="287" w:name="_Toc71288804"/>
      <w:bookmarkStart w:id="288" w:name="_Toc12731"/>
      <w:bookmarkStart w:id="289" w:name="_Toc77262142"/>
      <w:bookmarkStart w:id="290" w:name="_Toc88068446"/>
      <w:r>
        <w:rPr>
          <w:rFonts w:ascii="仿宋" w:eastAsia="仿宋" w:hAnsi="仿宋" w:cs="仿宋" w:hint="eastAsia"/>
          <w:b/>
          <w:szCs w:val="28"/>
        </w:rPr>
        <w:t>五、</w:t>
      </w:r>
      <w:bookmarkEnd w:id="264"/>
      <w:bookmarkEnd w:id="265"/>
      <w:bookmarkEnd w:id="266"/>
      <w:r>
        <w:rPr>
          <w:rFonts w:ascii="仿宋" w:eastAsia="仿宋" w:hAnsi="仿宋" w:cs="仿宋" w:hint="eastAsia"/>
          <w:b/>
          <w:szCs w:val="28"/>
        </w:rPr>
        <w:t>其他应提供的资料</w:t>
      </w:r>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p>
    <w:p w:rsidR="007C2C1B" w:rsidRDefault="0061062A">
      <w:pPr>
        <w:tabs>
          <w:tab w:val="left" w:pos="6300"/>
        </w:tabs>
        <w:snapToGrid w:val="0"/>
        <w:spacing w:line="500" w:lineRule="exact"/>
        <w:ind w:firstLineChars="200" w:firstLine="480"/>
        <w:rPr>
          <w:rFonts w:ascii="仿宋" w:eastAsia="仿宋" w:hAnsi="仿宋" w:cs="仿宋"/>
          <w:sz w:val="24"/>
          <w:szCs w:val="24"/>
        </w:rPr>
      </w:pPr>
      <w:bookmarkStart w:id="291" w:name="_Toc18704"/>
      <w:bookmarkStart w:id="292" w:name="_Toc21715"/>
      <w:bookmarkStart w:id="293" w:name="_Toc12957"/>
      <w:bookmarkStart w:id="294" w:name="_Toc6923"/>
      <w:bookmarkStart w:id="295" w:name="_Toc15962"/>
      <w:r>
        <w:rPr>
          <w:rFonts w:ascii="仿宋" w:eastAsia="仿宋" w:hAnsi="仿宋" w:cs="仿宋"/>
          <w:sz w:val="24"/>
          <w:szCs w:val="24"/>
        </w:rPr>
        <w:t>（一）</w:t>
      </w:r>
      <w:bookmarkStart w:id="296" w:name="_Toc26418"/>
      <w:bookmarkStart w:id="297" w:name="_Toc17356"/>
      <w:bookmarkStart w:id="298" w:name="_Toc20109"/>
      <w:bookmarkStart w:id="299" w:name="_Toc32397"/>
      <w:bookmarkStart w:id="300" w:name="_Toc32007"/>
      <w:bookmarkStart w:id="301" w:name="_Toc22953"/>
      <w:bookmarkEnd w:id="291"/>
      <w:bookmarkEnd w:id="292"/>
      <w:bookmarkEnd w:id="293"/>
      <w:bookmarkEnd w:id="294"/>
      <w:bookmarkEnd w:id="295"/>
      <w:r>
        <w:rPr>
          <w:rFonts w:ascii="仿宋" w:eastAsia="仿宋" w:hAnsi="仿宋" w:cs="仿宋" w:hint="eastAsia"/>
          <w:sz w:val="24"/>
          <w:szCs w:val="24"/>
        </w:rPr>
        <w:t>供应商中小企业声明函（非中小</w:t>
      </w:r>
      <w:proofErr w:type="gramStart"/>
      <w:r>
        <w:rPr>
          <w:rFonts w:ascii="仿宋" w:eastAsia="仿宋" w:hAnsi="仿宋" w:cs="仿宋" w:hint="eastAsia"/>
          <w:sz w:val="24"/>
          <w:szCs w:val="24"/>
        </w:rPr>
        <w:t>微企业</w:t>
      </w:r>
      <w:proofErr w:type="gramEnd"/>
      <w:r>
        <w:rPr>
          <w:rFonts w:ascii="仿宋" w:eastAsia="仿宋" w:hAnsi="仿宋" w:cs="仿宋" w:hint="eastAsia"/>
          <w:sz w:val="24"/>
          <w:szCs w:val="24"/>
        </w:rPr>
        <w:t>不提供）</w:t>
      </w:r>
    </w:p>
    <w:p w:rsidR="007C2C1B" w:rsidRDefault="0061062A">
      <w:pPr>
        <w:tabs>
          <w:tab w:val="left" w:pos="6300"/>
        </w:tabs>
        <w:snapToGrid w:val="0"/>
        <w:spacing w:line="500" w:lineRule="exact"/>
        <w:jc w:val="center"/>
        <w:rPr>
          <w:rFonts w:ascii="仿宋" w:eastAsia="仿宋" w:hAnsi="仿宋" w:cs="宋体"/>
          <w:sz w:val="24"/>
          <w:szCs w:val="24"/>
        </w:rPr>
      </w:pPr>
      <w:r>
        <w:rPr>
          <w:rFonts w:ascii="仿宋" w:eastAsia="仿宋" w:hAnsi="仿宋" w:cs="宋体" w:hint="eastAsia"/>
          <w:sz w:val="24"/>
          <w:szCs w:val="24"/>
        </w:rPr>
        <w:t>中小企业声明函（货物）</w:t>
      </w:r>
    </w:p>
    <w:p w:rsidR="007C2C1B" w:rsidRDefault="0061062A">
      <w:pPr>
        <w:tabs>
          <w:tab w:val="left" w:pos="6300"/>
        </w:tabs>
        <w:snapToGrid w:val="0"/>
        <w:spacing w:line="500" w:lineRule="exact"/>
        <w:ind w:firstLineChars="200" w:firstLine="480"/>
        <w:rPr>
          <w:rFonts w:ascii="仿宋" w:eastAsia="仿宋" w:hAnsi="仿宋" w:cs="宋体"/>
          <w:sz w:val="24"/>
          <w:szCs w:val="24"/>
        </w:rPr>
      </w:pPr>
      <w:r>
        <w:rPr>
          <w:rFonts w:ascii="仿宋" w:eastAsia="仿宋" w:hAnsi="仿宋" w:cs="宋体" w:hint="eastAsia"/>
          <w:sz w:val="24"/>
          <w:szCs w:val="24"/>
        </w:rPr>
        <w:t>本公司郑重声明，根据《政府采购促进中小企业发展管理办法》（财库〔2020〕46号）的规定，本公司参加</w:t>
      </w:r>
      <w:r>
        <w:rPr>
          <w:rFonts w:ascii="仿宋" w:eastAsia="仿宋" w:hAnsi="仿宋" w:cs="宋体" w:hint="eastAsia"/>
          <w:i/>
          <w:sz w:val="24"/>
          <w:szCs w:val="24"/>
          <w:u w:val="single"/>
        </w:rPr>
        <w:t>（单位名称）</w:t>
      </w:r>
      <w:r>
        <w:rPr>
          <w:rFonts w:ascii="仿宋" w:eastAsia="仿宋" w:hAnsi="仿宋" w:cs="宋体" w:hint="eastAsia"/>
          <w:sz w:val="24"/>
          <w:szCs w:val="24"/>
        </w:rPr>
        <w:t>的</w:t>
      </w:r>
      <w:r>
        <w:rPr>
          <w:rFonts w:ascii="仿宋" w:eastAsia="仿宋" w:hAnsi="仿宋" w:cs="宋体" w:hint="eastAsia"/>
          <w:i/>
          <w:sz w:val="24"/>
          <w:szCs w:val="24"/>
          <w:u w:val="single"/>
        </w:rPr>
        <w:t>（项目名称）</w:t>
      </w:r>
      <w:r>
        <w:rPr>
          <w:rFonts w:ascii="仿宋" w:eastAsia="仿宋" w:hAnsi="仿宋" w:cs="宋体" w:hint="eastAsia"/>
          <w:sz w:val="24"/>
          <w:szCs w:val="24"/>
        </w:rPr>
        <w:t>采购活动，提供的货物全部由符合政策要求的中小企业制造。相关企业的具体情况如下：</w:t>
      </w:r>
    </w:p>
    <w:p w:rsidR="007C2C1B" w:rsidRDefault="0061062A">
      <w:pPr>
        <w:tabs>
          <w:tab w:val="left" w:pos="6300"/>
        </w:tabs>
        <w:snapToGrid w:val="0"/>
        <w:spacing w:line="500" w:lineRule="exact"/>
        <w:ind w:right="782" w:firstLineChars="200" w:firstLine="480"/>
        <w:rPr>
          <w:rFonts w:ascii="仿宋" w:eastAsia="仿宋" w:hAnsi="仿宋" w:cs="宋体"/>
          <w:sz w:val="24"/>
          <w:szCs w:val="24"/>
        </w:rPr>
      </w:pPr>
      <w:r>
        <w:rPr>
          <w:rFonts w:ascii="仿宋" w:eastAsia="仿宋" w:hAnsi="仿宋" w:cs="宋体" w:hint="eastAsia"/>
          <w:sz w:val="24"/>
          <w:szCs w:val="24"/>
        </w:rPr>
        <w:t>1.</w:t>
      </w:r>
      <w:r>
        <w:rPr>
          <w:rFonts w:ascii="仿宋" w:eastAsia="仿宋" w:hAnsi="仿宋" w:cs="宋体" w:hint="eastAsia"/>
          <w:sz w:val="24"/>
          <w:szCs w:val="24"/>
          <w:u w:val="single"/>
        </w:rPr>
        <w:t>（标的名称）</w:t>
      </w:r>
      <w:r>
        <w:rPr>
          <w:rFonts w:ascii="仿宋" w:eastAsia="仿宋" w:hAnsi="仿宋" w:cs="宋体" w:hint="eastAsia"/>
          <w:sz w:val="24"/>
          <w:szCs w:val="24"/>
        </w:rPr>
        <w:t>，属于</w:t>
      </w:r>
      <w:r>
        <w:rPr>
          <w:rFonts w:ascii="仿宋" w:eastAsia="仿宋" w:hAnsi="仿宋" w:cs="宋体" w:hint="eastAsia"/>
          <w:sz w:val="24"/>
          <w:szCs w:val="24"/>
          <w:u w:val="single"/>
        </w:rPr>
        <w:t>（采购文件中明确的所属行业）</w:t>
      </w:r>
      <w:r>
        <w:rPr>
          <w:rFonts w:ascii="仿宋" w:eastAsia="仿宋" w:hAnsi="仿宋" w:cs="宋体" w:hint="eastAsia"/>
          <w:sz w:val="24"/>
          <w:szCs w:val="24"/>
        </w:rPr>
        <w:t>行业；制造商为</w:t>
      </w:r>
      <w:r>
        <w:rPr>
          <w:rFonts w:ascii="仿宋" w:eastAsia="仿宋" w:hAnsi="仿宋" w:cs="宋体" w:hint="eastAsia"/>
          <w:sz w:val="24"/>
          <w:szCs w:val="24"/>
          <w:u w:val="single"/>
        </w:rPr>
        <w:t>（企业名称）</w:t>
      </w:r>
      <w:r>
        <w:rPr>
          <w:rFonts w:ascii="仿宋" w:eastAsia="仿宋" w:hAnsi="仿宋" w:cs="宋体" w:hint="eastAsia"/>
          <w:sz w:val="24"/>
          <w:szCs w:val="24"/>
        </w:rPr>
        <w:t>，从业人员人，营业收入为万元，资产总额为万元，属于</w:t>
      </w:r>
      <w:r>
        <w:rPr>
          <w:rFonts w:ascii="仿宋" w:eastAsia="仿宋" w:hAnsi="仿宋" w:cs="宋体" w:hint="eastAsia"/>
          <w:sz w:val="24"/>
          <w:szCs w:val="24"/>
          <w:u w:val="single"/>
        </w:rPr>
        <w:t>（中型企业、小型企业、微型企业）</w:t>
      </w:r>
      <w:r>
        <w:rPr>
          <w:rFonts w:ascii="仿宋" w:eastAsia="仿宋" w:hAnsi="仿宋" w:cs="宋体" w:hint="eastAsia"/>
          <w:sz w:val="24"/>
          <w:szCs w:val="24"/>
        </w:rPr>
        <w:t>；</w:t>
      </w:r>
    </w:p>
    <w:p w:rsidR="007C2C1B" w:rsidRDefault="0061062A">
      <w:pPr>
        <w:tabs>
          <w:tab w:val="left" w:pos="6300"/>
        </w:tabs>
        <w:snapToGrid w:val="0"/>
        <w:spacing w:line="500" w:lineRule="exact"/>
        <w:ind w:right="782" w:firstLineChars="200" w:firstLine="480"/>
        <w:rPr>
          <w:rFonts w:ascii="仿宋" w:eastAsia="仿宋" w:hAnsi="仿宋" w:cs="宋体"/>
          <w:sz w:val="24"/>
          <w:szCs w:val="24"/>
        </w:rPr>
      </w:pPr>
      <w:r>
        <w:rPr>
          <w:rFonts w:ascii="仿宋" w:eastAsia="仿宋" w:hAnsi="仿宋" w:cs="宋体" w:hint="eastAsia"/>
          <w:sz w:val="24"/>
          <w:szCs w:val="24"/>
        </w:rPr>
        <w:t>2.</w:t>
      </w:r>
      <w:r>
        <w:rPr>
          <w:rFonts w:ascii="仿宋" w:eastAsia="仿宋" w:hAnsi="仿宋" w:cs="宋体" w:hint="eastAsia"/>
          <w:sz w:val="24"/>
          <w:szCs w:val="24"/>
          <w:u w:val="single"/>
        </w:rPr>
        <w:t xml:space="preserve"> （标的名称）</w:t>
      </w:r>
      <w:r>
        <w:rPr>
          <w:rFonts w:ascii="仿宋" w:eastAsia="仿宋" w:hAnsi="仿宋" w:cs="宋体" w:hint="eastAsia"/>
          <w:sz w:val="24"/>
          <w:szCs w:val="24"/>
        </w:rPr>
        <w:t>，属于</w:t>
      </w:r>
      <w:r>
        <w:rPr>
          <w:rFonts w:ascii="仿宋" w:eastAsia="仿宋" w:hAnsi="仿宋" w:cs="宋体" w:hint="eastAsia"/>
          <w:sz w:val="24"/>
          <w:szCs w:val="24"/>
          <w:u w:val="single"/>
        </w:rPr>
        <w:t>（采购文件中明确的所属行业）</w:t>
      </w:r>
      <w:r>
        <w:rPr>
          <w:rFonts w:ascii="仿宋" w:eastAsia="仿宋" w:hAnsi="仿宋" w:cs="宋体" w:hint="eastAsia"/>
          <w:sz w:val="24"/>
          <w:szCs w:val="24"/>
        </w:rPr>
        <w:t>行业；制造商为</w:t>
      </w:r>
      <w:r>
        <w:rPr>
          <w:rFonts w:ascii="仿宋" w:eastAsia="仿宋" w:hAnsi="仿宋" w:cs="宋体" w:hint="eastAsia"/>
          <w:sz w:val="24"/>
          <w:szCs w:val="24"/>
          <w:u w:val="single"/>
        </w:rPr>
        <w:t>（企业名称）</w:t>
      </w:r>
      <w:r>
        <w:rPr>
          <w:rFonts w:ascii="仿宋" w:eastAsia="仿宋" w:hAnsi="仿宋" w:cs="宋体" w:hint="eastAsia"/>
          <w:sz w:val="24"/>
          <w:szCs w:val="24"/>
        </w:rPr>
        <w:t>，从业人员人，营业收入为万元，资产总额为万元，属于</w:t>
      </w:r>
      <w:r>
        <w:rPr>
          <w:rFonts w:ascii="仿宋" w:eastAsia="仿宋" w:hAnsi="仿宋" w:cs="宋体" w:hint="eastAsia"/>
          <w:sz w:val="24"/>
          <w:szCs w:val="24"/>
          <w:u w:val="single"/>
        </w:rPr>
        <w:t>（中型企业、小型企业、微型企业）</w:t>
      </w:r>
      <w:r>
        <w:rPr>
          <w:rFonts w:ascii="仿宋" w:eastAsia="仿宋" w:hAnsi="仿宋" w:cs="宋体" w:hint="eastAsia"/>
          <w:sz w:val="24"/>
          <w:szCs w:val="24"/>
        </w:rPr>
        <w:t>；</w:t>
      </w:r>
    </w:p>
    <w:p w:rsidR="007C2C1B" w:rsidRDefault="0061062A">
      <w:pPr>
        <w:tabs>
          <w:tab w:val="left" w:pos="6300"/>
        </w:tabs>
        <w:snapToGrid w:val="0"/>
        <w:spacing w:line="500" w:lineRule="exact"/>
        <w:ind w:right="782" w:firstLineChars="200" w:firstLine="480"/>
        <w:rPr>
          <w:rFonts w:ascii="仿宋" w:eastAsia="仿宋" w:hAnsi="仿宋" w:cs="宋体"/>
          <w:sz w:val="24"/>
          <w:szCs w:val="24"/>
        </w:rPr>
      </w:pPr>
      <w:r>
        <w:rPr>
          <w:rFonts w:ascii="仿宋" w:eastAsia="仿宋" w:hAnsi="仿宋" w:cs="宋体" w:hint="eastAsia"/>
          <w:sz w:val="24"/>
          <w:szCs w:val="24"/>
        </w:rPr>
        <w:t>……</w:t>
      </w:r>
    </w:p>
    <w:p w:rsidR="007C2C1B" w:rsidRDefault="0061062A">
      <w:pPr>
        <w:tabs>
          <w:tab w:val="left" w:pos="6300"/>
        </w:tabs>
        <w:snapToGrid w:val="0"/>
        <w:spacing w:line="500" w:lineRule="exact"/>
        <w:ind w:firstLineChars="200" w:firstLine="480"/>
        <w:rPr>
          <w:rFonts w:ascii="仿宋" w:eastAsia="仿宋" w:hAnsi="仿宋" w:cs="宋体"/>
          <w:sz w:val="24"/>
          <w:szCs w:val="24"/>
        </w:rPr>
      </w:pPr>
      <w:r>
        <w:rPr>
          <w:rFonts w:ascii="仿宋" w:eastAsia="仿宋" w:hAnsi="仿宋" w:cs="宋体" w:hint="eastAsia"/>
          <w:sz w:val="24"/>
          <w:szCs w:val="24"/>
        </w:rPr>
        <w:t>以上企业，不属于大企业的分支机构，不存在控股股东为大企业的情形，也不存在与大企业的负责人为同一人的情形。</w:t>
      </w:r>
    </w:p>
    <w:p w:rsidR="007C2C1B" w:rsidRDefault="0061062A">
      <w:pPr>
        <w:tabs>
          <w:tab w:val="left" w:pos="6300"/>
        </w:tabs>
        <w:snapToGrid w:val="0"/>
        <w:spacing w:line="500" w:lineRule="exact"/>
        <w:ind w:firstLineChars="200" w:firstLine="480"/>
        <w:rPr>
          <w:rFonts w:ascii="仿宋" w:eastAsia="仿宋" w:hAnsi="仿宋" w:cs="宋体"/>
          <w:sz w:val="24"/>
          <w:szCs w:val="24"/>
        </w:rPr>
      </w:pPr>
      <w:r>
        <w:rPr>
          <w:rFonts w:ascii="仿宋" w:eastAsia="仿宋" w:hAnsi="仿宋" w:cs="宋体" w:hint="eastAsia"/>
          <w:sz w:val="24"/>
          <w:szCs w:val="24"/>
        </w:rPr>
        <w:t>本企业对上述声明内容的真实性负责。如有虚假，将依法承担相应责任。</w:t>
      </w:r>
    </w:p>
    <w:p w:rsidR="007C2C1B" w:rsidRDefault="007C2C1B">
      <w:pPr>
        <w:tabs>
          <w:tab w:val="left" w:pos="6300"/>
        </w:tabs>
        <w:snapToGrid w:val="0"/>
        <w:spacing w:line="500" w:lineRule="exact"/>
        <w:ind w:firstLineChars="200" w:firstLine="480"/>
        <w:rPr>
          <w:rFonts w:ascii="仿宋" w:eastAsia="仿宋" w:hAnsi="仿宋" w:cs="宋体"/>
          <w:sz w:val="24"/>
          <w:szCs w:val="24"/>
        </w:rPr>
      </w:pPr>
    </w:p>
    <w:p w:rsidR="007C2C1B" w:rsidRDefault="0061062A">
      <w:pPr>
        <w:tabs>
          <w:tab w:val="left" w:pos="6300"/>
        </w:tabs>
        <w:snapToGrid w:val="0"/>
        <w:spacing w:line="500" w:lineRule="exact"/>
        <w:ind w:firstLineChars="2550" w:firstLine="6120"/>
        <w:rPr>
          <w:rFonts w:ascii="仿宋" w:eastAsia="仿宋" w:hAnsi="仿宋" w:cs="宋体"/>
          <w:sz w:val="24"/>
          <w:szCs w:val="24"/>
        </w:rPr>
      </w:pPr>
      <w:r>
        <w:rPr>
          <w:rFonts w:ascii="仿宋" w:eastAsia="仿宋" w:hAnsi="仿宋" w:cs="宋体" w:hint="eastAsia"/>
          <w:sz w:val="24"/>
          <w:szCs w:val="24"/>
        </w:rPr>
        <w:t xml:space="preserve">企业名称（盖章）： </w:t>
      </w:r>
    </w:p>
    <w:p w:rsidR="007C2C1B" w:rsidRDefault="0061062A">
      <w:pPr>
        <w:tabs>
          <w:tab w:val="left" w:pos="6300"/>
        </w:tabs>
        <w:snapToGrid w:val="0"/>
        <w:spacing w:line="500" w:lineRule="exact"/>
        <w:ind w:firstLineChars="2550" w:firstLine="6120"/>
        <w:rPr>
          <w:rFonts w:ascii="仿宋" w:eastAsia="仿宋" w:hAnsi="仿宋" w:cs="宋体"/>
          <w:sz w:val="24"/>
          <w:szCs w:val="24"/>
        </w:rPr>
      </w:pPr>
      <w:r>
        <w:rPr>
          <w:rFonts w:ascii="仿宋" w:eastAsia="仿宋" w:hAnsi="仿宋" w:cs="宋体" w:hint="eastAsia"/>
          <w:sz w:val="24"/>
          <w:szCs w:val="24"/>
        </w:rPr>
        <w:t>日期：</w:t>
      </w:r>
    </w:p>
    <w:p w:rsidR="007C2C1B" w:rsidRDefault="0061062A">
      <w:pPr>
        <w:tabs>
          <w:tab w:val="left" w:pos="6300"/>
        </w:tabs>
        <w:snapToGrid w:val="0"/>
        <w:spacing w:line="270" w:lineRule="exact"/>
        <w:ind w:firstLine="561"/>
        <w:jc w:val="left"/>
        <w:rPr>
          <w:rFonts w:ascii="仿宋" w:eastAsia="仿宋" w:hAnsi="仿宋" w:cs="宋体"/>
          <w:b/>
          <w:bCs/>
          <w:sz w:val="24"/>
          <w:szCs w:val="24"/>
        </w:rPr>
      </w:pPr>
      <w:r>
        <w:rPr>
          <w:rFonts w:ascii="仿宋" w:eastAsia="仿宋" w:hAnsi="仿宋" w:cs="宋体" w:hint="eastAsia"/>
          <w:b/>
          <w:bCs/>
          <w:sz w:val="24"/>
          <w:szCs w:val="24"/>
        </w:rPr>
        <w:t>填写时应注意以下事项：</w:t>
      </w:r>
    </w:p>
    <w:p w:rsidR="007C2C1B" w:rsidRDefault="0061062A">
      <w:pPr>
        <w:tabs>
          <w:tab w:val="left" w:pos="6300"/>
        </w:tabs>
        <w:snapToGrid w:val="0"/>
        <w:spacing w:line="270" w:lineRule="exact"/>
        <w:ind w:firstLine="561"/>
        <w:jc w:val="left"/>
        <w:rPr>
          <w:rFonts w:ascii="仿宋" w:eastAsia="仿宋" w:hAnsi="仿宋" w:cs="宋体"/>
          <w:b/>
          <w:sz w:val="24"/>
          <w:szCs w:val="24"/>
        </w:rPr>
      </w:pPr>
      <w:r>
        <w:rPr>
          <w:rFonts w:ascii="仿宋" w:eastAsia="仿宋" w:hAnsi="仿宋" w:cs="宋体" w:hint="eastAsia"/>
          <w:b/>
          <w:sz w:val="24"/>
          <w:szCs w:val="24"/>
        </w:rPr>
        <w:t>1.从业人员、营业收入、资产总额填报上一年度数据，无上一年度数据的新成立企业可不填报。</w:t>
      </w:r>
    </w:p>
    <w:p w:rsidR="007C2C1B" w:rsidRDefault="0061062A">
      <w:pPr>
        <w:tabs>
          <w:tab w:val="left" w:pos="6300"/>
        </w:tabs>
        <w:snapToGrid w:val="0"/>
        <w:spacing w:line="270" w:lineRule="exact"/>
        <w:ind w:firstLine="561"/>
        <w:jc w:val="left"/>
        <w:rPr>
          <w:rFonts w:ascii="仿宋" w:eastAsia="仿宋" w:hAnsi="仿宋" w:cs="宋体"/>
          <w:b/>
          <w:sz w:val="24"/>
          <w:szCs w:val="24"/>
        </w:rPr>
      </w:pPr>
      <w:r>
        <w:rPr>
          <w:rFonts w:ascii="仿宋" w:eastAsia="仿宋" w:hAnsi="仿宋" w:cs="宋体" w:hint="eastAsia"/>
          <w:b/>
          <w:sz w:val="24"/>
          <w:szCs w:val="24"/>
        </w:rPr>
        <w:t>2.供应商未填写所属行业，或所填写企业类型与相应行业划型标准不一致的，视为未提供《中小企业声明函》，不享受中小企业扶持政策。</w:t>
      </w:r>
    </w:p>
    <w:p w:rsidR="007C2C1B" w:rsidRDefault="0061062A">
      <w:pPr>
        <w:tabs>
          <w:tab w:val="left" w:pos="6300"/>
        </w:tabs>
        <w:snapToGrid w:val="0"/>
        <w:spacing w:line="270" w:lineRule="exact"/>
        <w:ind w:firstLine="561"/>
        <w:jc w:val="left"/>
        <w:rPr>
          <w:rFonts w:ascii="仿宋" w:eastAsia="仿宋" w:hAnsi="仿宋" w:cs="宋体"/>
          <w:b/>
          <w:sz w:val="24"/>
          <w:szCs w:val="24"/>
        </w:rPr>
      </w:pPr>
      <w:r>
        <w:rPr>
          <w:rFonts w:ascii="仿宋" w:eastAsia="仿宋" w:hAnsi="仿宋" w:cs="宋体" w:hint="eastAsia"/>
          <w:b/>
          <w:sz w:val="24"/>
          <w:szCs w:val="24"/>
        </w:rPr>
        <w:t>3.中小企业应当按照《中小企业划型标准规定》（工信部联企业〔2011〕300号），如实填写并提交《中小企业声明函》。</w:t>
      </w:r>
    </w:p>
    <w:p w:rsidR="007C2C1B" w:rsidRDefault="0061062A">
      <w:pPr>
        <w:tabs>
          <w:tab w:val="left" w:pos="6300"/>
        </w:tabs>
        <w:snapToGrid w:val="0"/>
        <w:spacing w:line="270" w:lineRule="exact"/>
        <w:ind w:firstLine="561"/>
        <w:jc w:val="left"/>
        <w:rPr>
          <w:rFonts w:ascii="仿宋" w:eastAsia="仿宋" w:hAnsi="仿宋" w:cs="宋体"/>
          <w:b/>
          <w:sz w:val="24"/>
          <w:szCs w:val="24"/>
        </w:rPr>
      </w:pPr>
      <w:r>
        <w:rPr>
          <w:rFonts w:ascii="仿宋" w:eastAsia="仿宋" w:hAnsi="仿宋" w:cs="宋体" w:hint="eastAsia"/>
          <w:b/>
          <w:sz w:val="24"/>
          <w:szCs w:val="24"/>
        </w:rPr>
        <w:t>注：各行业划型标准：</w:t>
      </w:r>
    </w:p>
    <w:p w:rsidR="007C2C1B" w:rsidRDefault="0061062A">
      <w:pPr>
        <w:tabs>
          <w:tab w:val="left" w:pos="6300"/>
        </w:tabs>
        <w:snapToGrid w:val="0"/>
        <w:spacing w:line="270" w:lineRule="exact"/>
        <w:ind w:firstLine="561"/>
        <w:jc w:val="left"/>
        <w:rPr>
          <w:rFonts w:ascii="仿宋" w:eastAsia="仿宋" w:hAnsi="仿宋" w:cs="宋体"/>
          <w:sz w:val="24"/>
          <w:szCs w:val="24"/>
        </w:rPr>
      </w:pPr>
      <w:r>
        <w:rPr>
          <w:rFonts w:ascii="仿宋" w:eastAsia="仿宋" w:hAnsi="仿宋" w:cs="宋体" w:hint="eastAsia"/>
          <w:sz w:val="24"/>
          <w:szCs w:val="24"/>
        </w:rPr>
        <w:t>（一）农、林、牧、渔业。营业收入20000万元以下的为中小微型企业。其中，营业收入500万元及以上的为中型企业，营业收入50万元及以上的为小型企业，营业收入50万元以下的为微型企业。</w:t>
      </w:r>
    </w:p>
    <w:p w:rsidR="007C2C1B" w:rsidRDefault="0061062A">
      <w:pPr>
        <w:tabs>
          <w:tab w:val="left" w:pos="6300"/>
        </w:tabs>
        <w:snapToGrid w:val="0"/>
        <w:spacing w:line="270" w:lineRule="exact"/>
        <w:ind w:firstLine="561"/>
        <w:jc w:val="left"/>
        <w:rPr>
          <w:rFonts w:ascii="仿宋" w:eastAsia="仿宋" w:hAnsi="仿宋" w:cs="宋体"/>
          <w:sz w:val="24"/>
          <w:szCs w:val="24"/>
        </w:rPr>
      </w:pPr>
      <w:r>
        <w:rPr>
          <w:rFonts w:ascii="仿宋" w:eastAsia="仿宋" w:hAnsi="仿宋" w:cs="宋体" w:hint="eastAsia"/>
          <w:sz w:val="24"/>
          <w:szCs w:val="24"/>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rsidR="007C2C1B" w:rsidRDefault="0061062A">
      <w:pPr>
        <w:tabs>
          <w:tab w:val="left" w:pos="6300"/>
        </w:tabs>
        <w:snapToGrid w:val="0"/>
        <w:spacing w:line="270" w:lineRule="exact"/>
        <w:ind w:firstLine="561"/>
        <w:jc w:val="left"/>
        <w:rPr>
          <w:rFonts w:ascii="仿宋" w:eastAsia="仿宋" w:hAnsi="仿宋" w:cs="宋体"/>
          <w:sz w:val="24"/>
          <w:szCs w:val="24"/>
        </w:rPr>
      </w:pPr>
      <w:r>
        <w:rPr>
          <w:rFonts w:ascii="仿宋" w:eastAsia="仿宋" w:hAnsi="仿宋" w:cs="宋体" w:hint="eastAsia"/>
          <w:sz w:val="24"/>
          <w:szCs w:val="24"/>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rsidR="007C2C1B" w:rsidRDefault="0061062A">
      <w:pPr>
        <w:tabs>
          <w:tab w:val="left" w:pos="6300"/>
        </w:tabs>
        <w:snapToGrid w:val="0"/>
        <w:spacing w:line="270" w:lineRule="exact"/>
        <w:ind w:firstLine="561"/>
        <w:jc w:val="left"/>
        <w:rPr>
          <w:rFonts w:ascii="仿宋" w:eastAsia="仿宋" w:hAnsi="仿宋" w:cs="宋体"/>
          <w:sz w:val="24"/>
          <w:szCs w:val="24"/>
        </w:rPr>
      </w:pPr>
      <w:r>
        <w:rPr>
          <w:rFonts w:ascii="仿宋" w:eastAsia="仿宋" w:hAnsi="仿宋" w:cs="宋体" w:hint="eastAsia"/>
          <w:sz w:val="24"/>
          <w:szCs w:val="24"/>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rsidR="007C2C1B" w:rsidRDefault="0061062A">
      <w:pPr>
        <w:tabs>
          <w:tab w:val="left" w:pos="6300"/>
        </w:tabs>
        <w:snapToGrid w:val="0"/>
        <w:spacing w:line="270" w:lineRule="exact"/>
        <w:ind w:firstLine="561"/>
        <w:jc w:val="left"/>
        <w:rPr>
          <w:rFonts w:ascii="仿宋" w:eastAsia="仿宋" w:hAnsi="仿宋" w:cs="宋体"/>
          <w:sz w:val="24"/>
          <w:szCs w:val="24"/>
        </w:rPr>
      </w:pPr>
      <w:r>
        <w:rPr>
          <w:rFonts w:ascii="仿宋" w:eastAsia="仿宋" w:hAnsi="仿宋" w:cs="宋体" w:hint="eastAsia"/>
          <w:sz w:val="24"/>
          <w:szCs w:val="24"/>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rsidR="007C2C1B" w:rsidRDefault="0061062A">
      <w:pPr>
        <w:tabs>
          <w:tab w:val="left" w:pos="6300"/>
        </w:tabs>
        <w:snapToGrid w:val="0"/>
        <w:spacing w:line="270" w:lineRule="exact"/>
        <w:ind w:firstLine="561"/>
        <w:jc w:val="left"/>
        <w:rPr>
          <w:rFonts w:ascii="仿宋" w:eastAsia="仿宋" w:hAnsi="仿宋" w:cs="宋体"/>
          <w:sz w:val="24"/>
          <w:szCs w:val="24"/>
        </w:rPr>
      </w:pPr>
      <w:r>
        <w:rPr>
          <w:rFonts w:ascii="仿宋" w:eastAsia="仿宋" w:hAnsi="仿宋" w:cs="宋体" w:hint="eastAsia"/>
          <w:sz w:val="24"/>
          <w:szCs w:val="24"/>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rsidR="007C2C1B" w:rsidRDefault="0061062A">
      <w:pPr>
        <w:tabs>
          <w:tab w:val="left" w:pos="6300"/>
        </w:tabs>
        <w:snapToGrid w:val="0"/>
        <w:spacing w:line="270" w:lineRule="exact"/>
        <w:ind w:firstLine="561"/>
        <w:jc w:val="left"/>
        <w:rPr>
          <w:rFonts w:ascii="仿宋" w:eastAsia="仿宋" w:hAnsi="仿宋" w:cs="宋体"/>
          <w:sz w:val="24"/>
          <w:szCs w:val="24"/>
        </w:rPr>
      </w:pPr>
      <w:r>
        <w:rPr>
          <w:rFonts w:ascii="仿宋" w:eastAsia="仿宋" w:hAnsi="仿宋" w:cs="宋体" w:hint="eastAsia"/>
          <w:sz w:val="24"/>
          <w:szCs w:val="24"/>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rsidR="007C2C1B" w:rsidRDefault="0061062A">
      <w:pPr>
        <w:tabs>
          <w:tab w:val="left" w:pos="6300"/>
        </w:tabs>
        <w:snapToGrid w:val="0"/>
        <w:spacing w:line="270" w:lineRule="exact"/>
        <w:ind w:firstLine="561"/>
        <w:jc w:val="left"/>
        <w:rPr>
          <w:rFonts w:ascii="仿宋" w:eastAsia="仿宋" w:hAnsi="仿宋" w:cs="宋体"/>
          <w:sz w:val="24"/>
          <w:szCs w:val="24"/>
        </w:rPr>
      </w:pPr>
      <w:r>
        <w:rPr>
          <w:rFonts w:ascii="仿宋" w:eastAsia="仿宋" w:hAnsi="仿宋" w:cs="宋体" w:hint="eastAsia"/>
          <w:sz w:val="24"/>
          <w:szCs w:val="24"/>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rsidR="007C2C1B" w:rsidRDefault="0061062A">
      <w:pPr>
        <w:tabs>
          <w:tab w:val="left" w:pos="6300"/>
        </w:tabs>
        <w:snapToGrid w:val="0"/>
        <w:spacing w:line="270" w:lineRule="exact"/>
        <w:ind w:firstLine="561"/>
        <w:jc w:val="left"/>
        <w:rPr>
          <w:rFonts w:ascii="仿宋" w:eastAsia="仿宋" w:hAnsi="仿宋" w:cs="宋体"/>
          <w:sz w:val="24"/>
          <w:szCs w:val="24"/>
        </w:rPr>
      </w:pPr>
      <w:r>
        <w:rPr>
          <w:rFonts w:ascii="仿宋" w:eastAsia="仿宋" w:hAnsi="仿宋" w:cs="宋体" w:hint="eastAsia"/>
          <w:sz w:val="24"/>
          <w:szCs w:val="24"/>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rsidR="007C2C1B" w:rsidRDefault="0061062A">
      <w:pPr>
        <w:tabs>
          <w:tab w:val="left" w:pos="6300"/>
        </w:tabs>
        <w:snapToGrid w:val="0"/>
        <w:spacing w:line="270" w:lineRule="exact"/>
        <w:ind w:firstLine="561"/>
        <w:jc w:val="left"/>
        <w:rPr>
          <w:rFonts w:ascii="仿宋" w:eastAsia="仿宋" w:hAnsi="仿宋" w:cs="宋体"/>
          <w:sz w:val="24"/>
          <w:szCs w:val="24"/>
        </w:rPr>
      </w:pPr>
      <w:r>
        <w:rPr>
          <w:rFonts w:ascii="仿宋" w:eastAsia="仿宋" w:hAnsi="仿宋" w:cs="宋体" w:hint="eastAsia"/>
          <w:sz w:val="24"/>
          <w:szCs w:val="24"/>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rsidR="007C2C1B" w:rsidRDefault="0061062A">
      <w:pPr>
        <w:tabs>
          <w:tab w:val="left" w:pos="6300"/>
        </w:tabs>
        <w:snapToGrid w:val="0"/>
        <w:spacing w:line="270" w:lineRule="exact"/>
        <w:ind w:firstLine="561"/>
        <w:jc w:val="left"/>
        <w:rPr>
          <w:rFonts w:ascii="仿宋" w:eastAsia="仿宋" w:hAnsi="仿宋" w:cs="宋体"/>
          <w:sz w:val="24"/>
          <w:szCs w:val="24"/>
        </w:rPr>
      </w:pPr>
      <w:r>
        <w:rPr>
          <w:rFonts w:ascii="仿宋" w:eastAsia="仿宋" w:hAnsi="仿宋" w:cs="宋体" w:hint="eastAsia"/>
          <w:sz w:val="24"/>
          <w:szCs w:val="24"/>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rsidR="007C2C1B" w:rsidRDefault="0061062A">
      <w:pPr>
        <w:tabs>
          <w:tab w:val="left" w:pos="6300"/>
        </w:tabs>
        <w:snapToGrid w:val="0"/>
        <w:spacing w:line="270" w:lineRule="exact"/>
        <w:ind w:firstLine="561"/>
        <w:jc w:val="left"/>
        <w:rPr>
          <w:rFonts w:ascii="仿宋" w:eastAsia="仿宋" w:hAnsi="仿宋" w:cs="宋体"/>
          <w:sz w:val="24"/>
          <w:szCs w:val="24"/>
        </w:rPr>
      </w:pPr>
      <w:r>
        <w:rPr>
          <w:rFonts w:ascii="仿宋" w:eastAsia="仿宋" w:hAnsi="仿宋" w:cs="宋体" w:hint="eastAsia"/>
          <w:sz w:val="24"/>
          <w:szCs w:val="24"/>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rsidR="007C2C1B" w:rsidRDefault="0061062A">
      <w:pPr>
        <w:tabs>
          <w:tab w:val="left" w:pos="6300"/>
        </w:tabs>
        <w:snapToGrid w:val="0"/>
        <w:spacing w:line="270" w:lineRule="exact"/>
        <w:ind w:firstLine="561"/>
        <w:jc w:val="left"/>
        <w:rPr>
          <w:rFonts w:ascii="仿宋" w:eastAsia="仿宋" w:hAnsi="仿宋" w:cs="宋体"/>
          <w:sz w:val="24"/>
          <w:szCs w:val="24"/>
        </w:rPr>
      </w:pPr>
      <w:r>
        <w:rPr>
          <w:rFonts w:ascii="仿宋" w:eastAsia="仿宋" w:hAnsi="仿宋" w:cs="宋体" w:hint="eastAsia"/>
          <w:sz w:val="24"/>
          <w:szCs w:val="24"/>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rsidR="007C2C1B" w:rsidRDefault="0061062A">
      <w:pPr>
        <w:tabs>
          <w:tab w:val="left" w:pos="6300"/>
        </w:tabs>
        <w:snapToGrid w:val="0"/>
        <w:spacing w:line="270" w:lineRule="exact"/>
        <w:ind w:firstLine="561"/>
        <w:jc w:val="left"/>
        <w:rPr>
          <w:rFonts w:ascii="仿宋" w:eastAsia="仿宋" w:hAnsi="仿宋" w:cs="宋体"/>
          <w:sz w:val="24"/>
          <w:szCs w:val="24"/>
        </w:rPr>
      </w:pPr>
      <w:r>
        <w:rPr>
          <w:rFonts w:ascii="仿宋" w:eastAsia="仿宋" w:hAnsi="仿宋" w:cs="宋体" w:hint="eastAsia"/>
          <w:sz w:val="24"/>
          <w:szCs w:val="24"/>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rsidR="007C2C1B" w:rsidRDefault="0061062A">
      <w:pPr>
        <w:tabs>
          <w:tab w:val="left" w:pos="6300"/>
        </w:tabs>
        <w:snapToGrid w:val="0"/>
        <w:spacing w:line="270" w:lineRule="exact"/>
        <w:ind w:firstLine="561"/>
        <w:jc w:val="left"/>
        <w:rPr>
          <w:rFonts w:ascii="仿宋" w:eastAsia="仿宋" w:hAnsi="仿宋" w:cs="宋体"/>
          <w:sz w:val="24"/>
          <w:szCs w:val="24"/>
        </w:rPr>
      </w:pPr>
      <w:r>
        <w:rPr>
          <w:rFonts w:ascii="仿宋" w:eastAsia="仿宋" w:hAnsi="仿宋" w:cs="宋体" w:hint="eastAsia"/>
          <w:sz w:val="24"/>
          <w:szCs w:val="24"/>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rsidR="007C2C1B" w:rsidRDefault="0061062A">
      <w:pPr>
        <w:tabs>
          <w:tab w:val="left" w:pos="6300"/>
        </w:tabs>
        <w:snapToGrid w:val="0"/>
        <w:spacing w:line="270" w:lineRule="exact"/>
        <w:ind w:firstLine="561"/>
        <w:jc w:val="left"/>
        <w:rPr>
          <w:rFonts w:ascii="仿宋" w:eastAsia="仿宋" w:hAnsi="仿宋" w:cs="宋体"/>
          <w:sz w:val="24"/>
          <w:szCs w:val="24"/>
        </w:rPr>
      </w:pPr>
      <w:r>
        <w:rPr>
          <w:rFonts w:ascii="仿宋" w:eastAsia="仿宋" w:hAnsi="仿宋" w:cs="宋体" w:hint="eastAsia"/>
          <w:sz w:val="24"/>
          <w:szCs w:val="24"/>
        </w:rPr>
        <w:t>（十六）其他未列明行业。从业人员300人以下的为中小微型企业。其中，从业人员100人及以上的为中型企业；从业人员10人及以上的为小型企业；从业人员10人以下的为微型企业。</w:t>
      </w:r>
    </w:p>
    <w:p w:rsidR="007C2C1B" w:rsidRDefault="007C2C1B">
      <w:pPr>
        <w:spacing w:line="500" w:lineRule="exact"/>
        <w:ind w:firstLineChars="200" w:firstLine="480"/>
        <w:rPr>
          <w:rFonts w:ascii="宋体" w:hAnsi="宋体" w:cs="宋体"/>
          <w:sz w:val="24"/>
          <w:szCs w:val="28"/>
        </w:rPr>
      </w:pPr>
    </w:p>
    <w:p w:rsidR="007C2C1B" w:rsidRDefault="0061062A">
      <w:pPr>
        <w:widowControl/>
        <w:jc w:val="left"/>
        <w:rPr>
          <w:rFonts w:ascii="仿宋" w:eastAsia="仿宋" w:hAnsi="仿宋" w:cs="仿宋"/>
          <w:b/>
          <w:szCs w:val="28"/>
        </w:rPr>
      </w:pPr>
      <w:r>
        <w:rPr>
          <w:rFonts w:ascii="仿宋" w:eastAsia="仿宋" w:hAnsi="仿宋" w:cs="仿宋"/>
          <w:b/>
          <w:szCs w:val="28"/>
        </w:rPr>
        <w:br w:type="page"/>
      </w:r>
    </w:p>
    <w:p w:rsidR="007C2C1B" w:rsidRDefault="0061062A">
      <w:pPr>
        <w:rPr>
          <w:rFonts w:ascii="仿宋" w:eastAsia="仿宋" w:hAnsi="仿宋" w:cs="仿宋"/>
          <w:b/>
          <w:szCs w:val="28"/>
        </w:rPr>
      </w:pPr>
      <w:r>
        <w:rPr>
          <w:rFonts w:ascii="仿宋" w:eastAsia="仿宋" w:hAnsi="仿宋" w:cs="仿宋" w:hint="eastAsia"/>
          <w:b/>
          <w:szCs w:val="28"/>
        </w:rPr>
        <w:t>（二）监狱企业证明文件</w:t>
      </w:r>
      <w:bookmarkEnd w:id="296"/>
      <w:bookmarkEnd w:id="297"/>
      <w:bookmarkEnd w:id="298"/>
      <w:bookmarkEnd w:id="299"/>
      <w:bookmarkEnd w:id="300"/>
      <w:bookmarkEnd w:id="301"/>
    </w:p>
    <w:p w:rsidR="007C2C1B" w:rsidRDefault="0061062A">
      <w:pPr>
        <w:tabs>
          <w:tab w:val="left" w:pos="6300"/>
        </w:tabs>
        <w:snapToGrid w:val="0"/>
        <w:spacing w:line="500" w:lineRule="exact"/>
        <w:ind w:firstLineChars="200" w:firstLine="480"/>
        <w:rPr>
          <w:rFonts w:ascii="仿宋" w:eastAsia="仿宋" w:hAnsi="仿宋" w:cs="仿宋"/>
          <w:sz w:val="24"/>
        </w:rPr>
      </w:pPr>
      <w:bookmarkStart w:id="302" w:name="_Toc28243"/>
      <w:bookmarkStart w:id="303" w:name="_Toc14440"/>
      <w:bookmarkStart w:id="304" w:name="_Toc2239"/>
      <w:bookmarkStart w:id="305" w:name="_Toc23532"/>
      <w:r>
        <w:rPr>
          <w:rFonts w:ascii="仿宋" w:eastAsia="仿宋" w:hAnsi="仿宋" w:cs="仿宋" w:hint="eastAsia"/>
          <w:sz w:val="24"/>
        </w:rPr>
        <w:t>以省级以上监狱管理局、戒毒管理局（含新疆生产建设兵团）出具的属于监狱企业的证明文件为准。（非监狱企业不提供）</w:t>
      </w:r>
      <w:bookmarkEnd w:id="302"/>
      <w:bookmarkEnd w:id="303"/>
      <w:bookmarkEnd w:id="304"/>
      <w:bookmarkEnd w:id="305"/>
    </w:p>
    <w:p w:rsidR="007C2C1B" w:rsidRDefault="0061062A">
      <w:pPr>
        <w:tabs>
          <w:tab w:val="left" w:pos="6300"/>
        </w:tabs>
        <w:snapToGrid w:val="0"/>
        <w:spacing w:line="500" w:lineRule="exact"/>
        <w:ind w:firstLineChars="200" w:firstLine="480"/>
        <w:outlineLvl w:val="0"/>
        <w:rPr>
          <w:rFonts w:ascii="仿宋" w:eastAsia="仿宋" w:hAnsi="仿宋" w:cs="仿宋"/>
          <w:sz w:val="24"/>
        </w:rPr>
      </w:pPr>
      <w:r>
        <w:rPr>
          <w:rFonts w:ascii="仿宋" w:eastAsia="仿宋" w:hAnsi="仿宋" w:cs="仿宋" w:hint="eastAsia"/>
          <w:sz w:val="24"/>
        </w:rPr>
        <w:br w:type="page"/>
      </w:r>
    </w:p>
    <w:p w:rsidR="007C2C1B" w:rsidRDefault="007C2C1B">
      <w:pPr>
        <w:tabs>
          <w:tab w:val="left" w:pos="6300"/>
        </w:tabs>
        <w:snapToGrid w:val="0"/>
        <w:spacing w:line="500" w:lineRule="exact"/>
        <w:ind w:firstLineChars="200" w:firstLine="480"/>
        <w:outlineLvl w:val="0"/>
        <w:rPr>
          <w:rFonts w:ascii="仿宋" w:eastAsia="仿宋" w:hAnsi="仿宋" w:cs="仿宋"/>
          <w:sz w:val="24"/>
        </w:rPr>
      </w:pPr>
    </w:p>
    <w:p w:rsidR="007C2C1B" w:rsidRDefault="007C2C1B">
      <w:pPr>
        <w:tabs>
          <w:tab w:val="left" w:pos="6300"/>
        </w:tabs>
        <w:snapToGrid w:val="0"/>
        <w:spacing w:line="500" w:lineRule="exact"/>
        <w:ind w:firstLineChars="200" w:firstLine="480"/>
        <w:outlineLvl w:val="0"/>
        <w:rPr>
          <w:rFonts w:ascii="仿宋" w:eastAsia="仿宋" w:hAnsi="仿宋" w:cs="仿宋"/>
          <w:sz w:val="24"/>
        </w:rPr>
      </w:pPr>
    </w:p>
    <w:p w:rsidR="007C2C1B" w:rsidRDefault="0061062A">
      <w:pPr>
        <w:tabs>
          <w:tab w:val="left" w:pos="6300"/>
        </w:tabs>
        <w:snapToGrid w:val="0"/>
        <w:spacing w:line="500" w:lineRule="exact"/>
        <w:ind w:firstLineChars="200" w:firstLine="562"/>
        <w:rPr>
          <w:rFonts w:ascii="仿宋" w:eastAsia="仿宋" w:hAnsi="仿宋" w:cs="仿宋"/>
          <w:sz w:val="24"/>
        </w:rPr>
      </w:pPr>
      <w:bookmarkStart w:id="306" w:name="_Toc24786"/>
      <w:bookmarkStart w:id="307" w:name="_Toc26471"/>
      <w:bookmarkStart w:id="308" w:name="_Toc20419"/>
      <w:bookmarkStart w:id="309" w:name="_Toc13712"/>
      <w:bookmarkStart w:id="310" w:name="_Toc29142"/>
      <w:bookmarkStart w:id="311" w:name="_Toc4581"/>
      <w:r>
        <w:rPr>
          <w:rFonts w:ascii="仿宋" w:eastAsia="仿宋" w:hAnsi="仿宋" w:cs="仿宋" w:hint="eastAsia"/>
          <w:b/>
          <w:szCs w:val="28"/>
        </w:rPr>
        <w:t>（三）残疾人福利性单位声明函</w:t>
      </w:r>
      <w:bookmarkEnd w:id="306"/>
      <w:bookmarkEnd w:id="307"/>
      <w:bookmarkEnd w:id="308"/>
      <w:bookmarkEnd w:id="309"/>
      <w:bookmarkEnd w:id="310"/>
      <w:bookmarkEnd w:id="311"/>
    </w:p>
    <w:p w:rsidR="007C2C1B" w:rsidRDefault="007C2C1B">
      <w:pPr>
        <w:tabs>
          <w:tab w:val="left" w:pos="6300"/>
        </w:tabs>
        <w:snapToGrid w:val="0"/>
        <w:spacing w:line="500" w:lineRule="exact"/>
        <w:ind w:firstLineChars="200" w:firstLine="480"/>
        <w:outlineLvl w:val="0"/>
        <w:rPr>
          <w:rFonts w:ascii="仿宋" w:eastAsia="仿宋" w:hAnsi="仿宋" w:cs="仿宋"/>
          <w:sz w:val="24"/>
        </w:rPr>
      </w:pPr>
    </w:p>
    <w:p w:rsidR="007C2C1B" w:rsidRDefault="0061062A">
      <w:pPr>
        <w:tabs>
          <w:tab w:val="left" w:pos="6300"/>
        </w:tabs>
        <w:snapToGrid w:val="0"/>
        <w:spacing w:line="500" w:lineRule="exact"/>
        <w:ind w:firstLineChars="200" w:firstLine="480"/>
        <w:jc w:val="center"/>
        <w:rPr>
          <w:rFonts w:ascii="仿宋" w:eastAsia="仿宋" w:hAnsi="仿宋" w:cs="仿宋"/>
          <w:sz w:val="24"/>
        </w:rPr>
      </w:pPr>
      <w:bookmarkStart w:id="312" w:name="_Toc26722"/>
      <w:bookmarkStart w:id="313" w:name="_Toc14"/>
      <w:bookmarkStart w:id="314" w:name="_Toc11691"/>
      <w:bookmarkStart w:id="315" w:name="_Toc4239"/>
      <w:r>
        <w:rPr>
          <w:rFonts w:ascii="仿宋" w:eastAsia="仿宋" w:hAnsi="仿宋" w:cs="仿宋" w:hint="eastAsia"/>
          <w:sz w:val="24"/>
        </w:rPr>
        <w:t>残疾人福利性单位声明函</w:t>
      </w:r>
      <w:bookmarkEnd w:id="312"/>
      <w:bookmarkEnd w:id="313"/>
      <w:bookmarkEnd w:id="314"/>
      <w:bookmarkEnd w:id="315"/>
    </w:p>
    <w:p w:rsidR="007C2C1B" w:rsidRDefault="0061062A">
      <w:pPr>
        <w:tabs>
          <w:tab w:val="left" w:pos="6300"/>
        </w:tabs>
        <w:snapToGrid w:val="0"/>
        <w:spacing w:line="500" w:lineRule="exact"/>
        <w:ind w:firstLineChars="200" w:firstLine="480"/>
        <w:rPr>
          <w:rFonts w:ascii="仿宋" w:eastAsia="仿宋" w:hAnsi="仿宋" w:cs="仿宋"/>
          <w:sz w:val="24"/>
        </w:rPr>
      </w:pPr>
      <w:bookmarkStart w:id="316" w:name="_Toc1363"/>
      <w:bookmarkStart w:id="317" w:name="_Toc7370"/>
      <w:bookmarkStart w:id="318" w:name="_Toc26762"/>
      <w:bookmarkStart w:id="319" w:name="_Toc19053"/>
      <w:r>
        <w:rPr>
          <w:rFonts w:ascii="仿宋" w:eastAsia="仿宋" w:hAnsi="仿宋" w:cs="仿宋" w:hint="eastAsia"/>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bookmarkEnd w:id="316"/>
      <w:bookmarkEnd w:id="317"/>
      <w:bookmarkEnd w:id="318"/>
      <w:bookmarkEnd w:id="319"/>
    </w:p>
    <w:p w:rsidR="007C2C1B" w:rsidRDefault="0061062A">
      <w:pPr>
        <w:tabs>
          <w:tab w:val="left" w:pos="6300"/>
        </w:tabs>
        <w:snapToGrid w:val="0"/>
        <w:spacing w:line="500" w:lineRule="exact"/>
        <w:ind w:firstLineChars="200" w:firstLine="480"/>
        <w:rPr>
          <w:rFonts w:ascii="仿宋" w:eastAsia="仿宋" w:hAnsi="仿宋" w:cs="仿宋"/>
          <w:sz w:val="24"/>
        </w:rPr>
      </w:pPr>
      <w:bookmarkStart w:id="320" w:name="_Toc8856"/>
      <w:bookmarkStart w:id="321" w:name="_Toc7550"/>
      <w:bookmarkStart w:id="322" w:name="_Toc542"/>
      <w:bookmarkStart w:id="323" w:name="_Toc4332"/>
      <w:r>
        <w:rPr>
          <w:rFonts w:ascii="仿宋" w:eastAsia="仿宋" w:hAnsi="仿宋" w:cs="仿宋" w:hint="eastAsia"/>
          <w:sz w:val="24"/>
        </w:rPr>
        <w:t>本单位对上述声明的真实性负责。如有虚假，将依法承担相应责任。（非残疾人福利性单位不提供）</w:t>
      </w:r>
      <w:bookmarkEnd w:id="320"/>
      <w:bookmarkEnd w:id="321"/>
      <w:bookmarkEnd w:id="322"/>
      <w:bookmarkEnd w:id="323"/>
    </w:p>
    <w:p w:rsidR="007C2C1B" w:rsidRDefault="007C2C1B">
      <w:pPr>
        <w:tabs>
          <w:tab w:val="left" w:pos="6300"/>
        </w:tabs>
        <w:snapToGrid w:val="0"/>
        <w:spacing w:line="500" w:lineRule="exact"/>
        <w:ind w:firstLineChars="200" w:firstLine="480"/>
        <w:outlineLvl w:val="0"/>
        <w:rPr>
          <w:rFonts w:ascii="仿宋" w:eastAsia="仿宋" w:hAnsi="仿宋" w:cs="仿宋"/>
          <w:sz w:val="24"/>
        </w:rPr>
      </w:pPr>
    </w:p>
    <w:p w:rsidR="007C2C1B" w:rsidRDefault="0061062A">
      <w:pPr>
        <w:tabs>
          <w:tab w:val="left" w:pos="6300"/>
        </w:tabs>
        <w:snapToGrid w:val="0"/>
        <w:spacing w:line="500" w:lineRule="exact"/>
        <w:ind w:firstLineChars="200" w:firstLine="480"/>
        <w:rPr>
          <w:rFonts w:ascii="仿宋" w:eastAsia="仿宋" w:hAnsi="仿宋" w:cs="仿宋"/>
          <w:sz w:val="24"/>
        </w:rPr>
      </w:pPr>
      <w:bookmarkStart w:id="324" w:name="_Toc12898"/>
      <w:bookmarkStart w:id="325" w:name="_Toc23415"/>
      <w:bookmarkStart w:id="326" w:name="_Toc492"/>
      <w:bookmarkStart w:id="327" w:name="_Toc1321"/>
      <w:r>
        <w:rPr>
          <w:rFonts w:ascii="仿宋" w:eastAsia="仿宋" w:hAnsi="仿宋" w:cs="仿宋" w:hint="eastAsia"/>
          <w:sz w:val="24"/>
          <w:szCs w:val="24"/>
        </w:rPr>
        <w:t>供应商</w:t>
      </w:r>
      <w:r>
        <w:rPr>
          <w:rFonts w:ascii="仿宋" w:eastAsia="仿宋" w:hAnsi="仿宋" w:cs="仿宋" w:hint="eastAsia"/>
          <w:sz w:val="24"/>
        </w:rPr>
        <w:t>名称（盖章）：</w:t>
      </w:r>
      <w:bookmarkEnd w:id="324"/>
      <w:bookmarkEnd w:id="325"/>
      <w:bookmarkEnd w:id="326"/>
      <w:bookmarkEnd w:id="327"/>
    </w:p>
    <w:p w:rsidR="007C2C1B" w:rsidRDefault="0061062A">
      <w:pPr>
        <w:tabs>
          <w:tab w:val="left" w:pos="6300"/>
        </w:tabs>
        <w:snapToGrid w:val="0"/>
        <w:spacing w:line="500" w:lineRule="exact"/>
        <w:ind w:firstLineChars="200" w:firstLine="480"/>
        <w:rPr>
          <w:rFonts w:ascii="仿宋" w:eastAsia="仿宋" w:hAnsi="仿宋" w:cs="仿宋"/>
          <w:sz w:val="24"/>
        </w:rPr>
      </w:pPr>
      <w:bookmarkStart w:id="328" w:name="_Toc22488"/>
      <w:bookmarkStart w:id="329" w:name="_Toc13991"/>
      <w:bookmarkStart w:id="330" w:name="_Toc7980"/>
      <w:bookmarkStart w:id="331" w:name="_Toc26742"/>
      <w:r>
        <w:rPr>
          <w:rFonts w:ascii="仿宋" w:eastAsia="仿宋" w:hAnsi="仿宋" w:cs="仿宋" w:hint="eastAsia"/>
          <w:sz w:val="24"/>
        </w:rPr>
        <w:t>日  期：</w:t>
      </w:r>
      <w:bookmarkEnd w:id="328"/>
      <w:bookmarkEnd w:id="329"/>
      <w:bookmarkEnd w:id="330"/>
      <w:bookmarkEnd w:id="331"/>
    </w:p>
    <w:p w:rsidR="007C2C1B" w:rsidRDefault="007C2C1B">
      <w:pPr>
        <w:tabs>
          <w:tab w:val="left" w:pos="6300"/>
        </w:tabs>
        <w:snapToGrid w:val="0"/>
        <w:spacing w:line="500" w:lineRule="exact"/>
        <w:ind w:firstLineChars="200" w:firstLine="562"/>
        <w:outlineLvl w:val="0"/>
        <w:rPr>
          <w:rFonts w:ascii="仿宋" w:eastAsia="仿宋" w:hAnsi="仿宋" w:cs="仿宋"/>
          <w:b/>
          <w:szCs w:val="28"/>
        </w:rPr>
      </w:pPr>
    </w:p>
    <w:p w:rsidR="007C2C1B" w:rsidRDefault="0061062A">
      <w:pPr>
        <w:tabs>
          <w:tab w:val="left" w:pos="6300"/>
        </w:tabs>
        <w:snapToGrid w:val="0"/>
        <w:spacing w:line="500" w:lineRule="exact"/>
        <w:ind w:firstLineChars="200" w:firstLine="562"/>
        <w:rPr>
          <w:rFonts w:ascii="仿宋" w:eastAsia="仿宋" w:hAnsi="仿宋" w:cs="仿宋"/>
          <w:b/>
          <w:szCs w:val="28"/>
        </w:rPr>
      </w:pPr>
      <w:r>
        <w:rPr>
          <w:rFonts w:ascii="仿宋" w:eastAsia="仿宋" w:hAnsi="仿宋" w:cs="仿宋" w:hint="eastAsia"/>
          <w:b/>
          <w:szCs w:val="28"/>
        </w:rPr>
        <w:br w:type="page"/>
      </w:r>
      <w:bookmarkStart w:id="332" w:name="_Toc9716"/>
      <w:bookmarkStart w:id="333" w:name="_Toc4759"/>
      <w:bookmarkStart w:id="334" w:name="_Toc24748"/>
      <w:bookmarkStart w:id="335" w:name="_Toc32127"/>
      <w:bookmarkStart w:id="336" w:name="_Toc1571"/>
      <w:bookmarkStart w:id="337" w:name="_Toc17024"/>
      <w:r>
        <w:rPr>
          <w:rFonts w:ascii="仿宋" w:eastAsia="仿宋" w:hAnsi="仿宋" w:cs="仿宋" w:hint="eastAsia"/>
          <w:b/>
          <w:szCs w:val="28"/>
        </w:rPr>
        <w:t>（四）联合体共同联合协议（如果有）</w:t>
      </w:r>
      <w:bookmarkEnd w:id="332"/>
      <w:bookmarkEnd w:id="333"/>
      <w:bookmarkEnd w:id="334"/>
      <w:bookmarkEnd w:id="335"/>
      <w:bookmarkEnd w:id="336"/>
      <w:bookmarkEnd w:id="337"/>
    </w:p>
    <w:p w:rsidR="007C2C1B" w:rsidRDefault="0061062A">
      <w:pPr>
        <w:tabs>
          <w:tab w:val="left" w:pos="6300"/>
        </w:tabs>
        <w:snapToGrid w:val="0"/>
        <w:spacing w:line="500" w:lineRule="exact"/>
        <w:ind w:firstLineChars="200" w:firstLine="562"/>
        <w:outlineLvl w:val="0"/>
        <w:rPr>
          <w:rFonts w:ascii="仿宋" w:eastAsia="仿宋" w:hAnsi="仿宋" w:cs="仿宋"/>
          <w:b/>
          <w:szCs w:val="28"/>
        </w:rPr>
      </w:pPr>
      <w:r>
        <w:rPr>
          <w:rFonts w:ascii="仿宋" w:eastAsia="仿宋" w:hAnsi="仿宋" w:cs="仿宋" w:hint="eastAsia"/>
          <w:b/>
          <w:szCs w:val="28"/>
        </w:rPr>
        <w:br w:type="page"/>
      </w:r>
    </w:p>
    <w:p w:rsidR="007C2C1B" w:rsidRDefault="0061062A">
      <w:pPr>
        <w:tabs>
          <w:tab w:val="left" w:pos="6300"/>
        </w:tabs>
        <w:snapToGrid w:val="0"/>
        <w:spacing w:line="500" w:lineRule="exact"/>
        <w:ind w:firstLineChars="200" w:firstLine="562"/>
        <w:rPr>
          <w:rFonts w:ascii="仿宋" w:eastAsia="仿宋" w:hAnsi="仿宋" w:cs="仿宋"/>
          <w:b/>
          <w:szCs w:val="28"/>
        </w:rPr>
      </w:pPr>
      <w:bookmarkStart w:id="338" w:name="_Toc28666"/>
      <w:bookmarkStart w:id="339" w:name="_Toc245"/>
      <w:bookmarkStart w:id="340" w:name="_Toc16190"/>
      <w:bookmarkStart w:id="341" w:name="_Toc26286"/>
      <w:bookmarkStart w:id="342" w:name="_Toc20371"/>
      <w:bookmarkStart w:id="343" w:name="_Toc6897"/>
      <w:r>
        <w:rPr>
          <w:rFonts w:ascii="仿宋" w:eastAsia="仿宋" w:hAnsi="仿宋" w:cs="仿宋" w:hint="eastAsia"/>
          <w:b/>
          <w:szCs w:val="28"/>
        </w:rPr>
        <w:t>（五）其他资料</w:t>
      </w:r>
      <w:bookmarkEnd w:id="338"/>
      <w:bookmarkEnd w:id="339"/>
      <w:bookmarkEnd w:id="340"/>
      <w:bookmarkEnd w:id="341"/>
      <w:bookmarkEnd w:id="342"/>
      <w:bookmarkEnd w:id="343"/>
    </w:p>
    <w:p w:rsidR="007C2C1B" w:rsidRDefault="0061062A">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1、保证金缴纳证明材料</w:t>
      </w:r>
    </w:p>
    <w:p w:rsidR="007C2C1B" w:rsidRDefault="0061062A">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br w:type="page"/>
        <w:t>2、其他与项目有关的资料（自附）：供应商总体情况介绍、其他与本项目有关的资料等。</w:t>
      </w:r>
    </w:p>
    <w:p w:rsidR="007C2C1B" w:rsidRDefault="007C2C1B">
      <w:pPr>
        <w:spacing w:line="360" w:lineRule="auto"/>
        <w:ind w:firstLineChars="200" w:firstLine="480"/>
        <w:jc w:val="center"/>
        <w:rPr>
          <w:rFonts w:ascii="仿宋" w:eastAsia="仿宋" w:hAnsi="仿宋" w:cs="仿宋"/>
          <w:sz w:val="24"/>
          <w:szCs w:val="24"/>
        </w:rPr>
      </w:pPr>
    </w:p>
    <w:p w:rsidR="007C2C1B" w:rsidRDefault="007C2C1B">
      <w:pPr>
        <w:spacing w:line="360" w:lineRule="auto"/>
        <w:ind w:firstLineChars="200" w:firstLine="480"/>
        <w:jc w:val="center"/>
        <w:rPr>
          <w:rFonts w:ascii="仿宋" w:eastAsia="仿宋" w:hAnsi="仿宋" w:cs="仿宋"/>
          <w:sz w:val="24"/>
          <w:szCs w:val="24"/>
        </w:rPr>
      </w:pPr>
    </w:p>
    <w:p w:rsidR="007C2C1B" w:rsidRDefault="007C2C1B">
      <w:pPr>
        <w:spacing w:line="360" w:lineRule="auto"/>
        <w:ind w:firstLineChars="200" w:firstLine="480"/>
        <w:jc w:val="center"/>
        <w:rPr>
          <w:rFonts w:ascii="仿宋" w:eastAsia="仿宋" w:hAnsi="仿宋" w:cs="仿宋"/>
          <w:sz w:val="24"/>
          <w:szCs w:val="24"/>
        </w:rPr>
      </w:pPr>
    </w:p>
    <w:p w:rsidR="007C2C1B" w:rsidRDefault="007C2C1B">
      <w:pPr>
        <w:spacing w:line="360" w:lineRule="auto"/>
        <w:ind w:firstLineChars="200" w:firstLine="480"/>
        <w:jc w:val="center"/>
        <w:rPr>
          <w:rFonts w:ascii="仿宋" w:eastAsia="仿宋" w:hAnsi="仿宋" w:cs="仿宋"/>
          <w:sz w:val="24"/>
          <w:szCs w:val="24"/>
        </w:rPr>
      </w:pPr>
    </w:p>
    <w:p w:rsidR="007C2C1B" w:rsidRDefault="007C2C1B">
      <w:pPr>
        <w:spacing w:line="360" w:lineRule="auto"/>
        <w:ind w:firstLineChars="200" w:firstLine="480"/>
        <w:jc w:val="center"/>
        <w:rPr>
          <w:rFonts w:ascii="仿宋" w:eastAsia="仿宋" w:hAnsi="仿宋" w:cs="仿宋"/>
          <w:sz w:val="24"/>
          <w:szCs w:val="24"/>
        </w:rPr>
      </w:pPr>
    </w:p>
    <w:p w:rsidR="007C2C1B" w:rsidRDefault="007C2C1B">
      <w:pPr>
        <w:spacing w:line="360" w:lineRule="auto"/>
        <w:ind w:firstLineChars="200" w:firstLine="480"/>
        <w:jc w:val="center"/>
        <w:rPr>
          <w:rFonts w:ascii="仿宋" w:eastAsia="仿宋" w:hAnsi="仿宋" w:cs="仿宋"/>
          <w:sz w:val="24"/>
          <w:szCs w:val="24"/>
        </w:rPr>
      </w:pPr>
    </w:p>
    <w:p w:rsidR="007C2C1B" w:rsidRDefault="007C2C1B">
      <w:pPr>
        <w:spacing w:line="360" w:lineRule="auto"/>
        <w:ind w:firstLineChars="200" w:firstLine="480"/>
        <w:jc w:val="center"/>
        <w:rPr>
          <w:rFonts w:ascii="仿宋" w:eastAsia="仿宋" w:hAnsi="仿宋" w:cs="仿宋"/>
          <w:sz w:val="24"/>
          <w:szCs w:val="24"/>
        </w:rPr>
      </w:pPr>
    </w:p>
    <w:p w:rsidR="007C2C1B" w:rsidRDefault="007C2C1B">
      <w:pPr>
        <w:spacing w:line="360" w:lineRule="auto"/>
        <w:ind w:firstLineChars="200" w:firstLine="480"/>
        <w:jc w:val="center"/>
        <w:rPr>
          <w:rFonts w:ascii="仿宋" w:eastAsia="仿宋" w:hAnsi="仿宋" w:cs="仿宋"/>
          <w:sz w:val="24"/>
          <w:szCs w:val="24"/>
        </w:rPr>
      </w:pPr>
    </w:p>
    <w:p w:rsidR="007C2C1B" w:rsidRDefault="007C2C1B">
      <w:pPr>
        <w:spacing w:line="360" w:lineRule="auto"/>
        <w:ind w:firstLineChars="200" w:firstLine="480"/>
        <w:jc w:val="center"/>
        <w:rPr>
          <w:rFonts w:ascii="仿宋" w:eastAsia="仿宋" w:hAnsi="仿宋" w:cs="仿宋"/>
          <w:sz w:val="24"/>
          <w:szCs w:val="24"/>
        </w:rPr>
      </w:pPr>
    </w:p>
    <w:p w:rsidR="007C2C1B" w:rsidRDefault="007C2C1B">
      <w:pPr>
        <w:spacing w:line="360" w:lineRule="auto"/>
        <w:ind w:firstLineChars="200" w:firstLine="480"/>
        <w:jc w:val="center"/>
        <w:rPr>
          <w:rFonts w:ascii="仿宋" w:eastAsia="仿宋" w:hAnsi="仿宋" w:cs="仿宋"/>
          <w:sz w:val="24"/>
          <w:szCs w:val="24"/>
        </w:rPr>
      </w:pPr>
    </w:p>
    <w:p w:rsidR="007C2C1B" w:rsidRDefault="007C2C1B">
      <w:pPr>
        <w:spacing w:line="360" w:lineRule="auto"/>
        <w:ind w:firstLineChars="200" w:firstLine="480"/>
        <w:jc w:val="center"/>
        <w:rPr>
          <w:rFonts w:ascii="仿宋" w:eastAsia="仿宋" w:hAnsi="仿宋" w:cs="仿宋"/>
          <w:sz w:val="24"/>
          <w:szCs w:val="24"/>
        </w:rPr>
      </w:pPr>
    </w:p>
    <w:p w:rsidR="007C2C1B" w:rsidRDefault="0061062A">
      <w:pPr>
        <w:spacing w:line="360" w:lineRule="auto"/>
        <w:ind w:firstLineChars="200" w:firstLine="480"/>
        <w:jc w:val="center"/>
        <w:rPr>
          <w:rFonts w:ascii="仿宋" w:eastAsia="仿宋" w:hAnsi="仿宋" w:cs="仿宋"/>
        </w:rPr>
        <w:sectPr w:rsidR="007C2C1B">
          <w:pgSz w:w="11907" w:h="16840"/>
          <w:pgMar w:top="1134" w:right="1191" w:bottom="1134" w:left="1304" w:header="851" w:footer="992" w:gutter="0"/>
          <w:pgNumType w:fmt="numberInDash"/>
          <w:cols w:space="720"/>
          <w:docGrid w:linePitch="380" w:charSpace="-5735"/>
        </w:sectPr>
      </w:pPr>
      <w:r>
        <w:rPr>
          <w:rFonts w:ascii="仿宋" w:eastAsia="仿宋" w:hAnsi="仿宋" w:cs="仿宋" w:hint="eastAsia"/>
          <w:sz w:val="24"/>
          <w:szCs w:val="24"/>
        </w:rPr>
        <w:t>（结束）</w:t>
      </w:r>
    </w:p>
    <w:p w:rsidR="007C2C1B" w:rsidRDefault="007C2C1B">
      <w:pPr>
        <w:spacing w:line="360" w:lineRule="auto"/>
        <w:outlineLvl w:val="1"/>
      </w:pPr>
    </w:p>
    <w:sectPr w:rsidR="007C2C1B">
      <w:headerReference w:type="default" r:id="rId13"/>
      <w:pgSz w:w="11906" w:h="16838"/>
      <w:pgMar w:top="1440" w:right="1800" w:bottom="1440" w:left="1800" w:header="851" w:footer="992" w:gutter="0"/>
      <w:pgNumType w:fmt="numberInDash"/>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062A" w:rsidRDefault="0061062A">
      <w:pPr>
        <w:spacing w:after="0" w:line="240" w:lineRule="auto"/>
      </w:pPr>
      <w:r>
        <w:separator/>
      </w:r>
    </w:p>
  </w:endnote>
  <w:endnote w:type="continuationSeparator" w:id="0">
    <w:p w:rsidR="0061062A" w:rsidRDefault="006106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方正仿宋_GBK"/>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B7F4240-76CE-473E-A864-9D9D1C8A3862}"/>
  </w:font>
  <w:font w:name="仿宋">
    <w:panose1 w:val="02010609060101010101"/>
    <w:charset w:val="86"/>
    <w:family w:val="modern"/>
    <w:pitch w:val="fixed"/>
    <w:sig w:usb0="800002BF" w:usb1="38CF7CFA" w:usb2="00000016" w:usb3="00000000" w:csb0="00040001" w:csb1="00000000"/>
    <w:embedRegular r:id="rId2" w:subsetted="1" w:fontKey="{A51451DF-2643-42AC-8A03-10A93D4E5B0F}"/>
    <w:embedBold r:id="rId3" w:subsetted="1" w:fontKey="{0BE22824-4CAE-4A2C-B782-44F72D086FCA}"/>
    <w:embedItalic r:id="rId4" w:subsetted="1" w:fontKey="{DC898B9E-3FBB-447B-B134-D75081608295}"/>
  </w:font>
  <w:font w:name="Cambria">
    <w:panose1 w:val="02040503050406030204"/>
    <w:charset w:val="00"/>
    <w:family w:val="roman"/>
    <w:pitch w:val="variable"/>
    <w:sig w:usb0="E00006FF" w:usb1="420024FF" w:usb2="02000000" w:usb3="00000000" w:csb0="0000019F" w:csb1="00000000"/>
    <w:embedRegular r:id="rId5" w:fontKey="{D90328A6-DD89-4D45-AB68-656FE8A329BC}"/>
  </w:font>
  <w:font w:name="方正小标宋_GBK">
    <w:altName w:val="苹方-简"/>
    <w:panose1 w:val="03000509000000000000"/>
    <w:charset w:val="86"/>
    <w:family w:val="script"/>
    <w:pitch w:val="fixed"/>
    <w:sig w:usb0="00000001" w:usb1="080E0000" w:usb2="00000010" w:usb3="00000000" w:csb0="00040000" w:csb1="00000000"/>
  </w:font>
  <w:font w:name="方正仿宋_GBK">
    <w:panose1 w:val="03000509000000000000"/>
    <w:charset w:val="86"/>
    <w:family w:val="script"/>
    <w:pitch w:val="fixed"/>
    <w:sig w:usb0="00000001" w:usb1="080E0000" w:usb2="00000010" w:usb3="00000000" w:csb0="00040000" w:csb1="00000000"/>
    <w:embedRegular r:id="rId6" w:subsetted="1" w:fontKey="{615F5978-6BEF-487C-B7F6-01AE8B1FA5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62A" w:rsidRDefault="0061062A">
    <w:pPr>
      <w:pStyle w:val="ac"/>
    </w:pPr>
    <w:r>
      <w:pict>
        <v:rect id="4097" o:spid="_x0000_s1026" style="position:absolute;margin-left:0;margin-top:0;width:9.05pt;height:10.35pt;z-index:251656704;mso-wrap-style:none;mso-position-horizontal:center;mso-position-horizontal-relative:margin;mso-width-relative:page;mso-height-relative:page" o:gfxdata="UEsFBgAAAAAAAAAAAAAAAAAAAAAAAFBLAwQKAAAAAACHTuJAAAAAAAAAAAAAAAAABAAAAGRycy9Q&#10;SwMEFAAAAAgAh07iQDS/0sLQAAAAAwEAAA8AAABkcnMvZG93bnJldi54bWxNj81OwzAQhO9IvIO1&#10;SNyonRwgCnF6QKoEiEtTHmAbb36EvY5stylvj8sFLiuNZjTzbbO9OCvOFOLsWUOxUSCIe29mHjV8&#10;HnYPFYiYkA1az6ThmyJs29ubBmvjV97TuUujyCUca9QwpbTUUsZ+Iodx4xfi7A0+OExZhlGagGsu&#10;d1aWSj1KhzPnhQkXepmo/+pOToM8dLu16mxQ/r0cPuzb634gr/X9XaGeQSS6pL8wXPEzOrSZ6ehP&#10;bKKwGvIj6fdevaoAcdRQqieQbSP/s7c/UEsDBBQAAAAIAIdO4kDeskPa2AEAAKMDAAAOAAAAZHJz&#10;L2Uyb0RvYy54bWytU8GO0zAQvSPxD5bvNMm2C2zUdLXaVRHSAistfIDjOIlF7LHGbpPy9YydprBw&#10;Q1yssT3z/N7M8/Z2MgM7KvQabMWLVc6ZshIabbuKf/u6f/OeMx+EbcQAVlX8pDy/3b1+tR1dqa6g&#10;h6FRyAjE+nJ0Fe9DcGWWedkrI/wKnLJ02QIaEWiLXdagGAndDNlVnr/NRsDGIUjlPZ0+zJd8l/Db&#10;VsnwpW29CmyoOHELacW01nHNdltRdihcr+WZhvgHFkZoS49eoB5EEOyA+i8ooyWChzasJJgM2lZL&#10;lTSQmiL/Q81zL5xKWqg53l3a5P8frPx8fEKmm4qvObPC0Ig2+c272JfR+ZKun90TRmXePYL87pmF&#10;+17YTt0hwtgr0RCbIuZnLwrixlMpq8dP0BCsOARILZpaNBGQxLMpTeJ0mYSaApN0WBSbm/U1Z5Ku&#10;inWx2VynF0S5FDv04YMCw2JQcaRBJ3BxfPQhkhHlkhLfsrDXw5CGPdgXB5QYTxL5yHfWHaZ6Oreg&#10;huZEMhBm75DXKegBf3A2km8qbsnYnA0fLTUiWmwJcAnqJRBWUmHFA2dzeB9mKx4c6q4n3CKJ8O6O&#10;mrXXSUhs5MzhzJKckPSdXRut9vs+Zf36W7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FgAAAGRycy9QSwECFAAUAAAACACHTuJANL/SwtAA&#10;AAADAQAADwAAAAAAAAABACAAAAA4AAAAZHJzL2Rvd25yZXYueG1sUEsBAhQAFAAAAAgAh07iQN6y&#10;Q9rYAQAAowMAAA4AAAAAAAAAAQAgAAAANQEAAGRycy9lMm9Eb2MueG1sUEsFBgAAAAAGAAYAWQEA&#10;AH8FAAAAAA==&#10;" filled="f" stroked="f">
          <v:textbox style="mso-fit-shape-to-text:t" inset="0,0,0,0">
            <w:txbxContent>
              <w:p w:rsidR="0061062A" w:rsidRDefault="0061062A">
                <w:pPr>
                  <w:pStyle w:val="ac"/>
                </w:pPr>
              </w:p>
            </w:txbxContent>
          </v:textbox>
          <w10:wrap anchorx="margin"/>
        </v:rect>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62A" w:rsidRDefault="0061062A">
    <w:pPr>
      <w:pStyle w:val="ac"/>
    </w:pPr>
    <w:r>
      <w:pict>
        <v:rect id="4098" o:spid="_x0000_s1028" style="position:absolute;margin-left:0;margin-top:0;width:19.5pt;height:10.35pt;z-index:251657728;mso-wrap-style:none;mso-position-horizontal:center;mso-position-horizontal-relative:margin;mso-width-relative:page;mso-height-relative:page" o:gfxdata="UEsFBgAAAAAAAAAAAAAAAAAAAAAAAFBLAwQKAAAAAACHTuJAAAAAAAAAAAAAAAAABAAAAGRycy9Q&#10;SwMEFAAAAAgAh07iQCDr5GvRAAAAAwEAAA8AAABkcnMvZG93bnJldi54bWxNj81OwzAQhO9IvIO1&#10;SNyo3SBBCXF6QKoEiEvTPoAbb36EvY5st2nfvgsXuIw0mtXMt9X67J04YUxjIA3LhQKB1AY7Uq9h&#10;v9s8rECkbMgaFwg1XDDBur69qUxpw0xbPDW5F1xCqTQahpynUsrUDuhNWoQJibMuRG8y29hLG83M&#10;5d7JQqkn6c1IvDCYCd8GbL+bo9cgd81mXjUuqvBZdF/u433bYdD6/m6pXkFkPOe/Y/jBZ3SomekQ&#10;jmSTcBr4kfyrnD2+sDtoKNQzyLqS/9nrK1BLAwQUAAAACACHTuJAttwbVtgBAACjAwAADgAAAGRy&#10;cy9lMm9Eb2MueG1srVPBjtMwEL0j8Q+W7zRJ6S5L1HS12lUR0gIrLXyA4ziJReyxxm6T8vWMnaaw&#10;cENcrLE98/zezPP2djIDOyr0GmzFi1XOmbISGm27in/7un9zw5kPwjZiAKsqflKe3+5ev9qOrlRr&#10;6GFoFDICsb4cXcX7EFyZZV72ygi/AqcsXbaARgTaYpc1KEZCN0O2zvPrbARsHIJU3tPpw3zJdwm/&#10;bZUMX9rWq8CGihO3kFZMax3XbLcVZYfC9VqeaYh/YGGEtvToBepBBMEOqP+CMloieGjDSoLJoG21&#10;VEkDqSnyP9Q898KppIWa492lTf7/wcrPxydkuqn4mjMrDI1ok7+/iX0ZnS/p+tk9YVTm3SPI755Z&#10;uO+F7dQdIoy9Eg2xKWJ+9qIgbjyVsnr8BA3BikOA1KKpRRMBSTyb0iROl0moKTBJh+vNu+srmpek&#10;q+JtsdlcpRdEuRQ79OGDAsNiUHGkQSdwcXz0IZIR5ZIS37Kw18OQhj3YFweUGE8S+ch31h2mejq3&#10;oIbmRDIQZu+Q1ynoAX9wNpJvKm7J2JwNHy01IlpsCXAJ6iUQVlJhxQNnc3gfZiseHOquJ9wiifDu&#10;jpq110lIbOTM4cySnJD0nV0brfb7PmX9+lu7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BYAAABkcnMvUEsBAhQAFAAAAAgAh07iQCDr5GvR&#10;AAAAAwEAAA8AAAAAAAAAAQAgAAAAOAAAAGRycy9kb3ducmV2LnhtbFBLAQIUABQAAAAIAIdO4kC2&#10;3BtW2AEAAKMDAAAOAAAAAAAAAAEAIAAAADYBAABkcnMvZTJvRG9jLnhtbFBLBQYAAAAABgAGAFkB&#10;AACABQAAAAA=&#10;" filled="f" stroked="f">
          <v:textbox style="mso-fit-shape-to-text:t" inset="0,0,0,0">
            <w:txbxContent>
              <w:p w:rsidR="0061062A" w:rsidRDefault="0061062A">
                <w:pPr>
                  <w:pStyle w:val="ac"/>
                </w:pPr>
                <w:r>
                  <w:fldChar w:fldCharType="begin"/>
                </w:r>
                <w:r>
                  <w:instrText xml:space="preserve"> PAGE  \* MERGEFORMAT </w:instrText>
                </w:r>
                <w:r>
                  <w:fldChar w:fldCharType="separate"/>
                </w:r>
                <w:r w:rsidR="005C6EC4">
                  <w:rPr>
                    <w:noProof/>
                  </w:rPr>
                  <w:t>- 3 -</w:t>
                </w:r>
                <w:r>
                  <w:fldChar w:fldCharType="end"/>
                </w:r>
              </w:p>
            </w:txbxContent>
          </v:textbox>
          <w10:wrap anchorx="margin"/>
        </v:rect>
      </w:pict>
    </w:r>
    <w:r>
      <w:pict>
        <v:rect id="4099" o:spid="_x0000_s1027" style="position:absolute;margin-left:0;margin-top:0;width:9.05pt;height:10.35pt;z-index:251658752;mso-wrap-style:none;mso-position-horizontal:center;mso-position-horizontal-relative:margin;mso-width-relative:page;mso-height-relative:page" o:gfxdata="UEsFBgAAAAAAAAAAAAAAAAAAAAAAAFBLAwQKAAAAAACHTuJAAAAAAAAAAAAAAAAABAAAAGRycy9Q&#10;SwMEFAAAAAgAh07iQDS/0sLQAAAAAwEAAA8AAABkcnMvZG93bnJldi54bWxNj81OwzAQhO9IvIO1&#10;SNyonRwgCnF6QKoEiEtTHmAbb36EvY5stylvj8sFLiuNZjTzbbO9OCvOFOLsWUOxUSCIe29mHjV8&#10;HnYPFYiYkA1az6ThmyJs29ubBmvjV97TuUujyCUca9QwpbTUUsZ+Iodx4xfi7A0+OExZhlGagGsu&#10;d1aWSj1KhzPnhQkXepmo/+pOToM8dLu16mxQ/r0cPuzb634gr/X9XaGeQSS6pL8wXPEzOrSZ6ehP&#10;bKKwGvIj6fdevaoAcdRQqieQbSP/s7c/UEsDBBQAAAAIAIdO4kDZOD/D2AEAAKMDAAAOAAAAZHJz&#10;L2Uyb0RvYy54bWytU8Fu1DAQvSPxD5bvbJJ2i9hos1XVahFSgUotH+A4TmIRe6yxd5Pl6xk7m4XC&#10;DXGxxvbM83szz9vbyQzsqNBrsBUvVjlnykpotO0q/u1l/+4DZz4I24gBrKr4SXl+u3v7Zju6Ul1B&#10;D0OjkBGI9eXoKt6H4Mos87JXRvgVOGXpsgU0ItAWu6xBMRK6GbKrPH+fjYCNQ5DKezp9mC/5LuG3&#10;rZLha9t6FdhQceIW0oppreOa7bai7FC4XsszDfEPLIzQlh69QD2IINgB9V9QRksED21YSTAZtK2W&#10;KmkgNUX+h5rnXjiVtFBzvLu0yf8/WPnl+IRMNzQ7zqwwNKJ1vtnEvozOl3T97J4wKvPuEeR3zyzc&#10;98J26g4Rxl6JhtgUMT97VRA3nkpZPX6GhmDFIUBq0dSiiYAknk1pEqfLJNQUmKTDolhvrm84k3RV&#10;XBfr9U16QZRLsUMfPiowLAYVRxp0AhfHRx8iGVEuKfEtC3s9DGnYg311QInxJJGPfGfdYaqncwtq&#10;aE4kA2H2Dnmdgh7wB2cj+abilozN2fDJUiOixZYAl6BeAmElFVY8cDaH92G24sGh7nrCLZII7+6o&#10;WXudhMRGzhzOLMkJSd/ZtdFqv+9T1q+/tfs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FgAAAGRycy9QSwECFAAUAAAACACHTuJANL/SwtAA&#10;AAADAQAADwAAAAAAAAABACAAAAA4AAAAZHJzL2Rvd25yZXYueG1sUEsBAhQAFAAAAAgAh07iQNk4&#10;P8PYAQAAowMAAA4AAAAAAAAAAQAgAAAANQEAAGRycy9lMm9Eb2MueG1sUEsFBgAAAAAGAAYAWQEA&#10;AH8FAAAAAA==&#10;" filled="f" stroked="f">
          <v:textbox style="mso-fit-shape-to-text:t" inset="0,0,0,0">
            <w:txbxContent>
              <w:p w:rsidR="0061062A" w:rsidRDefault="0061062A">
                <w:pPr>
                  <w:pStyle w:val="ac"/>
                </w:pPr>
              </w:p>
            </w:txbxContent>
          </v:textbox>
          <w10:wrap anchorx="margin"/>
        </v:rect>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062A" w:rsidRDefault="0061062A">
      <w:pPr>
        <w:spacing w:after="0" w:line="240" w:lineRule="auto"/>
      </w:pPr>
      <w:r>
        <w:separator/>
      </w:r>
    </w:p>
  </w:footnote>
  <w:footnote w:type="continuationSeparator" w:id="0">
    <w:p w:rsidR="0061062A" w:rsidRDefault="0061062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62A" w:rsidRDefault="0061062A">
    <w:pPr>
      <w:pBdr>
        <w:bottom w:val="single" w:sz="6" w:space="1" w:color="auto"/>
      </w:pBdr>
      <w:snapToGrid w:val="0"/>
      <w:jc w:val="center"/>
      <w:rPr>
        <w:sz w:val="18"/>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62A" w:rsidRDefault="0061062A">
    <w:pPr>
      <w:pStyle w:val="ad"/>
      <w:jc w:val="both"/>
      <w:rPr>
        <w:rFonts w:ascii="方正仿宋_GBK" w:eastAsia="方正仿宋_GBK"/>
        <w:sz w:val="21"/>
        <w:szCs w:val="21"/>
      </w:rPr>
    </w:pPr>
    <w:r>
      <w:rPr>
        <w:rFonts w:ascii="方正仿宋_GBK" w:eastAsia="方正仿宋_GBK" w:hint="eastAsia"/>
        <w:sz w:val="21"/>
        <w:szCs w:val="21"/>
      </w:rPr>
      <w:t xml:space="preserve">                                                               竞争性磋商文件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832B346"/>
    <w:multiLevelType w:val="singleLevel"/>
    <w:tmpl w:val="B832B346"/>
    <w:lvl w:ilvl="0">
      <w:start w:val="1"/>
      <w:numFmt w:val="decimal"/>
      <w:suff w:val="nothing"/>
      <w:lvlText w:val="%1、"/>
      <w:lvlJc w:val="left"/>
    </w:lvl>
  </w:abstractNum>
  <w:abstractNum w:abstractNumId="1">
    <w:nsid w:val="00000002"/>
    <w:multiLevelType w:val="singleLevel"/>
    <w:tmpl w:val="00000002"/>
    <w:lvl w:ilvl="0">
      <w:start w:val="1"/>
      <w:numFmt w:val="chineseCounting"/>
      <w:suff w:val="nothing"/>
      <w:lvlText w:val="%1、"/>
      <w:lvlJc w:val="left"/>
      <w:rPr>
        <w:rFonts w:hint="eastAsia"/>
        <w:lang w:val="en-US"/>
      </w:rPr>
    </w:lvl>
  </w:abstractNum>
  <w:abstractNum w:abstractNumId="2">
    <w:nsid w:val="0FC05D07"/>
    <w:multiLevelType w:val="singleLevel"/>
    <w:tmpl w:val="0FC05D07"/>
    <w:lvl w:ilvl="0">
      <w:start w:val="3"/>
      <w:numFmt w:val="chineseCounting"/>
      <w:suff w:val="space"/>
      <w:lvlText w:val="第%1篇"/>
      <w:lvlJc w:val="left"/>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2656D1"/>
    <w:rsid w:val="9F6B8352"/>
    <w:rsid w:val="AF0B3731"/>
    <w:rsid w:val="B4FCB942"/>
    <w:rsid w:val="B59FB189"/>
    <w:rsid w:val="C7FFC976"/>
    <w:rsid w:val="CCFBF750"/>
    <w:rsid w:val="CDFF43E2"/>
    <w:rsid w:val="CF9D1EA8"/>
    <w:rsid w:val="D3DF4499"/>
    <w:rsid w:val="DFFEC717"/>
    <w:rsid w:val="E7B74C3B"/>
    <w:rsid w:val="EB9FEA0C"/>
    <w:rsid w:val="EBFA8BB8"/>
    <w:rsid w:val="EF9F7DEA"/>
    <w:rsid w:val="F3EEF30C"/>
    <w:rsid w:val="F3EFB832"/>
    <w:rsid w:val="F8ECE889"/>
    <w:rsid w:val="F9FB9194"/>
    <w:rsid w:val="FBB384E8"/>
    <w:rsid w:val="FC7F396E"/>
    <w:rsid w:val="FEB7D88B"/>
    <w:rsid w:val="FEEFC0A6"/>
    <w:rsid w:val="FF4F8A48"/>
    <w:rsid w:val="FFDCD056"/>
    <w:rsid w:val="FFEFDD83"/>
    <w:rsid w:val="FFF8CFB3"/>
    <w:rsid w:val="FFFE8DD9"/>
    <w:rsid w:val="00011B16"/>
    <w:rsid w:val="000141BB"/>
    <w:rsid w:val="0001464E"/>
    <w:rsid w:val="000204DC"/>
    <w:rsid w:val="0002319A"/>
    <w:rsid w:val="000251EB"/>
    <w:rsid w:val="00026318"/>
    <w:rsid w:val="000540DB"/>
    <w:rsid w:val="00091904"/>
    <w:rsid w:val="000929C7"/>
    <w:rsid w:val="000A454A"/>
    <w:rsid w:val="000B3454"/>
    <w:rsid w:val="000B3E07"/>
    <w:rsid w:val="001221EB"/>
    <w:rsid w:val="00153C9B"/>
    <w:rsid w:val="00174E21"/>
    <w:rsid w:val="0017655E"/>
    <w:rsid w:val="00196FCA"/>
    <w:rsid w:val="001A111A"/>
    <w:rsid w:val="001C39FA"/>
    <w:rsid w:val="001D3D09"/>
    <w:rsid w:val="001D7443"/>
    <w:rsid w:val="001E11C4"/>
    <w:rsid w:val="002039DF"/>
    <w:rsid w:val="0020753B"/>
    <w:rsid w:val="00230EBF"/>
    <w:rsid w:val="0023420A"/>
    <w:rsid w:val="0024526F"/>
    <w:rsid w:val="002656D1"/>
    <w:rsid w:val="002825EF"/>
    <w:rsid w:val="00295E37"/>
    <w:rsid w:val="002A4BE6"/>
    <w:rsid w:val="002A52DC"/>
    <w:rsid w:val="002A66D0"/>
    <w:rsid w:val="002A7530"/>
    <w:rsid w:val="002D3B62"/>
    <w:rsid w:val="002E7B02"/>
    <w:rsid w:val="002E7B6E"/>
    <w:rsid w:val="003038BB"/>
    <w:rsid w:val="003240E3"/>
    <w:rsid w:val="00332BC2"/>
    <w:rsid w:val="003434F4"/>
    <w:rsid w:val="00346531"/>
    <w:rsid w:val="00353213"/>
    <w:rsid w:val="00384196"/>
    <w:rsid w:val="0039500C"/>
    <w:rsid w:val="003957DF"/>
    <w:rsid w:val="003A48A9"/>
    <w:rsid w:val="003C0BB7"/>
    <w:rsid w:val="003D4A9F"/>
    <w:rsid w:val="003D6006"/>
    <w:rsid w:val="003F7155"/>
    <w:rsid w:val="004216A4"/>
    <w:rsid w:val="004526F5"/>
    <w:rsid w:val="004938B3"/>
    <w:rsid w:val="004B2A46"/>
    <w:rsid w:val="004E39BD"/>
    <w:rsid w:val="00516532"/>
    <w:rsid w:val="0054222B"/>
    <w:rsid w:val="005948CC"/>
    <w:rsid w:val="005A0817"/>
    <w:rsid w:val="005A11B3"/>
    <w:rsid w:val="005C0754"/>
    <w:rsid w:val="005C3C72"/>
    <w:rsid w:val="005C6EC4"/>
    <w:rsid w:val="005E10F4"/>
    <w:rsid w:val="0061062A"/>
    <w:rsid w:val="00615DC4"/>
    <w:rsid w:val="00624C28"/>
    <w:rsid w:val="00632DAA"/>
    <w:rsid w:val="00693A6F"/>
    <w:rsid w:val="006B0CB7"/>
    <w:rsid w:val="006C0294"/>
    <w:rsid w:val="006C2378"/>
    <w:rsid w:val="006D50B7"/>
    <w:rsid w:val="00705CF8"/>
    <w:rsid w:val="00720385"/>
    <w:rsid w:val="0073404B"/>
    <w:rsid w:val="007506AB"/>
    <w:rsid w:val="00784AD2"/>
    <w:rsid w:val="007B27F3"/>
    <w:rsid w:val="007C2C1B"/>
    <w:rsid w:val="007C4178"/>
    <w:rsid w:val="00821CB2"/>
    <w:rsid w:val="008419F7"/>
    <w:rsid w:val="00856CC4"/>
    <w:rsid w:val="008707B8"/>
    <w:rsid w:val="008735F9"/>
    <w:rsid w:val="00885D9A"/>
    <w:rsid w:val="008A1A56"/>
    <w:rsid w:val="008B64B5"/>
    <w:rsid w:val="008B67EA"/>
    <w:rsid w:val="008D05CD"/>
    <w:rsid w:val="00922F0F"/>
    <w:rsid w:val="00930AAB"/>
    <w:rsid w:val="00960016"/>
    <w:rsid w:val="00963F82"/>
    <w:rsid w:val="00964E87"/>
    <w:rsid w:val="0096767E"/>
    <w:rsid w:val="00973F49"/>
    <w:rsid w:val="00982A20"/>
    <w:rsid w:val="00986C38"/>
    <w:rsid w:val="009B3CDD"/>
    <w:rsid w:val="009E1869"/>
    <w:rsid w:val="00A1620B"/>
    <w:rsid w:val="00A1620D"/>
    <w:rsid w:val="00A25A40"/>
    <w:rsid w:val="00A52AD1"/>
    <w:rsid w:val="00A753B4"/>
    <w:rsid w:val="00A753D5"/>
    <w:rsid w:val="00AA12EC"/>
    <w:rsid w:val="00AB2D3C"/>
    <w:rsid w:val="00AB5710"/>
    <w:rsid w:val="00AD0A1F"/>
    <w:rsid w:val="00AE55EC"/>
    <w:rsid w:val="00B0027B"/>
    <w:rsid w:val="00B171E3"/>
    <w:rsid w:val="00B35816"/>
    <w:rsid w:val="00B538F9"/>
    <w:rsid w:val="00B54A23"/>
    <w:rsid w:val="00B9070F"/>
    <w:rsid w:val="00BA6D04"/>
    <w:rsid w:val="00BC0E11"/>
    <w:rsid w:val="00BC6AA5"/>
    <w:rsid w:val="00BD2FF3"/>
    <w:rsid w:val="00BD39F8"/>
    <w:rsid w:val="00C230B0"/>
    <w:rsid w:val="00C23D78"/>
    <w:rsid w:val="00C5466D"/>
    <w:rsid w:val="00C573A9"/>
    <w:rsid w:val="00C77F6F"/>
    <w:rsid w:val="00C86D40"/>
    <w:rsid w:val="00C96ADC"/>
    <w:rsid w:val="00C97F96"/>
    <w:rsid w:val="00CA1583"/>
    <w:rsid w:val="00CD7E44"/>
    <w:rsid w:val="00D10FB1"/>
    <w:rsid w:val="00D14847"/>
    <w:rsid w:val="00D36404"/>
    <w:rsid w:val="00D67423"/>
    <w:rsid w:val="00D70776"/>
    <w:rsid w:val="00D779B7"/>
    <w:rsid w:val="00D820CB"/>
    <w:rsid w:val="00DA11FC"/>
    <w:rsid w:val="00DC1A5D"/>
    <w:rsid w:val="00E226F3"/>
    <w:rsid w:val="00E2636A"/>
    <w:rsid w:val="00E27FEE"/>
    <w:rsid w:val="00E30037"/>
    <w:rsid w:val="00E36758"/>
    <w:rsid w:val="00E7109C"/>
    <w:rsid w:val="00E765B2"/>
    <w:rsid w:val="00E841B2"/>
    <w:rsid w:val="00E959E6"/>
    <w:rsid w:val="00EB29A9"/>
    <w:rsid w:val="00EC3EDF"/>
    <w:rsid w:val="00EC7481"/>
    <w:rsid w:val="00ED1097"/>
    <w:rsid w:val="00EE0451"/>
    <w:rsid w:val="00EF5698"/>
    <w:rsid w:val="00EF5E88"/>
    <w:rsid w:val="00F014F9"/>
    <w:rsid w:val="00F06B13"/>
    <w:rsid w:val="00F07B76"/>
    <w:rsid w:val="00F15FAC"/>
    <w:rsid w:val="00F1785A"/>
    <w:rsid w:val="00F27595"/>
    <w:rsid w:val="00F30AD1"/>
    <w:rsid w:val="00F35813"/>
    <w:rsid w:val="00F37FC8"/>
    <w:rsid w:val="00F637E8"/>
    <w:rsid w:val="00F915BC"/>
    <w:rsid w:val="00FA1CE1"/>
    <w:rsid w:val="00FB08F0"/>
    <w:rsid w:val="00FC458F"/>
    <w:rsid w:val="00FC69FE"/>
    <w:rsid w:val="16FDC506"/>
    <w:rsid w:val="1CBC566D"/>
    <w:rsid w:val="1F79E4E3"/>
    <w:rsid w:val="1FEB633C"/>
    <w:rsid w:val="1FFFBE89"/>
    <w:rsid w:val="24CD7B8A"/>
    <w:rsid w:val="25FBF050"/>
    <w:rsid w:val="3FBA87D3"/>
    <w:rsid w:val="4BD54C45"/>
    <w:rsid w:val="4DF1F05C"/>
    <w:rsid w:val="509579B3"/>
    <w:rsid w:val="54D3D8C0"/>
    <w:rsid w:val="573F843B"/>
    <w:rsid w:val="5DFF7D41"/>
    <w:rsid w:val="5FD7CFF2"/>
    <w:rsid w:val="5FDEE6D7"/>
    <w:rsid w:val="5FF74432"/>
    <w:rsid w:val="6EAB58F1"/>
    <w:rsid w:val="6EB390B5"/>
    <w:rsid w:val="6FFFBED4"/>
    <w:rsid w:val="757D2E13"/>
    <w:rsid w:val="76B376A5"/>
    <w:rsid w:val="7BCF4774"/>
    <w:rsid w:val="7BDF3180"/>
    <w:rsid w:val="7DF9758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uiPriority="0" w:unhideWhenUsed="0" w:qFormat="1"/>
    <w:lsdException w:name="footer" w:semiHidden="0" w:uiPriority="0" w:unhideWhenUsed="0" w:qFormat="1"/>
    <w:lsdException w:name="caption" w:uiPriority="35" w:qFormat="1"/>
    <w:lsdException w:name="annotation reference" w:semiHidden="0" w:qFormat="1"/>
    <w:lsdException w:name="Title" w:semiHidden="0" w:uiPriority="10" w:unhideWhenUsed="0" w:qFormat="1"/>
    <w:lsdException w:name="Default Paragraph Font" w:semiHidden="0" w:uiPriority="1" w:qFormat="1"/>
    <w:lsdException w:name="Body Text" w:semiHidden="0" w:uiPriority="0" w:unhideWhenUsed="0" w:qFormat="1"/>
    <w:lsdException w:name="Body Text Indent" w:semiHidden="0" w:unhideWhenUsed="0" w:qFormat="1"/>
    <w:lsdException w:name="Subtitle" w:semiHidden="0" w:uiPriority="11" w:unhideWhenUsed="0" w:qFormat="1"/>
    <w:lsdException w:name="Date" w:semiHidden="0" w:uiPriority="0" w:unhideWhenUsed="0" w:qFormat="1"/>
    <w:lsdException w:name="Body Text First Indent" w:semiHidden="0" w:qFormat="1"/>
    <w:lsdException w:name="Body Text First Indent 2" w:semiHidden="0" w:uiPriority="0" w:unhideWhenUsed="0" w:qFormat="1"/>
    <w:lsdException w:name="Body Text Indent 2" w:semiHidden="0" w:uiPriority="0" w:unhideWhenUsed="0" w:qFormat="1"/>
    <w:lsdException w:name="Hyperlink" w:semiHidden="0" w:unhideWhenUsed="0" w:qFormat="1"/>
    <w:lsdException w:name="Strong" w:semiHidden="0" w:uiPriority="22" w:unhideWhenUsed="0" w:qFormat="1"/>
    <w:lsdException w:name="Emphasis" w:semiHidden="0" w:uiPriority="20" w:unhideWhenUsed="0" w:qFormat="1"/>
    <w:lsdException w:name="Document Map" w:semiHidden="0" w:qFormat="1"/>
    <w:lsdException w:name="Plain Text" w:semiHidden="0" w:uiPriority="0" w:unhideWhenUsed="0" w:qFormat="1"/>
    <w:lsdException w:name="Normal Table" w:semiHidden="0" w:qFormat="1"/>
    <w:lsdException w:name="annotation subject" w:semiHidden="0" w:qFormat="1"/>
    <w:lsdException w:name="Balloon Text" w:semiHidden="0" w:uiPriority="0" w:unhideWhenUsed="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jc w:val="both"/>
    </w:pPr>
    <w:rPr>
      <w:kern w:val="2"/>
      <w:sz w:val="28"/>
    </w:rPr>
  </w:style>
  <w:style w:type="paragraph" w:styleId="2">
    <w:name w:val="heading 2"/>
    <w:basedOn w:val="a"/>
    <w:next w:val="a"/>
    <w:link w:val="2Char"/>
    <w:qFormat/>
    <w:pPr>
      <w:keepNext/>
      <w:keepLines/>
      <w:spacing w:before="260" w:after="260" w:line="413" w:lineRule="auto"/>
      <w:outlineLvl w:val="1"/>
    </w:pPr>
    <w:rPr>
      <w:rFonts w:ascii="Arial" w:eastAsia="黑体" w:hAnsi="Arial"/>
      <w:b/>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4"/>
    <w:qFormat/>
    <w:rPr>
      <w:rFonts w:ascii="仿宋_GB2312" w:eastAsia="仿宋_GB2312"/>
      <w:sz w:val="32"/>
    </w:rPr>
  </w:style>
  <w:style w:type="paragraph" w:styleId="a4">
    <w:name w:val="Body Text First Indent"/>
    <w:basedOn w:val="a0"/>
    <w:uiPriority w:val="99"/>
    <w:unhideWhenUsed/>
    <w:qFormat/>
    <w:pPr>
      <w:ind w:firstLineChars="200" w:firstLine="422"/>
    </w:pPr>
    <w:rPr>
      <w:szCs w:val="21"/>
    </w:rPr>
  </w:style>
  <w:style w:type="paragraph" w:styleId="a5">
    <w:name w:val="annotation subject"/>
    <w:basedOn w:val="a6"/>
    <w:next w:val="a6"/>
    <w:link w:val="Char"/>
    <w:uiPriority w:val="99"/>
    <w:unhideWhenUsed/>
    <w:qFormat/>
    <w:rPr>
      <w:b/>
      <w:bCs/>
    </w:rPr>
  </w:style>
  <w:style w:type="paragraph" w:styleId="a6">
    <w:name w:val="annotation text"/>
    <w:basedOn w:val="a"/>
    <w:link w:val="Char0"/>
    <w:uiPriority w:val="99"/>
    <w:unhideWhenUsed/>
    <w:qFormat/>
    <w:pPr>
      <w:jc w:val="left"/>
    </w:pPr>
  </w:style>
  <w:style w:type="paragraph" w:styleId="a7">
    <w:name w:val="Document Map"/>
    <w:basedOn w:val="a"/>
    <w:link w:val="Char1"/>
    <w:uiPriority w:val="99"/>
    <w:unhideWhenUsed/>
    <w:qFormat/>
    <w:rPr>
      <w:rFonts w:ascii="宋体"/>
      <w:sz w:val="18"/>
      <w:szCs w:val="18"/>
    </w:rPr>
  </w:style>
  <w:style w:type="paragraph" w:styleId="a8">
    <w:name w:val="Body Text Indent"/>
    <w:basedOn w:val="a"/>
    <w:link w:val="Char2"/>
    <w:uiPriority w:val="99"/>
    <w:qFormat/>
    <w:pPr>
      <w:spacing w:line="700" w:lineRule="exact"/>
      <w:ind w:left="960"/>
    </w:pPr>
    <w:rPr>
      <w:sz w:val="44"/>
    </w:rPr>
  </w:style>
  <w:style w:type="paragraph" w:styleId="3">
    <w:name w:val="toc 3"/>
    <w:basedOn w:val="a"/>
    <w:next w:val="a"/>
    <w:uiPriority w:val="39"/>
    <w:qFormat/>
    <w:pPr>
      <w:ind w:leftChars="400" w:left="840"/>
    </w:pPr>
  </w:style>
  <w:style w:type="paragraph" w:styleId="a9">
    <w:name w:val="Plain Text"/>
    <w:basedOn w:val="a"/>
    <w:qFormat/>
    <w:rPr>
      <w:rFonts w:ascii="宋体" w:hAnsi="Courier New"/>
      <w:sz w:val="21"/>
    </w:rPr>
  </w:style>
  <w:style w:type="paragraph" w:styleId="aa">
    <w:name w:val="Date"/>
    <w:basedOn w:val="a"/>
    <w:next w:val="a"/>
    <w:qFormat/>
  </w:style>
  <w:style w:type="paragraph" w:styleId="20">
    <w:name w:val="Body Text Indent 2"/>
    <w:basedOn w:val="a"/>
    <w:link w:val="2Char0"/>
    <w:qFormat/>
    <w:pPr>
      <w:spacing w:after="120" w:line="480" w:lineRule="auto"/>
      <w:ind w:leftChars="200" w:left="420"/>
    </w:pPr>
  </w:style>
  <w:style w:type="paragraph" w:styleId="ab">
    <w:name w:val="Balloon Text"/>
    <w:basedOn w:val="a"/>
    <w:link w:val="Char3"/>
    <w:qFormat/>
    <w:rPr>
      <w:sz w:val="18"/>
      <w:szCs w:val="18"/>
    </w:rPr>
  </w:style>
  <w:style w:type="paragraph" w:styleId="ac">
    <w:name w:val="footer"/>
    <w:basedOn w:val="a"/>
    <w:qFormat/>
    <w:pPr>
      <w:tabs>
        <w:tab w:val="center" w:pos="4153"/>
        <w:tab w:val="right" w:pos="8306"/>
      </w:tabs>
      <w:snapToGrid w:val="0"/>
      <w:jc w:val="left"/>
    </w:pPr>
    <w:rPr>
      <w:sz w:val="18"/>
    </w:rPr>
  </w:style>
  <w:style w:type="paragraph" w:styleId="21">
    <w:name w:val="Body Text First Indent 2"/>
    <w:basedOn w:val="a8"/>
    <w:qFormat/>
    <w:pPr>
      <w:spacing w:after="120" w:line="240" w:lineRule="auto"/>
      <w:ind w:leftChars="200" w:left="420" w:firstLineChars="200" w:firstLine="420"/>
    </w:pPr>
  </w:style>
  <w:style w:type="paragraph" w:styleId="ad">
    <w:name w:val="header"/>
    <w:basedOn w:val="a"/>
    <w:qFormat/>
    <w:pPr>
      <w:pBdr>
        <w:bottom w:val="single" w:sz="6" w:space="1" w:color="auto"/>
      </w:pBdr>
      <w:tabs>
        <w:tab w:val="center" w:pos="4153"/>
        <w:tab w:val="right" w:pos="8306"/>
      </w:tabs>
      <w:snapToGrid w:val="0"/>
      <w:jc w:val="center"/>
    </w:pPr>
    <w:rPr>
      <w:sz w:val="18"/>
    </w:rPr>
  </w:style>
  <w:style w:type="paragraph" w:styleId="1">
    <w:name w:val="toc 1"/>
    <w:basedOn w:val="a"/>
    <w:next w:val="a"/>
    <w:uiPriority w:val="39"/>
    <w:qFormat/>
    <w:pPr>
      <w:spacing w:line="180" w:lineRule="auto"/>
      <w:jc w:val="center"/>
    </w:pPr>
    <w:rPr>
      <w:sz w:val="30"/>
    </w:rPr>
  </w:style>
  <w:style w:type="paragraph" w:styleId="22">
    <w:name w:val="toc 2"/>
    <w:basedOn w:val="a"/>
    <w:next w:val="a"/>
    <w:uiPriority w:val="39"/>
    <w:qFormat/>
    <w:pPr>
      <w:ind w:leftChars="200" w:left="420"/>
    </w:pPr>
  </w:style>
  <w:style w:type="character" w:styleId="ae">
    <w:name w:val="Hyperlink"/>
    <w:basedOn w:val="a1"/>
    <w:uiPriority w:val="99"/>
    <w:qFormat/>
    <w:rPr>
      <w:color w:val="0563C1"/>
      <w:u w:val="single"/>
    </w:rPr>
  </w:style>
  <w:style w:type="character" w:styleId="af">
    <w:name w:val="annotation reference"/>
    <w:basedOn w:val="a1"/>
    <w:uiPriority w:val="99"/>
    <w:unhideWhenUsed/>
    <w:qFormat/>
    <w:rPr>
      <w:sz w:val="21"/>
      <w:szCs w:val="21"/>
    </w:rPr>
  </w:style>
  <w:style w:type="table" w:styleId="af0">
    <w:name w:val="Table Grid"/>
    <w:basedOn w:val="a2"/>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ra1">
    <w:name w:val="para1"/>
    <w:qFormat/>
    <w:rPr>
      <w:rFonts w:ascii="Symbol" w:hAnsi="Symbol" w:cs="Symbol" w:hint="default"/>
      <w:sz w:val="18"/>
      <w:szCs w:val="18"/>
    </w:rPr>
  </w:style>
  <w:style w:type="paragraph" w:customStyle="1" w:styleId="10">
    <w:name w:val="1"/>
    <w:basedOn w:val="a"/>
    <w:next w:val="a9"/>
    <w:qFormat/>
    <w:rPr>
      <w:rFonts w:ascii="宋体" w:hAnsi="Courier New"/>
      <w:sz w:val="21"/>
    </w:rPr>
  </w:style>
  <w:style w:type="paragraph" w:customStyle="1" w:styleId="p0">
    <w:name w:val="p0"/>
    <w:basedOn w:val="a"/>
    <w:qFormat/>
    <w:pPr>
      <w:widowControl/>
    </w:pPr>
    <w:rPr>
      <w:kern w:val="0"/>
      <w:sz w:val="20"/>
      <w:szCs w:val="21"/>
    </w:rPr>
  </w:style>
  <w:style w:type="paragraph" w:customStyle="1" w:styleId="af1">
    <w:name w:val="图例"/>
    <w:basedOn w:val="a"/>
    <w:qFormat/>
    <w:pPr>
      <w:spacing w:before="120" w:after="120" w:line="360" w:lineRule="auto"/>
      <w:jc w:val="center"/>
    </w:pPr>
    <w:rPr>
      <w:rFonts w:eastAsia="仿宋_GB2312"/>
      <w:b/>
      <w:sz w:val="24"/>
    </w:rPr>
  </w:style>
  <w:style w:type="character" w:customStyle="1" w:styleId="Char3">
    <w:name w:val="批注框文本 Char"/>
    <w:basedOn w:val="a1"/>
    <w:link w:val="ab"/>
    <w:qFormat/>
    <w:rPr>
      <w:kern w:val="2"/>
      <w:sz w:val="18"/>
      <w:szCs w:val="18"/>
    </w:rPr>
  </w:style>
  <w:style w:type="paragraph" w:customStyle="1" w:styleId="ListParagraphcb2a3d31-4424-41b8-a853-33156c39af94">
    <w:name w:val="List Paragraph_cb2a3d31-4424-41b8-a853-33156c39af94"/>
    <w:basedOn w:val="a"/>
    <w:uiPriority w:val="34"/>
    <w:qFormat/>
    <w:pPr>
      <w:ind w:firstLineChars="200" w:firstLine="420"/>
    </w:pPr>
  </w:style>
  <w:style w:type="character" w:customStyle="1" w:styleId="2Char0">
    <w:name w:val="正文文本缩进 2 Char"/>
    <w:basedOn w:val="a1"/>
    <w:link w:val="20"/>
    <w:qFormat/>
    <w:rPr>
      <w:kern w:val="2"/>
      <w:sz w:val="28"/>
    </w:rPr>
  </w:style>
  <w:style w:type="character" w:customStyle="1" w:styleId="2Char">
    <w:name w:val="标题 2 Char"/>
    <w:link w:val="2"/>
    <w:qFormat/>
    <w:rPr>
      <w:rFonts w:ascii="Arial" w:eastAsia="黑体" w:hAnsi="Arial"/>
      <w:b/>
      <w:kern w:val="2"/>
      <w:sz w:val="32"/>
    </w:rPr>
  </w:style>
  <w:style w:type="character" w:customStyle="1" w:styleId="Char2">
    <w:name w:val="正文文本缩进 Char"/>
    <w:basedOn w:val="a1"/>
    <w:link w:val="a8"/>
    <w:uiPriority w:val="99"/>
    <w:qFormat/>
    <w:rPr>
      <w:kern w:val="2"/>
      <w:sz w:val="44"/>
    </w:rPr>
  </w:style>
  <w:style w:type="character" w:customStyle="1" w:styleId="Char0">
    <w:name w:val="批注文字 Char"/>
    <w:basedOn w:val="a1"/>
    <w:link w:val="a6"/>
    <w:uiPriority w:val="99"/>
    <w:semiHidden/>
    <w:qFormat/>
    <w:rPr>
      <w:kern w:val="2"/>
      <w:sz w:val="28"/>
    </w:rPr>
  </w:style>
  <w:style w:type="character" w:customStyle="1" w:styleId="Char">
    <w:name w:val="批注主题 Char"/>
    <w:basedOn w:val="Char0"/>
    <w:link w:val="a5"/>
    <w:qFormat/>
    <w:rPr>
      <w:kern w:val="2"/>
      <w:sz w:val="28"/>
    </w:rPr>
  </w:style>
  <w:style w:type="character" w:customStyle="1" w:styleId="Char1">
    <w:name w:val="文档结构图 Char"/>
    <w:basedOn w:val="a1"/>
    <w:link w:val="a7"/>
    <w:uiPriority w:val="99"/>
    <w:semiHidden/>
    <w:qFormat/>
    <w:rPr>
      <w:rFonts w:ascii="宋体"/>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1759401629@qq.com"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Info spid="_x0000_s102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70</Pages>
  <Words>25313</Words>
  <Characters>6938</Characters>
  <Application>Microsoft Office Word</Application>
  <DocSecurity>0</DocSecurity>
  <Lines>57</Lines>
  <Paragraphs>64</Paragraphs>
  <ScaleCrop>false</ScaleCrop>
  <Company>重庆化工职业学院</Company>
  <LinksUpToDate>false</LinksUpToDate>
  <CharactersWithSpaces>32187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hwx</cp:lastModifiedBy>
  <cp:revision>4</cp:revision>
  <cp:lastPrinted>2021-09-02T06:39:00Z</cp:lastPrinted>
  <dcterms:created xsi:type="dcterms:W3CDTF">2021-11-03T19:59:00Z</dcterms:created>
  <dcterms:modified xsi:type="dcterms:W3CDTF">2021-11-17T11:07:00Z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2052-2.8.0.4624</vt:lpwstr>
  </property>
  <property fmtid="{D5CDD505-2E9C-101B-9397-08002B2CF9AE}" pid="3" name="KSOSaveFontToCloudKey">
    <vt:lpwstr>334749252_cloud</vt:lpwstr>
  </property>
  <property fmtid="{D5CDD505-2E9C-101B-9397-08002B2CF9AE}" pid="4" name="ICV">
    <vt:lpwstr>AF3991C6CF124454BEB0ACCAB623D8E6</vt:lpwstr>
  </property>
</Properties>
</file>