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4D27" w:rsidRDefault="00B54D27">
      <w:pPr>
        <w:spacing w:line="240" w:lineRule="auto"/>
        <w:rPr>
          <w:rFonts w:ascii="宋体" w:hAnsi="宋体" w:cs="宋体"/>
        </w:rPr>
      </w:pPr>
    </w:p>
    <w:p w:rsidR="00B54D27" w:rsidRDefault="00B54D27">
      <w:pPr>
        <w:spacing w:line="240" w:lineRule="auto"/>
        <w:jc w:val="center"/>
        <w:rPr>
          <w:rFonts w:ascii="宋体" w:hAnsi="宋体" w:cs="宋体"/>
          <w:spacing w:val="80"/>
          <w:sz w:val="112"/>
          <w:szCs w:val="112"/>
        </w:rPr>
      </w:pPr>
    </w:p>
    <w:p w:rsidR="00B54D27" w:rsidRDefault="00C70D46">
      <w:pPr>
        <w:spacing w:line="240" w:lineRule="auto"/>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B54D27" w:rsidRDefault="00B54D27">
      <w:pPr>
        <w:spacing w:line="240" w:lineRule="auto"/>
        <w:rPr>
          <w:rFonts w:ascii="仿宋" w:eastAsia="仿宋" w:hAnsi="仿宋" w:cs="宋体"/>
          <w:sz w:val="32"/>
        </w:rPr>
      </w:pPr>
    </w:p>
    <w:p w:rsidR="00B54D27" w:rsidRDefault="00B54D27">
      <w:pPr>
        <w:spacing w:line="240" w:lineRule="auto"/>
        <w:rPr>
          <w:rFonts w:ascii="仿宋" w:eastAsia="仿宋" w:hAnsi="仿宋" w:cs="宋体"/>
          <w:sz w:val="32"/>
        </w:rPr>
      </w:pPr>
    </w:p>
    <w:p w:rsidR="00B54D27" w:rsidRDefault="00B54D27">
      <w:pPr>
        <w:spacing w:line="240" w:lineRule="auto"/>
        <w:rPr>
          <w:rFonts w:ascii="仿宋" w:eastAsia="仿宋" w:hAnsi="仿宋" w:cs="宋体"/>
          <w:sz w:val="32"/>
        </w:rPr>
      </w:pPr>
    </w:p>
    <w:p w:rsidR="00B54D27" w:rsidRDefault="00B54D27">
      <w:pPr>
        <w:spacing w:line="240" w:lineRule="auto"/>
        <w:rPr>
          <w:rFonts w:ascii="仿宋" w:eastAsia="仿宋" w:hAnsi="仿宋" w:cs="宋体"/>
          <w:sz w:val="32"/>
        </w:rPr>
      </w:pPr>
    </w:p>
    <w:p w:rsidR="00B54D27" w:rsidRPr="00E92286" w:rsidRDefault="00C70D46" w:rsidP="00E92286">
      <w:pPr>
        <w:spacing w:line="240" w:lineRule="auto"/>
        <w:ind w:firstLineChars="300" w:firstLine="1080"/>
        <w:rPr>
          <w:rFonts w:ascii="仿宋" w:eastAsia="仿宋" w:hAnsi="仿宋"/>
          <w:sz w:val="36"/>
          <w:szCs w:val="30"/>
        </w:rPr>
      </w:pPr>
      <w:r>
        <w:rPr>
          <w:rFonts w:ascii="仿宋" w:eastAsia="仿宋" w:hAnsi="仿宋" w:hint="eastAsia"/>
          <w:color w:val="000000"/>
          <w:sz w:val="36"/>
          <w:szCs w:val="30"/>
        </w:rPr>
        <w:t>项目号：</w:t>
      </w:r>
      <w:r w:rsidRPr="00EE0A5F">
        <w:rPr>
          <w:rFonts w:ascii="仿宋" w:eastAsia="仿宋" w:hAnsi="仿宋"/>
          <w:color w:val="000000" w:themeColor="text1"/>
          <w:sz w:val="30"/>
          <w:szCs w:val="30"/>
        </w:rPr>
        <w:t>CQHGZ</w:t>
      </w:r>
      <w:r w:rsidRPr="00E92286">
        <w:rPr>
          <w:rFonts w:ascii="仿宋" w:eastAsia="仿宋" w:hAnsi="仿宋"/>
          <w:sz w:val="36"/>
          <w:szCs w:val="30"/>
        </w:rPr>
        <w:t>YXY-2021</w:t>
      </w:r>
      <w:r w:rsidR="00070398" w:rsidRPr="00E92286">
        <w:rPr>
          <w:rFonts w:ascii="仿宋" w:eastAsia="仿宋" w:hAnsi="仿宋"/>
          <w:sz w:val="36"/>
          <w:szCs w:val="30"/>
        </w:rPr>
        <w:t>41</w:t>
      </w:r>
    </w:p>
    <w:p w:rsidR="00B54D27" w:rsidRPr="00E92286" w:rsidRDefault="00C70D46" w:rsidP="00E92286">
      <w:pPr>
        <w:spacing w:line="240" w:lineRule="auto"/>
        <w:ind w:firstLineChars="300" w:firstLine="1080"/>
        <w:rPr>
          <w:rFonts w:ascii="仿宋" w:eastAsia="仿宋" w:hAnsi="仿宋"/>
          <w:sz w:val="36"/>
          <w:szCs w:val="30"/>
        </w:rPr>
      </w:pPr>
      <w:r>
        <w:rPr>
          <w:rFonts w:ascii="仿宋" w:eastAsia="仿宋" w:hAnsi="仿宋" w:hint="eastAsia"/>
          <w:sz w:val="36"/>
          <w:szCs w:val="30"/>
        </w:rPr>
        <w:t>项目名称：</w:t>
      </w:r>
      <w:r w:rsidR="00E92286" w:rsidRPr="00E92286">
        <w:rPr>
          <w:rFonts w:ascii="仿宋" w:eastAsia="仿宋" w:hAnsi="仿宋"/>
          <w:sz w:val="36"/>
          <w:szCs w:val="30"/>
        </w:rPr>
        <w:t>药品卫生理化检验实验室实</w:t>
      </w:r>
      <w:proofErr w:type="gramStart"/>
      <w:r w:rsidR="00E92286" w:rsidRPr="00E92286">
        <w:rPr>
          <w:rFonts w:ascii="仿宋" w:eastAsia="仿宋" w:hAnsi="仿宋"/>
          <w:sz w:val="36"/>
          <w:szCs w:val="30"/>
        </w:rPr>
        <w:t>训设备</w:t>
      </w:r>
      <w:proofErr w:type="gramEnd"/>
      <w:r w:rsidR="00E92286" w:rsidRPr="00E92286">
        <w:rPr>
          <w:rFonts w:ascii="仿宋" w:eastAsia="仿宋" w:hAnsi="仿宋"/>
          <w:sz w:val="36"/>
          <w:szCs w:val="30"/>
        </w:rPr>
        <w:t>采购</w:t>
      </w:r>
    </w:p>
    <w:p w:rsidR="00B54D27" w:rsidRDefault="00B54D27">
      <w:pPr>
        <w:pStyle w:val="27"/>
        <w:ind w:left="560" w:firstLine="602"/>
        <w:rPr>
          <w:rFonts w:ascii="仿宋" w:eastAsia="仿宋" w:hAnsi="仿宋" w:cs="宋体"/>
          <w:b/>
          <w:sz w:val="30"/>
          <w:szCs w:val="30"/>
        </w:rPr>
      </w:pPr>
    </w:p>
    <w:p w:rsidR="00B54D27" w:rsidRDefault="00B54D27">
      <w:pPr>
        <w:pStyle w:val="27"/>
        <w:ind w:left="560" w:firstLine="602"/>
        <w:rPr>
          <w:rFonts w:ascii="仿宋" w:eastAsia="仿宋" w:hAnsi="仿宋" w:cs="宋体"/>
          <w:b/>
          <w:sz w:val="30"/>
          <w:szCs w:val="30"/>
        </w:rPr>
      </w:pPr>
    </w:p>
    <w:p w:rsidR="00B54D27" w:rsidRDefault="00B54D27">
      <w:pPr>
        <w:spacing w:line="240" w:lineRule="auto"/>
        <w:jc w:val="center"/>
        <w:rPr>
          <w:rFonts w:ascii="仿宋" w:eastAsia="仿宋" w:hAnsi="仿宋" w:cs="宋体"/>
          <w:b/>
          <w:sz w:val="30"/>
          <w:szCs w:val="30"/>
        </w:rPr>
      </w:pPr>
    </w:p>
    <w:p w:rsidR="00B54D27" w:rsidRDefault="00B54D27">
      <w:pPr>
        <w:pStyle w:val="27"/>
        <w:ind w:left="560" w:firstLine="880"/>
      </w:pPr>
    </w:p>
    <w:p w:rsidR="00E92286" w:rsidRDefault="00E92286">
      <w:pPr>
        <w:pStyle w:val="27"/>
        <w:ind w:left="560" w:firstLine="880"/>
      </w:pPr>
    </w:p>
    <w:p w:rsidR="00E92286" w:rsidRDefault="00E92286">
      <w:pPr>
        <w:pStyle w:val="27"/>
        <w:ind w:left="560" w:firstLine="880"/>
      </w:pPr>
    </w:p>
    <w:p w:rsidR="00E92286" w:rsidRDefault="00E92286">
      <w:pPr>
        <w:pStyle w:val="27"/>
        <w:ind w:left="560" w:firstLine="880"/>
      </w:pPr>
    </w:p>
    <w:p w:rsidR="00B54D27" w:rsidRDefault="00C70D46">
      <w:pPr>
        <w:spacing w:line="240" w:lineRule="auto"/>
        <w:jc w:val="center"/>
        <w:rPr>
          <w:rFonts w:ascii="仿宋" w:eastAsia="仿宋" w:hAnsi="仿宋"/>
          <w:sz w:val="36"/>
          <w:szCs w:val="30"/>
        </w:rPr>
      </w:pPr>
      <w:r>
        <w:rPr>
          <w:rFonts w:ascii="仿宋" w:eastAsia="仿宋" w:hAnsi="仿宋" w:hint="eastAsia"/>
          <w:sz w:val="36"/>
          <w:szCs w:val="30"/>
        </w:rPr>
        <w:t>采购人：重庆化工职业学院</w:t>
      </w:r>
    </w:p>
    <w:p w:rsidR="00B54D27" w:rsidRDefault="00C70D46">
      <w:pPr>
        <w:spacing w:line="240" w:lineRule="auto"/>
        <w:jc w:val="center"/>
        <w:rPr>
          <w:rFonts w:ascii="仿宋" w:eastAsia="仿宋" w:hAnsi="仿宋"/>
          <w:sz w:val="36"/>
          <w:szCs w:val="30"/>
        </w:rPr>
      </w:pPr>
      <w:r>
        <w:rPr>
          <w:rFonts w:ascii="仿宋" w:eastAsia="仿宋" w:hAnsi="仿宋" w:hint="eastAsia"/>
          <w:sz w:val="36"/>
          <w:szCs w:val="30"/>
        </w:rPr>
        <w:t>二〇二一年</w:t>
      </w:r>
      <w:r w:rsidR="00AE2D4B">
        <w:rPr>
          <w:rFonts w:ascii="仿宋" w:eastAsia="仿宋" w:hAnsi="仿宋" w:hint="eastAsia"/>
          <w:sz w:val="36"/>
          <w:szCs w:val="30"/>
        </w:rPr>
        <w:t>十</w:t>
      </w:r>
      <w:r w:rsidR="00FA2B9B">
        <w:rPr>
          <w:rFonts w:ascii="仿宋" w:eastAsia="仿宋" w:hAnsi="仿宋" w:hint="eastAsia"/>
          <w:sz w:val="36"/>
          <w:szCs w:val="30"/>
        </w:rPr>
        <w:t>二</w:t>
      </w:r>
      <w:r>
        <w:rPr>
          <w:rFonts w:ascii="仿宋" w:eastAsia="仿宋" w:hAnsi="仿宋" w:hint="eastAsia"/>
          <w:sz w:val="36"/>
          <w:szCs w:val="30"/>
        </w:rPr>
        <w:t>月</w:t>
      </w:r>
    </w:p>
    <w:p w:rsidR="00B54D27" w:rsidRDefault="00B54D27">
      <w:pPr>
        <w:pStyle w:val="27"/>
        <w:ind w:left="560" w:firstLine="880"/>
      </w:pPr>
    </w:p>
    <w:sdt>
      <w:sdtPr>
        <w:rPr>
          <w:rFonts w:ascii="宋体" w:hAnsi="宋体"/>
          <w:b/>
          <w:bCs/>
          <w:sz w:val="21"/>
        </w:rPr>
        <w:id w:val="147466423"/>
        <w:docPartObj>
          <w:docPartGallery w:val="Table of Contents"/>
          <w:docPartUnique/>
        </w:docPartObj>
      </w:sdtPr>
      <w:sdtEndPr>
        <w:rPr>
          <w:b w:val="0"/>
        </w:rPr>
      </w:sdtEndPr>
      <w:sdtContent>
        <w:p w:rsidR="00B54D27" w:rsidRDefault="00B54D27">
          <w:pPr>
            <w:spacing w:after="0" w:line="240" w:lineRule="auto"/>
            <w:jc w:val="center"/>
            <w:rPr>
              <w:rFonts w:ascii="宋体" w:hAnsi="宋体"/>
              <w:b/>
              <w:bCs/>
              <w:sz w:val="21"/>
            </w:rPr>
          </w:pPr>
        </w:p>
        <w:p w:rsidR="00B54D27" w:rsidRDefault="00B54D27">
          <w:pPr>
            <w:spacing w:after="0" w:line="240" w:lineRule="auto"/>
            <w:jc w:val="center"/>
            <w:rPr>
              <w:rFonts w:ascii="宋体" w:hAnsi="宋体"/>
              <w:b/>
              <w:bCs/>
              <w:sz w:val="21"/>
            </w:rPr>
          </w:pPr>
        </w:p>
        <w:p w:rsidR="00B54D27" w:rsidRDefault="00B54D27">
          <w:pPr>
            <w:spacing w:after="0" w:line="240" w:lineRule="auto"/>
            <w:jc w:val="center"/>
            <w:rPr>
              <w:rFonts w:ascii="宋体" w:hAnsi="宋体"/>
              <w:b/>
              <w:bCs/>
              <w:sz w:val="21"/>
            </w:rPr>
          </w:pPr>
        </w:p>
        <w:p w:rsidR="00B54D27" w:rsidRDefault="00C70D46">
          <w:pPr>
            <w:spacing w:after="0" w:line="240" w:lineRule="auto"/>
            <w:jc w:val="center"/>
            <w:rPr>
              <w:rFonts w:ascii="宋体" w:hAnsi="宋体"/>
              <w:b/>
              <w:bCs/>
              <w:sz w:val="21"/>
            </w:rPr>
          </w:pPr>
          <w:r>
            <w:rPr>
              <w:rFonts w:ascii="宋体" w:hAnsi="宋体"/>
              <w:b/>
              <w:bCs/>
              <w:sz w:val="21"/>
            </w:rPr>
            <w:t>目录</w:t>
          </w:r>
        </w:p>
        <w:p w:rsidR="00B54D27" w:rsidRDefault="00B54D27">
          <w:pPr>
            <w:spacing w:after="0" w:line="240" w:lineRule="auto"/>
            <w:jc w:val="center"/>
            <w:rPr>
              <w:rFonts w:ascii="宋体" w:hAnsi="宋体"/>
              <w:sz w:val="21"/>
            </w:rPr>
          </w:pPr>
        </w:p>
        <w:p w:rsidR="00B54D27" w:rsidRDefault="00F64846">
          <w:pPr>
            <w:pStyle w:val="10"/>
            <w:tabs>
              <w:tab w:val="right" w:leader="dot" w:pos="9061"/>
            </w:tabs>
            <w:jc w:val="both"/>
            <w:rPr>
              <w:rFonts w:asciiTheme="minorHAnsi" w:eastAsiaTheme="minorEastAsia" w:hAnsiTheme="minorHAnsi" w:cstheme="minorBidi"/>
              <w:sz w:val="21"/>
              <w:szCs w:val="22"/>
            </w:rPr>
          </w:pPr>
          <w:r>
            <w:fldChar w:fldCharType="begin"/>
          </w:r>
          <w:r w:rsidR="00C70D46">
            <w:instrText xml:space="preserve">TOC \o "1-3" \h \u </w:instrText>
          </w:r>
          <w:r>
            <w:fldChar w:fldCharType="separate"/>
          </w:r>
          <w:hyperlink w:anchor="_Toc77262106" w:history="1">
            <w:r w:rsidR="00C70D46">
              <w:rPr>
                <w:rStyle w:val="afc"/>
                <w:rFonts w:ascii="仿宋" w:eastAsia="仿宋" w:hAnsi="仿宋" w:cs="宋体" w:hint="eastAsia"/>
                <w:b/>
                <w:bCs/>
              </w:rPr>
              <w:t>第一篇竞争性谈判邀请书</w:t>
            </w:r>
            <w:r w:rsidR="00C70D46">
              <w:tab/>
            </w:r>
            <w:r>
              <w:fldChar w:fldCharType="begin"/>
            </w:r>
            <w:r w:rsidR="00C70D46">
              <w:instrText xml:space="preserve"> PAGEREF _Toc77262106 \h </w:instrText>
            </w:r>
            <w:r>
              <w:fldChar w:fldCharType="separate"/>
            </w:r>
            <w:r w:rsidR="00C70D46">
              <w:t>4</w:t>
            </w:r>
            <w:r>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07" w:history="1">
            <w:r w:rsidR="00C70D46">
              <w:rPr>
                <w:rStyle w:val="afc"/>
                <w:rFonts w:ascii="仿宋" w:eastAsia="仿宋" w:hAnsi="仿宋" w:cs="宋体" w:hint="eastAsia"/>
              </w:rPr>
              <w:t>一、</w:t>
            </w:r>
            <w:r w:rsidR="00C70D46">
              <w:rPr>
                <w:rStyle w:val="afc"/>
                <w:rFonts w:ascii="仿宋" w:eastAsia="仿宋" w:hAnsi="仿宋" w:cs="宋体" w:hint="eastAsia"/>
                <w:b/>
              </w:rPr>
              <w:t xml:space="preserve"> 竞争性谈判内容</w:t>
            </w:r>
            <w:r w:rsidR="00C70D46">
              <w:tab/>
            </w:r>
            <w:r w:rsidR="00F64846">
              <w:fldChar w:fldCharType="begin"/>
            </w:r>
            <w:r w:rsidR="00C70D46">
              <w:instrText xml:space="preserve"> PAGEREF _Toc77262107 \h </w:instrText>
            </w:r>
            <w:r w:rsidR="00F64846">
              <w:fldChar w:fldCharType="separate"/>
            </w:r>
            <w:r w:rsidR="00C70D46">
              <w:t>4</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08" w:history="1">
            <w:r w:rsidR="00C70D46">
              <w:rPr>
                <w:rStyle w:val="afc"/>
                <w:rFonts w:ascii="仿宋" w:eastAsia="仿宋" w:hAnsi="仿宋" w:cs="宋体" w:hint="eastAsia"/>
              </w:rPr>
              <w:t>二、资金来源</w:t>
            </w:r>
            <w:r w:rsidR="00C70D46">
              <w:tab/>
            </w:r>
            <w:r w:rsidR="00F64846">
              <w:fldChar w:fldCharType="begin"/>
            </w:r>
            <w:r w:rsidR="00C70D46">
              <w:instrText xml:space="preserve"> PAGEREF _Toc77262108 \h </w:instrText>
            </w:r>
            <w:r w:rsidR="00F64846">
              <w:fldChar w:fldCharType="separate"/>
            </w:r>
            <w:r w:rsidR="00C70D46">
              <w:t>4</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09" w:history="1">
            <w:r w:rsidR="00C70D46">
              <w:rPr>
                <w:rStyle w:val="afc"/>
                <w:rFonts w:ascii="仿宋" w:eastAsia="仿宋" w:hAnsi="仿宋" w:cs="宋体" w:hint="eastAsia"/>
              </w:rPr>
              <w:t>三、谈判资格</w:t>
            </w:r>
            <w:r w:rsidR="00C70D46">
              <w:tab/>
            </w:r>
            <w:r w:rsidR="00F64846">
              <w:fldChar w:fldCharType="begin"/>
            </w:r>
            <w:r w:rsidR="00C70D46">
              <w:instrText xml:space="preserve"> PAGEREF _Toc77262109 \h </w:instrText>
            </w:r>
            <w:r w:rsidR="00F64846">
              <w:fldChar w:fldCharType="separate"/>
            </w:r>
            <w:r w:rsidR="00C70D46">
              <w:t>4</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10" w:history="1">
            <w:r w:rsidR="00C70D46">
              <w:rPr>
                <w:rStyle w:val="afc"/>
                <w:rFonts w:ascii="仿宋" w:eastAsia="仿宋" w:hAnsi="仿宋" w:cs="宋体" w:hint="eastAsia"/>
              </w:rPr>
              <w:t>四、谈判有关说明</w:t>
            </w:r>
            <w:r w:rsidR="00C70D46">
              <w:tab/>
            </w:r>
            <w:r w:rsidR="00F64846">
              <w:fldChar w:fldCharType="begin"/>
            </w:r>
            <w:r w:rsidR="00C70D46">
              <w:instrText xml:space="preserve"> PAGEREF _Toc77262110 \h </w:instrText>
            </w:r>
            <w:r w:rsidR="00F64846">
              <w:fldChar w:fldCharType="separate"/>
            </w:r>
            <w:r w:rsidR="00C70D46">
              <w:t>5</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11" w:history="1">
            <w:r w:rsidR="00C70D46">
              <w:rPr>
                <w:rStyle w:val="afc"/>
                <w:rFonts w:ascii="仿宋" w:eastAsia="仿宋" w:hAnsi="仿宋" w:cs="宋体" w:hint="eastAsia"/>
              </w:rPr>
              <w:t>五、保证金、标书费缴纳与退还</w:t>
            </w:r>
            <w:r w:rsidR="00C70D46">
              <w:tab/>
            </w:r>
            <w:r w:rsidR="00F64846">
              <w:fldChar w:fldCharType="begin"/>
            </w:r>
            <w:r w:rsidR="00C70D46">
              <w:instrText xml:space="preserve"> PAGEREF _Toc77262111 \h </w:instrText>
            </w:r>
            <w:r w:rsidR="00F64846">
              <w:fldChar w:fldCharType="separate"/>
            </w:r>
            <w:r w:rsidR="00C70D46">
              <w:t>5</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12" w:history="1">
            <w:r w:rsidR="00C70D46">
              <w:rPr>
                <w:rStyle w:val="afc"/>
                <w:rFonts w:ascii="仿宋" w:eastAsia="仿宋" w:hAnsi="仿宋" w:cs="宋体" w:hint="eastAsia"/>
              </w:rPr>
              <w:t>六、采购项目需落实的政府采购政策</w:t>
            </w:r>
            <w:r w:rsidR="00C70D46">
              <w:tab/>
            </w:r>
            <w:r w:rsidR="00F64846">
              <w:fldChar w:fldCharType="begin"/>
            </w:r>
            <w:r w:rsidR="00C70D46">
              <w:instrText xml:space="preserve"> PAGEREF _Toc77262112 \h </w:instrText>
            </w:r>
            <w:r w:rsidR="00F64846">
              <w:fldChar w:fldCharType="separate"/>
            </w:r>
            <w:r w:rsidR="00C70D46">
              <w:t>6</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13" w:history="1">
            <w:r w:rsidR="00C70D46">
              <w:rPr>
                <w:rStyle w:val="afc"/>
                <w:rFonts w:ascii="仿宋" w:eastAsia="仿宋" w:hAnsi="仿宋" w:cs="宋体" w:hint="eastAsia"/>
              </w:rPr>
              <w:t>七、其它有关规定</w:t>
            </w:r>
            <w:r w:rsidR="00C70D46">
              <w:tab/>
            </w:r>
            <w:r w:rsidR="00F64846">
              <w:fldChar w:fldCharType="begin"/>
            </w:r>
            <w:r w:rsidR="00C70D46">
              <w:instrText xml:space="preserve"> PAGEREF _Toc77262113 \h </w:instrText>
            </w:r>
            <w:r w:rsidR="00F64846">
              <w:fldChar w:fldCharType="separate"/>
            </w:r>
            <w:r w:rsidR="00C70D46">
              <w:t>7</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14" w:history="1">
            <w:r w:rsidR="00C70D46">
              <w:rPr>
                <w:rStyle w:val="afc"/>
                <w:rFonts w:ascii="仿宋" w:eastAsia="仿宋" w:hAnsi="仿宋" w:cs="宋体" w:hint="eastAsia"/>
              </w:rPr>
              <w:t>八、联系方式</w:t>
            </w:r>
            <w:r w:rsidR="00C70D46">
              <w:tab/>
            </w:r>
            <w:r w:rsidR="00F64846">
              <w:fldChar w:fldCharType="begin"/>
            </w:r>
            <w:r w:rsidR="00C70D46">
              <w:instrText xml:space="preserve"> PAGEREF _Toc77262114 \h </w:instrText>
            </w:r>
            <w:r w:rsidR="00F64846">
              <w:fldChar w:fldCharType="separate"/>
            </w:r>
            <w:r w:rsidR="00C70D46">
              <w:t>7</w:t>
            </w:r>
            <w:r w:rsidR="00F64846">
              <w:fldChar w:fldCharType="end"/>
            </w:r>
          </w:hyperlink>
        </w:p>
        <w:p w:rsidR="00B54D27" w:rsidRDefault="00FA2B9B">
          <w:pPr>
            <w:pStyle w:val="10"/>
            <w:tabs>
              <w:tab w:val="right" w:leader="dot" w:pos="9061"/>
            </w:tabs>
            <w:rPr>
              <w:rFonts w:asciiTheme="minorHAnsi" w:eastAsiaTheme="minorEastAsia" w:hAnsiTheme="minorHAnsi" w:cstheme="minorBidi"/>
              <w:sz w:val="21"/>
              <w:szCs w:val="22"/>
            </w:rPr>
          </w:pPr>
          <w:hyperlink w:anchor="_Toc77262115" w:history="1">
            <w:r w:rsidR="00C70D46">
              <w:rPr>
                <w:rStyle w:val="afc"/>
                <w:rFonts w:ascii="仿宋" w:eastAsia="仿宋" w:hAnsi="仿宋" w:cs="宋体" w:hint="eastAsia"/>
                <w:b/>
                <w:bCs/>
              </w:rPr>
              <w:t>第二篇竞争性谈判须知</w:t>
            </w:r>
            <w:r w:rsidR="00C70D46">
              <w:tab/>
            </w:r>
            <w:r w:rsidR="00F64846">
              <w:fldChar w:fldCharType="begin"/>
            </w:r>
            <w:r w:rsidR="00C70D46">
              <w:instrText xml:space="preserve"> PAGEREF _Toc77262115 \h </w:instrText>
            </w:r>
            <w:r w:rsidR="00F64846">
              <w:fldChar w:fldCharType="separate"/>
            </w:r>
            <w:r w:rsidR="00C70D46">
              <w:t>8</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16" w:history="1">
            <w:r w:rsidR="00C70D46">
              <w:rPr>
                <w:rStyle w:val="afc"/>
                <w:rFonts w:ascii="仿宋" w:eastAsia="仿宋" w:hAnsi="仿宋" w:cs="宋体" w:hint="eastAsia"/>
              </w:rPr>
              <w:t>一、 谈判费用</w:t>
            </w:r>
            <w:r w:rsidR="00C70D46">
              <w:tab/>
            </w:r>
            <w:r w:rsidR="00F64846">
              <w:fldChar w:fldCharType="begin"/>
            </w:r>
            <w:r w:rsidR="00C70D46">
              <w:instrText xml:space="preserve"> PAGEREF _Toc77262116 \h </w:instrText>
            </w:r>
            <w:r w:rsidR="00F64846">
              <w:fldChar w:fldCharType="separate"/>
            </w:r>
            <w:r w:rsidR="00C70D46">
              <w:t>8</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17" w:history="1">
            <w:r w:rsidR="00C70D46">
              <w:rPr>
                <w:rStyle w:val="afc"/>
                <w:rFonts w:ascii="仿宋" w:eastAsia="仿宋" w:hAnsi="仿宋" w:cs="宋体" w:hint="eastAsia"/>
              </w:rPr>
              <w:t>二、竞争性谈判文件</w:t>
            </w:r>
            <w:r w:rsidR="00C70D46">
              <w:tab/>
            </w:r>
            <w:r w:rsidR="00F64846">
              <w:fldChar w:fldCharType="begin"/>
            </w:r>
            <w:r w:rsidR="00C70D46">
              <w:instrText xml:space="preserve"> PAGEREF _Toc77262117 \h </w:instrText>
            </w:r>
            <w:r w:rsidR="00F64846">
              <w:fldChar w:fldCharType="separate"/>
            </w:r>
            <w:r w:rsidR="00C70D46">
              <w:t>8</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18" w:history="1">
            <w:r w:rsidR="00C70D46">
              <w:rPr>
                <w:rStyle w:val="afc"/>
                <w:rFonts w:ascii="仿宋" w:eastAsia="仿宋" w:hAnsi="仿宋" w:cs="宋体" w:hint="eastAsia"/>
              </w:rPr>
              <w:t>三、谈判要求</w:t>
            </w:r>
            <w:r w:rsidR="00C70D46">
              <w:tab/>
            </w:r>
            <w:r w:rsidR="00F64846">
              <w:fldChar w:fldCharType="begin"/>
            </w:r>
            <w:r w:rsidR="00C70D46">
              <w:instrText xml:space="preserve"> PAGEREF _Toc77262118 \h </w:instrText>
            </w:r>
            <w:r w:rsidR="00F64846">
              <w:fldChar w:fldCharType="separate"/>
            </w:r>
            <w:r w:rsidR="00C70D46">
              <w:t>8</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19" w:history="1">
            <w:r w:rsidR="00C70D46">
              <w:rPr>
                <w:rStyle w:val="afc"/>
                <w:rFonts w:ascii="仿宋" w:eastAsia="仿宋" w:hAnsi="仿宋" w:cs="宋体" w:hint="eastAsia"/>
              </w:rPr>
              <w:t>四、谈判程序</w:t>
            </w:r>
            <w:r w:rsidR="00C70D46">
              <w:tab/>
            </w:r>
            <w:r w:rsidR="00F64846">
              <w:fldChar w:fldCharType="begin"/>
            </w:r>
            <w:r w:rsidR="00C70D46">
              <w:instrText xml:space="preserve"> PAGEREF _Toc77262119 \h </w:instrText>
            </w:r>
            <w:r w:rsidR="00F64846">
              <w:fldChar w:fldCharType="separate"/>
            </w:r>
            <w:r w:rsidR="00C70D46">
              <w:t>10</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20" w:history="1">
            <w:r w:rsidR="00C70D46">
              <w:rPr>
                <w:rStyle w:val="afc"/>
                <w:rFonts w:ascii="仿宋" w:eastAsia="仿宋" w:hAnsi="仿宋" w:cs="宋体" w:hint="eastAsia"/>
              </w:rPr>
              <w:t>五、评审依据</w:t>
            </w:r>
            <w:r w:rsidR="00C70D46">
              <w:tab/>
            </w:r>
            <w:r w:rsidR="00F64846">
              <w:fldChar w:fldCharType="begin"/>
            </w:r>
            <w:r w:rsidR="00C70D46">
              <w:instrText xml:space="preserve"> PAGEREF _Toc77262120 \h </w:instrText>
            </w:r>
            <w:r w:rsidR="00F64846">
              <w:fldChar w:fldCharType="separate"/>
            </w:r>
            <w:r w:rsidR="00C70D46">
              <w:t>11</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21" w:history="1">
            <w:r w:rsidR="00C70D46">
              <w:rPr>
                <w:rStyle w:val="afc"/>
                <w:rFonts w:ascii="仿宋" w:eastAsia="仿宋" w:hAnsi="仿宋" w:cs="宋体" w:hint="eastAsia"/>
              </w:rPr>
              <w:t>六、成交原则</w:t>
            </w:r>
            <w:r w:rsidR="00C70D46">
              <w:tab/>
            </w:r>
            <w:r w:rsidR="00F64846">
              <w:fldChar w:fldCharType="begin"/>
            </w:r>
            <w:r w:rsidR="00C70D46">
              <w:instrText xml:space="preserve"> PAGEREF _Toc77262121 \h </w:instrText>
            </w:r>
            <w:r w:rsidR="00F64846">
              <w:fldChar w:fldCharType="separate"/>
            </w:r>
            <w:r w:rsidR="00C70D46">
              <w:t>11</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22" w:history="1">
            <w:r w:rsidR="00C70D46">
              <w:rPr>
                <w:rStyle w:val="afc"/>
                <w:rFonts w:ascii="仿宋" w:eastAsia="仿宋" w:hAnsi="仿宋" w:cs="宋体" w:hint="eastAsia"/>
                <w:b/>
                <w:bCs/>
              </w:rPr>
              <w:t>七、成交通知</w:t>
            </w:r>
            <w:r w:rsidR="00C70D46">
              <w:tab/>
            </w:r>
            <w:r w:rsidR="00F64846">
              <w:fldChar w:fldCharType="begin"/>
            </w:r>
            <w:r w:rsidR="00C70D46">
              <w:instrText xml:space="preserve"> PAGEREF _Toc77262122 \h </w:instrText>
            </w:r>
            <w:r w:rsidR="00F64846">
              <w:fldChar w:fldCharType="separate"/>
            </w:r>
            <w:r w:rsidR="00C70D46">
              <w:t>15</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23" w:history="1">
            <w:r w:rsidR="00C70D46">
              <w:rPr>
                <w:rStyle w:val="afc"/>
                <w:rFonts w:ascii="仿宋" w:eastAsia="仿宋" w:hAnsi="仿宋" w:cs="宋体" w:hint="eastAsia"/>
              </w:rPr>
              <w:t>八、关于质疑和投诉</w:t>
            </w:r>
            <w:r w:rsidR="00C70D46">
              <w:tab/>
            </w:r>
            <w:r w:rsidR="00F64846">
              <w:fldChar w:fldCharType="begin"/>
            </w:r>
            <w:r w:rsidR="00C70D46">
              <w:instrText xml:space="preserve"> PAGEREF _Toc77262123 \h </w:instrText>
            </w:r>
            <w:r w:rsidR="00F64846">
              <w:fldChar w:fldCharType="separate"/>
            </w:r>
            <w:r w:rsidR="00C70D46">
              <w:t>16</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24" w:history="1">
            <w:r w:rsidR="00C70D46">
              <w:rPr>
                <w:rStyle w:val="afc"/>
                <w:rFonts w:ascii="仿宋" w:eastAsia="仿宋" w:hAnsi="仿宋" w:cs="宋体" w:hint="eastAsia"/>
              </w:rPr>
              <w:t>九、签订合同</w:t>
            </w:r>
            <w:r w:rsidR="00C70D46">
              <w:tab/>
            </w:r>
            <w:r w:rsidR="00F64846">
              <w:fldChar w:fldCharType="begin"/>
            </w:r>
            <w:r w:rsidR="00C70D46">
              <w:instrText xml:space="preserve"> PAGEREF _Toc77262124 \h </w:instrText>
            </w:r>
            <w:r w:rsidR="00F64846">
              <w:fldChar w:fldCharType="separate"/>
            </w:r>
            <w:r w:rsidR="00C70D46">
              <w:t>16</w:t>
            </w:r>
            <w:r w:rsidR="00F64846">
              <w:fldChar w:fldCharType="end"/>
            </w:r>
          </w:hyperlink>
        </w:p>
        <w:p w:rsidR="00B54D27" w:rsidRDefault="00FA2B9B">
          <w:pPr>
            <w:pStyle w:val="10"/>
            <w:tabs>
              <w:tab w:val="right" w:leader="dot" w:pos="9061"/>
            </w:tabs>
            <w:rPr>
              <w:rFonts w:asciiTheme="minorHAnsi" w:eastAsiaTheme="minorEastAsia" w:hAnsiTheme="minorHAnsi" w:cstheme="minorBidi"/>
              <w:sz w:val="21"/>
              <w:szCs w:val="22"/>
            </w:rPr>
          </w:pPr>
          <w:hyperlink w:anchor="_Toc77262125" w:history="1">
            <w:r w:rsidR="00C70D46">
              <w:rPr>
                <w:rStyle w:val="afc"/>
                <w:rFonts w:ascii="仿宋" w:eastAsia="仿宋" w:hAnsi="仿宋" w:cs="宋体" w:hint="eastAsia"/>
                <w:b/>
                <w:bCs/>
              </w:rPr>
              <w:t>第三篇谈判项目技术需求</w:t>
            </w:r>
            <w:r w:rsidR="00C70D46">
              <w:tab/>
            </w:r>
            <w:r w:rsidR="00F64846">
              <w:fldChar w:fldCharType="begin"/>
            </w:r>
            <w:r w:rsidR="00C70D46">
              <w:instrText xml:space="preserve"> PAGEREF _Toc77262125 \h </w:instrText>
            </w:r>
            <w:r w:rsidR="00F64846">
              <w:fldChar w:fldCharType="separate"/>
            </w:r>
            <w:r w:rsidR="00C70D46">
              <w:t>18</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26" w:history="1">
            <w:r w:rsidR="00C70D46">
              <w:rPr>
                <w:rStyle w:val="afc"/>
                <w:rFonts w:ascii="仿宋" w:eastAsia="仿宋" w:hAnsi="仿宋" w:hint="eastAsia"/>
              </w:rPr>
              <w:t>一、采购项目一览表</w:t>
            </w:r>
            <w:r w:rsidR="00C70D46">
              <w:tab/>
            </w:r>
            <w:r w:rsidR="00F64846">
              <w:fldChar w:fldCharType="begin"/>
            </w:r>
            <w:r w:rsidR="00C70D46">
              <w:instrText xml:space="preserve"> PAGEREF _Toc77262126 \h </w:instrText>
            </w:r>
            <w:r w:rsidR="00F64846">
              <w:fldChar w:fldCharType="separate"/>
            </w:r>
            <w:r w:rsidR="00C70D46">
              <w:t>18</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27" w:history="1">
            <w:r w:rsidR="00C70D46">
              <w:rPr>
                <w:rStyle w:val="afc"/>
                <w:rFonts w:ascii="仿宋" w:eastAsia="仿宋" w:hAnsi="仿宋" w:hint="eastAsia"/>
              </w:rPr>
              <w:t>二、设备（需求）技术规格、数量及质量要求</w:t>
            </w:r>
            <w:r w:rsidR="00C70D46">
              <w:tab/>
            </w:r>
            <w:r w:rsidR="00F64846">
              <w:fldChar w:fldCharType="begin"/>
            </w:r>
            <w:r w:rsidR="00C70D46">
              <w:instrText xml:space="preserve"> PAGEREF _Toc77262127 \h </w:instrText>
            </w:r>
            <w:r w:rsidR="00F64846">
              <w:fldChar w:fldCharType="separate"/>
            </w:r>
            <w:r w:rsidR="00C70D46">
              <w:t>19</w:t>
            </w:r>
            <w:r w:rsidR="00F64846">
              <w:fldChar w:fldCharType="end"/>
            </w:r>
          </w:hyperlink>
        </w:p>
        <w:p w:rsidR="00B54D27" w:rsidRDefault="00FA2B9B">
          <w:pPr>
            <w:pStyle w:val="10"/>
            <w:tabs>
              <w:tab w:val="right" w:leader="dot" w:pos="9061"/>
            </w:tabs>
            <w:rPr>
              <w:rFonts w:asciiTheme="minorHAnsi" w:eastAsiaTheme="minorEastAsia" w:hAnsiTheme="minorHAnsi" w:cstheme="minorBidi"/>
              <w:sz w:val="21"/>
              <w:szCs w:val="22"/>
            </w:rPr>
          </w:pPr>
          <w:hyperlink w:anchor="_Toc77262128" w:history="1">
            <w:r w:rsidR="00C70D46">
              <w:rPr>
                <w:rStyle w:val="afc"/>
                <w:rFonts w:ascii="仿宋" w:eastAsia="仿宋" w:hAnsi="仿宋" w:cs="宋体" w:hint="eastAsia"/>
                <w:b/>
                <w:bCs/>
              </w:rPr>
              <w:t>第四篇谈判项目服务需求</w:t>
            </w:r>
            <w:r w:rsidR="00C70D46">
              <w:tab/>
            </w:r>
            <w:r w:rsidR="00F64846">
              <w:fldChar w:fldCharType="begin"/>
            </w:r>
            <w:r w:rsidR="00C70D46">
              <w:instrText xml:space="preserve"> PAGEREF _Toc77262128 \h </w:instrText>
            </w:r>
            <w:r w:rsidR="00F64846">
              <w:fldChar w:fldCharType="separate"/>
            </w:r>
            <w:r w:rsidR="00C70D46">
              <w:t>21</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29" w:history="1">
            <w:r w:rsidR="00C70D46">
              <w:rPr>
                <w:rStyle w:val="afc"/>
                <w:rFonts w:ascii="仿宋" w:eastAsia="仿宋" w:hAnsi="仿宋" w:cs="宋体" w:hint="eastAsia"/>
                <w:b/>
              </w:rPr>
              <w:t>一、交货期、交货地点及验收方式</w:t>
            </w:r>
            <w:r w:rsidR="00C70D46">
              <w:tab/>
            </w:r>
            <w:r w:rsidR="00F64846">
              <w:fldChar w:fldCharType="begin"/>
            </w:r>
            <w:r w:rsidR="00C70D46">
              <w:instrText xml:space="preserve"> PAGEREF _Toc77262129 \h </w:instrText>
            </w:r>
            <w:r w:rsidR="00F64846">
              <w:fldChar w:fldCharType="separate"/>
            </w:r>
            <w:r w:rsidR="00C70D46">
              <w:t>21</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30" w:history="1">
            <w:r w:rsidR="00C70D46">
              <w:rPr>
                <w:rStyle w:val="afc"/>
                <w:rFonts w:ascii="仿宋" w:eastAsia="仿宋" w:hAnsi="仿宋" w:cs="宋体" w:hint="eastAsia"/>
                <w:b/>
              </w:rPr>
              <w:t>三、报价要求</w:t>
            </w:r>
            <w:r w:rsidR="00C70D46">
              <w:tab/>
            </w:r>
            <w:r w:rsidR="00F64846">
              <w:fldChar w:fldCharType="begin"/>
            </w:r>
            <w:r w:rsidR="00C70D46">
              <w:instrText xml:space="preserve"> PAGEREF _Toc77262130 \h </w:instrText>
            </w:r>
            <w:r w:rsidR="00F64846">
              <w:fldChar w:fldCharType="separate"/>
            </w:r>
            <w:r w:rsidR="00C70D46">
              <w:t>23</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31" w:history="1">
            <w:r w:rsidR="00C70D46">
              <w:rPr>
                <w:rStyle w:val="afc"/>
                <w:rFonts w:ascii="仿宋" w:eastAsia="仿宋" w:hAnsi="仿宋" w:cs="宋体" w:hint="eastAsia"/>
                <w:b/>
              </w:rPr>
              <w:t>四、付款方式</w:t>
            </w:r>
            <w:r w:rsidR="00C70D46">
              <w:tab/>
            </w:r>
            <w:r w:rsidR="00F64846">
              <w:fldChar w:fldCharType="begin"/>
            </w:r>
            <w:r w:rsidR="00C70D46">
              <w:instrText xml:space="preserve"> PAGEREF _Toc77262131 \h </w:instrText>
            </w:r>
            <w:r w:rsidR="00F64846">
              <w:fldChar w:fldCharType="separate"/>
            </w:r>
            <w:r w:rsidR="00C70D46">
              <w:t>23</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32" w:history="1">
            <w:r w:rsidR="00C70D46">
              <w:rPr>
                <w:rStyle w:val="afc"/>
                <w:rFonts w:ascii="仿宋" w:eastAsia="仿宋" w:hAnsi="仿宋" w:cs="宋体" w:hint="eastAsia"/>
                <w:b/>
              </w:rPr>
              <w:t>五、知识产权</w:t>
            </w:r>
            <w:r w:rsidR="00C70D46">
              <w:tab/>
            </w:r>
            <w:r w:rsidR="00F64846">
              <w:fldChar w:fldCharType="begin"/>
            </w:r>
            <w:r w:rsidR="00C70D46">
              <w:instrText xml:space="preserve"> PAGEREF _Toc77262132 \h </w:instrText>
            </w:r>
            <w:r w:rsidR="00F64846">
              <w:fldChar w:fldCharType="separate"/>
            </w:r>
            <w:r w:rsidR="00C70D46">
              <w:t>23</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33" w:history="1">
            <w:r w:rsidR="00C70D46">
              <w:rPr>
                <w:rStyle w:val="afc"/>
                <w:rFonts w:ascii="仿宋" w:eastAsia="仿宋" w:hAnsi="仿宋" w:cs="宋体" w:hint="eastAsia"/>
                <w:b/>
              </w:rPr>
              <w:t>六、其他</w:t>
            </w:r>
            <w:r w:rsidR="00C70D46">
              <w:tab/>
            </w:r>
            <w:r w:rsidR="00F64846">
              <w:fldChar w:fldCharType="begin"/>
            </w:r>
            <w:r w:rsidR="00C70D46">
              <w:instrText xml:space="preserve"> PAGEREF _Toc77262133 \h </w:instrText>
            </w:r>
            <w:r w:rsidR="00F64846">
              <w:fldChar w:fldCharType="separate"/>
            </w:r>
            <w:r w:rsidR="00C70D46">
              <w:t>23</w:t>
            </w:r>
            <w:r w:rsidR="00F64846">
              <w:fldChar w:fldCharType="end"/>
            </w:r>
          </w:hyperlink>
        </w:p>
        <w:p w:rsidR="00B54D27" w:rsidRDefault="00FA2B9B">
          <w:pPr>
            <w:pStyle w:val="10"/>
            <w:tabs>
              <w:tab w:val="right" w:leader="dot" w:pos="9061"/>
            </w:tabs>
            <w:rPr>
              <w:rFonts w:asciiTheme="minorHAnsi" w:eastAsiaTheme="minorEastAsia" w:hAnsiTheme="minorHAnsi" w:cstheme="minorBidi"/>
              <w:sz w:val="21"/>
              <w:szCs w:val="22"/>
            </w:rPr>
          </w:pPr>
          <w:hyperlink w:anchor="_Toc77262134" w:history="1">
            <w:r w:rsidR="00C70D46">
              <w:rPr>
                <w:rStyle w:val="afc"/>
                <w:rFonts w:ascii="仿宋" w:eastAsia="仿宋" w:hAnsi="仿宋" w:cs="宋体" w:hint="eastAsia"/>
                <w:b/>
                <w:bCs/>
              </w:rPr>
              <w:t>第五篇合同草案条款</w:t>
            </w:r>
            <w:r w:rsidR="00C70D46">
              <w:tab/>
            </w:r>
            <w:r w:rsidR="00F64846">
              <w:fldChar w:fldCharType="begin"/>
            </w:r>
            <w:r w:rsidR="00C70D46">
              <w:instrText xml:space="preserve"> PAGEREF _Toc77262134 \h </w:instrText>
            </w:r>
            <w:r w:rsidR="00F64846">
              <w:fldChar w:fldCharType="separate"/>
            </w:r>
            <w:r w:rsidR="00C70D46">
              <w:t>24</w:t>
            </w:r>
            <w:r w:rsidR="00F64846">
              <w:fldChar w:fldCharType="end"/>
            </w:r>
          </w:hyperlink>
        </w:p>
        <w:p w:rsidR="00B54D27" w:rsidRDefault="00FA2B9B">
          <w:pPr>
            <w:pStyle w:val="10"/>
            <w:tabs>
              <w:tab w:val="right" w:leader="dot" w:pos="9061"/>
            </w:tabs>
            <w:rPr>
              <w:rFonts w:asciiTheme="minorHAnsi" w:eastAsiaTheme="minorEastAsia" w:hAnsiTheme="minorHAnsi" w:cstheme="minorBidi"/>
              <w:sz w:val="21"/>
              <w:szCs w:val="22"/>
            </w:rPr>
          </w:pPr>
          <w:hyperlink w:anchor="_Toc77262135" w:history="1">
            <w:r w:rsidR="00C70D46">
              <w:rPr>
                <w:rStyle w:val="afc"/>
                <w:rFonts w:ascii="仿宋" w:eastAsia="仿宋" w:hAnsi="仿宋" w:cs="仿宋" w:hint="eastAsia"/>
                <w:b/>
                <w:bCs/>
              </w:rPr>
              <w:t>第六篇响应文件编制要求</w:t>
            </w:r>
            <w:r w:rsidR="00C70D46">
              <w:tab/>
            </w:r>
            <w:r w:rsidR="00F64846">
              <w:fldChar w:fldCharType="begin"/>
            </w:r>
            <w:r w:rsidR="00C70D46">
              <w:instrText xml:space="preserve"> PAGEREF _Toc77262135 \h </w:instrText>
            </w:r>
            <w:r w:rsidR="00F64846">
              <w:fldChar w:fldCharType="separate"/>
            </w:r>
            <w:r w:rsidR="00C70D46">
              <w:t>- 29 -</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36" w:history="1">
            <w:r w:rsidR="00C70D46">
              <w:rPr>
                <w:rStyle w:val="afc"/>
                <w:rFonts w:ascii="仿宋" w:eastAsia="仿宋" w:hAnsi="仿宋" w:cs="宋体" w:hint="eastAsia"/>
              </w:rPr>
              <w:t>响应文件格式要求（本篇所有格式要求将逐一检查，如一项不符，投标文件将被拒绝）</w:t>
            </w:r>
            <w:r w:rsidR="00C70D46">
              <w:tab/>
            </w:r>
            <w:r w:rsidR="00F64846">
              <w:fldChar w:fldCharType="begin"/>
            </w:r>
            <w:r w:rsidR="00C70D46">
              <w:instrText xml:space="preserve"> PAGEREF _Toc77262136 \h </w:instrText>
            </w:r>
            <w:r w:rsidR="00F64846">
              <w:fldChar w:fldCharType="separate"/>
            </w:r>
            <w:r w:rsidR="00C70D46">
              <w:t>- 29 -</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37" w:history="1">
            <w:r w:rsidR="00C70D46">
              <w:rPr>
                <w:rStyle w:val="afc"/>
                <w:rFonts w:ascii="仿宋" w:eastAsia="仿宋" w:hAnsi="仿宋" w:cs="宋体" w:hint="eastAsia"/>
              </w:rPr>
              <w:t>响应文件规定格式部分</w:t>
            </w:r>
            <w:r w:rsidR="00C70D46">
              <w:tab/>
            </w:r>
            <w:r w:rsidR="00F64846">
              <w:fldChar w:fldCharType="begin"/>
            </w:r>
            <w:r w:rsidR="00C70D46">
              <w:instrText xml:space="preserve"> PAGEREF _Toc77262137 \h </w:instrText>
            </w:r>
            <w:r w:rsidR="00F64846">
              <w:fldChar w:fldCharType="separate"/>
            </w:r>
            <w:r w:rsidR="00C70D46">
              <w:t>- 29 -</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38" w:history="1">
            <w:r w:rsidR="00C70D46">
              <w:rPr>
                <w:rStyle w:val="afc"/>
                <w:rFonts w:ascii="仿宋" w:eastAsia="仿宋" w:hAnsi="仿宋" w:cs="仿宋" w:hint="eastAsia"/>
                <w:b/>
              </w:rPr>
              <w:t>一、经济部分</w:t>
            </w:r>
            <w:r w:rsidR="00C70D46">
              <w:tab/>
            </w:r>
            <w:r w:rsidR="00F64846">
              <w:fldChar w:fldCharType="begin"/>
            </w:r>
            <w:r w:rsidR="00C70D46">
              <w:instrText xml:space="preserve"> PAGEREF _Toc77262138 \h </w:instrText>
            </w:r>
            <w:r w:rsidR="00F64846">
              <w:fldChar w:fldCharType="separate"/>
            </w:r>
            <w:r w:rsidR="00C70D46">
              <w:t>- 31 -</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39" w:history="1">
            <w:r w:rsidR="00C70D46">
              <w:rPr>
                <w:rStyle w:val="afc"/>
                <w:rFonts w:ascii="仿宋" w:eastAsia="仿宋" w:hAnsi="仿宋" w:cs="仿宋" w:hint="eastAsia"/>
                <w:bCs/>
                <w:kern w:val="0"/>
              </w:rPr>
              <w:t>二、技术部分</w:t>
            </w:r>
            <w:r w:rsidR="00C70D46">
              <w:tab/>
            </w:r>
            <w:r w:rsidR="00F64846">
              <w:fldChar w:fldCharType="begin"/>
            </w:r>
            <w:r w:rsidR="00C70D46">
              <w:instrText xml:space="preserve"> PAGEREF _Toc77262139 \h </w:instrText>
            </w:r>
            <w:r w:rsidR="00F64846">
              <w:fldChar w:fldCharType="separate"/>
            </w:r>
            <w:r w:rsidR="00C70D46">
              <w:t>- 33 -</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40" w:history="1">
            <w:r w:rsidR="00C70D46">
              <w:rPr>
                <w:rStyle w:val="afc"/>
                <w:rFonts w:ascii="仿宋" w:eastAsia="仿宋" w:hAnsi="仿宋" w:cs="仿宋" w:hint="eastAsia"/>
              </w:rPr>
              <w:t>三、服务部分</w:t>
            </w:r>
            <w:r w:rsidR="00C70D46">
              <w:tab/>
            </w:r>
            <w:r w:rsidR="00F64846">
              <w:fldChar w:fldCharType="begin"/>
            </w:r>
            <w:r w:rsidR="00C70D46">
              <w:instrText xml:space="preserve"> PAGEREF _Toc77262140 \h </w:instrText>
            </w:r>
            <w:r w:rsidR="00F64846">
              <w:fldChar w:fldCharType="separate"/>
            </w:r>
            <w:r w:rsidR="00C70D46">
              <w:t>- 36 -</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41" w:history="1">
            <w:r w:rsidR="00C70D46">
              <w:rPr>
                <w:rStyle w:val="afc"/>
                <w:rFonts w:ascii="仿宋" w:eastAsia="仿宋" w:hAnsi="仿宋" w:cs="仿宋" w:hint="eastAsia"/>
              </w:rPr>
              <w:t>四、资格条件</w:t>
            </w:r>
            <w:r w:rsidR="00C70D46">
              <w:rPr>
                <w:rStyle w:val="afc"/>
                <w:rFonts w:ascii="仿宋" w:eastAsia="仿宋" w:hAnsi="仿宋" w:cs="仿宋"/>
                <w:bCs/>
              </w:rPr>
              <w:t>(</w:t>
            </w:r>
            <w:r w:rsidR="00C70D46">
              <w:rPr>
                <w:rStyle w:val="afc"/>
                <w:rFonts w:ascii="仿宋" w:eastAsia="仿宋" w:hAnsi="仿宋" w:cs="仿宋" w:hint="eastAsia"/>
                <w:bCs/>
              </w:rPr>
              <w:t>单独装订，一式三份</w:t>
            </w:r>
            <w:r w:rsidR="00C70D46">
              <w:rPr>
                <w:rStyle w:val="afc"/>
                <w:rFonts w:ascii="仿宋" w:eastAsia="仿宋" w:hAnsi="仿宋" w:cs="仿宋"/>
                <w:bCs/>
              </w:rPr>
              <w:t>)</w:t>
            </w:r>
            <w:r w:rsidR="00C70D46">
              <w:tab/>
            </w:r>
            <w:r w:rsidR="00F64846">
              <w:fldChar w:fldCharType="begin"/>
            </w:r>
            <w:r w:rsidR="00C70D46">
              <w:instrText xml:space="preserve"> PAGEREF _Toc77262141 \h </w:instrText>
            </w:r>
            <w:r w:rsidR="00F64846">
              <w:fldChar w:fldCharType="separate"/>
            </w:r>
            <w:r w:rsidR="00C70D46">
              <w:t>- 38 -</w:t>
            </w:r>
            <w:r w:rsidR="00F64846">
              <w:fldChar w:fldCharType="end"/>
            </w:r>
          </w:hyperlink>
        </w:p>
        <w:p w:rsidR="00B54D27" w:rsidRDefault="00FA2B9B">
          <w:pPr>
            <w:pStyle w:val="24"/>
            <w:tabs>
              <w:tab w:val="right" w:leader="dot" w:pos="9061"/>
            </w:tabs>
            <w:ind w:left="560"/>
            <w:rPr>
              <w:rFonts w:asciiTheme="minorHAnsi" w:eastAsiaTheme="minorEastAsia" w:hAnsiTheme="minorHAnsi" w:cstheme="minorBidi"/>
              <w:sz w:val="21"/>
              <w:szCs w:val="22"/>
            </w:rPr>
          </w:pPr>
          <w:hyperlink w:anchor="_Toc77262142" w:history="1">
            <w:r w:rsidR="00C70D46">
              <w:rPr>
                <w:rStyle w:val="afc"/>
                <w:rFonts w:ascii="仿宋" w:eastAsia="仿宋" w:hAnsi="仿宋" w:cs="仿宋" w:hint="eastAsia"/>
              </w:rPr>
              <w:t>五、其他应提供的资料</w:t>
            </w:r>
            <w:r w:rsidR="00C70D46">
              <w:tab/>
            </w:r>
            <w:r w:rsidR="00F64846">
              <w:fldChar w:fldCharType="begin"/>
            </w:r>
            <w:r w:rsidR="00C70D46">
              <w:instrText xml:space="preserve"> PAGEREF _Toc77262142 \h </w:instrText>
            </w:r>
            <w:r w:rsidR="00F64846">
              <w:fldChar w:fldCharType="separate"/>
            </w:r>
            <w:r w:rsidR="00C70D46">
              <w:t>- 46 -</w:t>
            </w:r>
            <w:r w:rsidR="00F64846">
              <w:fldChar w:fldCharType="end"/>
            </w:r>
          </w:hyperlink>
        </w:p>
        <w:p w:rsidR="00B54D27" w:rsidRDefault="00F64846">
          <w:r>
            <w:fldChar w:fldCharType="end"/>
          </w:r>
        </w:p>
      </w:sdtContent>
    </w:sdt>
    <w:p w:rsidR="00B54D27" w:rsidRDefault="00B54D27">
      <w:pPr>
        <w:spacing w:line="240" w:lineRule="auto"/>
      </w:pPr>
    </w:p>
    <w:p w:rsidR="00B54D27" w:rsidRDefault="00B54D27">
      <w:pPr>
        <w:spacing w:line="240" w:lineRule="auto"/>
        <w:rPr>
          <w:rFonts w:ascii="方正小标宋_GBK" w:eastAsia="方正小标宋_GBK" w:hAnsi="宋体"/>
          <w:b/>
          <w:sz w:val="36"/>
          <w:szCs w:val="30"/>
        </w:rPr>
      </w:pPr>
    </w:p>
    <w:p w:rsidR="00B54D27" w:rsidRDefault="00B54D27">
      <w:pPr>
        <w:spacing w:after="0" w:line="240" w:lineRule="auto"/>
        <w:rPr>
          <w:rFonts w:ascii="宋体" w:hAnsi="宋体" w:cs="宋体"/>
          <w:bCs/>
          <w:sz w:val="36"/>
          <w:szCs w:val="36"/>
        </w:rPr>
      </w:pPr>
    </w:p>
    <w:p w:rsidR="00B54D27" w:rsidRDefault="00C70D46">
      <w:pPr>
        <w:widowControl/>
        <w:spacing w:after="0" w:line="240" w:lineRule="auto"/>
        <w:jc w:val="left"/>
        <w:rPr>
          <w:rFonts w:ascii="仿宋" w:eastAsia="仿宋" w:hAnsi="仿宋" w:cs="宋体"/>
          <w:b/>
          <w:bCs/>
          <w:sz w:val="36"/>
          <w:szCs w:val="36"/>
        </w:rPr>
      </w:pPr>
      <w:bookmarkStart w:id="1" w:name="_Toc29934"/>
      <w:bookmarkStart w:id="2" w:name="_Toc8210"/>
      <w:bookmarkStart w:id="3" w:name="_Toc13013"/>
      <w:bookmarkStart w:id="4" w:name="_Toc19141"/>
      <w:bookmarkStart w:id="5" w:name="_Toc369"/>
      <w:bookmarkStart w:id="6" w:name="_Toc20858"/>
      <w:bookmarkStart w:id="7" w:name="_Toc67228831"/>
      <w:bookmarkStart w:id="8" w:name="_Toc77262106"/>
      <w:bookmarkStart w:id="9" w:name="_Toc21026"/>
      <w:bookmarkStart w:id="10" w:name="_Toc25677"/>
      <w:bookmarkStart w:id="11" w:name="_Toc9038"/>
      <w:bookmarkStart w:id="12" w:name="_Toc19451"/>
      <w:bookmarkStart w:id="13" w:name="_Toc9997"/>
      <w:r>
        <w:rPr>
          <w:rFonts w:ascii="仿宋" w:eastAsia="仿宋" w:hAnsi="仿宋" w:cs="宋体"/>
          <w:b/>
          <w:bCs/>
          <w:sz w:val="36"/>
          <w:szCs w:val="36"/>
        </w:rPr>
        <w:br w:type="page"/>
      </w:r>
    </w:p>
    <w:p w:rsidR="00B54D27" w:rsidRDefault="00C70D46">
      <w:pPr>
        <w:pStyle w:val="1"/>
        <w:snapToGrid/>
        <w:spacing w:line="240" w:lineRule="auto"/>
        <w:jc w:val="center"/>
        <w:rPr>
          <w:rFonts w:ascii="仿宋" w:eastAsia="仿宋" w:hAnsi="仿宋" w:cs="宋体"/>
          <w:b/>
          <w:bCs/>
          <w:sz w:val="36"/>
          <w:szCs w:val="36"/>
        </w:rPr>
      </w:pPr>
      <w:r>
        <w:rPr>
          <w:rFonts w:ascii="仿宋" w:eastAsia="仿宋" w:hAnsi="仿宋" w:cs="宋体" w:hint="eastAsia"/>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B54D27" w:rsidRPr="00070398" w:rsidRDefault="00C70D46" w:rsidP="00070398">
      <w:pPr>
        <w:spacing w:line="240" w:lineRule="auto"/>
        <w:ind w:firstLineChars="200" w:firstLine="480"/>
        <w:rPr>
          <w:rFonts w:ascii="仿宋" w:eastAsia="仿宋" w:hAnsi="仿宋"/>
          <w:sz w:val="24"/>
          <w:szCs w:val="24"/>
        </w:rPr>
      </w:pPr>
      <w:r w:rsidRPr="00070398">
        <w:rPr>
          <w:rFonts w:ascii="仿宋" w:eastAsia="仿宋" w:hAnsi="仿宋" w:hint="eastAsia"/>
          <w:sz w:val="24"/>
          <w:szCs w:val="24"/>
        </w:rPr>
        <w:t>重庆化工职业学院对“</w:t>
      </w:r>
      <w:r w:rsidR="00E92286" w:rsidRPr="00E92286">
        <w:rPr>
          <w:rFonts w:ascii="仿宋" w:eastAsia="仿宋" w:hAnsi="仿宋"/>
          <w:sz w:val="24"/>
          <w:szCs w:val="24"/>
        </w:rPr>
        <w:t>药品卫生理化检验实验室实训设备采购</w:t>
      </w:r>
      <w:r w:rsidRPr="00070398">
        <w:rPr>
          <w:rFonts w:ascii="仿宋" w:eastAsia="仿宋" w:hAnsi="仿宋" w:hint="eastAsia"/>
          <w:sz w:val="24"/>
          <w:szCs w:val="24"/>
        </w:rPr>
        <w:t>”项目进行竞争性谈判采购，采购编号：</w:t>
      </w:r>
      <w:r w:rsidRPr="00070398">
        <w:rPr>
          <w:rFonts w:ascii="仿宋" w:eastAsia="仿宋" w:hAnsi="仿宋"/>
          <w:sz w:val="24"/>
          <w:szCs w:val="24"/>
        </w:rPr>
        <w:t>CQHGZYXY-2021</w:t>
      </w:r>
      <w:r w:rsidR="00070398">
        <w:rPr>
          <w:rFonts w:ascii="仿宋" w:eastAsia="仿宋" w:hAnsi="仿宋"/>
          <w:sz w:val="24"/>
          <w:szCs w:val="24"/>
        </w:rPr>
        <w:t>41</w:t>
      </w:r>
      <w:r w:rsidRPr="00070398">
        <w:rPr>
          <w:rFonts w:ascii="仿宋" w:eastAsia="仿宋" w:hAnsi="仿宋" w:hint="eastAsia"/>
          <w:sz w:val="24"/>
          <w:szCs w:val="24"/>
        </w:rPr>
        <w:t>。欢迎有资格的供应商前来参加谈判。</w:t>
      </w:r>
      <w:bookmarkStart w:id="14" w:name="_Toc403569769"/>
      <w:bookmarkStart w:id="15" w:name="_Toc313893526"/>
      <w:bookmarkStart w:id="16" w:name="_Toc317775175"/>
    </w:p>
    <w:p w:rsidR="00B54D27" w:rsidRDefault="00C70D46">
      <w:pPr>
        <w:numPr>
          <w:ilvl w:val="0"/>
          <w:numId w:val="1"/>
        </w:numPr>
        <w:spacing w:line="240" w:lineRule="auto"/>
        <w:outlineLvl w:val="1"/>
        <w:rPr>
          <w:rFonts w:ascii="仿宋" w:eastAsia="仿宋" w:hAnsi="仿宋" w:cs="宋体"/>
          <w:sz w:val="24"/>
          <w:szCs w:val="24"/>
        </w:rPr>
      </w:pPr>
      <w:bookmarkStart w:id="17" w:name="_Toc18216"/>
      <w:bookmarkStart w:id="18" w:name="_Toc28018"/>
      <w:bookmarkStart w:id="19" w:name="_Toc14466"/>
      <w:bookmarkStart w:id="20" w:name="_Toc24304"/>
      <w:bookmarkStart w:id="21" w:name="_Toc19656"/>
      <w:bookmarkStart w:id="22" w:name="_Toc18109"/>
      <w:bookmarkStart w:id="23" w:name="_Toc19975"/>
      <w:bookmarkStart w:id="24" w:name="_Toc77262107"/>
      <w:bookmarkStart w:id="25" w:name="_Toc28904"/>
      <w:bookmarkStart w:id="26" w:name="_Toc9992"/>
      <w:bookmarkStart w:id="27" w:name="_Toc5056"/>
      <w:bookmarkStart w:id="28" w:name="_Toc11565"/>
      <w:bookmarkStart w:id="29" w:name="_Toc67228832"/>
      <w:r>
        <w:rPr>
          <w:rFonts w:ascii="仿宋" w:eastAsia="仿宋" w:hAnsi="仿宋" w:cs="宋体" w:hint="eastAsia"/>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1754"/>
        <w:gridCol w:w="2081"/>
        <w:gridCol w:w="2078"/>
      </w:tblGrid>
      <w:tr w:rsidR="00070398" w:rsidTr="00070398">
        <w:trPr>
          <w:trHeight w:val="542"/>
          <w:jc w:val="center"/>
        </w:trPr>
        <w:tc>
          <w:tcPr>
            <w:tcW w:w="1815" w:type="pct"/>
            <w:vAlign w:val="center"/>
          </w:tcPr>
          <w:p w:rsidR="00070398" w:rsidRDefault="00070398" w:rsidP="00070398">
            <w:pPr>
              <w:widowControl/>
              <w:spacing w:after="0"/>
              <w:jc w:val="center"/>
              <w:rPr>
                <w:rFonts w:ascii="仿宋" w:eastAsia="仿宋" w:hAnsi="仿宋" w:cs="仿宋"/>
                <w:b/>
                <w:bCs/>
                <w:kern w:val="0"/>
                <w:sz w:val="24"/>
                <w:szCs w:val="24"/>
              </w:rPr>
            </w:pPr>
            <w:bookmarkStart w:id="30" w:name="_Toc13710"/>
            <w:bookmarkStart w:id="31" w:name="_Toc67228833"/>
            <w:bookmarkStart w:id="32" w:name="_Toc403569770"/>
            <w:bookmarkStart w:id="33" w:name="_Toc14062"/>
            <w:bookmarkStart w:id="34" w:name="_Toc373860293"/>
            <w:bookmarkStart w:id="35" w:name="_Toc317775178"/>
            <w:r>
              <w:rPr>
                <w:rFonts w:ascii="仿宋" w:eastAsia="仿宋" w:hAnsi="仿宋" w:cs="仿宋" w:hint="eastAsia"/>
                <w:b/>
                <w:bCs/>
                <w:kern w:val="0"/>
                <w:sz w:val="24"/>
                <w:szCs w:val="24"/>
              </w:rPr>
              <w:t>项目名称</w:t>
            </w:r>
          </w:p>
        </w:tc>
        <w:tc>
          <w:tcPr>
            <w:tcW w:w="945" w:type="pct"/>
            <w:vAlign w:val="center"/>
          </w:tcPr>
          <w:p w:rsidR="00070398" w:rsidRDefault="00070398">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项目最高限价</w:t>
            </w:r>
          </w:p>
        </w:tc>
        <w:tc>
          <w:tcPr>
            <w:tcW w:w="1121" w:type="pct"/>
            <w:vAlign w:val="center"/>
          </w:tcPr>
          <w:p w:rsidR="00070398" w:rsidRDefault="00070398">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保证金（万元）</w:t>
            </w:r>
          </w:p>
        </w:tc>
        <w:tc>
          <w:tcPr>
            <w:tcW w:w="1120" w:type="pct"/>
            <w:vAlign w:val="center"/>
          </w:tcPr>
          <w:p w:rsidR="00070398" w:rsidRDefault="00070398">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备注</w:t>
            </w:r>
          </w:p>
        </w:tc>
      </w:tr>
      <w:tr w:rsidR="00070398" w:rsidTr="00070398">
        <w:trPr>
          <w:trHeight w:val="542"/>
          <w:jc w:val="center"/>
        </w:trPr>
        <w:tc>
          <w:tcPr>
            <w:tcW w:w="1815" w:type="pct"/>
            <w:vAlign w:val="center"/>
          </w:tcPr>
          <w:p w:rsidR="00070398" w:rsidRPr="00070398" w:rsidRDefault="00E92286" w:rsidP="00070398">
            <w:pPr>
              <w:widowControl/>
              <w:spacing w:after="0"/>
              <w:jc w:val="center"/>
              <w:rPr>
                <w:rFonts w:ascii="仿宋" w:eastAsia="仿宋" w:hAnsi="仿宋" w:cs="仿宋"/>
                <w:kern w:val="0"/>
                <w:sz w:val="24"/>
                <w:szCs w:val="24"/>
              </w:rPr>
            </w:pPr>
            <w:r w:rsidRPr="00E92286">
              <w:rPr>
                <w:rFonts w:ascii="仿宋" w:eastAsia="仿宋" w:hAnsi="仿宋" w:cs="仿宋"/>
                <w:kern w:val="0"/>
                <w:sz w:val="24"/>
                <w:szCs w:val="24"/>
              </w:rPr>
              <w:t>药品卫生理化检验实验室实</w:t>
            </w:r>
            <w:proofErr w:type="gramStart"/>
            <w:r w:rsidRPr="00E92286">
              <w:rPr>
                <w:rFonts w:ascii="仿宋" w:eastAsia="仿宋" w:hAnsi="仿宋" w:cs="仿宋"/>
                <w:kern w:val="0"/>
                <w:sz w:val="24"/>
                <w:szCs w:val="24"/>
              </w:rPr>
              <w:t>训设备</w:t>
            </w:r>
            <w:proofErr w:type="gramEnd"/>
            <w:r w:rsidRPr="00E92286">
              <w:rPr>
                <w:rFonts w:ascii="仿宋" w:eastAsia="仿宋" w:hAnsi="仿宋" w:cs="仿宋"/>
                <w:kern w:val="0"/>
                <w:sz w:val="24"/>
                <w:szCs w:val="24"/>
              </w:rPr>
              <w:t>采购</w:t>
            </w:r>
          </w:p>
        </w:tc>
        <w:tc>
          <w:tcPr>
            <w:tcW w:w="945" w:type="pct"/>
            <w:vAlign w:val="center"/>
          </w:tcPr>
          <w:p w:rsidR="00070398" w:rsidRPr="00070398" w:rsidRDefault="00070398">
            <w:pPr>
              <w:widowControl/>
              <w:spacing w:after="0"/>
              <w:jc w:val="center"/>
              <w:rPr>
                <w:rFonts w:ascii="仿宋" w:eastAsia="仿宋" w:hAnsi="仿宋" w:cs="仿宋"/>
                <w:kern w:val="0"/>
                <w:sz w:val="24"/>
                <w:szCs w:val="24"/>
              </w:rPr>
            </w:pPr>
            <w:r w:rsidRPr="00070398">
              <w:rPr>
                <w:rFonts w:ascii="仿宋" w:eastAsia="仿宋" w:hAnsi="仿宋" w:cs="仿宋"/>
                <w:kern w:val="0"/>
                <w:sz w:val="24"/>
                <w:szCs w:val="24"/>
              </w:rPr>
              <w:t>49.5</w:t>
            </w:r>
            <w:r w:rsidRPr="00070398">
              <w:rPr>
                <w:rFonts w:ascii="仿宋" w:eastAsia="仿宋" w:hAnsi="仿宋" w:cs="仿宋" w:hint="eastAsia"/>
                <w:kern w:val="0"/>
                <w:sz w:val="24"/>
                <w:szCs w:val="24"/>
              </w:rPr>
              <w:t>万元</w:t>
            </w:r>
          </w:p>
        </w:tc>
        <w:tc>
          <w:tcPr>
            <w:tcW w:w="1121" w:type="pct"/>
            <w:vAlign w:val="center"/>
          </w:tcPr>
          <w:p w:rsidR="00070398" w:rsidRPr="00070398" w:rsidRDefault="00070398" w:rsidP="009306C5">
            <w:pPr>
              <w:widowControl/>
              <w:spacing w:after="0" w:line="240" w:lineRule="auto"/>
              <w:jc w:val="center"/>
              <w:rPr>
                <w:rFonts w:ascii="仿宋" w:eastAsia="仿宋" w:hAnsi="仿宋" w:cs="仿宋"/>
                <w:kern w:val="0"/>
                <w:sz w:val="24"/>
                <w:szCs w:val="24"/>
              </w:rPr>
            </w:pPr>
            <w:r w:rsidRPr="00070398">
              <w:rPr>
                <w:rFonts w:ascii="仿宋" w:eastAsia="仿宋" w:hAnsi="仿宋" w:cs="仿宋"/>
                <w:kern w:val="0"/>
                <w:sz w:val="24"/>
                <w:szCs w:val="24"/>
              </w:rPr>
              <w:t>0.</w:t>
            </w:r>
            <w:r w:rsidR="009306C5">
              <w:rPr>
                <w:rFonts w:ascii="仿宋" w:eastAsia="仿宋" w:hAnsi="仿宋" w:cs="仿宋"/>
                <w:kern w:val="0"/>
                <w:sz w:val="24"/>
                <w:szCs w:val="24"/>
              </w:rPr>
              <w:t>4</w:t>
            </w:r>
          </w:p>
        </w:tc>
        <w:tc>
          <w:tcPr>
            <w:tcW w:w="1120" w:type="pct"/>
            <w:vAlign w:val="center"/>
          </w:tcPr>
          <w:p w:rsidR="00070398" w:rsidRPr="00E92286" w:rsidRDefault="00070398">
            <w:pPr>
              <w:widowControl/>
              <w:spacing w:after="0"/>
              <w:jc w:val="center"/>
              <w:rPr>
                <w:rFonts w:ascii="仿宋" w:eastAsia="仿宋" w:hAnsi="仿宋" w:cs="仿宋"/>
                <w:color w:val="000000" w:themeColor="text1"/>
                <w:kern w:val="0"/>
                <w:sz w:val="24"/>
                <w:szCs w:val="24"/>
              </w:rPr>
            </w:pPr>
            <w:r w:rsidRPr="00E92286">
              <w:rPr>
                <w:rFonts w:ascii="仿宋" w:eastAsia="仿宋" w:hAnsi="仿宋" w:cs="仿宋" w:hint="eastAsia"/>
                <w:color w:val="000000" w:themeColor="text1"/>
                <w:kern w:val="0"/>
                <w:sz w:val="24"/>
                <w:szCs w:val="24"/>
              </w:rPr>
              <w:t>投标产品必须为中国大陆境内生产</w:t>
            </w:r>
          </w:p>
        </w:tc>
      </w:tr>
    </w:tbl>
    <w:p w:rsidR="00B54D27" w:rsidRDefault="00C70D46">
      <w:pPr>
        <w:pStyle w:val="2"/>
        <w:spacing w:line="240" w:lineRule="auto"/>
        <w:rPr>
          <w:rFonts w:ascii="仿宋" w:eastAsia="仿宋" w:hAnsi="仿宋" w:cs="宋体"/>
          <w:sz w:val="28"/>
          <w:szCs w:val="28"/>
        </w:rPr>
      </w:pPr>
      <w:bookmarkStart w:id="36" w:name="_Toc29429"/>
      <w:bookmarkStart w:id="37" w:name="_Toc24464"/>
      <w:bookmarkStart w:id="38" w:name="_Toc28863"/>
      <w:bookmarkStart w:id="39" w:name="_Toc77262108"/>
      <w:bookmarkStart w:id="40" w:name="_Toc17928"/>
      <w:bookmarkStart w:id="41" w:name="_Toc26646"/>
      <w:bookmarkStart w:id="42" w:name="_Toc7525"/>
      <w:bookmarkStart w:id="43" w:name="_Toc2811"/>
      <w:bookmarkStart w:id="44" w:name="_Toc27011"/>
      <w:bookmarkStart w:id="45" w:name="_Toc252"/>
      <w:bookmarkStart w:id="46" w:name="_Toc23275"/>
      <w:r>
        <w:rPr>
          <w:rFonts w:ascii="仿宋" w:eastAsia="仿宋" w:hAnsi="仿宋" w:cs="宋体" w:hint="eastAsia"/>
          <w:sz w:val="28"/>
          <w:szCs w:val="28"/>
        </w:rPr>
        <w:t>二、资金来源</w:t>
      </w:r>
      <w:bookmarkEnd w:id="30"/>
      <w:bookmarkEnd w:id="31"/>
      <w:bookmarkEnd w:id="32"/>
      <w:bookmarkEnd w:id="33"/>
      <w:bookmarkEnd w:id="36"/>
      <w:bookmarkEnd w:id="37"/>
      <w:bookmarkEnd w:id="38"/>
      <w:bookmarkEnd w:id="39"/>
      <w:bookmarkEnd w:id="40"/>
      <w:bookmarkEnd w:id="41"/>
      <w:bookmarkEnd w:id="42"/>
      <w:bookmarkEnd w:id="43"/>
      <w:bookmarkEnd w:id="44"/>
      <w:bookmarkEnd w:id="45"/>
      <w:bookmarkEnd w:id="46"/>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B54D27" w:rsidRDefault="00C70D46">
      <w:pPr>
        <w:pStyle w:val="2"/>
        <w:spacing w:line="240" w:lineRule="auto"/>
        <w:rPr>
          <w:rFonts w:ascii="仿宋" w:eastAsia="仿宋" w:hAnsi="仿宋" w:cs="宋体"/>
          <w:b w:val="0"/>
          <w:sz w:val="24"/>
          <w:szCs w:val="24"/>
        </w:rPr>
      </w:pPr>
      <w:bookmarkStart w:id="47" w:name="_Toc12244"/>
      <w:bookmarkStart w:id="48" w:name="_Toc13068"/>
      <w:bookmarkStart w:id="49" w:name="_Toc32076"/>
      <w:bookmarkStart w:id="50" w:name="_Toc403569771"/>
      <w:bookmarkStart w:id="51" w:name="_Toc9266"/>
      <w:bookmarkStart w:id="52" w:name="_Toc12892"/>
      <w:bookmarkStart w:id="53" w:name="_Toc19775"/>
      <w:bookmarkStart w:id="54" w:name="_Toc12039"/>
      <w:bookmarkStart w:id="55" w:name="_Toc67228834"/>
      <w:bookmarkStart w:id="56" w:name="_Toc5148"/>
      <w:bookmarkStart w:id="57" w:name="_Toc77262109"/>
      <w:bookmarkStart w:id="58" w:name="_Toc3688"/>
      <w:bookmarkStart w:id="59" w:name="_Toc25407"/>
      <w:bookmarkStart w:id="60" w:name="_Toc10688"/>
      <w:bookmarkStart w:id="61" w:name="_Toc14087"/>
      <w:r>
        <w:rPr>
          <w:rFonts w:ascii="仿宋" w:eastAsia="仿宋" w:hAnsi="仿宋" w:cs="宋体" w:hint="eastAsia"/>
          <w:sz w:val="28"/>
          <w:szCs w:val="28"/>
        </w:rPr>
        <w:t>三、谈判资格</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B54D27" w:rsidRDefault="00C70D46">
      <w:pPr>
        <w:spacing w:line="240" w:lineRule="auto"/>
        <w:ind w:firstLineChars="200" w:firstLine="480"/>
        <w:rPr>
          <w:rFonts w:ascii="仿宋" w:eastAsia="仿宋" w:hAnsi="仿宋"/>
          <w:color w:val="000000"/>
          <w:sz w:val="24"/>
          <w:szCs w:val="24"/>
        </w:rPr>
      </w:pPr>
      <w:bookmarkStart w:id="62" w:name="_Toc403569772"/>
      <w:r>
        <w:rPr>
          <w:rFonts w:ascii="仿宋" w:eastAsia="仿宋" w:hAnsi="仿宋"/>
          <w:color w:val="000000"/>
          <w:sz w:val="24"/>
          <w:szCs w:val="24"/>
        </w:rPr>
        <w:t>1</w:t>
      </w:r>
      <w:r>
        <w:rPr>
          <w:rFonts w:ascii="仿宋" w:eastAsia="仿宋" w:hAnsi="仿宋" w:hint="eastAsia"/>
          <w:color w:val="000000"/>
          <w:sz w:val="24"/>
          <w:szCs w:val="24"/>
        </w:rPr>
        <w:t>、具有独立承担民事责任的能力；</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2</w:t>
      </w:r>
      <w:r>
        <w:rPr>
          <w:rFonts w:ascii="仿宋" w:eastAsia="仿宋" w:hAnsi="仿宋" w:hint="eastAsia"/>
          <w:color w:val="000000"/>
          <w:sz w:val="24"/>
          <w:szCs w:val="24"/>
        </w:rPr>
        <w:t>、具有良好的商业信誉和健全的财务会计制度；</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3</w:t>
      </w:r>
      <w:r>
        <w:rPr>
          <w:rFonts w:ascii="仿宋" w:eastAsia="仿宋" w:hAnsi="仿宋" w:hint="eastAsia"/>
          <w:color w:val="000000"/>
          <w:sz w:val="24"/>
          <w:szCs w:val="24"/>
        </w:rPr>
        <w:t>、具有履行合同所必需的设备和专业技术能力；</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4</w:t>
      </w:r>
      <w:r>
        <w:rPr>
          <w:rFonts w:ascii="仿宋" w:eastAsia="仿宋" w:hAnsi="仿宋" w:hint="eastAsia"/>
          <w:color w:val="000000"/>
          <w:sz w:val="24"/>
          <w:szCs w:val="24"/>
        </w:rPr>
        <w:t>、有依法缴纳税收和社会保障资金的良好记录；</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5</w:t>
      </w:r>
      <w:r>
        <w:rPr>
          <w:rFonts w:ascii="仿宋" w:eastAsia="仿宋" w:hAnsi="仿宋" w:hint="eastAsia"/>
          <w:color w:val="000000"/>
          <w:sz w:val="24"/>
          <w:szCs w:val="24"/>
        </w:rPr>
        <w:t>、参加政府采购活动前三年内，在经营活动中没有重大违法记录；</w:t>
      </w:r>
    </w:p>
    <w:p w:rsidR="00B54D27" w:rsidRDefault="00C70D46">
      <w:pPr>
        <w:spacing w:line="240" w:lineRule="auto"/>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、法律、行政法规规定的其他条件。</w:t>
      </w:r>
    </w:p>
    <w:p w:rsidR="00B54D27" w:rsidRDefault="00C70D46">
      <w:pPr>
        <w:pStyle w:val="27"/>
        <w:ind w:left="560" w:firstLineChars="0" w:firstLine="0"/>
        <w:rPr>
          <w:rFonts w:ascii="仿宋" w:eastAsia="仿宋" w:hAnsi="仿宋"/>
          <w:sz w:val="24"/>
          <w:szCs w:val="24"/>
        </w:rPr>
      </w:pPr>
      <w:r>
        <w:rPr>
          <w:rFonts w:ascii="仿宋" w:eastAsia="仿宋" w:hAnsi="仿宋" w:hint="eastAsia"/>
          <w:sz w:val="24"/>
          <w:szCs w:val="24"/>
        </w:rPr>
        <w:t>（二）特定资格条件（证明材料的复印件盖单位鲜章，原件带至评标现场备查）</w:t>
      </w:r>
    </w:p>
    <w:p w:rsidR="005D4D61" w:rsidRPr="005D4D61" w:rsidRDefault="005D4D61" w:rsidP="005D4D61">
      <w:pPr>
        <w:spacing w:line="240" w:lineRule="auto"/>
        <w:ind w:firstLineChars="200" w:firstLine="480"/>
        <w:rPr>
          <w:rFonts w:ascii="仿宋" w:eastAsia="仿宋" w:hAnsi="仿宋"/>
          <w:color w:val="000000"/>
          <w:sz w:val="24"/>
          <w:szCs w:val="24"/>
        </w:rPr>
      </w:pPr>
      <w:bookmarkStart w:id="63" w:name="_Toc6401"/>
      <w:bookmarkStart w:id="64" w:name="_Toc67228835"/>
      <w:bookmarkStart w:id="65" w:name="_Toc14177"/>
      <w:bookmarkStart w:id="66" w:name="_Toc32376"/>
      <w:bookmarkStart w:id="67" w:name="_Toc28500"/>
      <w:bookmarkStart w:id="68" w:name="_Toc597"/>
      <w:bookmarkStart w:id="69" w:name="_Toc15640"/>
      <w:bookmarkStart w:id="70" w:name="_Toc8255"/>
      <w:bookmarkStart w:id="71" w:name="_Toc19457"/>
      <w:bookmarkStart w:id="72" w:name="_Toc11265"/>
      <w:bookmarkStart w:id="73" w:name="_Toc1964"/>
      <w:bookmarkStart w:id="74" w:name="_Toc77262110"/>
      <w:bookmarkStart w:id="75" w:name="_Toc20016"/>
      <w:r w:rsidRPr="005D4D61">
        <w:rPr>
          <w:rFonts w:ascii="仿宋" w:eastAsia="仿宋" w:hAnsi="仿宋" w:hint="eastAsia"/>
          <w:color w:val="000000"/>
          <w:sz w:val="24"/>
          <w:szCs w:val="24"/>
        </w:rPr>
        <w:t>1.投标人营业执照经营范围包含有“生产或销售实验室成套设备或教学设备或教学仪器”。（营业执照副本原件备查）</w:t>
      </w:r>
    </w:p>
    <w:p w:rsidR="005D4D61" w:rsidRPr="005D4D61" w:rsidRDefault="005D4D61" w:rsidP="005D4D61">
      <w:pPr>
        <w:spacing w:line="24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2</w:t>
      </w:r>
      <w:r>
        <w:rPr>
          <w:rFonts w:ascii="仿宋" w:eastAsia="仿宋" w:hAnsi="仿宋"/>
          <w:color w:val="000000"/>
          <w:sz w:val="24"/>
          <w:szCs w:val="24"/>
        </w:rPr>
        <w:t>.</w:t>
      </w:r>
      <w:r w:rsidRPr="005D4D61">
        <w:rPr>
          <w:rFonts w:ascii="仿宋" w:eastAsia="仿宋" w:hAnsi="仿宋" w:hint="eastAsia"/>
          <w:color w:val="000000"/>
          <w:sz w:val="24"/>
          <w:szCs w:val="24"/>
        </w:rPr>
        <w:t>本项目不接受联合体投标。</w:t>
      </w:r>
    </w:p>
    <w:p w:rsidR="00B54D27" w:rsidRDefault="00C70D46">
      <w:pPr>
        <w:pStyle w:val="2"/>
        <w:spacing w:line="240" w:lineRule="auto"/>
        <w:rPr>
          <w:rFonts w:ascii="仿宋" w:eastAsia="仿宋" w:hAnsi="仿宋" w:cs="宋体"/>
          <w:b w:val="0"/>
          <w:sz w:val="24"/>
          <w:szCs w:val="24"/>
        </w:rPr>
      </w:pPr>
      <w:r>
        <w:rPr>
          <w:rFonts w:ascii="仿宋" w:eastAsia="仿宋" w:hAnsi="仿宋" w:cs="宋体" w:hint="eastAsia"/>
          <w:sz w:val="28"/>
          <w:szCs w:val="28"/>
        </w:rPr>
        <w:t>四、谈判有关说明</w:t>
      </w:r>
      <w:bookmarkEnd w:id="63"/>
      <w:bookmarkEnd w:id="64"/>
      <w:bookmarkEnd w:id="65"/>
      <w:bookmarkEnd w:id="66"/>
      <w:bookmarkEnd w:id="67"/>
      <w:bookmarkEnd w:id="68"/>
      <w:bookmarkEnd w:id="69"/>
      <w:bookmarkEnd w:id="70"/>
      <w:bookmarkEnd w:id="71"/>
      <w:bookmarkEnd w:id="72"/>
      <w:bookmarkEnd w:id="73"/>
      <w:bookmarkEnd w:id="74"/>
      <w:bookmarkEnd w:id="75"/>
    </w:p>
    <w:p w:rsidR="00B54D27" w:rsidRDefault="00C70D46">
      <w:pPr>
        <w:spacing w:line="240" w:lineRule="auto"/>
        <w:ind w:firstLineChars="200" w:firstLine="480"/>
        <w:rPr>
          <w:rFonts w:ascii="仿宋" w:eastAsia="仿宋" w:hAnsi="仿宋" w:cs="宋体"/>
          <w:sz w:val="24"/>
          <w:szCs w:val="24"/>
        </w:rPr>
      </w:pPr>
      <w:bookmarkStart w:id="76" w:name="_Toc403569773"/>
      <w:bookmarkStart w:id="77" w:name="_Toc373860294"/>
      <w:bookmarkEnd w:id="34"/>
      <w:bookmarkEnd w:id="62"/>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w:t>
      </w:r>
      <w:r w:rsidRPr="00FA2B9B">
        <w:rPr>
          <w:rFonts w:ascii="仿宋" w:eastAsia="仿宋" w:hAnsi="仿宋" w:cs="宋体" w:hint="eastAsia"/>
          <w:sz w:val="24"/>
          <w:szCs w:val="24"/>
        </w:rPr>
        <w:t>（2021年</w:t>
      </w:r>
      <w:r w:rsidR="00FA2B9B" w:rsidRPr="00FA2B9B">
        <w:rPr>
          <w:rFonts w:ascii="仿宋" w:eastAsia="仿宋" w:hAnsi="仿宋" w:cs="宋体" w:hint="eastAsia"/>
          <w:sz w:val="24"/>
          <w:szCs w:val="24"/>
        </w:rPr>
        <w:t>12</w:t>
      </w:r>
      <w:r w:rsidRPr="00FA2B9B">
        <w:rPr>
          <w:rFonts w:ascii="仿宋" w:eastAsia="仿宋" w:hAnsi="仿宋" w:cs="宋体" w:hint="eastAsia"/>
          <w:sz w:val="24"/>
          <w:szCs w:val="24"/>
        </w:rPr>
        <w:t>月</w:t>
      </w:r>
      <w:r w:rsidR="00FA2B9B" w:rsidRPr="00FA2B9B">
        <w:rPr>
          <w:rFonts w:ascii="仿宋" w:eastAsia="仿宋" w:hAnsi="仿宋" w:cs="宋体" w:hint="eastAsia"/>
          <w:sz w:val="24"/>
          <w:szCs w:val="24"/>
        </w:rPr>
        <w:t>2</w:t>
      </w:r>
      <w:r w:rsidRPr="00FA2B9B">
        <w:rPr>
          <w:rFonts w:ascii="仿宋" w:eastAsia="仿宋" w:hAnsi="仿宋" w:cs="宋体" w:hint="eastAsia"/>
          <w:sz w:val="24"/>
          <w:szCs w:val="24"/>
        </w:rPr>
        <w:t>日）</w:t>
      </w:r>
      <w:r>
        <w:rPr>
          <w:rFonts w:ascii="仿宋" w:eastAsia="仿宋" w:hAnsi="仿宋" w:cs="宋体" w:hint="eastAsia"/>
          <w:sz w:val="24"/>
          <w:szCs w:val="24"/>
        </w:rPr>
        <w:t>起至提交首次响应文件截止时间之前，在重庆化工职业学院校园网（</w:t>
      </w:r>
      <w:r>
        <w:rPr>
          <w:rFonts w:ascii="仿宋" w:eastAsia="仿宋" w:hAnsi="仿宋" w:cs="宋体"/>
          <w:sz w:val="24"/>
          <w:szCs w:val="24"/>
        </w:rPr>
        <w:t>http://www.cqcivc.edu.cn/</w:t>
      </w:r>
      <w:r>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Pr>
          <w:rFonts w:ascii="仿宋" w:eastAsia="仿宋" w:hAnsi="仿宋" w:cs="宋体" w:hint="eastAsia"/>
          <w:sz w:val="24"/>
          <w:szCs w:val="24"/>
        </w:rPr>
        <w:br/>
      </w:r>
    </w:p>
    <w:p w:rsidR="00B54D27" w:rsidRDefault="00C70D46">
      <w:pPr>
        <w:spacing w:line="240" w:lineRule="auto"/>
        <w:ind w:firstLineChars="200" w:firstLine="480"/>
        <w:rPr>
          <w:rFonts w:ascii="仿宋" w:eastAsia="仿宋" w:hAnsi="仿宋" w:cs="宋体"/>
          <w:color w:val="000000"/>
          <w:sz w:val="24"/>
          <w:szCs w:val="24"/>
        </w:rPr>
      </w:pPr>
      <w:r>
        <w:rPr>
          <w:rFonts w:ascii="仿宋" w:eastAsia="仿宋" w:hAnsi="仿宋" w:cs="宋体" w:hint="eastAsia"/>
          <w:sz w:val="24"/>
          <w:szCs w:val="24"/>
        </w:rPr>
        <w:t>（二）谈判文件购买费为：</w:t>
      </w:r>
      <w:r>
        <w:rPr>
          <w:rFonts w:ascii="仿宋" w:eastAsia="仿宋" w:hAnsi="仿宋" w:cs="宋体" w:hint="eastAsia"/>
          <w:color w:val="000000"/>
          <w:sz w:val="24"/>
          <w:szCs w:val="24"/>
        </w:rPr>
        <w:t>200元/份（售后不退）</w:t>
      </w:r>
    </w:p>
    <w:p w:rsidR="00B54D27" w:rsidRDefault="00C70D46">
      <w:pPr>
        <w:spacing w:line="500" w:lineRule="exact"/>
        <w:ind w:firstLineChars="200" w:firstLine="480"/>
        <w:rPr>
          <w:rFonts w:ascii="仿宋" w:eastAsia="仿宋" w:hAnsi="仿宋" w:cs="仿宋"/>
          <w:sz w:val="24"/>
          <w:szCs w:val="24"/>
        </w:rPr>
      </w:pPr>
      <w:bookmarkStart w:id="78" w:name="_Toc416769625"/>
      <w:bookmarkStart w:id="79" w:name="_Toc408306143"/>
      <w:bookmarkStart w:id="80" w:name="_Toc416944289"/>
      <w:r>
        <w:rPr>
          <w:rFonts w:ascii="仿宋" w:eastAsia="仿宋" w:hAnsi="仿宋" w:cs="仿宋" w:hint="eastAsia"/>
          <w:sz w:val="24"/>
          <w:szCs w:val="24"/>
        </w:rPr>
        <w:t>（三）报名时间：响应文件递交截止时间前。</w:t>
      </w:r>
    </w:p>
    <w:p w:rsidR="00B54D27" w:rsidRDefault="00C70D46">
      <w:pPr>
        <w:pStyle w:val="27"/>
        <w:ind w:leftChars="0" w:left="560" w:firstLineChars="0" w:firstLine="480"/>
      </w:pPr>
      <w:r>
        <w:rPr>
          <w:rFonts w:ascii="仿宋" w:eastAsia="仿宋" w:hAnsi="仿宋" w:cs="仿宋" w:hint="eastAsia"/>
          <w:sz w:val="24"/>
          <w:szCs w:val="24"/>
        </w:rPr>
        <w:t>报名时提供基本资格条件和特定资格条件（</w:t>
      </w:r>
      <w:r>
        <w:rPr>
          <w:rFonts w:ascii="仿宋" w:eastAsia="仿宋" w:hAnsi="仿宋" w:cs="仿宋" w:hint="eastAsia"/>
          <w:b/>
          <w:sz w:val="24"/>
          <w:szCs w:val="24"/>
        </w:rPr>
        <w:t>第一篇 三、谈判资格</w:t>
      </w:r>
      <w:r>
        <w:rPr>
          <w:rFonts w:ascii="仿宋" w:eastAsia="仿宋" w:hAnsi="仿宋" w:cs="仿宋" w:hint="eastAsia"/>
          <w:sz w:val="24"/>
          <w:szCs w:val="24"/>
        </w:rPr>
        <w:t>）扫描件发送至：</w:t>
      </w:r>
      <w:r>
        <w:rPr>
          <w:rFonts w:ascii="仿宋" w:eastAsia="仿宋" w:hAnsi="仿宋" w:cs="宋体"/>
          <w:color w:val="000000"/>
          <w:sz w:val="24"/>
          <w:szCs w:val="24"/>
        </w:rPr>
        <w:t>jjhqc@cqcivc.edu.cn</w:t>
      </w:r>
      <w:r>
        <w:rPr>
          <w:rFonts w:ascii="仿宋" w:eastAsia="仿宋" w:hAnsi="仿宋" w:cs="仿宋" w:hint="eastAsia"/>
          <w:sz w:val="24"/>
          <w:szCs w:val="24"/>
        </w:rPr>
        <w:t>。咨询电话：023-81886050</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（四）供应商须满足以下三种要件，其响应文件才被接受：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1、按时递交了响应文件；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2、缴纳了谈判文件购买费。</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3、缴纳了投标保证金。</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color w:val="000000"/>
          <w:sz w:val="24"/>
          <w:szCs w:val="24"/>
        </w:rPr>
        <w:t>（五）</w:t>
      </w:r>
      <w:r>
        <w:rPr>
          <w:rFonts w:ascii="仿宋" w:eastAsia="仿宋" w:hAnsi="仿宋" w:cs="宋体" w:hint="eastAsia"/>
          <w:sz w:val="24"/>
          <w:szCs w:val="24"/>
        </w:rPr>
        <w:t>谈判地点：重庆化工职业学院综合楼205（重庆市长寿区菩提东路2009号）；</w:t>
      </w:r>
    </w:p>
    <w:p w:rsidR="00B54D27" w:rsidRDefault="00C70D46">
      <w:pPr>
        <w:spacing w:line="240" w:lineRule="auto"/>
        <w:ind w:firstLineChars="500" w:firstLine="1200"/>
        <w:rPr>
          <w:rFonts w:ascii="仿宋" w:eastAsia="仿宋" w:hAnsi="仿宋" w:cs="宋体"/>
          <w:color w:val="000000"/>
          <w:sz w:val="24"/>
          <w:szCs w:val="24"/>
        </w:rPr>
      </w:pPr>
      <w:r>
        <w:rPr>
          <w:rFonts w:ascii="仿宋" w:eastAsia="仿宋" w:hAnsi="仿宋" w:cs="宋体" w:hint="eastAsia"/>
          <w:sz w:val="24"/>
          <w:szCs w:val="24"/>
        </w:rPr>
        <w:t>投标地点：重庆化工职业学院综合楼205（重庆市长寿区菩提东路2009号）。</w:t>
      </w:r>
    </w:p>
    <w:p w:rsidR="00FA2B9B" w:rsidRPr="0082246E" w:rsidRDefault="00FA2B9B" w:rsidP="00FA2B9B">
      <w:pPr>
        <w:spacing w:line="240" w:lineRule="auto"/>
        <w:ind w:firstLineChars="200" w:firstLine="480"/>
        <w:rPr>
          <w:rFonts w:ascii="仿宋" w:eastAsia="仿宋" w:hAnsi="仿宋" w:cs="宋体"/>
          <w:sz w:val="24"/>
          <w:szCs w:val="24"/>
        </w:rPr>
      </w:pPr>
      <w:bookmarkStart w:id="81" w:name="_Toc4952"/>
      <w:bookmarkStart w:id="82" w:name="_Toc7067"/>
      <w:bookmarkStart w:id="83" w:name="_Toc28308"/>
      <w:bookmarkStart w:id="84" w:name="_Toc15947"/>
      <w:bookmarkStart w:id="85" w:name="_Toc1649"/>
      <w:bookmarkStart w:id="86" w:name="_Toc13221"/>
      <w:bookmarkStart w:id="87" w:name="_Toc6024"/>
      <w:bookmarkStart w:id="88" w:name="_Toc9883"/>
      <w:bookmarkStart w:id="89" w:name="_Toc67228836"/>
      <w:bookmarkStart w:id="90" w:name="_Toc27313"/>
      <w:bookmarkStart w:id="91" w:name="_Toc21836"/>
      <w:bookmarkStart w:id="92" w:name="_Toc979"/>
      <w:bookmarkStart w:id="93" w:name="_Toc19498"/>
      <w:bookmarkStart w:id="94" w:name="_Toc13331"/>
      <w:bookmarkStart w:id="95" w:name="_Toc77262111"/>
      <w:bookmarkStart w:id="96" w:name="_Toc403569774"/>
      <w:bookmarkEnd w:id="76"/>
      <w:bookmarkEnd w:id="77"/>
      <w:bookmarkEnd w:id="78"/>
      <w:bookmarkEnd w:id="79"/>
      <w:bookmarkEnd w:id="80"/>
      <w:r w:rsidRPr="0082246E">
        <w:rPr>
          <w:rFonts w:ascii="仿宋" w:eastAsia="仿宋" w:hAnsi="仿宋" w:cs="宋体" w:hint="eastAsia"/>
          <w:sz w:val="24"/>
          <w:szCs w:val="24"/>
        </w:rPr>
        <w:t>（六）提交响应文件起止时间：2021年12</w:t>
      </w:r>
      <w:r w:rsidRPr="0082246E">
        <w:rPr>
          <w:rFonts w:ascii="仿宋" w:eastAsia="仿宋" w:hAnsi="仿宋" w:cs="宋体"/>
          <w:sz w:val="24"/>
          <w:szCs w:val="24"/>
        </w:rPr>
        <w:t>月</w:t>
      </w:r>
      <w:r w:rsidRPr="0082246E">
        <w:rPr>
          <w:rFonts w:ascii="仿宋" w:eastAsia="仿宋" w:hAnsi="仿宋" w:cs="宋体" w:hint="eastAsia"/>
          <w:sz w:val="24"/>
          <w:szCs w:val="24"/>
        </w:rPr>
        <w:t>9</w:t>
      </w:r>
      <w:r w:rsidRPr="0082246E">
        <w:rPr>
          <w:rFonts w:ascii="仿宋" w:eastAsia="仿宋" w:hAnsi="仿宋" w:cs="宋体"/>
          <w:sz w:val="24"/>
          <w:szCs w:val="24"/>
        </w:rPr>
        <w:t>日</w:t>
      </w:r>
      <w:r w:rsidRPr="0082246E">
        <w:rPr>
          <w:rFonts w:ascii="仿宋" w:eastAsia="仿宋" w:hAnsi="仿宋" w:cs="宋体" w:hint="eastAsia"/>
          <w:sz w:val="24"/>
          <w:szCs w:val="24"/>
        </w:rPr>
        <w:t>北京时间</w:t>
      </w:r>
      <w:r>
        <w:rPr>
          <w:rFonts w:ascii="仿宋" w:eastAsia="仿宋" w:hAnsi="仿宋" w:cs="宋体" w:hint="eastAsia"/>
          <w:sz w:val="24"/>
          <w:szCs w:val="24"/>
        </w:rPr>
        <w:t>13</w:t>
      </w:r>
      <w:r w:rsidRPr="0082246E">
        <w:rPr>
          <w:rFonts w:ascii="仿宋" w:eastAsia="仿宋" w:hAnsi="仿宋" w:cs="宋体" w:hint="eastAsia"/>
          <w:sz w:val="24"/>
          <w:szCs w:val="24"/>
        </w:rPr>
        <w:t>：40-1</w:t>
      </w:r>
      <w:r>
        <w:rPr>
          <w:rFonts w:ascii="仿宋" w:eastAsia="仿宋" w:hAnsi="仿宋" w:cs="宋体" w:hint="eastAsia"/>
          <w:sz w:val="24"/>
          <w:szCs w:val="24"/>
        </w:rPr>
        <w:t>4</w:t>
      </w:r>
      <w:r w:rsidRPr="0082246E">
        <w:rPr>
          <w:rFonts w:ascii="仿宋" w:eastAsia="仿宋" w:hAnsi="仿宋" w:cs="宋体" w:hint="eastAsia"/>
          <w:sz w:val="24"/>
          <w:szCs w:val="24"/>
        </w:rPr>
        <w:t>：00</w:t>
      </w:r>
      <w:r w:rsidRPr="0082246E">
        <w:rPr>
          <w:rFonts w:ascii="仿宋" w:eastAsia="仿宋" w:hAnsi="仿宋" w:cs="宋体"/>
          <w:sz w:val="24"/>
          <w:szCs w:val="24"/>
        </w:rPr>
        <w:t xml:space="preserve"> </w:t>
      </w:r>
    </w:p>
    <w:p w:rsidR="00FA2B9B" w:rsidRPr="0082246E" w:rsidRDefault="00FA2B9B" w:rsidP="00FA2B9B">
      <w:pPr>
        <w:spacing w:line="240" w:lineRule="auto"/>
        <w:ind w:firstLineChars="200" w:firstLine="480"/>
        <w:rPr>
          <w:rFonts w:ascii="仿宋" w:eastAsia="仿宋" w:hAnsi="仿宋" w:cs="宋体"/>
          <w:sz w:val="24"/>
          <w:szCs w:val="24"/>
        </w:rPr>
      </w:pPr>
      <w:r w:rsidRPr="0082246E">
        <w:rPr>
          <w:rFonts w:ascii="仿宋" w:eastAsia="仿宋" w:hAnsi="仿宋" w:cs="宋体" w:hint="eastAsia"/>
          <w:sz w:val="24"/>
          <w:szCs w:val="24"/>
        </w:rPr>
        <w:t>（七）谈判开始时间：2021年12</w:t>
      </w:r>
      <w:r w:rsidRPr="0082246E">
        <w:rPr>
          <w:rFonts w:ascii="仿宋" w:eastAsia="仿宋" w:hAnsi="仿宋" w:cs="宋体"/>
          <w:sz w:val="24"/>
          <w:szCs w:val="24"/>
        </w:rPr>
        <w:t>月</w:t>
      </w:r>
      <w:r w:rsidRPr="0082246E">
        <w:rPr>
          <w:rFonts w:ascii="仿宋" w:eastAsia="仿宋" w:hAnsi="仿宋" w:cs="宋体" w:hint="eastAsia"/>
          <w:sz w:val="24"/>
          <w:szCs w:val="24"/>
        </w:rPr>
        <w:t>9</w:t>
      </w:r>
      <w:r w:rsidRPr="0082246E">
        <w:rPr>
          <w:rFonts w:ascii="仿宋" w:eastAsia="仿宋" w:hAnsi="仿宋" w:cs="宋体"/>
          <w:sz w:val="24"/>
          <w:szCs w:val="24"/>
        </w:rPr>
        <w:t>日</w:t>
      </w:r>
      <w:r w:rsidRPr="0082246E">
        <w:rPr>
          <w:rFonts w:ascii="仿宋" w:eastAsia="仿宋" w:hAnsi="仿宋" w:cs="宋体" w:hint="eastAsia"/>
          <w:sz w:val="24"/>
          <w:szCs w:val="24"/>
        </w:rPr>
        <w:t>北京时间1</w:t>
      </w:r>
      <w:r>
        <w:rPr>
          <w:rFonts w:ascii="仿宋" w:eastAsia="仿宋" w:hAnsi="仿宋" w:cs="宋体" w:hint="eastAsia"/>
          <w:sz w:val="24"/>
          <w:szCs w:val="24"/>
        </w:rPr>
        <w:t>4</w:t>
      </w:r>
      <w:r w:rsidRPr="0082246E">
        <w:rPr>
          <w:rFonts w:ascii="仿宋" w:eastAsia="仿宋" w:hAnsi="仿宋" w:cs="宋体" w:hint="eastAsia"/>
          <w:sz w:val="24"/>
          <w:szCs w:val="24"/>
        </w:rPr>
        <w:t>：00</w:t>
      </w:r>
    </w:p>
    <w:p w:rsidR="00B54D27" w:rsidRDefault="00C70D46">
      <w:pPr>
        <w:pStyle w:val="2"/>
        <w:spacing w:line="240" w:lineRule="auto"/>
        <w:rPr>
          <w:rFonts w:ascii="仿宋" w:eastAsia="仿宋" w:hAnsi="仿宋" w:cs="宋体"/>
          <w:b w:val="0"/>
          <w:sz w:val="24"/>
          <w:szCs w:val="24"/>
        </w:rPr>
      </w:pPr>
      <w:r>
        <w:rPr>
          <w:rFonts w:ascii="仿宋" w:eastAsia="仿宋" w:hAnsi="仿宋" w:cs="宋体" w:hint="eastAsia"/>
          <w:sz w:val="28"/>
          <w:szCs w:val="28"/>
        </w:rPr>
        <w:t>五、保证金</w:t>
      </w:r>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仿宋" w:eastAsia="仿宋" w:hAnsi="仿宋" w:cs="宋体" w:hint="eastAsia"/>
          <w:sz w:val="28"/>
          <w:szCs w:val="28"/>
        </w:rPr>
        <w:t>、标书费缴纳与退还</w:t>
      </w:r>
      <w:bookmarkEnd w:id="95"/>
    </w:p>
    <w:p w:rsidR="00B54D27" w:rsidRDefault="00C70D46">
      <w:pPr>
        <w:ind w:firstLineChars="200" w:firstLine="480"/>
        <w:rPr>
          <w:rFonts w:ascii="仿宋" w:eastAsia="仿宋" w:hAnsi="仿宋" w:cs="宋体"/>
          <w:sz w:val="24"/>
          <w:szCs w:val="24"/>
        </w:rPr>
      </w:pPr>
      <w:bookmarkStart w:id="97" w:name="_Toc22372"/>
      <w:bookmarkStart w:id="98" w:name="_Toc14693"/>
      <w:bookmarkStart w:id="99" w:name="_Toc23100"/>
      <w:bookmarkStart w:id="100" w:name="_Toc262"/>
      <w:bookmarkStart w:id="101" w:name="_Toc25040"/>
      <w:bookmarkStart w:id="102" w:name="_Toc16892"/>
      <w:bookmarkStart w:id="103" w:name="_Toc16326"/>
      <w:bookmarkStart w:id="104" w:name="_Toc9196"/>
      <w:bookmarkStart w:id="105" w:name="_Toc29077"/>
      <w:bookmarkStart w:id="106" w:name="_Toc10705"/>
      <w:bookmarkStart w:id="107" w:name="_Toc31343"/>
      <w:bookmarkStart w:id="108" w:name="_Toc67228838"/>
      <w:bookmarkStart w:id="109" w:name="_Toc32154"/>
      <w:r>
        <w:rPr>
          <w:rFonts w:ascii="仿宋" w:eastAsia="仿宋" w:hAnsi="仿宋" w:cs="宋体" w:hint="eastAsia"/>
          <w:sz w:val="24"/>
          <w:szCs w:val="24"/>
        </w:rPr>
        <w:t>（一）投标保证金和标书</w:t>
      </w:r>
      <w:proofErr w:type="gramStart"/>
      <w:r>
        <w:rPr>
          <w:rFonts w:ascii="仿宋" w:eastAsia="仿宋" w:hAnsi="仿宋" w:cs="宋体" w:hint="eastAsia"/>
          <w:sz w:val="24"/>
          <w:szCs w:val="24"/>
        </w:rPr>
        <w:t>费相关</w:t>
      </w:r>
      <w:proofErr w:type="gramEnd"/>
      <w:r>
        <w:rPr>
          <w:rFonts w:ascii="仿宋" w:eastAsia="仿宋" w:hAnsi="仿宋" w:cs="宋体" w:hint="eastAsia"/>
          <w:sz w:val="24"/>
          <w:szCs w:val="24"/>
        </w:rPr>
        <w:t>事项</w:t>
      </w:r>
    </w:p>
    <w:p w:rsidR="00B54D27" w:rsidRDefault="00C70D46">
      <w:pPr>
        <w:ind w:firstLineChars="200" w:firstLine="480"/>
        <w:rPr>
          <w:rFonts w:ascii="仿宋" w:eastAsia="仿宋" w:hAnsi="仿宋"/>
          <w:sz w:val="24"/>
          <w:szCs w:val="24"/>
        </w:rPr>
      </w:pPr>
      <w:r>
        <w:rPr>
          <w:rFonts w:ascii="仿宋" w:eastAsia="仿宋" w:hAnsi="仿宋" w:hint="eastAsia"/>
          <w:sz w:val="24"/>
          <w:szCs w:val="24"/>
        </w:rPr>
        <w:t>1、投标人须按本项目规定的投标保证金金额和标书费足额缴纳（保证金金额详见本篇，一、招标项目内容，标书费</w:t>
      </w:r>
      <w:r>
        <w:rPr>
          <w:rFonts w:ascii="仿宋" w:eastAsia="仿宋" w:hAnsi="仿宋" w:hint="eastAsia"/>
          <w:color w:val="000000"/>
          <w:sz w:val="24"/>
          <w:szCs w:val="24"/>
        </w:rPr>
        <w:t>200元/份</w:t>
      </w:r>
      <w:r>
        <w:rPr>
          <w:rFonts w:ascii="仿宋" w:eastAsia="仿宋" w:hAnsi="仿宋" w:hint="eastAsia"/>
          <w:sz w:val="24"/>
          <w:szCs w:val="24"/>
        </w:rPr>
        <w:t>），由投标人从其基本账户汇至以下账户，保证金的到账截止时间为递交响应文件截止时间前1小时。</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保证金和标书费收取账户</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收款单位：重庆化工职业学院；</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开户行：中国建设银行长寿支行桃花新城分理处；</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账号：</w:t>
      </w:r>
      <w:r>
        <w:rPr>
          <w:rFonts w:ascii="仿宋" w:eastAsia="仿宋" w:hAnsi="仿宋" w:cs="宋体"/>
          <w:sz w:val="24"/>
          <w:szCs w:val="24"/>
        </w:rPr>
        <w:t>50001120041052506322</w:t>
      </w:r>
      <w:r>
        <w:rPr>
          <w:rFonts w:ascii="仿宋" w:eastAsia="仿宋" w:hAnsi="仿宋" w:cs="宋体" w:hint="eastAsia"/>
          <w:sz w:val="24"/>
          <w:szCs w:val="24"/>
        </w:rPr>
        <w:t>。</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（2）各供应商在递交保证金时，到款账户为上述指定的保证金专用账户，来款账户必须为公司基本账户。</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3</w:t>
      </w:r>
      <w:r>
        <w:rPr>
          <w:rFonts w:ascii="仿宋" w:eastAsia="仿宋" w:hAnsi="仿宋" w:cs="宋体" w:hint="eastAsia"/>
          <w:sz w:val="24"/>
          <w:szCs w:val="24"/>
        </w:rPr>
        <w:t>）投标保证金和标书费单笔一并缴纳。</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（4）汇款的供应商必须在付款凭证备注栏中注明 “CQHGZYXY-2021</w:t>
      </w:r>
      <w:r w:rsidR="00070398">
        <w:rPr>
          <w:rFonts w:ascii="仿宋" w:eastAsia="仿宋" w:hAnsi="仿宋" w:cs="宋体" w:hint="eastAsia"/>
          <w:sz w:val="24"/>
          <w:szCs w:val="24"/>
        </w:rPr>
        <w:t>41</w:t>
      </w:r>
      <w:r>
        <w:rPr>
          <w:rFonts w:ascii="仿宋" w:eastAsia="仿宋" w:hAnsi="仿宋" w:cs="宋体" w:hint="eastAsia"/>
          <w:sz w:val="24"/>
          <w:szCs w:val="24"/>
        </w:rPr>
        <w:t>”的采购计划编号，以便采购人开具缴费收据；并在投标文件中附纸质的转账凭证；纸质的转账凭证必须盖章并随身携带，在递交响应文件的同时递交；电子转账凭证的清晰截</w:t>
      </w:r>
      <w:proofErr w:type="gramStart"/>
      <w:r>
        <w:rPr>
          <w:rFonts w:ascii="仿宋" w:eastAsia="仿宋" w:hAnsi="仿宋" w:cs="宋体" w:hint="eastAsia"/>
          <w:sz w:val="24"/>
          <w:szCs w:val="24"/>
        </w:rPr>
        <w:t>图必须</w:t>
      </w:r>
      <w:proofErr w:type="gramEnd"/>
      <w:r>
        <w:rPr>
          <w:rFonts w:ascii="仿宋" w:eastAsia="仿宋" w:hAnsi="仿宋" w:cs="宋体" w:hint="eastAsia"/>
          <w:sz w:val="24"/>
          <w:szCs w:val="24"/>
        </w:rPr>
        <w:t>以公司名称加项目名称命名发至专门接收保证金退还账户信息的邮箱：</w:t>
      </w:r>
      <w:hyperlink r:id="rId10" w:history="1">
        <w:r>
          <w:rPr>
            <w:rStyle w:val="afc"/>
            <w:rFonts w:ascii="仿宋" w:eastAsia="仿宋" w:hAnsi="仿宋" w:cs="宋体" w:hint="eastAsia"/>
            <w:sz w:val="24"/>
            <w:szCs w:val="24"/>
          </w:rPr>
          <w:t>1</w:t>
        </w:r>
        <w:r>
          <w:rPr>
            <w:rStyle w:val="afc"/>
            <w:rFonts w:ascii="仿宋" w:eastAsia="仿宋" w:hAnsi="仿宋" w:cs="宋体"/>
            <w:sz w:val="24"/>
            <w:szCs w:val="24"/>
          </w:rPr>
          <w:t>759401629@qq.com</w:t>
        </w:r>
      </w:hyperlink>
      <w:r>
        <w:rPr>
          <w:rFonts w:ascii="仿宋" w:eastAsia="仿宋" w:hAnsi="仿宋" w:cs="宋体" w:hint="eastAsia"/>
          <w:sz w:val="24"/>
          <w:szCs w:val="24"/>
        </w:rPr>
        <w:t>。</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（二）投标保证金退还方式</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未中标单位的投标保证金，在中标通知书发出后十个工作日内按来款渠道直接退还。</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中标人的投标保证金，自动转为履约保证金一部分。</w:t>
      </w:r>
    </w:p>
    <w:p w:rsidR="00B54D27" w:rsidRDefault="00C70D46">
      <w:pPr>
        <w:pStyle w:val="2"/>
        <w:spacing w:line="240" w:lineRule="auto"/>
        <w:ind w:firstLineChars="200" w:firstLine="562"/>
        <w:rPr>
          <w:rFonts w:ascii="仿宋" w:eastAsia="仿宋" w:hAnsi="仿宋" w:cs="宋体"/>
          <w:sz w:val="28"/>
          <w:szCs w:val="28"/>
        </w:rPr>
      </w:pPr>
      <w:bookmarkStart w:id="110" w:name="_Toc77085167"/>
      <w:bookmarkStart w:id="111" w:name="_Toc480882256"/>
      <w:bookmarkStart w:id="112" w:name="_Toc20340"/>
      <w:bookmarkStart w:id="113" w:name="_Toc77262112"/>
      <w:bookmarkStart w:id="114" w:name="_Toc72397406"/>
      <w:bookmarkStart w:id="115" w:name="_Toc30743"/>
      <w:bookmarkStart w:id="116" w:name="_Toc479668114"/>
      <w:bookmarkStart w:id="117" w:name="_Toc8466_WPSOffice_Level2"/>
      <w:r>
        <w:rPr>
          <w:rFonts w:ascii="仿宋" w:eastAsia="仿宋" w:hAnsi="仿宋" w:cs="宋体" w:hint="eastAsia"/>
          <w:sz w:val="28"/>
          <w:szCs w:val="28"/>
        </w:rPr>
        <w:t>六、采购项目需落实的政府采购政策</w:t>
      </w:r>
      <w:bookmarkEnd w:id="110"/>
      <w:bookmarkEnd w:id="111"/>
      <w:bookmarkEnd w:id="112"/>
      <w:bookmarkEnd w:id="113"/>
      <w:bookmarkEnd w:id="114"/>
      <w:bookmarkEnd w:id="115"/>
      <w:bookmarkEnd w:id="116"/>
      <w:bookmarkEnd w:id="117"/>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（二）按照财政部、工业和信息化部关于印发《政府采购促进中小企业发展管理办法》的通知（财库〔2020〕46号）的规定，落实促进中小企业发展政策。</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（三）按照《财政部、司法部关于政府采购支持监狱企业发展有关问题的通知》（财库〔2014〕68号）的规定，落实支持监狱企业发展政策。</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（四）按照《三部门联合发布关于促进残疾人就业政府采购政策的通知》（财库〔2017〕 141号）的规定，落实支持残疾人福利性单位发展政策。</w:t>
      </w:r>
    </w:p>
    <w:p w:rsidR="00B54D27" w:rsidRDefault="00C70D46">
      <w:pPr>
        <w:pStyle w:val="2"/>
        <w:spacing w:line="240" w:lineRule="auto"/>
        <w:rPr>
          <w:rFonts w:ascii="仿宋" w:eastAsia="仿宋" w:hAnsi="仿宋" w:cs="宋体"/>
          <w:b w:val="0"/>
          <w:sz w:val="24"/>
          <w:szCs w:val="24"/>
        </w:rPr>
      </w:pPr>
      <w:bookmarkStart w:id="118" w:name="_Toc77262113"/>
      <w:r>
        <w:rPr>
          <w:rFonts w:ascii="仿宋" w:eastAsia="仿宋" w:hAnsi="仿宋" w:cs="宋体" w:hint="eastAsia"/>
          <w:sz w:val="28"/>
          <w:szCs w:val="28"/>
        </w:rPr>
        <w:t>七、</w:t>
      </w:r>
      <w:bookmarkEnd w:id="35"/>
      <w:r>
        <w:rPr>
          <w:rFonts w:ascii="仿宋" w:eastAsia="仿宋" w:hAnsi="仿宋" w:cs="宋体" w:hint="eastAsia"/>
          <w:sz w:val="28"/>
          <w:szCs w:val="28"/>
        </w:rPr>
        <w:t>其它有关规定</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8"/>
    </w:p>
    <w:p w:rsidR="00B54D27" w:rsidRDefault="00C70D46">
      <w:pPr>
        <w:spacing w:line="240" w:lineRule="auto"/>
        <w:ind w:firstLineChars="150" w:firstLine="360"/>
        <w:rPr>
          <w:rFonts w:ascii="仿宋" w:eastAsia="仿宋" w:hAnsi="仿宋" w:cs="宋体"/>
          <w:sz w:val="24"/>
          <w:szCs w:val="24"/>
        </w:rPr>
      </w:pPr>
      <w:bookmarkStart w:id="119"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w:t>
      </w:r>
      <w:r>
        <w:rPr>
          <w:rFonts w:ascii="仿宋" w:eastAsia="仿宋" w:hAnsi="仿宋" w:cs="宋体"/>
          <w:sz w:val="24"/>
          <w:szCs w:val="24"/>
        </w:rPr>
        <w:t>http://www.cqcivc.edu.cn/</w:t>
      </w:r>
      <w:r>
        <w:rPr>
          <w:rFonts w:ascii="仿宋" w:eastAsia="仿宋" w:hAnsi="仿宋" w:cs="宋体" w:hint="eastAsia"/>
          <w:sz w:val="24"/>
          <w:szCs w:val="24"/>
        </w:rPr>
        <w:t>）上发布，请各供应商注意下载；无论供应商下载与否，均视同供应商已知晓本项目补遗文件（如果有）的内容。</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（七）谈判费用：无论谈判结果如何，供应商参与本项目谈判的所有费用均应由供应商自行承担。</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B54D27" w:rsidRDefault="00C70D46">
      <w:pPr>
        <w:pStyle w:val="2"/>
        <w:spacing w:line="240" w:lineRule="auto"/>
        <w:rPr>
          <w:rFonts w:ascii="仿宋" w:eastAsia="仿宋" w:hAnsi="仿宋" w:cs="宋体"/>
          <w:b w:val="0"/>
          <w:sz w:val="24"/>
          <w:szCs w:val="24"/>
        </w:rPr>
      </w:pPr>
      <w:bookmarkStart w:id="120" w:name="_Toc9405"/>
      <w:bookmarkStart w:id="121" w:name="_Toc552"/>
      <w:bookmarkStart w:id="122" w:name="_Toc28543"/>
      <w:bookmarkStart w:id="123" w:name="_Toc6818"/>
      <w:bookmarkStart w:id="124" w:name="_Toc16588"/>
      <w:bookmarkStart w:id="125" w:name="_Toc67228839"/>
      <w:bookmarkStart w:id="126" w:name="_Toc17629"/>
      <w:bookmarkStart w:id="127" w:name="_Toc8624"/>
      <w:bookmarkStart w:id="128" w:name="_Toc22085"/>
      <w:bookmarkStart w:id="129" w:name="_Toc13574"/>
      <w:bookmarkStart w:id="130" w:name="_Toc22571"/>
      <w:bookmarkStart w:id="131" w:name="_Toc77262114"/>
      <w:bookmarkStart w:id="132" w:name="_Toc22444"/>
      <w:bookmarkStart w:id="133" w:name="_Toc25329"/>
      <w:r>
        <w:rPr>
          <w:rFonts w:ascii="仿宋" w:eastAsia="仿宋" w:hAnsi="仿宋" w:cs="宋体" w:hint="eastAsia"/>
          <w:sz w:val="28"/>
          <w:szCs w:val="28"/>
        </w:rPr>
        <w:t>八、联系方式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8F7397" w:rsidRDefault="008F7397" w:rsidP="008F739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8F7397" w:rsidRDefault="008F7397" w:rsidP="008F739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联系人：黄老师（招投标办公室）</w:t>
      </w:r>
    </w:p>
    <w:p w:rsidR="008F7397" w:rsidRDefault="008F7397" w:rsidP="008F739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8F7397" w:rsidRPr="00C8648B" w:rsidRDefault="008F7397" w:rsidP="008F7397">
      <w:pPr>
        <w:spacing w:line="240" w:lineRule="auto"/>
        <w:ind w:firstLineChars="200" w:firstLine="480"/>
        <w:rPr>
          <w:rFonts w:ascii="仿宋" w:eastAsia="仿宋" w:hAnsi="仿宋" w:cs="宋体"/>
          <w:sz w:val="24"/>
          <w:szCs w:val="24"/>
        </w:rPr>
      </w:pPr>
      <w:r w:rsidRPr="00C8648B">
        <w:rPr>
          <w:rFonts w:ascii="仿宋" w:eastAsia="仿宋" w:hAnsi="仿宋" w:cs="宋体" w:hint="eastAsia"/>
          <w:sz w:val="24"/>
          <w:szCs w:val="24"/>
        </w:rPr>
        <w:t>项目联系人：陈老师</w:t>
      </w:r>
    </w:p>
    <w:p w:rsidR="008F7397" w:rsidRPr="00C8648B" w:rsidRDefault="008F7397" w:rsidP="008F7397">
      <w:pPr>
        <w:spacing w:line="240" w:lineRule="auto"/>
        <w:ind w:firstLineChars="200" w:firstLine="480"/>
        <w:rPr>
          <w:rFonts w:ascii="仿宋" w:eastAsia="仿宋" w:hAnsi="仿宋" w:cs="宋体"/>
          <w:sz w:val="24"/>
          <w:szCs w:val="24"/>
        </w:rPr>
      </w:pPr>
      <w:r w:rsidRPr="00C8648B">
        <w:rPr>
          <w:rFonts w:ascii="仿宋" w:eastAsia="仿宋" w:hAnsi="仿宋" w:cs="宋体" w:hint="eastAsia"/>
          <w:sz w:val="24"/>
          <w:szCs w:val="24"/>
        </w:rPr>
        <w:t>电话：</w:t>
      </w:r>
      <w:r w:rsidRPr="00C8648B">
        <w:rPr>
          <w:rFonts w:ascii="仿宋" w:eastAsia="仿宋" w:hAnsi="仿宋" w:cs="宋体"/>
          <w:sz w:val="24"/>
          <w:szCs w:val="24"/>
        </w:rPr>
        <w:t>15223320318</w:t>
      </w:r>
    </w:p>
    <w:p w:rsidR="008F7397" w:rsidRPr="00C8648B" w:rsidRDefault="008F7397" w:rsidP="008F7397">
      <w:pPr>
        <w:spacing w:line="240" w:lineRule="auto"/>
        <w:ind w:firstLineChars="200" w:firstLine="480"/>
        <w:rPr>
          <w:rFonts w:ascii="仿宋" w:eastAsia="仿宋" w:hAnsi="仿宋" w:cs="宋体"/>
          <w:sz w:val="24"/>
          <w:szCs w:val="24"/>
        </w:rPr>
      </w:pPr>
      <w:r w:rsidRPr="00C8648B">
        <w:rPr>
          <w:rFonts w:ascii="仿宋" w:eastAsia="仿宋" w:hAnsi="仿宋" w:cs="宋体" w:hint="eastAsia"/>
          <w:sz w:val="24"/>
          <w:szCs w:val="24"/>
        </w:rPr>
        <w:t>地  址：重庆市长寿区菩提东路2009号</w:t>
      </w:r>
    </w:p>
    <w:p w:rsidR="008F7397" w:rsidRPr="00C8648B" w:rsidRDefault="008F7397" w:rsidP="008F7397">
      <w:pPr>
        <w:spacing w:line="240" w:lineRule="auto"/>
        <w:ind w:firstLineChars="200" w:firstLine="480"/>
        <w:rPr>
          <w:rStyle w:val="para1"/>
          <w:rFonts w:ascii="仿宋" w:eastAsia="仿宋" w:hAnsi="仿宋" w:cs="宋体"/>
          <w:sz w:val="24"/>
          <w:szCs w:val="24"/>
        </w:rPr>
      </w:pPr>
      <w:r w:rsidRPr="00C8648B">
        <w:rPr>
          <w:rStyle w:val="para1"/>
          <w:rFonts w:ascii="仿宋" w:eastAsia="仿宋" w:hAnsi="仿宋" w:cs="宋体" w:hint="eastAsia"/>
          <w:sz w:val="24"/>
          <w:szCs w:val="24"/>
        </w:rPr>
        <w:t>项目监督人：李老师</w:t>
      </w:r>
    </w:p>
    <w:p w:rsidR="008F7397" w:rsidRDefault="008F7397" w:rsidP="008F7397">
      <w:pPr>
        <w:spacing w:line="240" w:lineRule="auto"/>
        <w:ind w:firstLineChars="200" w:firstLine="480"/>
        <w:rPr>
          <w:rFonts w:ascii="仿宋" w:eastAsia="仿宋" w:hAnsi="仿宋" w:cs="宋体"/>
          <w:sz w:val="24"/>
          <w:szCs w:val="24"/>
        </w:rPr>
      </w:pPr>
      <w:r w:rsidRPr="00C8648B">
        <w:rPr>
          <w:rStyle w:val="para1"/>
          <w:rFonts w:ascii="仿宋" w:eastAsia="仿宋" w:hAnsi="仿宋" w:cs="宋体" w:hint="eastAsia"/>
          <w:sz w:val="24"/>
          <w:szCs w:val="24"/>
        </w:rPr>
        <w:t>监督电话：</w:t>
      </w:r>
      <w:r w:rsidRPr="00C8648B">
        <w:rPr>
          <w:rStyle w:val="para1"/>
          <w:rFonts w:ascii="仿宋" w:eastAsia="仿宋" w:hAnsi="仿宋" w:cs="宋体"/>
          <w:sz w:val="24"/>
          <w:szCs w:val="24"/>
        </w:rPr>
        <w:t>1</w:t>
      </w:r>
      <w:r>
        <w:rPr>
          <w:rStyle w:val="para1"/>
          <w:rFonts w:ascii="仿宋" w:eastAsia="仿宋" w:hAnsi="仿宋" w:cs="宋体"/>
          <w:sz w:val="24"/>
          <w:szCs w:val="24"/>
        </w:rPr>
        <w:t>8883980584</w:t>
      </w:r>
    </w:p>
    <w:p w:rsidR="008F7397" w:rsidRDefault="008F7397" w:rsidP="008F7397">
      <w:pPr>
        <w:spacing w:line="240" w:lineRule="auto"/>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学校纪检监察部门电话：023-81886017</w:t>
      </w:r>
    </w:p>
    <w:p w:rsidR="00B54D27" w:rsidRPr="008F7397" w:rsidRDefault="00B54D27">
      <w:pPr>
        <w:spacing w:line="240" w:lineRule="auto"/>
        <w:ind w:firstLineChars="200" w:firstLine="482"/>
        <w:rPr>
          <w:rFonts w:ascii="仿宋" w:eastAsia="仿宋" w:hAnsi="仿宋" w:cs="宋体"/>
          <w:b/>
          <w:sz w:val="24"/>
          <w:szCs w:val="24"/>
        </w:rPr>
      </w:pPr>
    </w:p>
    <w:p w:rsidR="00B54D27" w:rsidRDefault="00B54D27">
      <w:pPr>
        <w:pStyle w:val="27"/>
        <w:ind w:left="560" w:firstLine="880"/>
        <w:sectPr w:rsidR="00B54D27">
          <w:headerReference w:type="default" r:id="rId11"/>
          <w:footerReference w:type="default" r:id="rId12"/>
          <w:pgSz w:w="11907" w:h="16840"/>
          <w:pgMar w:top="1134" w:right="1418" w:bottom="1134" w:left="1418" w:header="964" w:footer="992" w:gutter="0"/>
          <w:cols w:space="720"/>
          <w:docGrid w:linePitch="312"/>
        </w:sectPr>
      </w:pPr>
    </w:p>
    <w:p w:rsidR="00B54D27" w:rsidRDefault="00C70D46">
      <w:pPr>
        <w:pStyle w:val="1"/>
        <w:snapToGrid/>
        <w:spacing w:line="240" w:lineRule="auto"/>
        <w:jc w:val="center"/>
        <w:rPr>
          <w:b/>
        </w:rPr>
      </w:pPr>
      <w:bookmarkStart w:id="134" w:name="_Toc102227313"/>
      <w:bookmarkStart w:id="135" w:name="_Toc403569776"/>
      <w:bookmarkStart w:id="136" w:name="_Toc1852"/>
      <w:bookmarkStart w:id="137" w:name="_Toc12243"/>
      <w:bookmarkStart w:id="138" w:name="_Toc16689"/>
      <w:bookmarkStart w:id="139" w:name="_Toc67228840"/>
      <w:bookmarkStart w:id="140" w:name="_Toc959"/>
      <w:bookmarkStart w:id="141" w:name="_Toc8621"/>
      <w:bookmarkStart w:id="142" w:name="_Toc21282"/>
      <w:bookmarkStart w:id="143" w:name="_Toc77262115"/>
      <w:bookmarkStart w:id="144" w:name="_Toc10353"/>
      <w:bookmarkStart w:id="145" w:name="_Toc32518"/>
      <w:bookmarkStart w:id="146" w:name="_Toc1338"/>
      <w:bookmarkStart w:id="147" w:name="_Toc9410"/>
      <w:bookmarkStart w:id="148" w:name="_Toc1248"/>
      <w:bookmarkStart w:id="149" w:name="_Toc25655"/>
      <w:r>
        <w:rPr>
          <w:rFonts w:ascii="仿宋" w:eastAsia="仿宋" w:hAnsi="仿宋" w:cs="宋体" w:hint="eastAsia"/>
          <w:b/>
          <w:bCs/>
          <w:sz w:val="36"/>
          <w:szCs w:val="36"/>
        </w:rPr>
        <w:t>第二篇</w:t>
      </w:r>
      <w:bookmarkEnd w:id="134"/>
      <w:bookmarkEnd w:id="135"/>
      <w:r>
        <w:rPr>
          <w:rFonts w:ascii="仿宋" w:eastAsia="仿宋" w:hAnsi="仿宋" w:cs="宋体" w:hint="eastAsia"/>
          <w:b/>
          <w:bCs/>
          <w:sz w:val="36"/>
          <w:szCs w:val="36"/>
        </w:rPr>
        <w:t xml:space="preserve"> 竞争性谈判须知</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B54D27" w:rsidRDefault="00C70D46">
      <w:pPr>
        <w:pStyle w:val="2"/>
        <w:numPr>
          <w:ilvl w:val="0"/>
          <w:numId w:val="2"/>
        </w:numPr>
        <w:spacing w:line="240" w:lineRule="auto"/>
        <w:rPr>
          <w:rFonts w:ascii="仿宋" w:eastAsia="仿宋" w:hAnsi="仿宋" w:cs="宋体"/>
          <w:sz w:val="28"/>
          <w:szCs w:val="28"/>
        </w:rPr>
      </w:pPr>
      <w:bookmarkStart w:id="150" w:name="_Toc77262116"/>
      <w:bookmarkStart w:id="151" w:name="_Toc21993"/>
      <w:bookmarkStart w:id="152" w:name="_Toc9653"/>
      <w:bookmarkStart w:id="153" w:name="_Toc30267"/>
      <w:bookmarkStart w:id="154" w:name="_Toc416944293"/>
      <w:bookmarkStart w:id="155" w:name="_Toc27722"/>
      <w:bookmarkStart w:id="156" w:name="_Toc67228841"/>
      <w:bookmarkStart w:id="157" w:name="_Toc30416"/>
      <w:bookmarkStart w:id="158" w:name="_Toc477"/>
      <w:bookmarkStart w:id="159" w:name="_Toc5341"/>
      <w:bookmarkStart w:id="160" w:name="_Toc17832"/>
      <w:bookmarkStart w:id="161" w:name="_Toc24788"/>
      <w:bookmarkStart w:id="162" w:name="_Toc15226"/>
      <w:bookmarkStart w:id="163" w:name="_Toc24529"/>
      <w:bookmarkStart w:id="164" w:name="_Toc7597"/>
      <w:bookmarkStart w:id="165" w:name="_Toc416769629"/>
      <w:bookmarkStart w:id="166" w:name="_Toc403569786"/>
      <w:r>
        <w:rPr>
          <w:rFonts w:ascii="仿宋" w:eastAsia="仿宋" w:hAnsi="仿宋" w:cs="宋体" w:hint="eastAsia"/>
          <w:sz w:val="28"/>
          <w:szCs w:val="28"/>
        </w:rPr>
        <w:t>谈判费用</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B54D27" w:rsidRDefault="00C70D46">
      <w:pPr>
        <w:spacing w:line="240" w:lineRule="auto"/>
        <w:ind w:firstLineChars="200" w:firstLine="480"/>
        <w:rPr>
          <w:rFonts w:ascii="仿宋" w:eastAsia="仿宋" w:hAnsi="仿宋" w:cs="宋体"/>
          <w:b/>
          <w:sz w:val="24"/>
          <w:szCs w:val="24"/>
        </w:rPr>
      </w:pPr>
      <w:bookmarkStart w:id="167" w:name="_Toc9480"/>
      <w:r>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68" w:name="_Toc179714295"/>
      <w:bookmarkStart w:id="169" w:name="_Toc372450206"/>
      <w:bookmarkStart w:id="170" w:name="_Toc102227316"/>
      <w:bookmarkEnd w:id="167"/>
    </w:p>
    <w:p w:rsidR="00B54D27" w:rsidRDefault="00C70D46">
      <w:pPr>
        <w:pStyle w:val="2"/>
        <w:spacing w:line="240" w:lineRule="auto"/>
        <w:rPr>
          <w:rFonts w:ascii="仿宋" w:eastAsia="仿宋" w:hAnsi="仿宋" w:cs="宋体"/>
          <w:sz w:val="24"/>
          <w:szCs w:val="24"/>
        </w:rPr>
      </w:pPr>
      <w:bookmarkStart w:id="171" w:name="_Toc30251"/>
      <w:bookmarkStart w:id="172" w:name="_Toc25694"/>
      <w:bookmarkStart w:id="173" w:name="_Toc28804"/>
      <w:bookmarkStart w:id="174" w:name="_Toc416769630"/>
      <w:bookmarkStart w:id="175" w:name="_Toc20749"/>
      <w:bookmarkStart w:id="176" w:name="_Toc15171"/>
      <w:bookmarkStart w:id="177" w:name="_Toc77262117"/>
      <w:bookmarkStart w:id="178" w:name="_Toc3085"/>
      <w:bookmarkStart w:id="179" w:name="_Toc6348"/>
      <w:bookmarkStart w:id="180" w:name="_Toc29911"/>
      <w:bookmarkStart w:id="181" w:name="_Toc7358"/>
      <w:bookmarkStart w:id="182" w:name="_Toc28210"/>
      <w:bookmarkStart w:id="183" w:name="_Toc5476"/>
      <w:bookmarkStart w:id="184" w:name="_Toc13788"/>
      <w:bookmarkStart w:id="185" w:name="_Toc67228842"/>
      <w:bookmarkStart w:id="186" w:name="_Toc416944294"/>
      <w:r>
        <w:rPr>
          <w:rFonts w:ascii="仿宋" w:eastAsia="仿宋" w:hAnsi="仿宋" w:cs="宋体" w:hint="eastAsia"/>
          <w:sz w:val="28"/>
          <w:szCs w:val="28"/>
        </w:rPr>
        <w:t>二、竞争性谈判文件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bookmarkEnd w:id="168"/>
    <w:bookmarkEnd w:id="169"/>
    <w:bookmarkEnd w:id="170"/>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7" w:name="_Toc318166429"/>
      <w:bookmarkStart w:id="188" w:name="_Toc318159160"/>
      <w:bookmarkStart w:id="189" w:name="_Toc318159780"/>
      <w:bookmarkStart w:id="190" w:name="_Toc318159349"/>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B54D27" w:rsidRDefault="00C70D46">
      <w:pPr>
        <w:pStyle w:val="2"/>
        <w:spacing w:line="240" w:lineRule="auto"/>
        <w:rPr>
          <w:rFonts w:ascii="仿宋" w:eastAsia="仿宋" w:hAnsi="仿宋" w:cs="宋体"/>
          <w:sz w:val="28"/>
          <w:szCs w:val="28"/>
        </w:rPr>
      </w:pPr>
      <w:bookmarkStart w:id="191" w:name="_Toc67228843"/>
      <w:bookmarkStart w:id="192" w:name="_Toc102227318"/>
      <w:bookmarkStart w:id="193" w:name="_Toc11801"/>
      <w:bookmarkStart w:id="194" w:name="_Toc17580"/>
      <w:bookmarkStart w:id="195" w:name="_Toc23979"/>
      <w:bookmarkStart w:id="196" w:name="_Toc19980"/>
      <w:bookmarkStart w:id="197" w:name="_Toc408306149"/>
      <w:bookmarkStart w:id="198" w:name="_Toc15744"/>
      <w:bookmarkStart w:id="199" w:name="_Toc31409"/>
      <w:bookmarkStart w:id="200" w:name="_Toc16459"/>
      <w:bookmarkStart w:id="201" w:name="_Toc16452"/>
      <w:bookmarkStart w:id="202" w:name="_Toc179714297"/>
      <w:bookmarkStart w:id="203" w:name="_Toc416944295"/>
      <w:bookmarkStart w:id="204" w:name="_Toc16222"/>
      <w:bookmarkStart w:id="205" w:name="_Toc30128"/>
      <w:bookmarkStart w:id="206" w:name="_Toc1943"/>
      <w:bookmarkStart w:id="207" w:name="_Toc342913392"/>
      <w:bookmarkStart w:id="208" w:name="_Toc416769631"/>
      <w:bookmarkStart w:id="209" w:name="_Toc77262118"/>
      <w:bookmarkStart w:id="210" w:name="_Toc23849"/>
      <w:bookmarkEnd w:id="187"/>
      <w:bookmarkEnd w:id="188"/>
      <w:bookmarkEnd w:id="189"/>
      <w:bookmarkEnd w:id="190"/>
      <w:r>
        <w:rPr>
          <w:rFonts w:ascii="仿宋" w:eastAsia="仿宋" w:hAnsi="仿宋" w:cs="宋体" w:hint="eastAsia"/>
          <w:sz w:val="28"/>
          <w:szCs w:val="28"/>
        </w:rPr>
        <w:t>三、谈判要求</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B54D27" w:rsidRDefault="00C70D46">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供应商应当按照竞争性谈判文件的要求编制响应文件，并对竞争性谈判文件提出的要求和条件</w:t>
      </w:r>
      <w:proofErr w:type="gramStart"/>
      <w:r>
        <w:rPr>
          <w:rFonts w:ascii="仿宋" w:eastAsia="仿宋" w:hAnsi="仿宋" w:cs="宋体" w:hint="eastAsia"/>
          <w:b/>
          <w:sz w:val="24"/>
          <w:szCs w:val="24"/>
        </w:rPr>
        <w:t>作出</w:t>
      </w:r>
      <w:proofErr w:type="gramEnd"/>
      <w:r>
        <w:rPr>
          <w:rFonts w:ascii="仿宋" w:eastAsia="仿宋" w:hAnsi="仿宋" w:cs="宋体" w:hint="eastAsia"/>
          <w:b/>
          <w:sz w:val="24"/>
          <w:szCs w:val="24"/>
        </w:rPr>
        <w:t>实质性响应，响应文件必须采用软面订本，</w:t>
      </w:r>
      <w:r>
        <w:rPr>
          <w:rFonts w:ascii="仿宋" w:eastAsia="仿宋" w:hAnsi="仿宋" w:cs="宋体" w:hint="eastAsia"/>
          <w:b/>
          <w:sz w:val="24"/>
          <w:szCs w:val="24"/>
          <w:u w:val="single"/>
        </w:rPr>
        <w:t>同时应编制完整的页码、目录</w:t>
      </w:r>
      <w:r>
        <w:rPr>
          <w:rFonts w:ascii="仿宋" w:eastAsia="仿宋" w:hAnsi="仿宋" w:cs="宋体" w:hint="eastAsia"/>
          <w:b/>
          <w:sz w:val="24"/>
          <w:szCs w:val="24"/>
        </w:rPr>
        <w:t>。</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B54D27" w:rsidRDefault="00C70D46">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响应文件由第六篇“响应文件格式要求”规定的部分和供应商所作的一切有效补充、修改和承诺等文件组成，</w:t>
      </w:r>
      <w:r>
        <w:rPr>
          <w:rFonts w:ascii="仿宋" w:eastAsia="仿宋" w:hAnsi="仿宋" w:cs="宋体" w:hint="eastAsia"/>
          <w:b/>
          <w:color w:val="000000"/>
          <w:sz w:val="24"/>
          <w:szCs w:val="24"/>
        </w:rPr>
        <w:t>供应商应按照第六篇“响应文件格式”规定的目录顺序组织编写</w:t>
      </w:r>
      <w:r>
        <w:rPr>
          <w:rFonts w:ascii="仿宋" w:eastAsia="仿宋" w:hAnsi="仿宋" w:cs="宋体" w:hint="eastAsia"/>
          <w:color w:val="000000"/>
          <w:sz w:val="24"/>
          <w:szCs w:val="24"/>
        </w:rPr>
        <w:t>和装订，也可在基本格式基础上对表格进行扩展，未规定格式的由供应商自定格式。</w:t>
      </w:r>
    </w:p>
    <w:p w:rsidR="00B54D27" w:rsidRDefault="00C70D46">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1.2</w:t>
      </w:r>
      <w:r>
        <w:rPr>
          <w:rFonts w:ascii="仿宋" w:eastAsia="仿宋" w:hAnsi="仿宋" w:cs="宋体" w:hint="eastAsia"/>
          <w:b/>
          <w:color w:val="000000"/>
          <w:sz w:val="24"/>
          <w:szCs w:val="24"/>
        </w:rPr>
        <w:t>谈判有效期：响应文件及有关承诺文件有效期为谈判开始时间起90天。</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proofErr w:type="gramStart"/>
      <w:r>
        <w:rPr>
          <w:rFonts w:ascii="仿宋" w:eastAsia="仿宋" w:hAnsi="仿宋" w:cs="宋体" w:hint="eastAsia"/>
          <w:b/>
          <w:sz w:val="24"/>
          <w:szCs w:val="24"/>
          <w:u w:val="single"/>
        </w:rPr>
        <w:t>第一篇  五</w:t>
      </w:r>
      <w:proofErr w:type="gramEnd"/>
      <w:r>
        <w:rPr>
          <w:rFonts w:ascii="仿宋" w:eastAsia="仿宋" w:hAnsi="仿宋" w:cs="宋体" w:hint="eastAsia"/>
          <w:b/>
          <w:sz w:val="24"/>
          <w:szCs w:val="24"/>
          <w:u w:val="single"/>
        </w:rPr>
        <w:t>、保证金”</w:t>
      </w:r>
      <w:r>
        <w:rPr>
          <w:rFonts w:ascii="仿宋" w:eastAsia="仿宋" w:hAnsi="仿宋" w:cs="宋体" w:hint="eastAsia"/>
          <w:sz w:val="24"/>
          <w:szCs w:val="24"/>
        </w:rPr>
        <w:t>；</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2.2发生以下情况之一者，保证金不予退还：</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B54D27" w:rsidRDefault="00C70D46">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9、无效谈判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9.1不符合规定的基本资格条件或特定资格条件；</w:t>
      </w:r>
    </w:p>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B54D27" w:rsidRDefault="00C70D46">
      <w:pPr>
        <w:pStyle w:val="2"/>
        <w:spacing w:line="240" w:lineRule="auto"/>
        <w:rPr>
          <w:rFonts w:ascii="仿宋" w:eastAsia="仿宋" w:hAnsi="仿宋" w:cs="宋体"/>
          <w:sz w:val="28"/>
          <w:szCs w:val="28"/>
        </w:rPr>
      </w:pPr>
      <w:bookmarkStart w:id="211" w:name="_Toc28989"/>
      <w:bookmarkStart w:id="212" w:name="_Toc342913393"/>
      <w:bookmarkStart w:id="213" w:name="_Toc416769632"/>
      <w:bookmarkStart w:id="214" w:name="_Toc416944296"/>
      <w:bookmarkStart w:id="215" w:name="_Toc67228844"/>
      <w:bookmarkStart w:id="216" w:name="_Toc102227319"/>
      <w:bookmarkStart w:id="217" w:name="_Toc408306150"/>
      <w:bookmarkStart w:id="218" w:name="_Toc10075"/>
      <w:bookmarkStart w:id="219" w:name="_Toc14493"/>
      <w:bookmarkStart w:id="220" w:name="_Toc179714298"/>
      <w:bookmarkStart w:id="221" w:name="_Toc2409"/>
      <w:bookmarkStart w:id="222" w:name="_Toc3323"/>
      <w:bookmarkStart w:id="223" w:name="_Toc12984"/>
      <w:bookmarkStart w:id="224" w:name="_Toc29107"/>
      <w:bookmarkStart w:id="225" w:name="_Toc77262119"/>
      <w:bookmarkStart w:id="226" w:name="_Toc11587"/>
      <w:bookmarkStart w:id="227" w:name="_Toc25358"/>
      <w:bookmarkStart w:id="228" w:name="_Toc13951"/>
      <w:bookmarkStart w:id="229" w:name="_Toc4771"/>
      <w:bookmarkStart w:id="230" w:name="_Toc19297"/>
      <w:r>
        <w:rPr>
          <w:rFonts w:ascii="仿宋" w:eastAsia="仿宋" w:hAnsi="仿宋" w:cs="宋体" w:hint="eastAsia"/>
          <w:sz w:val="28"/>
          <w:szCs w:val="28"/>
        </w:rPr>
        <w:t>四、谈判程序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Pr>
          <w:rFonts w:ascii="仿宋" w:eastAsia="仿宋" w:hAnsi="仿宋" w:cs="宋体" w:hint="eastAsia"/>
          <w:sz w:val="24"/>
          <w:szCs w:val="24"/>
        </w:rPr>
        <w:t>商法定</w:t>
      </w:r>
      <w:proofErr w:type="gramEnd"/>
      <w:r>
        <w:rPr>
          <w:rFonts w:ascii="仿宋" w:eastAsia="仿宋" w:hAnsi="仿宋" w:cs="宋体" w:hint="eastAsia"/>
          <w:sz w:val="24"/>
          <w:szCs w:val="24"/>
        </w:rPr>
        <w:t>代表人身份证明书和授权代表委托书身份证明等。各供应商只有在完全符合谈判要求的前提下，才能参与正式谈判。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7、供应商在谈判时作出的所有书面承诺须由法定代表人或其授权代表签字。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B54D27" w:rsidRDefault="00C70D46">
      <w:pPr>
        <w:pStyle w:val="2"/>
        <w:spacing w:line="240" w:lineRule="auto"/>
        <w:rPr>
          <w:rFonts w:ascii="仿宋" w:eastAsia="仿宋" w:hAnsi="仿宋" w:cs="宋体"/>
          <w:sz w:val="28"/>
          <w:szCs w:val="28"/>
        </w:rPr>
      </w:pPr>
      <w:bookmarkStart w:id="231" w:name="_Toc16536"/>
      <w:bookmarkStart w:id="232" w:name="_Toc3636"/>
      <w:bookmarkStart w:id="233" w:name="_Toc21759"/>
      <w:bookmarkStart w:id="234" w:name="_Toc67228845"/>
      <w:bookmarkStart w:id="235" w:name="_Toc28821"/>
      <w:bookmarkStart w:id="236" w:name="_Toc23134"/>
      <w:bookmarkStart w:id="237" w:name="_Toc6576"/>
      <w:bookmarkStart w:id="238" w:name="_Toc12389"/>
      <w:bookmarkStart w:id="239" w:name="_Toc8299"/>
      <w:bookmarkStart w:id="240" w:name="_Toc416769633"/>
      <w:bookmarkStart w:id="241" w:name="_Toc408306151"/>
      <w:bookmarkStart w:id="242" w:name="_Toc77262120"/>
      <w:bookmarkStart w:id="243" w:name="_Toc32094"/>
      <w:bookmarkStart w:id="244" w:name="_Toc16389"/>
      <w:bookmarkStart w:id="245" w:name="_Toc416944297"/>
      <w:bookmarkStart w:id="246" w:name="_Toc26572"/>
      <w:bookmarkStart w:id="247" w:name="_Toc9742"/>
      <w:bookmarkStart w:id="248" w:name="_Toc102227320"/>
      <w:bookmarkStart w:id="249" w:name="_Toc342913394"/>
      <w:r>
        <w:rPr>
          <w:rFonts w:ascii="仿宋" w:eastAsia="仿宋" w:hAnsi="仿宋" w:cs="宋体" w:hint="eastAsia"/>
          <w:sz w:val="28"/>
          <w:szCs w:val="28"/>
        </w:rPr>
        <w:t>五、评审依据</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B54D27" w:rsidRDefault="00C70D46">
      <w:pPr>
        <w:pStyle w:val="2"/>
        <w:spacing w:line="240" w:lineRule="auto"/>
        <w:rPr>
          <w:rFonts w:ascii="仿宋" w:eastAsia="仿宋" w:hAnsi="仿宋" w:cs="宋体"/>
          <w:sz w:val="28"/>
          <w:szCs w:val="28"/>
        </w:rPr>
      </w:pPr>
      <w:bookmarkStart w:id="250" w:name="_Toc3228"/>
      <w:bookmarkStart w:id="251" w:name="_Toc15414"/>
      <w:bookmarkStart w:id="252" w:name="_Toc408306152"/>
      <w:bookmarkStart w:id="253" w:name="_Toc14082"/>
      <w:bookmarkStart w:id="254" w:name="_Toc18782"/>
      <w:bookmarkStart w:id="255" w:name="_Toc5477"/>
      <w:bookmarkStart w:id="256" w:name="_Toc28618"/>
      <w:bookmarkStart w:id="257" w:name="_Toc416944298"/>
      <w:bookmarkStart w:id="258" w:name="_Toc462931755"/>
      <w:bookmarkStart w:id="259" w:name="_Toc416769634"/>
      <w:bookmarkStart w:id="260" w:name="_Toc27968"/>
      <w:bookmarkStart w:id="261" w:name="_Toc13203"/>
      <w:bookmarkStart w:id="262" w:name="_Toc67228846"/>
      <w:bookmarkStart w:id="263" w:name="_Toc11964"/>
      <w:bookmarkStart w:id="264" w:name="_Toc17619"/>
      <w:bookmarkStart w:id="265" w:name="_Toc77262121"/>
      <w:bookmarkStart w:id="266" w:name="_Toc27253"/>
      <w:bookmarkStart w:id="267" w:name="_Toc8948"/>
      <w:bookmarkEnd w:id="248"/>
      <w:bookmarkEnd w:id="249"/>
      <w:r>
        <w:rPr>
          <w:rFonts w:ascii="仿宋" w:eastAsia="仿宋" w:hAnsi="仿宋" w:cs="宋体" w:hint="eastAsia"/>
          <w:sz w:val="28"/>
          <w:szCs w:val="28"/>
        </w:rPr>
        <w:t>六、成交原则</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721"/>
        <w:gridCol w:w="5522"/>
      </w:tblGrid>
      <w:tr w:rsidR="00B54D27">
        <w:trPr>
          <w:trHeight w:val="481"/>
        </w:trPr>
        <w:tc>
          <w:tcPr>
            <w:tcW w:w="676" w:type="dxa"/>
            <w:vAlign w:val="center"/>
          </w:tcPr>
          <w:p w:rsidR="00B54D27" w:rsidRDefault="00C70D46">
            <w:pPr>
              <w:spacing w:line="240" w:lineRule="auto"/>
              <w:jc w:val="center"/>
              <w:rPr>
                <w:rFonts w:ascii="仿宋" w:eastAsia="仿宋" w:hAnsi="仿宋" w:cs="宋体"/>
                <w:b/>
                <w:sz w:val="24"/>
                <w:szCs w:val="24"/>
              </w:rPr>
            </w:pPr>
            <w:r>
              <w:rPr>
                <w:rFonts w:ascii="仿宋" w:eastAsia="仿宋" w:hAnsi="仿宋" w:cs="宋体" w:hint="eastAsia"/>
                <w:b/>
                <w:sz w:val="24"/>
                <w:szCs w:val="24"/>
              </w:rPr>
              <w:t>序号</w:t>
            </w:r>
          </w:p>
        </w:tc>
        <w:tc>
          <w:tcPr>
            <w:tcW w:w="3430" w:type="dxa"/>
            <w:gridSpan w:val="2"/>
            <w:vAlign w:val="center"/>
          </w:tcPr>
          <w:p w:rsidR="00B54D27" w:rsidRDefault="00C70D46">
            <w:pPr>
              <w:spacing w:line="240" w:lineRule="auto"/>
              <w:jc w:val="center"/>
              <w:rPr>
                <w:rFonts w:ascii="仿宋" w:eastAsia="仿宋" w:hAnsi="仿宋" w:cs="宋体"/>
                <w:b/>
                <w:sz w:val="24"/>
                <w:szCs w:val="24"/>
              </w:rPr>
            </w:pPr>
            <w:r>
              <w:rPr>
                <w:rFonts w:ascii="仿宋" w:eastAsia="仿宋" w:hAnsi="仿宋" w:cs="宋体" w:hint="eastAsia"/>
                <w:b/>
                <w:sz w:val="24"/>
                <w:szCs w:val="24"/>
              </w:rPr>
              <w:t>检查因素</w:t>
            </w:r>
          </w:p>
        </w:tc>
        <w:tc>
          <w:tcPr>
            <w:tcW w:w="5522" w:type="dxa"/>
            <w:vAlign w:val="center"/>
          </w:tcPr>
          <w:p w:rsidR="00B54D27" w:rsidRDefault="00C70D46">
            <w:pPr>
              <w:spacing w:line="240" w:lineRule="auto"/>
              <w:jc w:val="center"/>
              <w:rPr>
                <w:rFonts w:ascii="仿宋" w:eastAsia="仿宋" w:hAnsi="仿宋" w:cs="宋体"/>
                <w:b/>
                <w:sz w:val="24"/>
                <w:szCs w:val="24"/>
              </w:rPr>
            </w:pPr>
            <w:r>
              <w:rPr>
                <w:rFonts w:ascii="仿宋" w:eastAsia="仿宋" w:hAnsi="仿宋" w:cs="宋体" w:hint="eastAsia"/>
                <w:b/>
                <w:sz w:val="24"/>
                <w:szCs w:val="24"/>
              </w:rPr>
              <w:t>检查内容</w:t>
            </w:r>
          </w:p>
        </w:tc>
      </w:tr>
      <w:tr w:rsidR="00B54D27">
        <w:trPr>
          <w:cantSplit/>
          <w:trHeight w:val="1071"/>
        </w:trPr>
        <w:tc>
          <w:tcPr>
            <w:tcW w:w="676" w:type="dxa"/>
            <w:vMerge w:val="restart"/>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B54D27" w:rsidRDefault="00C70D46">
            <w:pPr>
              <w:spacing w:line="240" w:lineRule="auto"/>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（1）具有独立承担民事责任的能力</w:t>
            </w:r>
          </w:p>
        </w:tc>
        <w:tc>
          <w:tcPr>
            <w:tcW w:w="5522"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B54D27">
        <w:trPr>
          <w:cantSplit/>
          <w:trHeight w:val="604"/>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w:t>
            </w:r>
          </w:p>
        </w:tc>
        <w:tc>
          <w:tcPr>
            <w:tcW w:w="5522" w:type="dxa"/>
            <w:vAlign w:val="center"/>
          </w:tcPr>
          <w:p w:rsidR="00B54D27" w:rsidRDefault="00C70D46">
            <w:pPr>
              <w:spacing w:line="240" w:lineRule="exact"/>
              <w:rPr>
                <w:rFonts w:ascii="宋体" w:hAnsi="宋体"/>
                <w:sz w:val="21"/>
                <w:szCs w:val="21"/>
              </w:rPr>
            </w:pPr>
            <w:r>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B54D27">
        <w:trPr>
          <w:cantSplit/>
          <w:trHeight w:val="520"/>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（3）具有履行合同所必需的设备和专业技术能力</w:t>
            </w:r>
          </w:p>
        </w:tc>
        <w:tc>
          <w:tcPr>
            <w:tcW w:w="5522" w:type="dxa"/>
            <w:vAlign w:val="center"/>
          </w:tcPr>
          <w:p w:rsidR="00B54D27" w:rsidRDefault="00C70D46">
            <w:pPr>
              <w:rPr>
                <w:rFonts w:ascii="仿宋" w:eastAsia="仿宋" w:hAnsi="仿宋" w:cs="宋体"/>
                <w:sz w:val="24"/>
                <w:szCs w:val="24"/>
              </w:rPr>
            </w:pPr>
            <w:r>
              <w:rPr>
                <w:rFonts w:ascii="仿宋" w:eastAsia="仿宋" w:hAnsi="仿宋" w:cs="宋体" w:hint="eastAsia"/>
                <w:sz w:val="24"/>
                <w:szCs w:val="24"/>
              </w:rPr>
              <w:t>供应商提供书面声明或相关证明材料（见格式文件）。</w:t>
            </w:r>
          </w:p>
        </w:tc>
      </w:tr>
      <w:tr w:rsidR="00B54D27">
        <w:trPr>
          <w:cantSplit/>
          <w:trHeight w:val="1050"/>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（4）有依法缴纳税收和社会保障金的良好记录</w:t>
            </w:r>
          </w:p>
        </w:tc>
        <w:tc>
          <w:tcPr>
            <w:tcW w:w="5522"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1.税务登记证（副本）复印件（注</w:t>
            </w:r>
            <w:r w:rsidR="00F64846">
              <w:rPr>
                <w:rFonts w:ascii="仿宋" w:eastAsia="仿宋" w:hAnsi="仿宋" w:cs="宋体"/>
                <w:sz w:val="24"/>
                <w:szCs w:val="24"/>
              </w:rPr>
              <w:fldChar w:fldCharType="begin"/>
            </w:r>
            <w:r>
              <w:rPr>
                <w:rFonts w:ascii="仿宋" w:eastAsia="仿宋" w:hAnsi="仿宋" w:cs="宋体" w:hint="eastAsia"/>
                <w:sz w:val="24"/>
                <w:szCs w:val="24"/>
              </w:rPr>
              <w:instrText>eq \o\ac(○,1)</w:instrText>
            </w:r>
            <w:r w:rsidR="00F64846">
              <w:rPr>
                <w:rFonts w:ascii="仿宋" w:eastAsia="仿宋" w:hAnsi="仿宋" w:cs="宋体"/>
                <w:sz w:val="24"/>
                <w:szCs w:val="24"/>
              </w:rPr>
              <w:fldChar w:fldCharType="end"/>
            </w:r>
            <w:r>
              <w:rPr>
                <w:rFonts w:ascii="仿宋" w:eastAsia="仿宋" w:hAnsi="仿宋" w:cs="宋体" w:hint="eastAsia"/>
                <w:sz w:val="24"/>
                <w:szCs w:val="24"/>
              </w:rPr>
              <w:t>）</w:t>
            </w:r>
          </w:p>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2.缴纳</w:t>
            </w:r>
            <w:r w:rsidR="00FC2E50">
              <w:rPr>
                <w:rFonts w:ascii="仿宋" w:eastAsia="仿宋" w:hAnsi="仿宋" w:cs="宋体" w:hint="eastAsia"/>
                <w:sz w:val="24"/>
                <w:szCs w:val="24"/>
              </w:rPr>
              <w:t>2021年</w:t>
            </w:r>
            <w:r w:rsidR="00FA2B9B">
              <w:rPr>
                <w:rFonts w:ascii="仿宋" w:eastAsia="仿宋" w:hAnsi="仿宋" w:cs="宋体" w:hint="eastAsia"/>
                <w:sz w:val="24"/>
                <w:szCs w:val="24"/>
              </w:rPr>
              <w:t>10</w:t>
            </w:r>
            <w:r w:rsidR="00FC2E50">
              <w:rPr>
                <w:rFonts w:ascii="仿宋" w:eastAsia="仿宋" w:hAnsi="仿宋" w:cs="宋体" w:hint="eastAsia"/>
                <w:sz w:val="24"/>
                <w:szCs w:val="24"/>
              </w:rPr>
              <w:t>月</w:t>
            </w:r>
            <w:r>
              <w:rPr>
                <w:rFonts w:ascii="仿宋" w:eastAsia="仿宋" w:hAnsi="仿宋" w:cs="宋体" w:hint="eastAsia"/>
                <w:sz w:val="24"/>
                <w:szCs w:val="24"/>
              </w:rPr>
              <w:t>社会保障金的证明材料复印件（缴纳社会保障金的证明材料指：社会保险登记证（注</w:t>
            </w:r>
            <w:r w:rsidR="00F64846">
              <w:rPr>
                <w:rFonts w:ascii="仿宋" w:eastAsia="仿宋" w:hAnsi="仿宋" w:cs="宋体"/>
                <w:sz w:val="24"/>
                <w:szCs w:val="24"/>
              </w:rPr>
              <w:fldChar w:fldCharType="begin"/>
            </w:r>
            <w:r>
              <w:rPr>
                <w:rFonts w:ascii="仿宋" w:eastAsia="仿宋" w:hAnsi="仿宋" w:cs="宋体" w:hint="eastAsia"/>
                <w:sz w:val="24"/>
                <w:szCs w:val="24"/>
              </w:rPr>
              <w:instrText>eq \o\ac(○,1)</w:instrText>
            </w:r>
            <w:r w:rsidR="00F64846">
              <w:rPr>
                <w:rFonts w:ascii="仿宋" w:eastAsia="仿宋" w:hAnsi="仿宋" w:cs="宋体"/>
                <w:sz w:val="24"/>
                <w:szCs w:val="24"/>
              </w:rPr>
              <w:fldChar w:fldCharType="end"/>
            </w:r>
            <w:r>
              <w:rPr>
                <w:rFonts w:ascii="仿宋" w:eastAsia="仿宋" w:hAnsi="仿宋" w:cs="宋体" w:hint="eastAsia"/>
                <w:sz w:val="24"/>
                <w:szCs w:val="24"/>
              </w:rPr>
              <w:t>）或缴纳社会保险的凭据（专用收据或社会保险缴纳清单）。</w:t>
            </w:r>
          </w:p>
          <w:p w:rsidR="00B54D27" w:rsidRDefault="00C70D46">
            <w:pPr>
              <w:spacing w:line="240" w:lineRule="auto"/>
              <w:rPr>
                <w:rFonts w:ascii="仿宋" w:eastAsia="仿宋" w:hAnsi="仿宋" w:cs="宋体"/>
                <w:color w:val="FF0000"/>
                <w:sz w:val="24"/>
                <w:szCs w:val="24"/>
              </w:rPr>
            </w:pPr>
            <w:r>
              <w:rPr>
                <w:rFonts w:ascii="仿宋" w:eastAsia="仿宋" w:hAnsi="仿宋" w:cs="宋体" w:hint="eastAsia"/>
                <w:sz w:val="24"/>
                <w:szCs w:val="24"/>
              </w:rPr>
              <w:t>3.依法免税或不需要缴纳社会保障资金的供应商，应提供相应文件证明其依法免税或不需要缴纳社会保障资金</w:t>
            </w:r>
            <w:r>
              <w:rPr>
                <w:rFonts w:ascii="仿宋" w:eastAsia="仿宋" w:hAnsi="仿宋" w:cs="宋体"/>
                <w:sz w:val="24"/>
                <w:szCs w:val="24"/>
              </w:rPr>
              <w:t>）</w:t>
            </w:r>
            <w:r>
              <w:rPr>
                <w:rFonts w:ascii="仿宋" w:eastAsia="仿宋" w:hAnsi="仿宋" w:cs="宋体" w:hint="eastAsia"/>
                <w:sz w:val="24"/>
                <w:szCs w:val="24"/>
              </w:rPr>
              <w:t>。</w:t>
            </w:r>
          </w:p>
        </w:tc>
      </w:tr>
      <w:tr w:rsidR="00B54D27">
        <w:trPr>
          <w:cantSplit/>
          <w:trHeight w:val="586"/>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5522"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1.供应商提供书面声明（见格式文件）；</w:t>
            </w:r>
          </w:p>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2.采购人或采购代理机构将通过 “信用中国”</w:t>
            </w:r>
            <w:proofErr w:type="gramStart"/>
            <w:r>
              <w:rPr>
                <w:rFonts w:ascii="仿宋" w:eastAsia="仿宋" w:hAnsi="仿宋" w:cs="宋体" w:hint="eastAsia"/>
                <w:sz w:val="24"/>
                <w:szCs w:val="24"/>
              </w:rPr>
              <w:t>网站(</w:t>
            </w:r>
            <w:proofErr w:type="gramEnd"/>
            <w:r>
              <w:rPr>
                <w:rFonts w:ascii="仿宋" w:eastAsia="仿宋" w:hAnsi="仿宋" w:cs="宋体" w:hint="eastAsia"/>
                <w:sz w:val="24"/>
                <w:szCs w:val="24"/>
              </w:rPr>
              <w:t>www.creditchina.gov.cn)、"中国政府采购网"(www.ccgp.gov.cn)等渠道查询供应商信用记录，对列入失信被执行人、重大税收违法案件当事人名单、政府采购严重违法失信行为记录名单的供应商将拒绝其参与政府采购活动。</w:t>
            </w:r>
          </w:p>
        </w:tc>
      </w:tr>
      <w:tr w:rsidR="00B54D27">
        <w:trPr>
          <w:cantSplit/>
          <w:trHeight w:val="371"/>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5522" w:type="dxa"/>
            <w:vAlign w:val="center"/>
          </w:tcPr>
          <w:p w:rsidR="00B54D27" w:rsidRDefault="00B54D27">
            <w:pPr>
              <w:spacing w:line="240" w:lineRule="auto"/>
              <w:rPr>
                <w:rFonts w:ascii="仿宋" w:eastAsia="仿宋" w:hAnsi="仿宋" w:cs="宋体"/>
                <w:sz w:val="24"/>
                <w:szCs w:val="24"/>
              </w:rPr>
            </w:pPr>
          </w:p>
        </w:tc>
      </w:tr>
      <w:tr w:rsidR="00FC2E50" w:rsidTr="00FC2E50">
        <w:trPr>
          <w:cantSplit/>
          <w:trHeight w:val="339"/>
        </w:trPr>
        <w:tc>
          <w:tcPr>
            <w:tcW w:w="676" w:type="dxa"/>
            <w:vAlign w:val="center"/>
          </w:tcPr>
          <w:p w:rsidR="00FC2E50" w:rsidRDefault="00FC2E50">
            <w:pPr>
              <w:spacing w:line="240" w:lineRule="auto"/>
              <w:rPr>
                <w:rFonts w:ascii="仿宋" w:eastAsia="仿宋" w:hAnsi="仿宋" w:cs="宋体"/>
                <w:sz w:val="24"/>
                <w:szCs w:val="24"/>
              </w:rPr>
            </w:pPr>
            <w:r>
              <w:rPr>
                <w:rFonts w:ascii="仿宋" w:eastAsia="仿宋" w:hAnsi="仿宋" w:cs="宋体" w:hint="eastAsia"/>
                <w:sz w:val="24"/>
                <w:szCs w:val="24"/>
              </w:rPr>
              <w:t>2</w:t>
            </w:r>
          </w:p>
        </w:tc>
        <w:tc>
          <w:tcPr>
            <w:tcW w:w="3430" w:type="dxa"/>
            <w:gridSpan w:val="2"/>
            <w:vAlign w:val="center"/>
          </w:tcPr>
          <w:p w:rsidR="00FC2E50" w:rsidRPr="00FC2E50" w:rsidRDefault="00FC2E50" w:rsidP="00FC2E50">
            <w:pPr>
              <w:spacing w:line="240" w:lineRule="auto"/>
              <w:jc w:val="center"/>
              <w:rPr>
                <w:rFonts w:ascii="仿宋" w:eastAsia="仿宋" w:hAnsi="仿宋" w:cs="宋体"/>
                <w:sz w:val="24"/>
                <w:szCs w:val="24"/>
              </w:rPr>
            </w:pPr>
            <w:r>
              <w:rPr>
                <w:rFonts w:ascii="仿宋" w:eastAsia="仿宋" w:hAnsi="仿宋" w:cs="宋体" w:hint="eastAsia"/>
                <w:sz w:val="24"/>
                <w:szCs w:val="24"/>
              </w:rPr>
              <w:t>特定资格条件</w:t>
            </w:r>
          </w:p>
        </w:tc>
        <w:tc>
          <w:tcPr>
            <w:tcW w:w="5522" w:type="dxa"/>
            <w:vAlign w:val="center"/>
          </w:tcPr>
          <w:p w:rsidR="00FC2E50" w:rsidRDefault="00070398" w:rsidP="00070398">
            <w:pPr>
              <w:pStyle w:val="27"/>
              <w:ind w:leftChars="0" w:left="0" w:firstLineChars="0" w:firstLine="0"/>
              <w:rPr>
                <w:rFonts w:ascii="仿宋" w:eastAsia="仿宋" w:hAnsi="仿宋"/>
                <w:sz w:val="24"/>
                <w:szCs w:val="24"/>
              </w:rPr>
            </w:pPr>
            <w:r>
              <w:rPr>
                <w:rFonts w:ascii="仿宋" w:eastAsia="仿宋" w:hAnsi="仿宋" w:hint="eastAsia"/>
                <w:sz w:val="24"/>
                <w:szCs w:val="24"/>
              </w:rPr>
              <w:t xml:space="preserve">    </w:t>
            </w:r>
            <w:r w:rsidRPr="002B5279">
              <w:rPr>
                <w:rFonts w:ascii="仿宋" w:eastAsia="仿宋" w:hAnsi="仿宋" w:hint="eastAsia"/>
                <w:sz w:val="24"/>
                <w:szCs w:val="24"/>
              </w:rPr>
              <w:t>投标人营业执照经营范围包含有“生产或销售实验室成套设备或教学设备或教学仪器”。（营业执照副本原件备查）</w:t>
            </w:r>
          </w:p>
        </w:tc>
      </w:tr>
      <w:tr w:rsidR="00B54D27">
        <w:trPr>
          <w:cantSplit/>
          <w:trHeight w:val="481"/>
        </w:trPr>
        <w:tc>
          <w:tcPr>
            <w:tcW w:w="676"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3</w:t>
            </w:r>
          </w:p>
        </w:tc>
        <w:tc>
          <w:tcPr>
            <w:tcW w:w="3430" w:type="dxa"/>
            <w:gridSpan w:val="2"/>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投标保证金</w:t>
            </w:r>
          </w:p>
        </w:tc>
        <w:tc>
          <w:tcPr>
            <w:tcW w:w="5522"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足额缴纳投标保证金</w:t>
            </w:r>
          </w:p>
        </w:tc>
      </w:tr>
    </w:tbl>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注：</w:t>
      </w:r>
    </w:p>
    <w:p w:rsidR="00B54D27" w:rsidRDefault="00C70D46">
      <w:pPr>
        <w:spacing w:line="24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852"/>
        <w:gridCol w:w="2200"/>
        <w:gridCol w:w="5002"/>
      </w:tblGrid>
      <w:tr w:rsidR="00B54D27">
        <w:trPr>
          <w:trHeight w:val="595"/>
        </w:trPr>
        <w:tc>
          <w:tcPr>
            <w:tcW w:w="574" w:type="dxa"/>
            <w:vAlign w:val="center"/>
          </w:tcPr>
          <w:p w:rsidR="00B54D27" w:rsidRDefault="00C70D46">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4052" w:type="dxa"/>
            <w:gridSpan w:val="2"/>
            <w:vAlign w:val="center"/>
          </w:tcPr>
          <w:p w:rsidR="00B54D27" w:rsidRDefault="00C70D46">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评审因素</w:t>
            </w:r>
          </w:p>
        </w:tc>
        <w:tc>
          <w:tcPr>
            <w:tcW w:w="5002" w:type="dxa"/>
            <w:vAlign w:val="center"/>
          </w:tcPr>
          <w:p w:rsidR="00B54D27" w:rsidRDefault="00C70D46">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评审标准</w:t>
            </w:r>
          </w:p>
        </w:tc>
      </w:tr>
      <w:tr w:rsidR="00B54D27">
        <w:trPr>
          <w:trHeight w:val="608"/>
        </w:trPr>
        <w:tc>
          <w:tcPr>
            <w:tcW w:w="574" w:type="dxa"/>
            <w:vMerge w:val="restart"/>
            <w:vAlign w:val="center"/>
          </w:tcPr>
          <w:p w:rsidR="00B54D27" w:rsidRDefault="00C70D46">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852" w:type="dxa"/>
            <w:vMerge w:val="restart"/>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有效性审查</w:t>
            </w: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响应文件签署</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响应文件上法定代表人或其授权代表人的签字齐全。</w:t>
            </w:r>
          </w:p>
        </w:tc>
      </w:tr>
      <w:tr w:rsidR="00B54D27">
        <w:trPr>
          <w:trHeight w:val="897"/>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rPr>
            </w:pPr>
            <w:r>
              <w:rPr>
                <w:rFonts w:ascii="仿宋" w:eastAsia="仿宋" w:hAnsi="仿宋" w:cs="仿宋" w:hint="eastAsia"/>
                <w:sz w:val="24"/>
                <w:szCs w:val="24"/>
              </w:rPr>
              <w:t>法定代表人身份证明及授权委托书</w:t>
            </w:r>
          </w:p>
        </w:tc>
        <w:tc>
          <w:tcPr>
            <w:tcW w:w="5002" w:type="dxa"/>
            <w:vAlign w:val="center"/>
          </w:tcPr>
          <w:p w:rsidR="00B54D27" w:rsidRDefault="00C70D46">
            <w:pPr>
              <w:spacing w:line="240" w:lineRule="exact"/>
              <w:rPr>
                <w:rFonts w:ascii="仿宋" w:eastAsia="仿宋" w:hAnsi="仿宋" w:cs="仿宋"/>
                <w:sz w:val="24"/>
                <w:szCs w:val="24"/>
              </w:rPr>
            </w:pPr>
            <w:r>
              <w:rPr>
                <w:rFonts w:ascii="仿宋" w:eastAsia="仿宋" w:hAnsi="仿宋" w:cs="仿宋" w:hint="eastAsia"/>
                <w:sz w:val="24"/>
                <w:szCs w:val="24"/>
              </w:rPr>
              <w:t>法定代表人身份证明及授权委托书有效，符合</w:t>
            </w:r>
            <w:r>
              <w:rPr>
                <w:rFonts w:ascii="仿宋" w:eastAsia="仿宋" w:hAnsi="仿宋" w:cs="仿宋" w:hint="eastAsia"/>
                <w:kern w:val="0"/>
                <w:sz w:val="24"/>
                <w:szCs w:val="24"/>
              </w:rPr>
              <w:t>谈判采购文件</w:t>
            </w:r>
            <w:r>
              <w:rPr>
                <w:rFonts w:ascii="仿宋" w:eastAsia="仿宋" w:hAnsi="仿宋" w:cs="仿宋" w:hint="eastAsia"/>
                <w:sz w:val="24"/>
                <w:szCs w:val="24"/>
              </w:rPr>
              <w:t>规定的格式，签字或盖章齐全。</w:t>
            </w:r>
          </w:p>
        </w:tc>
      </w:tr>
      <w:tr w:rsidR="00B54D27">
        <w:trPr>
          <w:trHeight w:val="386"/>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报价</w:t>
            </w:r>
            <w:r>
              <w:rPr>
                <w:rFonts w:ascii="仿宋" w:eastAsia="仿宋" w:hAnsi="仿宋" w:cs="仿宋" w:hint="eastAsia"/>
                <w:sz w:val="24"/>
                <w:szCs w:val="24"/>
                <w:lang w:val="zh-CN"/>
              </w:rPr>
              <w:t>方案</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lang w:val="zh-CN"/>
              </w:rPr>
              <w:t>只能有一个</w:t>
            </w:r>
            <w:r>
              <w:rPr>
                <w:rFonts w:ascii="仿宋" w:eastAsia="仿宋" w:hAnsi="仿宋" w:cs="仿宋" w:hint="eastAsia"/>
                <w:sz w:val="24"/>
                <w:szCs w:val="24"/>
              </w:rPr>
              <w:t>报价</w:t>
            </w:r>
            <w:r>
              <w:rPr>
                <w:rFonts w:ascii="仿宋" w:eastAsia="仿宋" w:hAnsi="仿宋" w:cs="仿宋" w:hint="eastAsia"/>
                <w:sz w:val="24"/>
                <w:szCs w:val="24"/>
                <w:lang w:val="zh-CN"/>
              </w:rPr>
              <w:t>方案。</w:t>
            </w:r>
          </w:p>
        </w:tc>
      </w:tr>
      <w:tr w:rsidR="00B54D27">
        <w:trPr>
          <w:trHeight w:val="755"/>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报价唯一</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lang w:val="zh-CN"/>
              </w:rPr>
              <w:t>只能在采购预算范围内报价，</w:t>
            </w:r>
            <w:r>
              <w:rPr>
                <w:rFonts w:ascii="仿宋" w:eastAsia="仿宋" w:hAnsi="仿宋" w:cs="仿宋" w:hint="eastAsia"/>
                <w:sz w:val="24"/>
                <w:szCs w:val="24"/>
              </w:rPr>
              <w:t>只能有一个有效报价，不得提交选择性报价。</w:t>
            </w:r>
          </w:p>
        </w:tc>
      </w:tr>
      <w:tr w:rsidR="00B54D27">
        <w:trPr>
          <w:trHeight w:val="657"/>
        </w:trPr>
        <w:tc>
          <w:tcPr>
            <w:tcW w:w="574" w:type="dxa"/>
            <w:vMerge w:val="restart"/>
            <w:vAlign w:val="center"/>
          </w:tcPr>
          <w:p w:rsidR="00B54D27" w:rsidRDefault="00C70D46">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852" w:type="dxa"/>
            <w:vMerge w:val="restart"/>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完整性审查</w:t>
            </w: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文件份数</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文件正、副本数量符合</w:t>
            </w:r>
            <w:r>
              <w:rPr>
                <w:rFonts w:ascii="仿宋" w:eastAsia="仿宋" w:hAnsi="仿宋" w:cs="仿宋" w:hint="eastAsia"/>
                <w:kern w:val="0"/>
                <w:sz w:val="24"/>
                <w:szCs w:val="24"/>
              </w:rPr>
              <w:t>谈判采购文件</w:t>
            </w:r>
            <w:r>
              <w:rPr>
                <w:rFonts w:ascii="仿宋" w:eastAsia="仿宋" w:hAnsi="仿宋" w:cs="仿宋" w:hint="eastAsia"/>
                <w:sz w:val="24"/>
                <w:szCs w:val="24"/>
                <w:lang w:val="zh-CN"/>
              </w:rPr>
              <w:t>要求。</w:t>
            </w:r>
          </w:p>
        </w:tc>
      </w:tr>
      <w:tr w:rsidR="00B54D27">
        <w:trPr>
          <w:trHeight w:val="427"/>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响应</w:t>
            </w:r>
            <w:r>
              <w:rPr>
                <w:rFonts w:ascii="仿宋" w:eastAsia="仿宋" w:hAnsi="仿宋" w:cs="仿宋" w:hint="eastAsia"/>
                <w:sz w:val="24"/>
                <w:szCs w:val="24"/>
                <w:lang w:val="zh-CN"/>
              </w:rPr>
              <w:t>文件内容</w:t>
            </w:r>
          </w:p>
        </w:tc>
        <w:tc>
          <w:tcPr>
            <w:tcW w:w="5002"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响应</w:t>
            </w:r>
            <w:r>
              <w:rPr>
                <w:rFonts w:ascii="仿宋" w:eastAsia="仿宋" w:hAnsi="仿宋" w:cs="仿宋" w:hint="eastAsia"/>
                <w:sz w:val="24"/>
                <w:szCs w:val="24"/>
                <w:lang w:val="zh-CN"/>
              </w:rPr>
              <w:t>文件内容齐全、无遗漏。</w:t>
            </w:r>
          </w:p>
        </w:tc>
      </w:tr>
      <w:tr w:rsidR="00B54D27">
        <w:trPr>
          <w:trHeight w:val="657"/>
        </w:trPr>
        <w:tc>
          <w:tcPr>
            <w:tcW w:w="574" w:type="dxa"/>
            <w:vMerge w:val="restart"/>
            <w:vAlign w:val="center"/>
          </w:tcPr>
          <w:p w:rsidR="00B54D27" w:rsidRDefault="00C70D46">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852" w:type="dxa"/>
            <w:vMerge w:val="restart"/>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kern w:val="0"/>
                <w:sz w:val="24"/>
                <w:szCs w:val="24"/>
              </w:rPr>
              <w:t>谈判采购文件的响应程度审查</w:t>
            </w: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响应文件内容</w:t>
            </w:r>
          </w:p>
        </w:tc>
        <w:tc>
          <w:tcPr>
            <w:tcW w:w="5002" w:type="dxa"/>
            <w:vAlign w:val="center"/>
          </w:tcPr>
          <w:p w:rsidR="00B54D27" w:rsidRDefault="00C70D46">
            <w:pPr>
              <w:pStyle w:val="ad"/>
              <w:spacing w:line="240" w:lineRule="exact"/>
              <w:rPr>
                <w:rFonts w:ascii="仿宋" w:eastAsia="仿宋" w:hAnsi="仿宋" w:cs="仿宋"/>
                <w:kern w:val="0"/>
                <w:sz w:val="24"/>
                <w:szCs w:val="24"/>
              </w:rPr>
            </w:pPr>
            <w:r>
              <w:rPr>
                <w:rFonts w:ascii="仿宋" w:eastAsia="仿宋" w:hAnsi="仿宋" w:cs="仿宋" w:hint="eastAsia"/>
                <w:kern w:val="0"/>
                <w:sz w:val="24"/>
                <w:szCs w:val="24"/>
              </w:rPr>
              <w:t>对谈判采购文件第三篇规定的谈判内容</w:t>
            </w:r>
            <w:proofErr w:type="gramStart"/>
            <w:r>
              <w:rPr>
                <w:rFonts w:ascii="仿宋" w:eastAsia="仿宋" w:hAnsi="仿宋" w:cs="仿宋" w:hint="eastAsia"/>
                <w:kern w:val="0"/>
                <w:sz w:val="24"/>
                <w:szCs w:val="24"/>
              </w:rPr>
              <w:t>作出</w:t>
            </w:r>
            <w:proofErr w:type="gramEnd"/>
            <w:r>
              <w:rPr>
                <w:rFonts w:ascii="仿宋" w:eastAsia="仿宋" w:hAnsi="仿宋" w:cs="仿宋" w:hint="eastAsia"/>
                <w:kern w:val="0"/>
                <w:sz w:val="24"/>
                <w:szCs w:val="24"/>
              </w:rPr>
              <w:t>响应。</w:t>
            </w:r>
          </w:p>
        </w:tc>
      </w:tr>
      <w:tr w:rsidR="00B54D27">
        <w:trPr>
          <w:trHeight w:val="400"/>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sz w:val="24"/>
                <w:szCs w:val="24"/>
                <w:lang w:val="zh-CN"/>
              </w:rPr>
            </w:pP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谈判有效期</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满足谈判采购文件</w:t>
            </w:r>
            <w:r>
              <w:rPr>
                <w:rFonts w:ascii="仿宋" w:eastAsia="仿宋" w:hAnsi="仿宋" w:cs="仿宋" w:hint="eastAsia"/>
                <w:sz w:val="24"/>
                <w:szCs w:val="24"/>
                <w:lang w:val="zh-CN"/>
              </w:rPr>
              <w:t>规定。</w:t>
            </w:r>
          </w:p>
        </w:tc>
      </w:tr>
    </w:tbl>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B54D27" w:rsidRDefault="00C70D46">
      <w:pPr>
        <w:ind w:firstLineChars="200" w:firstLine="480"/>
      </w:pPr>
      <w:r>
        <w:rPr>
          <w:rFonts w:ascii="仿宋" w:eastAsia="仿宋" w:hAnsi="仿宋" w:cs="宋体" w:hint="eastAsia"/>
          <w:sz w:val="24"/>
          <w:szCs w:val="24"/>
        </w:rPr>
        <w:t>2.3.1.1供应商符合小型、微型企业或监狱企业条件的，其最后报价将按相应比例进行扣减。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B54D27" w:rsidRDefault="00C70D46">
      <w:pPr>
        <w:spacing w:line="240" w:lineRule="auto"/>
        <w:ind w:firstLineChars="200" w:firstLine="480"/>
        <w:rPr>
          <w:rFonts w:ascii="仿宋" w:eastAsia="仿宋" w:hAnsi="仿宋" w:cs="宋体"/>
          <w:sz w:val="24"/>
          <w:szCs w:val="24"/>
        </w:rPr>
      </w:pPr>
      <w:proofErr w:type="gramStart"/>
      <w:r>
        <w:rPr>
          <w:rFonts w:ascii="仿宋" w:eastAsia="仿宋" w:hAnsi="仿宋" w:cs="宋体" w:hint="eastAsia"/>
          <w:sz w:val="24"/>
          <w:szCs w:val="24"/>
        </w:rPr>
        <w:t>2.3.2  政策性扣减方式</w:t>
      </w:r>
      <w:proofErr w:type="gramEnd"/>
      <w:r>
        <w:rPr>
          <w:rFonts w:ascii="仿宋" w:eastAsia="仿宋" w:hAnsi="仿宋" w:cs="宋体" w:hint="eastAsia"/>
          <w:sz w:val="24"/>
          <w:szCs w:val="24"/>
        </w:rPr>
        <w:t>：</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2.3.2.1.1.小微企业报价给予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Pr>
          <w:rFonts w:ascii="仿宋" w:eastAsia="仿宋" w:hAnsi="仿宋" w:cs="宋体" w:hint="eastAsia"/>
          <w:sz w:val="24"/>
          <w:szCs w:val="24"/>
        </w:rPr>
        <w:t>不</w:t>
      </w:r>
      <w:proofErr w:type="gramEnd"/>
      <w:r>
        <w:rPr>
          <w:rFonts w:ascii="仿宋" w:eastAsia="仿宋" w:hAnsi="仿宋" w:cs="宋体" w:hint="eastAsia"/>
          <w:sz w:val="24"/>
          <w:szCs w:val="24"/>
        </w:rPr>
        <w:t>累计扣减。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Pr>
          <w:rFonts w:ascii="仿宋" w:eastAsia="仿宋" w:hAnsi="仿宋" w:cs="宋体" w:hint="eastAsia"/>
          <w:sz w:val="24"/>
          <w:szCs w:val="24"/>
        </w:rPr>
        <w:t>供应商且不</w:t>
      </w:r>
      <w:proofErr w:type="gramEnd"/>
      <w:r>
        <w:rPr>
          <w:rFonts w:ascii="仿宋" w:eastAsia="仿宋" w:hAnsi="仿宋" w:cs="宋体" w:hint="eastAsia"/>
          <w:sz w:val="24"/>
          <w:szCs w:val="24"/>
        </w:rPr>
        <w:t>提出异议的，视为确定评审报告提出的最后报价最低的供应商为成交供应商。</w:t>
      </w:r>
    </w:p>
    <w:p w:rsidR="00B54D27" w:rsidRDefault="00C70D46">
      <w:pPr>
        <w:spacing w:line="240" w:lineRule="auto"/>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2.5.1.1拟成交金额在100万以下的，报价不超过前一名报价5%的成交候选人；</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2.5.1.2拟成交金额在100～200万的，报价不超过前一名报价4%的成交候选人；</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B54D27" w:rsidRDefault="00C70D46">
      <w:pPr>
        <w:spacing w:line="240" w:lineRule="auto"/>
        <w:ind w:firstLineChars="150" w:firstLine="422"/>
        <w:outlineLvl w:val="1"/>
        <w:rPr>
          <w:rFonts w:ascii="仿宋" w:eastAsia="仿宋" w:hAnsi="仿宋" w:cs="宋体"/>
          <w:b/>
          <w:bCs/>
          <w:szCs w:val="28"/>
        </w:rPr>
      </w:pPr>
      <w:bookmarkStart w:id="268" w:name="_Toc8946"/>
      <w:bookmarkStart w:id="269" w:name="_Toc19636"/>
      <w:bookmarkStart w:id="270" w:name="_Toc19828"/>
      <w:bookmarkStart w:id="271" w:name="_Toc6801"/>
      <w:bookmarkStart w:id="272" w:name="_Toc12024"/>
      <w:bookmarkStart w:id="273" w:name="_Toc6484"/>
      <w:bookmarkStart w:id="274" w:name="_Toc67228847"/>
      <w:bookmarkStart w:id="275" w:name="_Toc4515"/>
      <w:bookmarkStart w:id="276" w:name="_Toc9002"/>
      <w:bookmarkStart w:id="277" w:name="_Toc24828"/>
      <w:bookmarkStart w:id="278" w:name="_Toc4556"/>
      <w:bookmarkStart w:id="279" w:name="_Toc31945"/>
      <w:bookmarkStart w:id="280" w:name="_Toc77262122"/>
      <w:r>
        <w:rPr>
          <w:rFonts w:ascii="仿宋" w:eastAsia="仿宋" w:hAnsi="仿宋" w:cs="宋体" w:hint="eastAsia"/>
          <w:b/>
          <w:bCs/>
          <w:szCs w:val="28"/>
        </w:rPr>
        <w:t>七、成交通知</w:t>
      </w:r>
      <w:bookmarkEnd w:id="268"/>
      <w:bookmarkEnd w:id="269"/>
      <w:bookmarkEnd w:id="270"/>
      <w:bookmarkEnd w:id="271"/>
      <w:bookmarkEnd w:id="272"/>
      <w:bookmarkEnd w:id="273"/>
      <w:bookmarkEnd w:id="274"/>
      <w:bookmarkEnd w:id="275"/>
      <w:bookmarkEnd w:id="276"/>
      <w:bookmarkEnd w:id="277"/>
      <w:bookmarkEnd w:id="278"/>
      <w:bookmarkEnd w:id="279"/>
      <w:bookmarkEnd w:id="280"/>
    </w:p>
    <w:p w:rsidR="00B54D27" w:rsidRDefault="00C70D46" w:rsidP="00070398">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成交供应商确定后2个工作日内，采购结果将在重庆化工职业学院官网（http://www.</w:t>
      </w:r>
      <w:r>
        <w:rPr>
          <w:rFonts w:ascii="仿宋" w:eastAsia="仿宋" w:hAnsi="仿宋" w:cs="宋体"/>
          <w:sz w:val="24"/>
          <w:szCs w:val="24"/>
        </w:rPr>
        <w:t>cqcivc.edu.cn</w:t>
      </w:r>
      <w:r w:rsidR="00070398">
        <w:rPr>
          <w:rFonts w:ascii="仿宋" w:eastAsia="仿宋" w:hAnsi="仿宋" w:cs="宋体" w:hint="eastAsia"/>
          <w:sz w:val="24"/>
          <w:szCs w:val="24"/>
        </w:rPr>
        <w:t>）上发布成交结果</w:t>
      </w:r>
      <w:r>
        <w:rPr>
          <w:rFonts w:ascii="仿宋" w:eastAsia="仿宋" w:hAnsi="仿宋" w:cs="宋体" w:hint="eastAsia"/>
          <w:sz w:val="24"/>
          <w:szCs w:val="24"/>
        </w:rPr>
        <w:t>公示。并同时以书面形式发出《中标通知书》，《中标通知书》一经发出即发生法律效力。5日内，供应商凭《中标通知书》与采购人签订采购合同。所签订的合同不得对招标文件有实质性修改。</w:t>
      </w:r>
    </w:p>
    <w:p w:rsidR="00B54D27" w:rsidRDefault="00C70D46">
      <w:pPr>
        <w:pStyle w:val="2"/>
        <w:spacing w:line="240" w:lineRule="auto"/>
        <w:rPr>
          <w:rFonts w:ascii="仿宋" w:eastAsia="仿宋" w:hAnsi="仿宋" w:cs="宋体"/>
          <w:sz w:val="28"/>
          <w:szCs w:val="28"/>
        </w:rPr>
      </w:pPr>
      <w:bookmarkStart w:id="281" w:name="_Toc14954"/>
      <w:bookmarkStart w:id="282" w:name="_Toc14227"/>
      <w:bookmarkStart w:id="283" w:name="_Toc26554"/>
      <w:bookmarkStart w:id="284" w:name="_Toc20468"/>
      <w:bookmarkStart w:id="285" w:name="_Toc5563"/>
      <w:bookmarkStart w:id="286" w:name="_Toc15534"/>
      <w:bookmarkStart w:id="287" w:name="_Toc15031"/>
      <w:bookmarkStart w:id="288" w:name="_Toc3890"/>
      <w:bookmarkStart w:id="289" w:name="_Toc416769636"/>
      <w:bookmarkStart w:id="290" w:name="_Toc67228848"/>
      <w:bookmarkStart w:id="291" w:name="_Toc403569784"/>
      <w:bookmarkStart w:id="292" w:name="_Toc4832"/>
      <w:bookmarkStart w:id="293" w:name="_Toc9993"/>
      <w:bookmarkStart w:id="294" w:name="_Toc7272"/>
      <w:bookmarkStart w:id="295" w:name="_Toc600"/>
      <w:bookmarkStart w:id="296" w:name="_Toc416944300"/>
      <w:bookmarkStart w:id="297" w:name="_Toc77262123"/>
      <w:r>
        <w:rPr>
          <w:rFonts w:ascii="仿宋" w:eastAsia="仿宋" w:hAnsi="仿宋" w:cs="宋体" w:hint="eastAsia"/>
          <w:sz w:val="28"/>
          <w:szCs w:val="28"/>
        </w:rPr>
        <w:t>八、关于质疑和投诉</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B54D27" w:rsidRDefault="00C70D46">
      <w:pPr>
        <w:spacing w:line="240" w:lineRule="auto"/>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答复和处理。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1、对答复不满意或者未在规定时间内答复的，供应商可在答复期满后十五个工作日内按有关规定，向同级财政部门投诉。</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B54D27" w:rsidRDefault="00C70D46">
      <w:pPr>
        <w:pStyle w:val="2"/>
        <w:spacing w:line="240" w:lineRule="auto"/>
        <w:rPr>
          <w:rFonts w:ascii="仿宋" w:eastAsia="仿宋" w:hAnsi="仿宋" w:cs="宋体"/>
          <w:sz w:val="28"/>
          <w:szCs w:val="28"/>
        </w:rPr>
      </w:pPr>
      <w:bookmarkStart w:id="298" w:name="_Toc102227322"/>
      <w:bookmarkStart w:id="299" w:name="_Toc27231"/>
      <w:bookmarkStart w:id="300" w:name="_Toc403569785"/>
      <w:bookmarkStart w:id="301" w:name="_Toc8899"/>
      <w:bookmarkStart w:id="302" w:name="_Toc27761"/>
      <w:bookmarkStart w:id="303" w:name="_Toc67228849"/>
      <w:bookmarkStart w:id="304" w:name="_Toc22799"/>
      <w:bookmarkStart w:id="305" w:name="_Toc77262124"/>
      <w:bookmarkStart w:id="306" w:name="_Toc22717"/>
      <w:bookmarkStart w:id="307" w:name="_Toc342913396"/>
      <w:bookmarkStart w:id="308" w:name="_Toc416944301"/>
      <w:bookmarkStart w:id="309" w:name="_Toc416769637"/>
      <w:bookmarkStart w:id="310" w:name="_Toc941"/>
      <w:bookmarkStart w:id="311" w:name="_Toc51"/>
      <w:bookmarkStart w:id="312" w:name="_Toc17494"/>
      <w:bookmarkStart w:id="313" w:name="_Toc28494"/>
      <w:bookmarkStart w:id="314" w:name="_Toc31891"/>
      <w:bookmarkStart w:id="315" w:name="_Toc13107"/>
      <w:bookmarkStart w:id="316" w:name="_Toc21409"/>
      <w:r>
        <w:rPr>
          <w:rFonts w:ascii="仿宋" w:eastAsia="仿宋" w:hAnsi="仿宋" w:cs="宋体" w:hint="eastAsia"/>
          <w:sz w:val="28"/>
          <w:szCs w:val="28"/>
        </w:rPr>
        <w:t>九、签订</w:t>
      </w:r>
      <w:bookmarkEnd w:id="298"/>
      <w:r>
        <w:rPr>
          <w:rFonts w:ascii="仿宋" w:eastAsia="仿宋" w:hAnsi="仿宋" w:cs="宋体" w:hint="eastAsia"/>
          <w:sz w:val="28"/>
          <w:szCs w:val="28"/>
        </w:rPr>
        <w:t>合同</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1、采购人与成交供应商应当在成交通知书发出之日起30日内，按照采购文件确定的合同文本以及采购标的、规格型号、采购金额、采购数量、技术和服务要求等事项签订政府采购合同。</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B54D27" w:rsidRDefault="00C70D46">
      <w:pPr>
        <w:spacing w:line="240" w:lineRule="auto"/>
        <w:rPr>
          <w:rFonts w:ascii="仿宋" w:eastAsia="仿宋" w:hAnsi="仿宋" w:cs="宋体"/>
        </w:rPr>
      </w:pPr>
      <w:r>
        <w:rPr>
          <w:rFonts w:ascii="仿宋" w:eastAsia="仿宋" w:hAnsi="仿宋" w:cs="宋体" w:hint="eastAsia"/>
          <w:sz w:val="24"/>
          <w:szCs w:val="24"/>
        </w:rPr>
        <w:br w:type="page"/>
      </w:r>
    </w:p>
    <w:p w:rsidR="00B54D27" w:rsidRDefault="00B54D27">
      <w:pPr>
        <w:spacing w:line="240" w:lineRule="auto"/>
        <w:rPr>
          <w:rFonts w:ascii="仿宋" w:eastAsia="仿宋" w:hAnsi="仿宋" w:cs="宋体"/>
        </w:rPr>
        <w:sectPr w:rsidR="00B54D27">
          <w:footerReference w:type="even" r:id="rId13"/>
          <w:footerReference w:type="default" r:id="rId14"/>
          <w:pgSz w:w="11907" w:h="16840"/>
          <w:pgMar w:top="1134" w:right="1191" w:bottom="1134" w:left="1304" w:header="964" w:footer="992" w:gutter="0"/>
          <w:cols w:space="720"/>
          <w:docGrid w:linePitch="312"/>
        </w:sectPr>
      </w:pPr>
    </w:p>
    <w:p w:rsidR="00B54D27" w:rsidRDefault="00B54D27">
      <w:pPr>
        <w:spacing w:line="240" w:lineRule="auto"/>
        <w:rPr>
          <w:rFonts w:ascii="仿宋" w:eastAsia="仿宋" w:hAnsi="仿宋" w:cs="宋体"/>
        </w:rPr>
      </w:pPr>
    </w:p>
    <w:p w:rsidR="00B54D27" w:rsidRDefault="00C70D46">
      <w:pPr>
        <w:pStyle w:val="1"/>
        <w:jc w:val="center"/>
      </w:pPr>
      <w:bookmarkStart w:id="317" w:name="_Toc77262125"/>
      <w:bookmarkStart w:id="318" w:name="_Toc3106"/>
      <w:bookmarkStart w:id="319" w:name="_Toc14063"/>
      <w:bookmarkStart w:id="320" w:name="_Toc20136"/>
      <w:bookmarkStart w:id="321" w:name="_Toc28109"/>
      <w:bookmarkStart w:id="322" w:name="_Toc22142"/>
      <w:bookmarkStart w:id="323" w:name="_Toc20506"/>
      <w:bookmarkStart w:id="324" w:name="_Toc67228850"/>
      <w:bookmarkStart w:id="325" w:name="_Toc1855"/>
      <w:bookmarkStart w:id="326" w:name="_Toc8478"/>
      <w:bookmarkStart w:id="327" w:name="_Toc16802"/>
      <w:bookmarkStart w:id="328" w:name="_Toc6364"/>
      <w:bookmarkStart w:id="329" w:name="_Toc15723"/>
      <w:bookmarkStart w:id="330" w:name="_Toc11237"/>
      <w:r>
        <w:rPr>
          <w:rFonts w:ascii="仿宋" w:eastAsia="仿宋" w:hAnsi="仿宋" w:cs="宋体" w:hint="eastAsia"/>
          <w:b/>
          <w:bCs/>
          <w:sz w:val="36"/>
          <w:szCs w:val="36"/>
        </w:rPr>
        <w:t>第三篇  谈判项目技术需求</w:t>
      </w:r>
      <w:bookmarkStart w:id="331" w:name="_Toc12789058"/>
      <w:bookmarkStart w:id="332" w:name="_Toc403569789"/>
      <w:bookmarkEnd w:id="16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1E17B6" w:rsidRPr="001E17B6" w:rsidRDefault="00070398" w:rsidP="001E17B6">
      <w:pPr>
        <w:rPr>
          <w:rFonts w:ascii="仿宋" w:eastAsia="仿宋" w:hAnsi="仿宋"/>
          <w:szCs w:val="28"/>
        </w:rPr>
      </w:pPr>
      <w:r>
        <w:rPr>
          <w:rFonts w:ascii="仿宋" w:eastAsia="仿宋" w:hAnsi="仿宋" w:hint="eastAsia"/>
          <w:szCs w:val="28"/>
        </w:rPr>
        <w:t xml:space="preserve">   一、</w:t>
      </w:r>
      <w:r w:rsidR="001E17B6">
        <w:rPr>
          <w:rFonts w:ascii="仿宋" w:eastAsia="仿宋" w:hAnsi="仿宋" w:hint="eastAsia"/>
          <w:szCs w:val="28"/>
        </w:rPr>
        <w:t>技术规格、数量及质量要求</w:t>
      </w:r>
    </w:p>
    <w:tbl>
      <w:tblPr>
        <w:tblStyle w:val="af7"/>
        <w:tblW w:w="8359" w:type="dxa"/>
        <w:jc w:val="center"/>
        <w:tblLayout w:type="fixed"/>
        <w:tblLook w:val="04A0" w:firstRow="1" w:lastRow="0" w:firstColumn="1" w:lastColumn="0" w:noHBand="0" w:noVBand="1"/>
      </w:tblPr>
      <w:tblGrid>
        <w:gridCol w:w="456"/>
        <w:gridCol w:w="839"/>
        <w:gridCol w:w="1581"/>
        <w:gridCol w:w="4536"/>
        <w:gridCol w:w="947"/>
      </w:tblGrid>
      <w:tr w:rsidR="00070398" w:rsidRPr="00070398" w:rsidTr="00070398">
        <w:trPr>
          <w:trHeight w:val="342"/>
          <w:jc w:val="center"/>
        </w:trPr>
        <w:tc>
          <w:tcPr>
            <w:tcW w:w="456"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序号</w:t>
            </w:r>
          </w:p>
        </w:tc>
        <w:tc>
          <w:tcPr>
            <w:tcW w:w="839"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仪器名称</w:t>
            </w:r>
          </w:p>
        </w:tc>
        <w:tc>
          <w:tcPr>
            <w:tcW w:w="1581"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用途</w:t>
            </w:r>
          </w:p>
        </w:tc>
        <w:tc>
          <w:tcPr>
            <w:tcW w:w="4536"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技术参数</w:t>
            </w:r>
          </w:p>
        </w:tc>
        <w:tc>
          <w:tcPr>
            <w:tcW w:w="947"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数量/台（套）</w:t>
            </w:r>
          </w:p>
        </w:tc>
      </w:tr>
      <w:tr w:rsidR="00070398" w:rsidRPr="00070398" w:rsidTr="00070398">
        <w:trPr>
          <w:trHeight w:val="342"/>
          <w:jc w:val="center"/>
        </w:trPr>
        <w:tc>
          <w:tcPr>
            <w:tcW w:w="456"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1</w:t>
            </w:r>
          </w:p>
        </w:tc>
        <w:tc>
          <w:tcPr>
            <w:tcW w:w="839"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二氧化碳培养箱</w:t>
            </w:r>
          </w:p>
        </w:tc>
        <w:tc>
          <w:tcPr>
            <w:tcW w:w="1581"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二氧化碳培养箱主要用于微生物实验室特殊微生物培养（如淋球菌，牛种布鲁氏菌），细胞室中细胞组织培养，肿瘤科肿瘤细胞培养，5%浓度，36-37℃</w:t>
            </w:r>
          </w:p>
        </w:tc>
        <w:tc>
          <w:tcPr>
            <w:tcW w:w="4536" w:type="dxa"/>
            <w:vAlign w:val="center"/>
          </w:tcPr>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电源电压：AC220V 50HZ</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输入功率：500W</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加热方式：气套式</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※控温范围：RT+5～50℃</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工作环境温度：+5～30℃</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※温度波动度：±0.2℃</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※CO</w:t>
            </w:r>
            <w:r w:rsidRPr="00070398">
              <w:rPr>
                <w:rFonts w:ascii="仿宋" w:eastAsia="仿宋" w:hAnsi="仿宋" w:hint="eastAsia"/>
                <w:sz w:val="21"/>
                <w:szCs w:val="21"/>
                <w:vertAlign w:val="subscript"/>
              </w:rPr>
              <w:t>2</w:t>
            </w:r>
            <w:r w:rsidRPr="00070398">
              <w:rPr>
                <w:rFonts w:ascii="仿宋" w:eastAsia="仿宋" w:hAnsi="仿宋" w:hint="eastAsia"/>
                <w:sz w:val="21"/>
                <w:szCs w:val="21"/>
              </w:rPr>
              <w:t>控制范围：0-20%</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※CO</w:t>
            </w:r>
            <w:r w:rsidRPr="00070398">
              <w:rPr>
                <w:rFonts w:ascii="仿宋" w:eastAsia="仿宋" w:hAnsi="仿宋" w:hint="eastAsia"/>
                <w:sz w:val="21"/>
                <w:szCs w:val="21"/>
                <w:vertAlign w:val="subscript"/>
              </w:rPr>
              <w:t>2</w:t>
            </w:r>
            <w:r w:rsidRPr="00070398">
              <w:rPr>
                <w:rFonts w:ascii="仿宋" w:eastAsia="仿宋" w:hAnsi="仿宋" w:hint="eastAsia"/>
                <w:sz w:val="21"/>
                <w:szCs w:val="21"/>
              </w:rPr>
              <w:t>控制精度：±0.1% (红外线传感器)</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※CO</w:t>
            </w:r>
            <w:r w:rsidRPr="00070398">
              <w:rPr>
                <w:rFonts w:ascii="仿宋" w:eastAsia="仿宋" w:hAnsi="仿宋" w:hint="eastAsia"/>
                <w:sz w:val="21"/>
                <w:szCs w:val="21"/>
                <w:vertAlign w:val="subscript"/>
              </w:rPr>
              <w:t>2</w:t>
            </w:r>
            <w:r w:rsidRPr="00070398">
              <w:rPr>
                <w:rFonts w:ascii="仿宋" w:eastAsia="仿宋" w:hAnsi="仿宋" w:hint="eastAsia"/>
                <w:sz w:val="21"/>
                <w:szCs w:val="21"/>
              </w:rPr>
              <w:t>恢复时间：(开门30秒恢复到5%)≤3分钟</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温度恢复：(开门30秒恢复到37℃)≤8分钟</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相对湿度：自然蒸发≥90%</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容积：50L/80L</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载物托架（标配）：2块</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消毒方式：UV紫外消毒</w:t>
            </w:r>
          </w:p>
        </w:tc>
        <w:tc>
          <w:tcPr>
            <w:tcW w:w="947"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1台</w:t>
            </w:r>
          </w:p>
        </w:tc>
      </w:tr>
      <w:tr w:rsidR="00070398" w:rsidRPr="00070398" w:rsidTr="00070398">
        <w:trPr>
          <w:trHeight w:val="359"/>
          <w:jc w:val="center"/>
        </w:trPr>
        <w:tc>
          <w:tcPr>
            <w:tcW w:w="456"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2</w:t>
            </w:r>
          </w:p>
        </w:tc>
        <w:tc>
          <w:tcPr>
            <w:tcW w:w="839"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生物安全柜</w:t>
            </w:r>
          </w:p>
        </w:tc>
        <w:tc>
          <w:tcPr>
            <w:tcW w:w="1581"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为实验样本操作提供洁净环境，保护操作人员、样本及实验室环境免受污染。</w:t>
            </w:r>
          </w:p>
        </w:tc>
        <w:tc>
          <w:tcPr>
            <w:tcW w:w="4536" w:type="dxa"/>
            <w:vAlign w:val="center"/>
          </w:tcPr>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类型：100%外排，</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外部尺寸≥（L×D×H）1100mm×750mm×2250mm；</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内部尺寸≥（L×D×H）940mm ×600mm×660mm。</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台面距离地面高度：750mm</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※风速：平均下降风速：0.33±0.025m/s；平均吸入口风速0.53±0.025m/s</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※系统排风总量：880 m3/h</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※额定功率：1300W（包含操作区插座负载500W）</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噪音等级：≤65dB（A）</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照明：≥1000lx</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※过滤效率：送风和排风过滤器均采用世界知名品牌的硼硅酸盐玻璃纤维材质的HEPA（ULPA）高效过滤器，对0.3μm（0.12）颗粒过滤效率≥99.999%（99.9995%）</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使用人数：单人</w:t>
            </w:r>
          </w:p>
        </w:tc>
        <w:tc>
          <w:tcPr>
            <w:tcW w:w="947"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1台</w:t>
            </w:r>
          </w:p>
        </w:tc>
      </w:tr>
      <w:tr w:rsidR="00070398" w:rsidRPr="00070398" w:rsidTr="00070398">
        <w:trPr>
          <w:trHeight w:val="359"/>
          <w:jc w:val="center"/>
        </w:trPr>
        <w:tc>
          <w:tcPr>
            <w:tcW w:w="456"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sz w:val="21"/>
                <w:szCs w:val="21"/>
              </w:rPr>
              <w:t>3</w:t>
            </w:r>
          </w:p>
        </w:tc>
        <w:tc>
          <w:tcPr>
            <w:tcW w:w="839" w:type="dxa"/>
            <w:vAlign w:val="center"/>
          </w:tcPr>
          <w:p w:rsidR="00070398" w:rsidRPr="00070398" w:rsidRDefault="00070398" w:rsidP="00C70D46">
            <w:pPr>
              <w:widowControl/>
              <w:spacing w:after="0" w:line="360" w:lineRule="exact"/>
              <w:jc w:val="center"/>
              <w:rPr>
                <w:rFonts w:ascii="仿宋" w:eastAsia="仿宋" w:hAnsi="仿宋"/>
                <w:sz w:val="21"/>
                <w:szCs w:val="21"/>
              </w:rPr>
            </w:pPr>
            <w:proofErr w:type="gramStart"/>
            <w:r w:rsidRPr="00070398">
              <w:rPr>
                <w:rFonts w:ascii="仿宋" w:eastAsia="仿宋" w:hAnsi="仿宋" w:hint="eastAsia"/>
                <w:sz w:val="21"/>
                <w:szCs w:val="21"/>
              </w:rPr>
              <w:t>多道移液器</w:t>
            </w:r>
            <w:proofErr w:type="gramEnd"/>
          </w:p>
        </w:tc>
        <w:tc>
          <w:tcPr>
            <w:tcW w:w="1581"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免疫</w:t>
            </w:r>
            <w:proofErr w:type="gramStart"/>
            <w:r w:rsidRPr="00070398">
              <w:rPr>
                <w:rFonts w:ascii="仿宋" w:eastAsia="仿宋" w:hAnsi="仿宋" w:hint="eastAsia"/>
                <w:sz w:val="21"/>
                <w:szCs w:val="21"/>
              </w:rPr>
              <w:t>室用于</w:t>
            </w:r>
            <w:proofErr w:type="gramEnd"/>
            <w:r w:rsidRPr="00070398">
              <w:rPr>
                <w:rFonts w:ascii="仿宋" w:eastAsia="仿宋" w:hAnsi="仿宋" w:hint="eastAsia"/>
                <w:sz w:val="21"/>
                <w:szCs w:val="21"/>
              </w:rPr>
              <w:t>酶标板的清洗，可与洗板机相互替代选用50-300ul；PCR/分子生物实验室用于PCR反应体系物加样,选用0.5-10ul 50-300ul</w:t>
            </w:r>
          </w:p>
        </w:tc>
        <w:tc>
          <w:tcPr>
            <w:tcW w:w="4536" w:type="dxa"/>
            <w:vAlign w:val="center"/>
          </w:tcPr>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一、※</w:t>
            </w:r>
            <w:r w:rsidRPr="00070398">
              <w:rPr>
                <w:rFonts w:ascii="仿宋" w:eastAsia="仿宋" w:hAnsi="仿宋"/>
                <w:sz w:val="21"/>
                <w:szCs w:val="21"/>
              </w:rPr>
              <w:t>12道可</w:t>
            </w:r>
            <w:proofErr w:type="gramStart"/>
            <w:r w:rsidRPr="00070398">
              <w:rPr>
                <w:rFonts w:ascii="仿宋" w:eastAsia="仿宋" w:hAnsi="仿宋"/>
                <w:sz w:val="21"/>
                <w:szCs w:val="21"/>
              </w:rPr>
              <w:t>调式移液器</w:t>
            </w:r>
            <w:proofErr w:type="gramEnd"/>
            <w:r w:rsidRPr="00070398">
              <w:rPr>
                <w:rFonts w:ascii="仿宋" w:eastAsia="仿宋" w:hAnsi="仿宋" w:hint="eastAsia"/>
                <w:sz w:val="21"/>
                <w:szCs w:val="21"/>
              </w:rPr>
              <w:t>，※量程：</w:t>
            </w:r>
            <w:r w:rsidRPr="00070398">
              <w:rPr>
                <w:rFonts w:ascii="仿宋" w:eastAsia="仿宋" w:hAnsi="仿宋"/>
                <w:sz w:val="21"/>
                <w:szCs w:val="21"/>
              </w:rPr>
              <w:t>50-300μl</w:t>
            </w:r>
            <w:r w:rsidRPr="00070398">
              <w:rPr>
                <w:rFonts w:ascii="仿宋" w:eastAsia="仿宋" w:hAnsi="仿宋" w:hint="eastAsia"/>
                <w:sz w:val="21"/>
                <w:szCs w:val="21"/>
              </w:rPr>
              <w:t>，※增量：</w:t>
            </w:r>
            <w:r w:rsidRPr="00070398">
              <w:rPr>
                <w:rFonts w:ascii="仿宋" w:eastAsia="仿宋" w:hAnsi="仿宋"/>
                <w:sz w:val="21"/>
                <w:szCs w:val="21"/>
              </w:rPr>
              <w:t>5μl</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二、※</w:t>
            </w:r>
            <w:r w:rsidRPr="00070398">
              <w:rPr>
                <w:rFonts w:ascii="仿宋" w:eastAsia="仿宋" w:hAnsi="仿宋"/>
                <w:sz w:val="21"/>
                <w:szCs w:val="21"/>
              </w:rPr>
              <w:t>12道可</w:t>
            </w:r>
            <w:proofErr w:type="gramStart"/>
            <w:r w:rsidRPr="00070398">
              <w:rPr>
                <w:rFonts w:ascii="仿宋" w:eastAsia="仿宋" w:hAnsi="仿宋"/>
                <w:sz w:val="21"/>
                <w:szCs w:val="21"/>
              </w:rPr>
              <w:t>调式移液器</w:t>
            </w:r>
            <w:proofErr w:type="gramEnd"/>
            <w:r w:rsidRPr="00070398">
              <w:rPr>
                <w:rFonts w:ascii="仿宋" w:eastAsia="仿宋" w:hAnsi="仿宋" w:hint="eastAsia"/>
                <w:sz w:val="21"/>
                <w:szCs w:val="21"/>
              </w:rPr>
              <w:t>，※量程：</w:t>
            </w:r>
            <w:r w:rsidRPr="00070398">
              <w:rPr>
                <w:rFonts w:ascii="仿宋" w:eastAsia="仿宋" w:hAnsi="仿宋"/>
                <w:sz w:val="21"/>
                <w:szCs w:val="21"/>
              </w:rPr>
              <w:t>0.5-10μl</w:t>
            </w:r>
            <w:r w:rsidRPr="00070398">
              <w:rPr>
                <w:rFonts w:ascii="仿宋" w:eastAsia="仿宋" w:hAnsi="仿宋" w:hint="eastAsia"/>
                <w:sz w:val="21"/>
                <w:szCs w:val="21"/>
              </w:rPr>
              <w:t>，※增量：</w:t>
            </w:r>
            <w:r w:rsidRPr="00070398">
              <w:rPr>
                <w:rFonts w:ascii="仿宋" w:eastAsia="仿宋" w:hAnsi="仿宋"/>
                <w:sz w:val="21"/>
                <w:szCs w:val="21"/>
              </w:rPr>
              <w:t>0.1μl</w:t>
            </w:r>
          </w:p>
        </w:tc>
        <w:tc>
          <w:tcPr>
            <w:tcW w:w="947"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sz w:val="21"/>
                <w:szCs w:val="21"/>
              </w:rPr>
              <w:t>10</w:t>
            </w:r>
            <w:r w:rsidRPr="00070398">
              <w:rPr>
                <w:rFonts w:ascii="仿宋" w:eastAsia="仿宋" w:hAnsi="仿宋" w:hint="eastAsia"/>
                <w:sz w:val="21"/>
                <w:szCs w:val="21"/>
              </w:rPr>
              <w:t>支</w:t>
            </w:r>
          </w:p>
        </w:tc>
      </w:tr>
      <w:tr w:rsidR="00070398" w:rsidRPr="00070398" w:rsidTr="00070398">
        <w:trPr>
          <w:trHeight w:val="342"/>
          <w:jc w:val="center"/>
        </w:trPr>
        <w:tc>
          <w:tcPr>
            <w:tcW w:w="456"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sz w:val="21"/>
                <w:szCs w:val="21"/>
              </w:rPr>
              <w:t>4</w:t>
            </w:r>
          </w:p>
        </w:tc>
        <w:tc>
          <w:tcPr>
            <w:tcW w:w="839"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凝胶成像系统</w:t>
            </w:r>
          </w:p>
        </w:tc>
        <w:tc>
          <w:tcPr>
            <w:tcW w:w="1581"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PCR/分子生物实验室跑完电泳后核酸定性定量分析</w:t>
            </w:r>
          </w:p>
        </w:tc>
        <w:tc>
          <w:tcPr>
            <w:tcW w:w="4536" w:type="dxa"/>
            <w:vAlign w:val="center"/>
          </w:tcPr>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※有效像素：</w:t>
            </w:r>
            <w:r w:rsidRPr="00070398">
              <w:rPr>
                <w:rFonts w:ascii="仿宋" w:eastAsia="仿宋" w:hAnsi="仿宋"/>
                <w:sz w:val="21"/>
                <w:szCs w:val="21"/>
              </w:rPr>
              <w:t>2560×1920</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像素密度：</w:t>
            </w:r>
            <w:r w:rsidRPr="00070398">
              <w:rPr>
                <w:rFonts w:ascii="仿宋" w:eastAsia="仿宋" w:hAnsi="仿宋"/>
                <w:sz w:val="21"/>
                <w:szCs w:val="21"/>
              </w:rPr>
              <w:t>10bit</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像素尺寸：</w:t>
            </w:r>
            <w:r w:rsidRPr="00070398">
              <w:rPr>
                <w:rFonts w:ascii="仿宋" w:eastAsia="仿宋" w:hAnsi="仿宋"/>
                <w:sz w:val="21"/>
                <w:szCs w:val="21"/>
              </w:rPr>
              <w:t>5.4×5.4（μm）</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※分</w:t>
            </w:r>
            <w:r w:rsidRPr="00070398">
              <w:rPr>
                <w:rFonts w:ascii="仿宋" w:eastAsia="仿宋" w:hAnsi="仿宋"/>
                <w:sz w:val="21"/>
                <w:szCs w:val="21"/>
              </w:rPr>
              <w:t>辨率：500万像素</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信</w:t>
            </w:r>
            <w:r w:rsidRPr="00070398">
              <w:rPr>
                <w:rFonts w:ascii="仿宋" w:eastAsia="仿宋" w:hAnsi="仿宋"/>
                <w:sz w:val="21"/>
                <w:szCs w:val="21"/>
              </w:rPr>
              <w:t>噪比：≥56db；</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灵</w:t>
            </w:r>
            <w:r w:rsidRPr="00070398">
              <w:rPr>
                <w:rFonts w:ascii="仿宋" w:eastAsia="仿宋" w:hAnsi="仿宋"/>
                <w:sz w:val="21"/>
                <w:szCs w:val="21"/>
              </w:rPr>
              <w:t>敏度：可检测出低于20pgEB染色的双链DNA</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摄</w:t>
            </w:r>
            <w:r w:rsidRPr="00070398">
              <w:rPr>
                <w:rFonts w:ascii="仿宋" w:eastAsia="仿宋" w:hAnsi="仿宋"/>
                <w:sz w:val="21"/>
                <w:szCs w:val="21"/>
              </w:rPr>
              <w:t>像头：进口低照度高分辨率数字CCD</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※变焦镜头：</w:t>
            </w:r>
            <w:r w:rsidRPr="00070398">
              <w:rPr>
                <w:rFonts w:ascii="仿宋" w:eastAsia="仿宋" w:hAnsi="仿宋"/>
                <w:sz w:val="21"/>
                <w:szCs w:val="21"/>
              </w:rPr>
              <w:t>F=1:1.2，2/3英寸进口6倍变焦镜头</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※滤</w:t>
            </w:r>
            <w:r w:rsidRPr="00070398">
              <w:rPr>
                <w:rFonts w:ascii="仿宋" w:eastAsia="仿宋" w:hAnsi="仿宋"/>
                <w:sz w:val="21"/>
                <w:szCs w:val="21"/>
              </w:rPr>
              <w:t>光片：590（nm）</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紫外光透射面积（</w:t>
            </w:r>
            <w:r w:rsidRPr="00070398">
              <w:rPr>
                <w:rFonts w:ascii="仿宋" w:eastAsia="仿宋" w:hAnsi="仿宋"/>
                <w:sz w:val="21"/>
                <w:szCs w:val="21"/>
              </w:rPr>
              <w:t>W×L）：210×210（mm）</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※可见光透射面积（</w:t>
            </w:r>
            <w:r w:rsidRPr="00070398">
              <w:rPr>
                <w:rFonts w:ascii="仿宋" w:eastAsia="仿宋" w:hAnsi="仿宋"/>
                <w:sz w:val="21"/>
                <w:szCs w:val="21"/>
              </w:rPr>
              <w:t>W×L）：210×250（mm）</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※透射紫外光源波长：</w:t>
            </w:r>
            <w:r w:rsidRPr="00070398">
              <w:rPr>
                <w:rFonts w:ascii="仿宋" w:eastAsia="仿宋" w:hAnsi="仿宋"/>
                <w:sz w:val="21"/>
                <w:szCs w:val="21"/>
              </w:rPr>
              <w:t>302（nm）</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反射紫外光源波长：</w:t>
            </w:r>
            <w:r w:rsidRPr="00070398">
              <w:rPr>
                <w:rFonts w:ascii="仿宋" w:eastAsia="仿宋" w:hAnsi="仿宋"/>
                <w:sz w:val="21"/>
                <w:szCs w:val="21"/>
              </w:rPr>
              <w:t>254、365（nm）</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透射紫外灯管功率：</w:t>
            </w:r>
            <w:r w:rsidRPr="00070398">
              <w:rPr>
                <w:rFonts w:ascii="仿宋" w:eastAsia="仿宋" w:hAnsi="仿宋"/>
                <w:sz w:val="21"/>
                <w:szCs w:val="21"/>
              </w:rPr>
              <w:t>302nm（8W）</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反射紫外灯管功率：</w:t>
            </w:r>
            <w:r w:rsidRPr="00070398">
              <w:rPr>
                <w:rFonts w:ascii="仿宋" w:eastAsia="仿宋" w:hAnsi="仿宋"/>
                <w:sz w:val="21"/>
                <w:szCs w:val="21"/>
              </w:rPr>
              <w:t>254nm（11W）、365nm（11W）</w:t>
            </w:r>
          </w:p>
        </w:tc>
        <w:tc>
          <w:tcPr>
            <w:tcW w:w="947"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1台</w:t>
            </w:r>
          </w:p>
        </w:tc>
      </w:tr>
      <w:tr w:rsidR="00070398" w:rsidRPr="00070398" w:rsidTr="00070398">
        <w:trPr>
          <w:trHeight w:val="359"/>
          <w:jc w:val="center"/>
        </w:trPr>
        <w:tc>
          <w:tcPr>
            <w:tcW w:w="456"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sz w:val="21"/>
                <w:szCs w:val="21"/>
              </w:rPr>
              <w:t>5</w:t>
            </w:r>
          </w:p>
        </w:tc>
        <w:tc>
          <w:tcPr>
            <w:tcW w:w="839"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普通PCR仪</w:t>
            </w:r>
          </w:p>
        </w:tc>
        <w:tc>
          <w:tcPr>
            <w:tcW w:w="1581"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PCR/分子生物实验室DNA扩增</w:t>
            </w:r>
          </w:p>
        </w:tc>
        <w:tc>
          <w:tcPr>
            <w:tcW w:w="4536" w:type="dxa"/>
            <w:vAlign w:val="center"/>
          </w:tcPr>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※适用耗材：</w:t>
            </w:r>
            <w:r w:rsidRPr="00070398">
              <w:rPr>
                <w:rFonts w:ascii="仿宋" w:eastAsia="仿宋" w:hAnsi="仿宋"/>
                <w:sz w:val="21"/>
                <w:szCs w:val="21"/>
              </w:rPr>
              <w:t>0.2ml单管, 0.2mL 8联管, 0.2ml全裙边、半裙边和无裙边96孔板</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※反应体系：</w:t>
            </w:r>
            <w:r w:rsidRPr="00070398">
              <w:rPr>
                <w:rFonts w:ascii="仿宋" w:eastAsia="仿宋" w:hAnsi="仿宋"/>
                <w:sz w:val="21"/>
                <w:szCs w:val="21"/>
              </w:rPr>
              <w:t>5~100μl</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※模块控温范围：</w:t>
            </w:r>
            <w:r w:rsidRPr="00070398">
              <w:rPr>
                <w:rFonts w:ascii="仿宋" w:eastAsia="仿宋" w:hAnsi="仿宋"/>
                <w:sz w:val="21"/>
                <w:szCs w:val="21"/>
              </w:rPr>
              <w:t>4~99.9℃</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控温模式：管内</w:t>
            </w:r>
            <w:r w:rsidRPr="00070398">
              <w:rPr>
                <w:rFonts w:ascii="仿宋" w:eastAsia="仿宋" w:hAnsi="仿宋"/>
                <w:sz w:val="21"/>
                <w:szCs w:val="21"/>
              </w:rPr>
              <w:t>Tube 模式&amp;基座Block模式</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梯度模块：一次可实现</w:t>
            </w:r>
            <w:r w:rsidRPr="00070398">
              <w:rPr>
                <w:rFonts w:ascii="仿宋" w:eastAsia="仿宋" w:hAnsi="仿宋"/>
                <w:sz w:val="21"/>
                <w:szCs w:val="21"/>
              </w:rPr>
              <w:t>12个梯度温度</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梯度温度宽度：</w:t>
            </w:r>
            <w:r w:rsidRPr="00070398">
              <w:rPr>
                <w:rFonts w:ascii="仿宋" w:eastAsia="仿宋" w:hAnsi="仿宋"/>
                <w:sz w:val="21"/>
                <w:szCs w:val="21"/>
              </w:rPr>
              <w:t>0~30℃</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※梯度温度范围：</w:t>
            </w:r>
            <w:r w:rsidRPr="00070398">
              <w:rPr>
                <w:rFonts w:ascii="仿宋" w:eastAsia="仿宋" w:hAnsi="仿宋"/>
                <w:sz w:val="21"/>
                <w:szCs w:val="21"/>
              </w:rPr>
              <w:t>30~99.9℃</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w:t>
            </w:r>
            <w:proofErr w:type="gramStart"/>
            <w:r w:rsidRPr="00070398">
              <w:rPr>
                <w:rFonts w:ascii="仿宋" w:eastAsia="仿宋" w:hAnsi="仿宋" w:hint="eastAsia"/>
                <w:sz w:val="21"/>
                <w:szCs w:val="21"/>
              </w:rPr>
              <w:t>热盖温度</w:t>
            </w:r>
            <w:proofErr w:type="gramEnd"/>
            <w:r w:rsidRPr="00070398">
              <w:rPr>
                <w:rFonts w:ascii="仿宋" w:eastAsia="仿宋" w:hAnsi="仿宋" w:hint="eastAsia"/>
                <w:sz w:val="21"/>
                <w:szCs w:val="21"/>
              </w:rPr>
              <w:t>范围：</w:t>
            </w:r>
            <w:r w:rsidRPr="00070398">
              <w:rPr>
                <w:rFonts w:ascii="仿宋" w:eastAsia="仿宋" w:hAnsi="仿宋"/>
                <w:sz w:val="21"/>
                <w:szCs w:val="21"/>
              </w:rPr>
              <w:t>40~110℃</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模块温度均匀性：±</w:t>
            </w:r>
            <w:r w:rsidRPr="00070398">
              <w:rPr>
                <w:rFonts w:ascii="仿宋" w:eastAsia="仿宋" w:hAnsi="仿宋"/>
                <w:sz w:val="21"/>
                <w:szCs w:val="21"/>
              </w:rPr>
              <w:t>0.2℃</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控温精度：±</w:t>
            </w:r>
            <w:r w:rsidRPr="00070398">
              <w:rPr>
                <w:rFonts w:ascii="仿宋" w:eastAsia="仿宋" w:hAnsi="仿宋"/>
                <w:sz w:val="21"/>
                <w:szCs w:val="21"/>
              </w:rPr>
              <w:t>0.1℃</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温度准确度：±</w:t>
            </w:r>
            <w:r w:rsidRPr="00070398">
              <w:rPr>
                <w:rFonts w:ascii="仿宋" w:eastAsia="仿宋" w:hAnsi="仿宋"/>
                <w:sz w:val="21"/>
                <w:szCs w:val="21"/>
              </w:rPr>
              <w:t>0.1℃</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温度显示分辨率：</w:t>
            </w:r>
            <w:r w:rsidRPr="00070398">
              <w:rPr>
                <w:rFonts w:ascii="仿宋" w:eastAsia="仿宋" w:hAnsi="仿宋"/>
                <w:sz w:val="21"/>
                <w:szCs w:val="21"/>
              </w:rPr>
              <w:t>0.1℃</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升</w:t>
            </w:r>
            <w:r w:rsidRPr="00070398">
              <w:rPr>
                <w:rFonts w:ascii="仿宋" w:eastAsia="仿宋" w:hAnsi="仿宋"/>
                <w:sz w:val="21"/>
                <w:szCs w:val="21"/>
              </w:rPr>
              <w:t>/降温速率</w:t>
            </w:r>
            <w:r w:rsidRPr="00070398">
              <w:rPr>
                <w:rFonts w:ascii="仿宋" w:eastAsia="仿宋" w:hAnsi="仿宋" w:hint="eastAsia"/>
                <w:sz w:val="21"/>
                <w:szCs w:val="21"/>
              </w:rPr>
              <w:t>：</w:t>
            </w:r>
            <w:r w:rsidRPr="00070398">
              <w:rPr>
                <w:rFonts w:ascii="仿宋" w:eastAsia="仿宋" w:hAnsi="仿宋"/>
                <w:sz w:val="21"/>
                <w:szCs w:val="21"/>
              </w:rPr>
              <w:t>4.5℃/s</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段数：无限制</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步骤数：无限制</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循环数：</w:t>
            </w:r>
            <w:r w:rsidRPr="00070398">
              <w:rPr>
                <w:rFonts w:ascii="仿宋" w:eastAsia="仿宋" w:hAnsi="仿宋"/>
                <w:sz w:val="21"/>
                <w:szCs w:val="21"/>
              </w:rPr>
              <w:t>99个</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时间递增</w:t>
            </w:r>
            <w:r w:rsidRPr="00070398">
              <w:rPr>
                <w:rFonts w:ascii="仿宋" w:eastAsia="仿宋" w:hAnsi="仿宋"/>
                <w:sz w:val="21"/>
                <w:szCs w:val="21"/>
              </w:rPr>
              <w:t>/递减</w:t>
            </w:r>
            <w:r w:rsidRPr="00070398">
              <w:rPr>
                <w:rFonts w:ascii="仿宋" w:eastAsia="仿宋" w:hAnsi="仿宋" w:hint="eastAsia"/>
                <w:sz w:val="21"/>
                <w:szCs w:val="21"/>
              </w:rPr>
              <w:t>：</w:t>
            </w:r>
            <w:r w:rsidRPr="00070398">
              <w:rPr>
                <w:rFonts w:ascii="仿宋" w:eastAsia="仿宋" w:hAnsi="仿宋"/>
                <w:sz w:val="21"/>
                <w:szCs w:val="21"/>
              </w:rPr>
              <w:t>-60s~60s，可做Long PCR实验</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温度递增</w:t>
            </w:r>
            <w:r w:rsidRPr="00070398">
              <w:rPr>
                <w:rFonts w:ascii="仿宋" w:eastAsia="仿宋" w:hAnsi="仿宋"/>
                <w:sz w:val="21"/>
                <w:szCs w:val="21"/>
              </w:rPr>
              <w:t>/递减</w:t>
            </w:r>
            <w:r w:rsidRPr="00070398">
              <w:rPr>
                <w:rFonts w:ascii="仿宋" w:eastAsia="仿宋" w:hAnsi="仿宋" w:hint="eastAsia"/>
                <w:sz w:val="21"/>
                <w:szCs w:val="21"/>
              </w:rPr>
              <w:t>：</w:t>
            </w:r>
            <w:r w:rsidRPr="00070398">
              <w:rPr>
                <w:rFonts w:ascii="仿宋" w:eastAsia="仿宋" w:hAnsi="仿宋"/>
                <w:sz w:val="21"/>
                <w:szCs w:val="21"/>
              </w:rPr>
              <w:t>0~15℃，可做Touchdown PCR实验</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※程序存储量：＞</w:t>
            </w:r>
            <w:r w:rsidRPr="00070398">
              <w:rPr>
                <w:rFonts w:ascii="仿宋" w:eastAsia="仿宋" w:hAnsi="仿宋"/>
                <w:sz w:val="21"/>
                <w:szCs w:val="21"/>
              </w:rPr>
              <w:t>10000条</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软件功能：具有</w:t>
            </w:r>
            <w:r w:rsidRPr="00070398">
              <w:rPr>
                <w:rFonts w:ascii="仿宋" w:eastAsia="仿宋" w:hAnsi="仿宋"/>
                <w:sz w:val="21"/>
                <w:szCs w:val="21"/>
              </w:rPr>
              <w:t>Tm计算功能；</w:t>
            </w:r>
            <w:r w:rsidRPr="00070398">
              <w:rPr>
                <w:rFonts w:ascii="仿宋" w:eastAsia="仿宋" w:hAnsi="仿宋" w:hint="eastAsia"/>
                <w:sz w:val="21"/>
                <w:szCs w:val="21"/>
              </w:rPr>
              <w:t>具有蜂鸣提示功能；自动计算并显示各列梯度温度；图形界面实时显示</w:t>
            </w:r>
            <w:r w:rsidRPr="00070398">
              <w:rPr>
                <w:rFonts w:ascii="仿宋" w:eastAsia="仿宋" w:hAnsi="仿宋"/>
                <w:sz w:val="21"/>
                <w:szCs w:val="21"/>
              </w:rPr>
              <w:t>PCR运行进程；</w:t>
            </w:r>
            <w:r w:rsidRPr="00070398">
              <w:rPr>
                <w:rFonts w:ascii="仿宋" w:eastAsia="仿宋" w:hAnsi="仿宋" w:hint="eastAsia"/>
                <w:sz w:val="21"/>
                <w:szCs w:val="21"/>
              </w:rPr>
              <w:t>支持</w:t>
            </w:r>
            <w:r w:rsidRPr="00070398">
              <w:rPr>
                <w:rFonts w:ascii="仿宋" w:eastAsia="仿宋" w:hAnsi="仿宋"/>
                <w:sz w:val="21"/>
                <w:szCs w:val="21"/>
              </w:rPr>
              <w:t>USB存储程序，程序数量无限制；</w:t>
            </w:r>
            <w:r w:rsidRPr="00070398">
              <w:rPr>
                <w:rFonts w:ascii="仿宋" w:eastAsia="仿宋" w:hAnsi="仿宋" w:hint="eastAsia"/>
                <w:sz w:val="21"/>
                <w:szCs w:val="21"/>
              </w:rPr>
              <w:t>具有待机模式，人性化节约额外用电；具有断电再来电时自动恢复实验功能；预存多个标准实验模板，简化繁琐的编程步骤；实验程序可设快捷方式，一键启动，方便快捷；自压式热盖设计，无需调节热盖高度，可适应各种耗材；可建立个人账户，设置用户密码，且用户账户数量不限制。</w:t>
            </w:r>
          </w:p>
        </w:tc>
        <w:tc>
          <w:tcPr>
            <w:tcW w:w="947"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1台</w:t>
            </w:r>
          </w:p>
        </w:tc>
      </w:tr>
      <w:tr w:rsidR="00070398" w:rsidRPr="00070398" w:rsidTr="00070398">
        <w:trPr>
          <w:trHeight w:val="359"/>
          <w:jc w:val="center"/>
        </w:trPr>
        <w:tc>
          <w:tcPr>
            <w:tcW w:w="456"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sz w:val="21"/>
                <w:szCs w:val="21"/>
              </w:rPr>
              <w:t>6</w:t>
            </w:r>
          </w:p>
        </w:tc>
        <w:tc>
          <w:tcPr>
            <w:tcW w:w="839"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尿液分析仪</w:t>
            </w:r>
          </w:p>
        </w:tc>
        <w:tc>
          <w:tcPr>
            <w:tcW w:w="1581"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化验室，检测尿液中的pH，亚硝酸盐、葡萄糖、蛋白质、胆红素等。用来诊断肾炎、综合征、泌尿感染、糖尿病</w:t>
            </w:r>
          </w:p>
        </w:tc>
        <w:tc>
          <w:tcPr>
            <w:tcW w:w="4536" w:type="dxa"/>
            <w:vAlign w:val="center"/>
          </w:tcPr>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※单色光波长：</w:t>
            </w:r>
            <w:r w:rsidRPr="00070398">
              <w:rPr>
                <w:rFonts w:ascii="仿宋" w:eastAsia="仿宋" w:hAnsi="仿宋"/>
                <w:sz w:val="21"/>
                <w:szCs w:val="21"/>
              </w:rPr>
              <w:t>525nm</w:t>
            </w:r>
            <w:r w:rsidRPr="00070398">
              <w:rPr>
                <w:rFonts w:ascii="仿宋" w:eastAsia="仿宋" w:hAnsi="仿宋" w:hint="eastAsia"/>
                <w:sz w:val="21"/>
                <w:szCs w:val="21"/>
              </w:rPr>
              <w:t>，</w:t>
            </w:r>
            <w:r w:rsidRPr="00070398">
              <w:rPr>
                <w:rFonts w:ascii="仿宋" w:eastAsia="仿宋" w:hAnsi="仿宋"/>
                <w:sz w:val="21"/>
                <w:szCs w:val="21"/>
              </w:rPr>
              <w:t>610nm</w:t>
            </w:r>
            <w:r w:rsidRPr="00070398">
              <w:rPr>
                <w:rFonts w:ascii="仿宋" w:eastAsia="仿宋" w:hAnsi="仿宋" w:hint="eastAsia"/>
                <w:sz w:val="21"/>
                <w:szCs w:val="21"/>
              </w:rPr>
              <w:t>，</w:t>
            </w:r>
            <w:r w:rsidRPr="00070398">
              <w:rPr>
                <w:rFonts w:ascii="仿宋" w:eastAsia="仿宋" w:hAnsi="仿宋"/>
                <w:sz w:val="21"/>
                <w:szCs w:val="21"/>
              </w:rPr>
              <w:t>660nm</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测试原理：试纸条：反射率测定法</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※测试速度</w:t>
            </w:r>
            <w:r w:rsidRPr="00070398">
              <w:rPr>
                <w:rFonts w:ascii="仿宋" w:eastAsia="仿宋" w:hAnsi="仿宋"/>
                <w:sz w:val="21"/>
                <w:szCs w:val="21"/>
              </w:rPr>
              <w:t>240条/小时（15秒/条）</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试管架容量</w:t>
            </w:r>
            <w:r w:rsidRPr="00070398">
              <w:rPr>
                <w:rFonts w:ascii="仿宋" w:eastAsia="仿宋" w:hAnsi="仿宋"/>
                <w:sz w:val="21"/>
                <w:szCs w:val="21"/>
              </w:rPr>
              <w:t>5个试管架（容量50份样本）</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样本量试管内样本液面不低于试管架标识刻度线</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※吸入样本量小于</w:t>
            </w:r>
            <w:r w:rsidRPr="00070398">
              <w:rPr>
                <w:rFonts w:ascii="仿宋" w:eastAsia="仿宋" w:hAnsi="仿宋"/>
                <w:sz w:val="21"/>
                <w:szCs w:val="21"/>
              </w:rPr>
              <w:t>1.0mL</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数据存贮量</w:t>
            </w:r>
            <w:r w:rsidRPr="00070398">
              <w:rPr>
                <w:rFonts w:ascii="仿宋" w:eastAsia="仿宋" w:hAnsi="仿宋"/>
                <w:sz w:val="21"/>
                <w:szCs w:val="21"/>
              </w:rPr>
              <w:t>20000条</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急诊记录</w:t>
            </w:r>
            <w:r w:rsidRPr="00070398">
              <w:rPr>
                <w:rFonts w:ascii="仿宋" w:eastAsia="仿宋" w:hAnsi="仿宋"/>
                <w:sz w:val="21"/>
                <w:szCs w:val="21"/>
              </w:rPr>
              <w:t>10000条</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质</w:t>
            </w:r>
            <w:proofErr w:type="gramStart"/>
            <w:r w:rsidRPr="00070398">
              <w:rPr>
                <w:rFonts w:ascii="仿宋" w:eastAsia="仿宋" w:hAnsi="仿宋" w:hint="eastAsia"/>
                <w:sz w:val="21"/>
                <w:szCs w:val="21"/>
              </w:rPr>
              <w:t>控记录</w:t>
            </w:r>
            <w:proofErr w:type="gramEnd"/>
            <w:r w:rsidRPr="00070398">
              <w:rPr>
                <w:rFonts w:ascii="仿宋" w:eastAsia="仿宋" w:hAnsi="仿宋"/>
                <w:sz w:val="21"/>
                <w:szCs w:val="21"/>
              </w:rPr>
              <w:t>1000条</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外部输出串行</w:t>
            </w:r>
            <w:r w:rsidRPr="00070398">
              <w:rPr>
                <w:rFonts w:ascii="仿宋" w:eastAsia="仿宋" w:hAnsi="仿宋"/>
                <w:sz w:val="21"/>
                <w:szCs w:val="21"/>
              </w:rPr>
              <w:t>RS-232接口、并行打印接口</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使用语言中文、英文等</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电源</w:t>
            </w:r>
            <w:r w:rsidRPr="00070398">
              <w:rPr>
                <w:rFonts w:ascii="仿宋" w:eastAsia="仿宋" w:hAnsi="仿宋"/>
                <w:sz w:val="21"/>
                <w:szCs w:val="21"/>
              </w:rPr>
              <w:t>AC220V，50Hz</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功率</w:t>
            </w:r>
            <w:r w:rsidRPr="00070398">
              <w:rPr>
                <w:rFonts w:ascii="仿宋" w:eastAsia="仿宋" w:hAnsi="仿宋"/>
                <w:sz w:val="21"/>
                <w:szCs w:val="21"/>
              </w:rPr>
              <w:t>300VA</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熔断丝规格</w:t>
            </w:r>
            <w:r w:rsidRPr="00070398">
              <w:rPr>
                <w:rFonts w:ascii="仿宋" w:eastAsia="仿宋" w:hAnsi="仿宋"/>
                <w:sz w:val="21"/>
                <w:szCs w:val="21"/>
              </w:rPr>
              <w:t>250V 2A</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※使用环境温度</w:t>
            </w:r>
            <w:r w:rsidRPr="00070398">
              <w:rPr>
                <w:rFonts w:ascii="仿宋" w:eastAsia="仿宋" w:hAnsi="仿宋"/>
                <w:sz w:val="21"/>
                <w:szCs w:val="21"/>
              </w:rPr>
              <w:t>15℃ ~35℃，最佳温度20℃~25℃，相对湿度≤75%，</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※大气压力：</w:t>
            </w:r>
            <w:r w:rsidRPr="00070398">
              <w:rPr>
                <w:rFonts w:ascii="仿宋" w:eastAsia="仿宋" w:hAnsi="仿宋"/>
                <w:sz w:val="21"/>
                <w:szCs w:val="21"/>
              </w:rPr>
              <w:t>76 kpa ~106 kpa。</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外形尺寸分析仪</w:t>
            </w:r>
            <w:r w:rsidRPr="00070398">
              <w:rPr>
                <w:rFonts w:ascii="仿宋" w:eastAsia="仿宋" w:hAnsi="仿宋"/>
                <w:sz w:val="21"/>
                <w:szCs w:val="21"/>
              </w:rPr>
              <w:t>660mm×625mm×581mm(长×宽×高）</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重量</w:t>
            </w:r>
            <w:r w:rsidRPr="00070398">
              <w:rPr>
                <w:rFonts w:ascii="仿宋" w:eastAsia="仿宋" w:hAnsi="仿宋"/>
                <w:sz w:val="21"/>
                <w:szCs w:val="21"/>
              </w:rPr>
              <w:t>65Kg</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打印机内置热敏打印机</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传输方式双向传输</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传输率</w:t>
            </w:r>
            <w:r w:rsidRPr="00070398">
              <w:rPr>
                <w:rFonts w:ascii="仿宋" w:eastAsia="仿宋" w:hAnsi="仿宋"/>
                <w:sz w:val="21"/>
                <w:szCs w:val="21"/>
              </w:rPr>
              <w:t>9600bps</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※全程自动化：送样、进样、滴样、分析和输出报告由仪器全自动完成。</w:t>
            </w:r>
          </w:p>
        </w:tc>
        <w:tc>
          <w:tcPr>
            <w:tcW w:w="947" w:type="dxa"/>
            <w:vAlign w:val="center"/>
          </w:tcPr>
          <w:p w:rsidR="00070398" w:rsidRPr="00070398" w:rsidRDefault="00070398" w:rsidP="00331BC1">
            <w:pPr>
              <w:spacing w:after="0" w:line="360" w:lineRule="exact"/>
              <w:jc w:val="center"/>
              <w:rPr>
                <w:rFonts w:ascii="仿宋" w:eastAsia="仿宋" w:hAnsi="仿宋"/>
                <w:sz w:val="21"/>
                <w:szCs w:val="21"/>
              </w:rPr>
            </w:pPr>
            <w:r w:rsidRPr="00070398">
              <w:rPr>
                <w:rFonts w:ascii="仿宋" w:eastAsia="仿宋" w:hAnsi="仿宋" w:hint="eastAsia"/>
                <w:sz w:val="21"/>
                <w:szCs w:val="21"/>
              </w:rPr>
              <w:t>1台</w:t>
            </w:r>
          </w:p>
        </w:tc>
      </w:tr>
      <w:tr w:rsidR="00070398" w:rsidRPr="00070398" w:rsidTr="00070398">
        <w:trPr>
          <w:trHeight w:val="342"/>
          <w:jc w:val="center"/>
        </w:trPr>
        <w:tc>
          <w:tcPr>
            <w:tcW w:w="456"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sz w:val="21"/>
                <w:szCs w:val="21"/>
              </w:rPr>
              <w:t>7</w:t>
            </w:r>
          </w:p>
        </w:tc>
        <w:tc>
          <w:tcPr>
            <w:tcW w:w="839"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水质分析仪</w:t>
            </w:r>
          </w:p>
        </w:tc>
        <w:tc>
          <w:tcPr>
            <w:tcW w:w="1581"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游泳池尿素、总氯、余氯、PH、浊度等</w:t>
            </w:r>
          </w:p>
        </w:tc>
        <w:tc>
          <w:tcPr>
            <w:tcW w:w="4536" w:type="dxa"/>
            <w:vAlign w:val="center"/>
          </w:tcPr>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※指标：</w:t>
            </w:r>
            <w:r w:rsidRPr="00070398">
              <w:rPr>
                <w:rFonts w:ascii="仿宋" w:eastAsia="仿宋" w:hAnsi="仿宋"/>
                <w:sz w:val="21"/>
                <w:szCs w:val="21"/>
              </w:rPr>
              <w:t>浊度余氯、总氯、化合氯尿素 PH 温度</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※测量范围</w:t>
            </w:r>
            <w:r w:rsidRPr="00070398">
              <w:rPr>
                <w:rFonts w:ascii="仿宋" w:eastAsia="仿宋" w:hAnsi="仿宋"/>
                <w:sz w:val="21"/>
                <w:szCs w:val="21"/>
              </w:rPr>
              <w:t xml:space="preserve"> 0-100NTU 余氯：0-2.5-10</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※总氯：</w:t>
            </w:r>
            <w:r w:rsidRPr="00070398">
              <w:rPr>
                <w:rFonts w:ascii="仿宋" w:eastAsia="仿宋" w:hAnsi="仿宋"/>
                <w:sz w:val="21"/>
                <w:szCs w:val="21"/>
              </w:rPr>
              <w:t>0-10 0-5mg/L</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附水浴锅</w:t>
            </w:r>
            <w:r w:rsidRPr="00070398">
              <w:rPr>
                <w:rFonts w:ascii="仿宋" w:eastAsia="仿宋" w:hAnsi="仿宋"/>
                <w:sz w:val="21"/>
                <w:szCs w:val="21"/>
              </w:rPr>
              <w:t xml:space="preserve"> 0-14pH 0-100°</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分辨率</w:t>
            </w:r>
            <w:r w:rsidRPr="00070398">
              <w:rPr>
                <w:rFonts w:ascii="仿宋" w:eastAsia="仿宋" w:hAnsi="仿宋"/>
                <w:sz w:val="21"/>
                <w:szCs w:val="21"/>
              </w:rPr>
              <w:t xml:space="preserve"> 0.01NTU 0.01mg/L 0.1pH 1℃</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重复性</w:t>
            </w:r>
            <w:r w:rsidRPr="00070398">
              <w:rPr>
                <w:rFonts w:ascii="仿宋" w:eastAsia="仿宋" w:hAnsi="仿宋"/>
                <w:sz w:val="21"/>
                <w:szCs w:val="21"/>
              </w:rPr>
              <w:t xml:space="preserve"> ≤2%</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示值误差</w:t>
            </w:r>
            <w:r w:rsidRPr="00070398">
              <w:rPr>
                <w:rFonts w:ascii="仿宋" w:eastAsia="仿宋" w:hAnsi="仿宋"/>
                <w:sz w:val="21"/>
                <w:szCs w:val="21"/>
              </w:rPr>
              <w:t xml:space="preserve"> ±5%FS</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电源</w:t>
            </w:r>
            <w:r w:rsidRPr="00070398">
              <w:rPr>
                <w:rFonts w:ascii="仿宋" w:eastAsia="仿宋" w:hAnsi="仿宋"/>
                <w:sz w:val="21"/>
                <w:szCs w:val="21"/>
              </w:rPr>
              <w:t xml:space="preserve"> AC220V 50Hz    9V大功率锂电池纽扣电池</w:t>
            </w:r>
          </w:p>
        </w:tc>
        <w:tc>
          <w:tcPr>
            <w:tcW w:w="947" w:type="dxa"/>
            <w:vAlign w:val="center"/>
          </w:tcPr>
          <w:p w:rsidR="00070398" w:rsidRPr="00070398" w:rsidRDefault="00070398" w:rsidP="00331BC1">
            <w:pPr>
              <w:spacing w:after="0" w:line="360" w:lineRule="exact"/>
              <w:jc w:val="center"/>
              <w:rPr>
                <w:rFonts w:ascii="仿宋" w:eastAsia="仿宋" w:hAnsi="仿宋"/>
                <w:sz w:val="21"/>
                <w:szCs w:val="21"/>
              </w:rPr>
            </w:pPr>
            <w:r w:rsidRPr="00070398">
              <w:rPr>
                <w:rFonts w:ascii="仿宋" w:eastAsia="仿宋" w:hAnsi="仿宋"/>
                <w:sz w:val="21"/>
                <w:szCs w:val="21"/>
              </w:rPr>
              <w:t>4</w:t>
            </w:r>
            <w:r w:rsidRPr="00070398">
              <w:rPr>
                <w:rFonts w:ascii="仿宋" w:eastAsia="仿宋" w:hAnsi="仿宋" w:hint="eastAsia"/>
                <w:sz w:val="21"/>
                <w:szCs w:val="21"/>
              </w:rPr>
              <w:t>台</w:t>
            </w:r>
          </w:p>
        </w:tc>
      </w:tr>
      <w:tr w:rsidR="00070398" w:rsidRPr="00070398" w:rsidTr="00070398">
        <w:trPr>
          <w:trHeight w:val="359"/>
          <w:jc w:val="center"/>
        </w:trPr>
        <w:tc>
          <w:tcPr>
            <w:tcW w:w="456"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sz w:val="21"/>
                <w:szCs w:val="21"/>
              </w:rPr>
              <w:t>8</w:t>
            </w:r>
          </w:p>
        </w:tc>
        <w:tc>
          <w:tcPr>
            <w:tcW w:w="839"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全自动三分类血液细胞分析仪</w:t>
            </w:r>
          </w:p>
        </w:tc>
        <w:tc>
          <w:tcPr>
            <w:tcW w:w="1581" w:type="dxa"/>
            <w:vAlign w:val="center"/>
          </w:tcPr>
          <w:p w:rsidR="00070398" w:rsidRPr="00070398" w:rsidRDefault="00070398" w:rsidP="00C70D46">
            <w:pPr>
              <w:widowControl/>
              <w:spacing w:after="0" w:line="360" w:lineRule="exact"/>
              <w:jc w:val="center"/>
              <w:rPr>
                <w:rFonts w:ascii="仿宋" w:eastAsia="仿宋" w:hAnsi="仿宋"/>
                <w:sz w:val="21"/>
                <w:szCs w:val="21"/>
              </w:rPr>
            </w:pPr>
            <w:r w:rsidRPr="00070398">
              <w:rPr>
                <w:rFonts w:ascii="仿宋" w:eastAsia="仿宋" w:hAnsi="仿宋" w:hint="eastAsia"/>
                <w:sz w:val="21"/>
                <w:szCs w:val="21"/>
              </w:rPr>
              <w:t>常规血样检测</w:t>
            </w:r>
          </w:p>
        </w:tc>
        <w:tc>
          <w:tcPr>
            <w:tcW w:w="4536" w:type="dxa"/>
            <w:vAlign w:val="center"/>
          </w:tcPr>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※检测速度：</w:t>
            </w:r>
            <w:r w:rsidRPr="00070398">
              <w:rPr>
                <w:rFonts w:ascii="仿宋" w:eastAsia="仿宋" w:hAnsi="仿宋"/>
                <w:sz w:val="21"/>
                <w:szCs w:val="21"/>
              </w:rPr>
              <w:t>60样本/小时，有自动休眠及唤醒功能</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※检测通道：双通道计数</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※检测项目：</w:t>
            </w:r>
            <w:r w:rsidRPr="00070398">
              <w:rPr>
                <w:rFonts w:ascii="仿宋" w:eastAsia="仿宋" w:hAnsi="仿宋"/>
                <w:sz w:val="21"/>
                <w:szCs w:val="21"/>
              </w:rPr>
              <w:t>21项参数，报告参数WBC、Lym#、Mid#、Gran#、Lym%、Mid%、Gran%、RBC、HGB、HCT、MCV、MCH、MCHC、RWD-CV、RDW-SD、PLT、MPV、PDW、PCT、P-LCR、P-LCC，3个直方图，红细胞、白细胞、血小板样本异常报警提示</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※样本用量：最小样本量</w:t>
            </w:r>
            <w:r w:rsidRPr="00070398">
              <w:rPr>
                <w:rFonts w:ascii="仿宋" w:eastAsia="仿宋" w:hAnsi="仿宋"/>
                <w:sz w:val="21"/>
                <w:szCs w:val="21"/>
              </w:rPr>
              <w:t>9μL</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※血样模式：静脉全血、抗凝末梢全血、预稀释</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参考值设定：儿童、成男、成女、通用及任意个数自定义</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报告打印：内置热敏记录仪，可外接多种型号打印机。</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结果存储：</w:t>
            </w:r>
            <w:r w:rsidRPr="00070398">
              <w:rPr>
                <w:rFonts w:ascii="仿宋" w:eastAsia="仿宋" w:hAnsi="仿宋"/>
                <w:sz w:val="21"/>
                <w:szCs w:val="21"/>
              </w:rPr>
              <w:t>50000条样本记录（包括参数、直方图、患者信息）；配合移动存储设备，无限存储</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输入输出：</w:t>
            </w:r>
            <w:r w:rsidRPr="00070398">
              <w:rPr>
                <w:rFonts w:ascii="仿宋" w:eastAsia="仿宋" w:hAnsi="仿宋"/>
                <w:sz w:val="21"/>
                <w:szCs w:val="21"/>
              </w:rPr>
              <w:t>4个USB接口；双向LIS通讯</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工作电压：</w:t>
            </w:r>
            <w:r w:rsidRPr="00070398">
              <w:rPr>
                <w:rFonts w:ascii="仿宋" w:eastAsia="仿宋" w:hAnsi="仿宋"/>
                <w:sz w:val="21"/>
                <w:szCs w:val="21"/>
              </w:rPr>
              <w:t>100V-240V~；50/60Hz；额定功率≤200VA</w:t>
            </w:r>
          </w:p>
          <w:p w:rsidR="00070398" w:rsidRPr="00070398" w:rsidRDefault="00070398" w:rsidP="00C70D46">
            <w:pPr>
              <w:widowControl/>
              <w:spacing w:after="0" w:line="360" w:lineRule="exact"/>
              <w:jc w:val="left"/>
              <w:rPr>
                <w:rFonts w:ascii="仿宋" w:eastAsia="仿宋" w:hAnsi="仿宋"/>
                <w:sz w:val="21"/>
                <w:szCs w:val="21"/>
              </w:rPr>
            </w:pPr>
          </w:p>
        </w:tc>
        <w:tc>
          <w:tcPr>
            <w:tcW w:w="947" w:type="dxa"/>
            <w:vAlign w:val="center"/>
          </w:tcPr>
          <w:p w:rsidR="00070398" w:rsidRPr="00070398" w:rsidRDefault="00070398" w:rsidP="00331BC1">
            <w:pPr>
              <w:spacing w:after="0" w:line="360" w:lineRule="exact"/>
              <w:jc w:val="center"/>
              <w:rPr>
                <w:rFonts w:ascii="仿宋" w:eastAsia="仿宋" w:hAnsi="仿宋"/>
                <w:sz w:val="21"/>
                <w:szCs w:val="21"/>
              </w:rPr>
            </w:pPr>
            <w:r w:rsidRPr="00070398">
              <w:rPr>
                <w:rFonts w:ascii="仿宋" w:eastAsia="仿宋" w:hAnsi="仿宋" w:hint="eastAsia"/>
                <w:sz w:val="21"/>
                <w:szCs w:val="21"/>
              </w:rPr>
              <w:t>1台</w:t>
            </w:r>
          </w:p>
        </w:tc>
      </w:tr>
      <w:tr w:rsidR="00070398" w:rsidRPr="00070398" w:rsidTr="00070398">
        <w:trPr>
          <w:trHeight w:val="342"/>
          <w:jc w:val="center"/>
        </w:trPr>
        <w:tc>
          <w:tcPr>
            <w:tcW w:w="456"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sz w:val="21"/>
                <w:szCs w:val="21"/>
              </w:rPr>
              <w:t>9</w:t>
            </w:r>
          </w:p>
        </w:tc>
        <w:tc>
          <w:tcPr>
            <w:tcW w:w="839"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酶标仪</w:t>
            </w:r>
          </w:p>
        </w:tc>
        <w:tc>
          <w:tcPr>
            <w:tcW w:w="1581"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抗体或抗原的浓度、乙肝五项、艾滋病检测、优生优育系列检测、激素检测</w:t>
            </w:r>
          </w:p>
        </w:tc>
        <w:tc>
          <w:tcPr>
            <w:tcW w:w="4536" w:type="dxa"/>
            <w:vAlign w:val="center"/>
          </w:tcPr>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光源：</w:t>
            </w:r>
            <w:r w:rsidRPr="00070398">
              <w:rPr>
                <w:rFonts w:ascii="仿宋" w:eastAsia="仿宋" w:hAnsi="仿宋"/>
                <w:sz w:val="21"/>
                <w:szCs w:val="21"/>
              </w:rPr>
              <w:t>石英卤素灯</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※波长范围：</w:t>
            </w:r>
            <w:r w:rsidRPr="00070398">
              <w:rPr>
                <w:rFonts w:ascii="仿宋" w:eastAsia="仿宋" w:hAnsi="仿宋"/>
                <w:sz w:val="21"/>
                <w:szCs w:val="21"/>
              </w:rPr>
              <w:t xml:space="preserve"> 340 －850 nm</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※滤光片：</w:t>
            </w:r>
            <w:r w:rsidRPr="00070398">
              <w:rPr>
                <w:rFonts w:ascii="仿宋" w:eastAsia="仿宋" w:hAnsi="仿宋"/>
                <w:sz w:val="21"/>
                <w:szCs w:val="21"/>
              </w:rPr>
              <w:t xml:space="preserve"> 8位滤光片轮，标配3块滤光片：405 nm, 450 nm和620 nm，其他滤光片可选</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※滤光片半带宽：</w:t>
            </w:r>
            <w:r w:rsidRPr="00070398">
              <w:rPr>
                <w:rFonts w:ascii="仿宋" w:eastAsia="仿宋" w:hAnsi="仿宋"/>
                <w:sz w:val="21"/>
                <w:szCs w:val="21"/>
              </w:rPr>
              <w:t xml:space="preserve"> 3 - 9 nm</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※读数范围：</w:t>
            </w:r>
            <w:r w:rsidRPr="00070398">
              <w:rPr>
                <w:rFonts w:ascii="仿宋" w:eastAsia="仿宋" w:hAnsi="仿宋"/>
                <w:sz w:val="21"/>
                <w:szCs w:val="21"/>
              </w:rPr>
              <w:t xml:space="preserve"> 0 - 6 Abs</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※线性范围：</w:t>
            </w:r>
            <w:r w:rsidRPr="00070398">
              <w:rPr>
                <w:rFonts w:ascii="仿宋" w:eastAsia="仿宋" w:hAnsi="仿宋"/>
                <w:sz w:val="21"/>
                <w:szCs w:val="21"/>
              </w:rPr>
              <w:t>（405nm）0 - 3 Abs，±2%，96孔板，快速测量模式。0 - 4 Abs，±2%，96孔板，普通测量模式</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※分辨率：</w:t>
            </w:r>
            <w:r w:rsidRPr="00070398">
              <w:rPr>
                <w:rFonts w:ascii="仿宋" w:eastAsia="仿宋" w:hAnsi="仿宋"/>
                <w:sz w:val="21"/>
                <w:szCs w:val="21"/>
              </w:rPr>
              <w:t xml:space="preserve"> 0.001 Abs</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准确性：</w:t>
            </w:r>
            <w:r w:rsidRPr="00070398">
              <w:rPr>
                <w:rFonts w:ascii="仿宋" w:eastAsia="仿宋" w:hAnsi="仿宋"/>
                <w:sz w:val="21"/>
                <w:szCs w:val="21"/>
              </w:rPr>
              <w:t>（405nm）±1%  (0 - 3 Abs), ±2% (3 - 4 Abs)</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精确性：</w:t>
            </w:r>
            <w:r w:rsidRPr="00070398">
              <w:rPr>
                <w:rFonts w:ascii="仿宋" w:eastAsia="仿宋" w:hAnsi="仿宋"/>
                <w:sz w:val="21"/>
                <w:szCs w:val="21"/>
              </w:rPr>
              <w:t>（405nm）CV ≤0.2% (0 - 3 Abs), CV ≤1.0% (3 - 4 Abs)，普通测量模式</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※测量速度：</w:t>
            </w:r>
            <w:r w:rsidRPr="00070398">
              <w:rPr>
                <w:rFonts w:ascii="仿宋" w:eastAsia="仿宋" w:hAnsi="仿宋"/>
                <w:sz w:val="21"/>
                <w:szCs w:val="21"/>
              </w:rPr>
              <w:t xml:space="preserve"> 6 s，96 孔板，快速测量模式；12 s，96 孔板，普通测量模式</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sz w:val="21"/>
                <w:szCs w:val="21"/>
              </w:rPr>
              <w:t xml:space="preserve">           11 s，384 孔板，快速测量模式；33 s，384 孔板，普通测量模式</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孵育器（选配）：温控范围</w:t>
            </w:r>
            <w:r w:rsidRPr="00070398">
              <w:rPr>
                <w:rFonts w:ascii="仿宋" w:eastAsia="仿宋" w:hAnsi="仿宋"/>
                <w:sz w:val="21"/>
                <w:szCs w:val="21"/>
              </w:rPr>
              <w:t>:室温+4℃至50℃</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振荡器：</w:t>
            </w:r>
            <w:r w:rsidRPr="00070398">
              <w:rPr>
                <w:rFonts w:ascii="仿宋" w:eastAsia="仿宋" w:hAnsi="仿宋"/>
                <w:sz w:val="21"/>
                <w:szCs w:val="21"/>
              </w:rPr>
              <w:t>线性振荡，三档速度可选</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机械臂兼容：</w:t>
            </w:r>
            <w:r w:rsidRPr="00070398">
              <w:rPr>
                <w:rFonts w:ascii="仿宋" w:eastAsia="仿宋" w:hAnsi="仿宋"/>
                <w:sz w:val="21"/>
                <w:szCs w:val="21"/>
              </w:rPr>
              <w:t>可以</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按键和显示：</w:t>
            </w:r>
            <w:r w:rsidRPr="00070398">
              <w:rPr>
                <w:rFonts w:ascii="仿宋" w:eastAsia="仿宋" w:hAnsi="仿宋"/>
                <w:sz w:val="21"/>
                <w:szCs w:val="21"/>
              </w:rPr>
              <w:t>高分辨彩色显示屏</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用户界面：</w:t>
            </w:r>
            <w:r w:rsidRPr="00070398">
              <w:rPr>
                <w:rFonts w:ascii="仿宋" w:eastAsia="仿宋" w:hAnsi="仿宋"/>
                <w:sz w:val="21"/>
                <w:szCs w:val="21"/>
              </w:rPr>
              <w:t>内置软件或SkanIt 软件（通过电脑控制）</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内存：</w:t>
            </w:r>
            <w:r w:rsidRPr="00070398">
              <w:rPr>
                <w:rFonts w:ascii="仿宋" w:eastAsia="仿宋" w:hAnsi="仿宋"/>
                <w:sz w:val="21"/>
                <w:szCs w:val="21"/>
              </w:rPr>
              <w:t>仪器内可存储100个测量程序和100组测量结果（96 孔板）</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通讯接口：</w:t>
            </w:r>
            <w:r w:rsidRPr="00070398">
              <w:rPr>
                <w:rFonts w:ascii="仿宋" w:eastAsia="仿宋" w:hAnsi="仿宋"/>
                <w:sz w:val="21"/>
                <w:szCs w:val="21"/>
              </w:rPr>
              <w:t>USB 用于计算机连接</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sz w:val="21"/>
                <w:szCs w:val="21"/>
              </w:rPr>
              <w:t xml:space="preserve">         USB 外接U盘用于结果的输出和保存</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sz w:val="21"/>
                <w:szCs w:val="21"/>
              </w:rPr>
              <w:t xml:space="preserve">         USB 外接打印机接口</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电源：</w:t>
            </w:r>
            <w:r w:rsidRPr="00070398">
              <w:rPr>
                <w:rFonts w:ascii="仿宋" w:eastAsia="仿宋" w:hAnsi="仿宋"/>
                <w:sz w:val="21"/>
                <w:szCs w:val="21"/>
              </w:rPr>
              <w:t>100 - 240 V(50/60 Hz)</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功率：</w:t>
            </w:r>
            <w:r w:rsidRPr="00070398">
              <w:rPr>
                <w:rFonts w:ascii="仿宋" w:eastAsia="仿宋" w:hAnsi="仿宋"/>
                <w:sz w:val="21"/>
                <w:szCs w:val="21"/>
              </w:rPr>
              <w:t>最大100 W，待机8 W</w:t>
            </w:r>
          </w:p>
        </w:tc>
        <w:tc>
          <w:tcPr>
            <w:tcW w:w="947" w:type="dxa"/>
            <w:vAlign w:val="center"/>
          </w:tcPr>
          <w:p w:rsidR="00070398" w:rsidRPr="00070398" w:rsidRDefault="00070398" w:rsidP="00331BC1">
            <w:pPr>
              <w:spacing w:after="0" w:line="360" w:lineRule="exact"/>
              <w:jc w:val="center"/>
              <w:rPr>
                <w:rFonts w:ascii="仿宋" w:eastAsia="仿宋" w:hAnsi="仿宋"/>
                <w:sz w:val="21"/>
                <w:szCs w:val="21"/>
              </w:rPr>
            </w:pPr>
            <w:r w:rsidRPr="00070398">
              <w:rPr>
                <w:rFonts w:ascii="仿宋" w:eastAsia="仿宋" w:hAnsi="仿宋"/>
                <w:sz w:val="21"/>
                <w:szCs w:val="21"/>
              </w:rPr>
              <w:t>1</w:t>
            </w:r>
            <w:r w:rsidRPr="00070398">
              <w:rPr>
                <w:rFonts w:ascii="仿宋" w:eastAsia="仿宋" w:hAnsi="仿宋" w:hint="eastAsia"/>
                <w:sz w:val="21"/>
                <w:szCs w:val="21"/>
              </w:rPr>
              <w:t>台</w:t>
            </w:r>
          </w:p>
        </w:tc>
      </w:tr>
      <w:tr w:rsidR="00070398" w:rsidRPr="00070398" w:rsidTr="00070398">
        <w:trPr>
          <w:trHeight w:val="359"/>
          <w:jc w:val="center"/>
        </w:trPr>
        <w:tc>
          <w:tcPr>
            <w:tcW w:w="456"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sz w:val="21"/>
                <w:szCs w:val="21"/>
              </w:rPr>
              <w:t>10</w:t>
            </w:r>
          </w:p>
        </w:tc>
        <w:tc>
          <w:tcPr>
            <w:tcW w:w="839"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全自动生化分析仪</w:t>
            </w:r>
          </w:p>
        </w:tc>
        <w:tc>
          <w:tcPr>
            <w:tcW w:w="1581" w:type="dxa"/>
            <w:vAlign w:val="center"/>
          </w:tcPr>
          <w:p w:rsidR="00070398" w:rsidRPr="00070398" w:rsidRDefault="00070398" w:rsidP="00C70D46">
            <w:pPr>
              <w:spacing w:after="0" w:line="360" w:lineRule="exact"/>
              <w:jc w:val="center"/>
              <w:rPr>
                <w:rFonts w:ascii="仿宋" w:eastAsia="仿宋" w:hAnsi="仿宋"/>
                <w:sz w:val="21"/>
                <w:szCs w:val="21"/>
              </w:rPr>
            </w:pPr>
            <w:r w:rsidRPr="00070398">
              <w:rPr>
                <w:rFonts w:ascii="仿宋" w:eastAsia="仿宋" w:hAnsi="仿宋" w:hint="eastAsia"/>
                <w:sz w:val="21"/>
                <w:szCs w:val="21"/>
              </w:rPr>
              <w:t>肝功、肾功、血糖</w:t>
            </w:r>
          </w:p>
        </w:tc>
        <w:tc>
          <w:tcPr>
            <w:tcW w:w="4536" w:type="dxa"/>
            <w:vAlign w:val="center"/>
          </w:tcPr>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工作方式：分立式</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※较大速度：</w:t>
            </w:r>
            <w:r w:rsidRPr="00070398">
              <w:rPr>
                <w:rFonts w:ascii="仿宋" w:eastAsia="仿宋" w:hAnsi="仿宋"/>
                <w:sz w:val="21"/>
                <w:szCs w:val="21"/>
              </w:rPr>
              <w:t>200test／h</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测试原理：吸收光谱法、透射比浊法</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※测试方法：终点法、固定时间法</w:t>
            </w:r>
            <w:r w:rsidRPr="00070398">
              <w:rPr>
                <w:rFonts w:ascii="仿宋" w:eastAsia="仿宋" w:hAnsi="仿宋"/>
                <w:sz w:val="21"/>
                <w:szCs w:val="21"/>
              </w:rPr>
              <w:t>(两点法)、动力学法(速率法)、单／双波长法</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※测试顺序：严格按样本顺序测定，急诊随时插入</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※最小反应体积：</w:t>
            </w:r>
            <w:r w:rsidRPr="00070398">
              <w:rPr>
                <w:rFonts w:ascii="仿宋" w:eastAsia="仿宋" w:hAnsi="仿宋"/>
                <w:sz w:val="21"/>
                <w:szCs w:val="21"/>
              </w:rPr>
              <w:t>150μL</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比色杯材料：</w:t>
            </w:r>
            <w:r w:rsidRPr="00070398">
              <w:rPr>
                <w:rFonts w:ascii="仿宋" w:eastAsia="仿宋" w:hAnsi="仿宋"/>
                <w:sz w:val="21"/>
                <w:szCs w:val="21"/>
              </w:rPr>
              <w:t>透紫外塑料</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通道数：</w:t>
            </w:r>
            <w:r w:rsidRPr="00070398">
              <w:rPr>
                <w:rFonts w:ascii="仿宋" w:eastAsia="仿宋" w:hAnsi="仿宋"/>
                <w:sz w:val="21"/>
                <w:szCs w:val="21"/>
              </w:rPr>
              <w:t>(比色杯个数)81个</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比色</w:t>
            </w:r>
            <w:proofErr w:type="gramStart"/>
            <w:r w:rsidRPr="00070398">
              <w:rPr>
                <w:rFonts w:ascii="仿宋" w:eastAsia="仿宋" w:hAnsi="仿宋" w:hint="eastAsia"/>
                <w:sz w:val="21"/>
                <w:szCs w:val="21"/>
              </w:rPr>
              <w:t>杯利用</w:t>
            </w:r>
            <w:proofErr w:type="gramEnd"/>
            <w:r w:rsidRPr="00070398">
              <w:rPr>
                <w:rFonts w:ascii="仿宋" w:eastAsia="仿宋" w:hAnsi="仿宋" w:hint="eastAsia"/>
                <w:sz w:val="21"/>
                <w:szCs w:val="21"/>
              </w:rPr>
              <w:t>方式：一次性使用，手工更换。</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光源：卤素灯，</w:t>
            </w:r>
            <w:r w:rsidRPr="00070398">
              <w:rPr>
                <w:rFonts w:ascii="仿宋" w:eastAsia="仿宋" w:hAnsi="仿宋"/>
                <w:sz w:val="21"/>
                <w:szCs w:val="21"/>
              </w:rPr>
              <w:t>12V 20W，寿命&gt;2000小时</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※分光方式：后分光</w:t>
            </w:r>
            <w:r w:rsidRPr="00070398">
              <w:rPr>
                <w:rFonts w:ascii="仿宋" w:eastAsia="仿宋" w:hAnsi="仿宋"/>
                <w:sz w:val="21"/>
                <w:szCs w:val="21"/>
              </w:rPr>
              <w:t>340-800nm,波长任选</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※吸光度范围</w:t>
            </w:r>
            <w:r w:rsidRPr="00070398">
              <w:rPr>
                <w:rFonts w:ascii="仿宋" w:eastAsia="仿宋" w:hAnsi="仿宋"/>
                <w:sz w:val="21"/>
                <w:szCs w:val="21"/>
              </w:rPr>
              <w:t>：0～4Abs</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※样本量：</w:t>
            </w:r>
            <w:r w:rsidRPr="00070398">
              <w:rPr>
                <w:rFonts w:ascii="仿宋" w:eastAsia="仿宋" w:hAnsi="仿宋"/>
                <w:sz w:val="21"/>
                <w:szCs w:val="21"/>
              </w:rPr>
              <w:t xml:space="preserve"> 2～100μL，0.1μL递增</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样本盘：</w:t>
            </w:r>
            <w:r w:rsidRPr="00070398">
              <w:rPr>
                <w:rFonts w:ascii="仿宋" w:eastAsia="仿宋" w:hAnsi="仿宋"/>
                <w:sz w:val="21"/>
                <w:szCs w:val="21"/>
              </w:rPr>
              <w:t>圆盘式，30个</w:t>
            </w:r>
            <w:proofErr w:type="gramStart"/>
            <w:r w:rsidRPr="00070398">
              <w:rPr>
                <w:rFonts w:ascii="仿宋" w:eastAsia="仿宋" w:hAnsi="仿宋"/>
                <w:sz w:val="21"/>
                <w:szCs w:val="21"/>
              </w:rPr>
              <w:t>样本位</w:t>
            </w:r>
            <w:proofErr w:type="gramEnd"/>
            <w:r w:rsidRPr="00070398">
              <w:rPr>
                <w:rFonts w:ascii="仿宋" w:eastAsia="仿宋" w:hAnsi="仿宋"/>
                <w:sz w:val="21"/>
                <w:szCs w:val="21"/>
              </w:rPr>
              <w:t>.</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试剂盘：圆盘式，</w:t>
            </w:r>
            <w:r w:rsidRPr="00070398">
              <w:rPr>
                <w:rFonts w:ascii="仿宋" w:eastAsia="仿宋" w:hAnsi="仿宋"/>
                <w:sz w:val="21"/>
                <w:szCs w:val="21"/>
              </w:rPr>
              <w:t>60个试剂位</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样本针</w:t>
            </w:r>
            <w:r w:rsidRPr="00070398">
              <w:rPr>
                <w:rFonts w:ascii="仿宋" w:eastAsia="仿宋" w:hAnsi="仿宋"/>
                <w:sz w:val="21"/>
                <w:szCs w:val="21"/>
              </w:rPr>
              <w:t>：与试剂针共用，内外壁高度抛光，具备样本液面检测、随量跟踪及任意方向防碰撞保护功能</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样本管：微量杯、塑料试管等</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试剂量：</w:t>
            </w:r>
            <w:r w:rsidRPr="00070398">
              <w:rPr>
                <w:rFonts w:ascii="仿宋" w:eastAsia="仿宋" w:hAnsi="仿宋"/>
                <w:sz w:val="21"/>
                <w:szCs w:val="21"/>
              </w:rPr>
              <w:t>20～500μL，1μL递增</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试剂针：与样本针共用，内外壁高度抛光，具备试剂液面检测、随量跟踪及任意方向防碰撞保护功能</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※试剂瓶：可使用容积为</w:t>
            </w:r>
            <w:r w:rsidRPr="00070398">
              <w:rPr>
                <w:rFonts w:ascii="仿宋" w:eastAsia="仿宋" w:hAnsi="仿宋"/>
                <w:sz w:val="21"/>
                <w:szCs w:val="21"/>
              </w:rPr>
              <w:t>15ml、20ml、30ml、50ml、70ml的试剂瓶.</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加热方式：固体恒温全封闭直热</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反应温度：</w:t>
            </w:r>
            <w:r w:rsidRPr="00070398">
              <w:rPr>
                <w:rFonts w:ascii="仿宋" w:eastAsia="仿宋" w:hAnsi="仿宋"/>
                <w:sz w:val="21"/>
                <w:szCs w:val="21"/>
              </w:rPr>
              <w:t>37±0.1℃</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温度波动：±</w:t>
            </w:r>
            <w:r w:rsidRPr="00070398">
              <w:rPr>
                <w:rFonts w:ascii="仿宋" w:eastAsia="仿宋" w:hAnsi="仿宋"/>
                <w:sz w:val="21"/>
                <w:szCs w:val="21"/>
              </w:rPr>
              <w:t>0.1℃</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工作温度：</w:t>
            </w:r>
            <w:r w:rsidRPr="00070398">
              <w:rPr>
                <w:rFonts w:ascii="仿宋" w:eastAsia="仿宋" w:hAnsi="仿宋"/>
                <w:sz w:val="21"/>
                <w:szCs w:val="21"/>
              </w:rPr>
              <w:t>15-30℃</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工作湿度：</w:t>
            </w:r>
            <w:r w:rsidRPr="00070398">
              <w:rPr>
                <w:rFonts w:ascii="仿宋" w:eastAsia="仿宋" w:hAnsi="仿宋"/>
                <w:sz w:val="21"/>
                <w:szCs w:val="21"/>
              </w:rPr>
              <w:t>35%-85%</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软件操作系统：</w:t>
            </w:r>
            <w:r w:rsidRPr="00070398">
              <w:rPr>
                <w:rFonts w:ascii="仿宋" w:eastAsia="仿宋" w:hAnsi="仿宋"/>
                <w:sz w:val="21"/>
                <w:szCs w:val="21"/>
              </w:rPr>
              <w:t>windows2000、windows7、XP</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数据储存：自动储存，自行备份，悠久保存各类数据状态监测显示：样本盘、试剂盘、反应</w:t>
            </w:r>
            <w:proofErr w:type="gramStart"/>
            <w:r w:rsidRPr="00070398">
              <w:rPr>
                <w:rFonts w:ascii="仿宋" w:eastAsia="仿宋" w:hAnsi="仿宋" w:hint="eastAsia"/>
                <w:sz w:val="21"/>
                <w:szCs w:val="21"/>
              </w:rPr>
              <w:t>盘状态</w:t>
            </w:r>
            <w:proofErr w:type="gramEnd"/>
            <w:r w:rsidRPr="00070398">
              <w:rPr>
                <w:rFonts w:ascii="仿宋" w:eastAsia="仿宋" w:hAnsi="仿宋" w:hint="eastAsia"/>
                <w:sz w:val="21"/>
                <w:szCs w:val="21"/>
              </w:rPr>
              <w:t>实时监测；实时显示反应盘温度、试剂余量、反应曲线、定标曲线及质控图</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检查判断：反应终点判断、反应线性区间判断、底物耗尽判断、前带检测、试剂空白吸光度判断</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耗水量：不超过</w:t>
            </w:r>
            <w:r w:rsidRPr="00070398">
              <w:rPr>
                <w:rFonts w:ascii="仿宋" w:eastAsia="仿宋" w:hAnsi="仿宋"/>
                <w:sz w:val="21"/>
                <w:szCs w:val="21"/>
              </w:rPr>
              <w:t>2升/小时</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电源：</w:t>
            </w:r>
            <w:r w:rsidRPr="00070398">
              <w:rPr>
                <w:rFonts w:ascii="仿宋" w:eastAsia="仿宋" w:hAnsi="仿宋"/>
                <w:sz w:val="21"/>
                <w:szCs w:val="21"/>
              </w:rPr>
              <w:t>AC220V±22V 50Hz±1Hz</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功率：较大</w:t>
            </w:r>
            <w:r w:rsidRPr="00070398">
              <w:rPr>
                <w:rFonts w:ascii="仿宋" w:eastAsia="仿宋" w:hAnsi="仿宋"/>
                <w:sz w:val="21"/>
                <w:szCs w:val="21"/>
              </w:rPr>
              <w:t>1800VA</w:t>
            </w:r>
          </w:p>
          <w:p w:rsidR="00070398" w:rsidRPr="00070398" w:rsidRDefault="00070398" w:rsidP="00C70D46">
            <w:pPr>
              <w:widowControl/>
              <w:spacing w:after="0" w:line="360" w:lineRule="exact"/>
              <w:jc w:val="left"/>
              <w:rPr>
                <w:rFonts w:ascii="仿宋" w:eastAsia="仿宋" w:hAnsi="仿宋"/>
                <w:sz w:val="21"/>
                <w:szCs w:val="21"/>
              </w:rPr>
            </w:pPr>
            <w:r w:rsidRPr="00070398">
              <w:rPr>
                <w:rFonts w:ascii="仿宋" w:eastAsia="仿宋" w:hAnsi="仿宋" w:hint="eastAsia"/>
                <w:sz w:val="21"/>
                <w:szCs w:val="21"/>
              </w:rPr>
              <w:t>标准配置：分析部分、操作软件</w:t>
            </w:r>
          </w:p>
          <w:p w:rsidR="00070398" w:rsidRPr="00070398" w:rsidRDefault="00070398" w:rsidP="00C70D46">
            <w:pPr>
              <w:spacing w:after="0" w:line="360" w:lineRule="exact"/>
              <w:jc w:val="left"/>
              <w:rPr>
                <w:rFonts w:ascii="仿宋" w:eastAsia="仿宋" w:hAnsi="仿宋"/>
                <w:sz w:val="21"/>
                <w:szCs w:val="21"/>
              </w:rPr>
            </w:pPr>
          </w:p>
        </w:tc>
        <w:tc>
          <w:tcPr>
            <w:tcW w:w="947" w:type="dxa"/>
            <w:vAlign w:val="center"/>
          </w:tcPr>
          <w:p w:rsidR="00070398" w:rsidRPr="00070398" w:rsidRDefault="00070398" w:rsidP="00331BC1">
            <w:pPr>
              <w:spacing w:after="0" w:line="360" w:lineRule="exact"/>
              <w:jc w:val="center"/>
              <w:rPr>
                <w:rFonts w:ascii="仿宋" w:eastAsia="仿宋" w:hAnsi="仿宋"/>
                <w:sz w:val="21"/>
                <w:szCs w:val="21"/>
              </w:rPr>
            </w:pPr>
            <w:r w:rsidRPr="00070398">
              <w:rPr>
                <w:rFonts w:ascii="仿宋" w:eastAsia="仿宋" w:hAnsi="仿宋" w:hint="eastAsia"/>
                <w:sz w:val="21"/>
                <w:szCs w:val="21"/>
              </w:rPr>
              <w:t>1台</w:t>
            </w:r>
          </w:p>
          <w:p w:rsidR="00070398" w:rsidRPr="00070398" w:rsidRDefault="00070398" w:rsidP="00C70D46">
            <w:pPr>
              <w:spacing w:after="0" w:line="360" w:lineRule="exact"/>
              <w:jc w:val="center"/>
              <w:rPr>
                <w:rFonts w:ascii="仿宋" w:eastAsia="仿宋" w:hAnsi="仿宋"/>
                <w:sz w:val="21"/>
                <w:szCs w:val="21"/>
              </w:rPr>
            </w:pPr>
          </w:p>
        </w:tc>
      </w:tr>
    </w:tbl>
    <w:p w:rsidR="00C70D46" w:rsidRPr="00C70D46" w:rsidRDefault="00C70D46" w:rsidP="00C70D46">
      <w:pPr>
        <w:pStyle w:val="a0"/>
      </w:pPr>
    </w:p>
    <w:p w:rsidR="00B54D27" w:rsidRDefault="00B54D27">
      <w:pPr>
        <w:snapToGrid w:val="0"/>
        <w:spacing w:line="500" w:lineRule="exact"/>
        <w:rPr>
          <w:rFonts w:ascii="宋体" w:hAnsi="宋体" w:cs="Symbol"/>
          <w:b/>
          <w:sz w:val="24"/>
          <w:szCs w:val="24"/>
        </w:rPr>
      </w:pPr>
      <w:bookmarkStart w:id="333" w:name="_Toc18279"/>
      <w:bookmarkStart w:id="334" w:name="_Toc67228853"/>
      <w:bookmarkStart w:id="335" w:name="_Toc5958"/>
      <w:bookmarkStart w:id="336" w:name="_Toc31225"/>
      <w:bookmarkStart w:id="337" w:name="_Toc9316"/>
      <w:bookmarkStart w:id="338" w:name="_Toc32102"/>
    </w:p>
    <w:p w:rsidR="00B54D27" w:rsidRDefault="00C70D46">
      <w:pPr>
        <w:widowControl/>
        <w:spacing w:after="0" w:line="240" w:lineRule="auto"/>
        <w:jc w:val="left"/>
        <w:rPr>
          <w:rFonts w:ascii="仿宋" w:eastAsia="仿宋" w:hAnsi="仿宋"/>
          <w:b/>
          <w:szCs w:val="28"/>
        </w:rPr>
      </w:pPr>
      <w:bookmarkStart w:id="339" w:name="_Toc77262127"/>
      <w:r>
        <w:rPr>
          <w:rFonts w:ascii="仿宋" w:eastAsia="仿宋" w:hAnsi="仿宋"/>
          <w:szCs w:val="28"/>
        </w:rPr>
        <w:br w:type="page"/>
      </w:r>
    </w:p>
    <w:p w:rsidR="00B54D27" w:rsidRDefault="00C70D46">
      <w:pPr>
        <w:pStyle w:val="1"/>
        <w:snapToGrid/>
        <w:spacing w:line="240" w:lineRule="auto"/>
        <w:ind w:firstLine="2530"/>
        <w:rPr>
          <w:b/>
          <w:sz w:val="30"/>
        </w:rPr>
      </w:pPr>
      <w:bookmarkStart w:id="340" w:name="_Toc26925"/>
      <w:bookmarkStart w:id="341" w:name="_Toc24209"/>
      <w:bookmarkStart w:id="342" w:name="_Toc11444"/>
      <w:bookmarkStart w:id="343" w:name="_Toc6498"/>
      <w:bookmarkStart w:id="344" w:name="_Toc11495"/>
      <w:bookmarkStart w:id="345" w:name="_Toc5927"/>
      <w:bookmarkStart w:id="346" w:name="_Toc1445"/>
      <w:bookmarkStart w:id="347" w:name="_Toc77262128"/>
      <w:bookmarkEnd w:id="339"/>
      <w:r>
        <w:rPr>
          <w:rFonts w:ascii="仿宋" w:eastAsia="仿宋" w:hAnsi="仿宋" w:cs="宋体" w:hint="eastAsia"/>
          <w:b/>
          <w:bCs/>
          <w:sz w:val="36"/>
          <w:szCs w:val="36"/>
        </w:rPr>
        <w:t>第四篇  谈判项目服务需求</w:t>
      </w:r>
      <w:bookmarkEnd w:id="333"/>
      <w:bookmarkEnd w:id="334"/>
      <w:bookmarkEnd w:id="335"/>
      <w:bookmarkEnd w:id="336"/>
      <w:bookmarkEnd w:id="337"/>
      <w:bookmarkEnd w:id="338"/>
      <w:bookmarkEnd w:id="340"/>
      <w:bookmarkEnd w:id="341"/>
      <w:bookmarkEnd w:id="342"/>
      <w:bookmarkEnd w:id="343"/>
      <w:bookmarkEnd w:id="344"/>
      <w:bookmarkEnd w:id="345"/>
      <w:bookmarkEnd w:id="346"/>
      <w:bookmarkEnd w:id="347"/>
    </w:p>
    <w:p w:rsidR="00B54D27" w:rsidRDefault="00C70D46">
      <w:pPr>
        <w:spacing w:line="240" w:lineRule="auto"/>
        <w:ind w:firstLine="540"/>
        <w:outlineLvl w:val="1"/>
        <w:rPr>
          <w:rFonts w:ascii="仿宋" w:eastAsia="仿宋" w:hAnsi="仿宋" w:cs="宋体"/>
          <w:sz w:val="24"/>
          <w:szCs w:val="24"/>
        </w:rPr>
      </w:pPr>
      <w:bookmarkStart w:id="348" w:name="_Toc21372"/>
      <w:bookmarkStart w:id="349" w:name="_Toc28060"/>
      <w:bookmarkStart w:id="350" w:name="_Toc14837"/>
      <w:bookmarkStart w:id="351" w:name="_Toc18951"/>
      <w:bookmarkStart w:id="352" w:name="_Toc6896"/>
      <w:bookmarkStart w:id="353" w:name="_Toc6622"/>
      <w:bookmarkStart w:id="354" w:name="_Toc77262129"/>
      <w:bookmarkStart w:id="355" w:name="_Toc13042"/>
      <w:bookmarkStart w:id="356" w:name="_Toc16674"/>
      <w:bookmarkStart w:id="357" w:name="_Toc9205"/>
      <w:bookmarkStart w:id="358" w:name="_Toc3696"/>
      <w:bookmarkStart w:id="359" w:name="_Toc5917"/>
      <w:bookmarkStart w:id="360" w:name="_Toc493364779"/>
      <w:bookmarkStart w:id="361" w:name="_Toc344475120"/>
      <w:bookmarkStart w:id="362" w:name="_Toc18085"/>
      <w:bookmarkStart w:id="363" w:name="_Toc12789059"/>
      <w:bookmarkStart w:id="364" w:name="_Toc11641055"/>
      <w:bookmarkStart w:id="365" w:name="_Toc403569796"/>
      <w:bookmarkEnd w:id="331"/>
      <w:bookmarkEnd w:id="332"/>
      <w:r>
        <w:rPr>
          <w:rFonts w:ascii="仿宋" w:eastAsia="仿宋" w:hAnsi="仿宋" w:cs="宋体" w:hint="eastAsia"/>
          <w:b/>
          <w:szCs w:val="28"/>
        </w:rPr>
        <w:t>一、交货期、交货地点及验收方式</w:t>
      </w:r>
      <w:bookmarkEnd w:id="348"/>
      <w:bookmarkEnd w:id="349"/>
      <w:bookmarkEnd w:id="350"/>
      <w:bookmarkEnd w:id="351"/>
      <w:bookmarkEnd w:id="352"/>
      <w:bookmarkEnd w:id="353"/>
      <w:bookmarkEnd w:id="354"/>
      <w:bookmarkEnd w:id="355"/>
      <w:bookmarkEnd w:id="356"/>
      <w:bookmarkEnd w:id="357"/>
      <w:bookmarkEnd w:id="358"/>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（一）交货期</w:t>
      </w:r>
    </w:p>
    <w:p w:rsidR="00B54D27" w:rsidRDefault="00C70D46">
      <w:pPr>
        <w:pStyle w:val="23"/>
        <w:tabs>
          <w:tab w:val="left" w:pos="4905"/>
        </w:tabs>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2021年</w:t>
      </w:r>
      <w:bookmarkStart w:id="366" w:name="_GoBack"/>
      <w:r w:rsidR="001E17B6">
        <w:rPr>
          <w:rFonts w:ascii="仿宋" w:eastAsia="仿宋" w:hAnsi="仿宋" w:cs="宋体"/>
          <w:sz w:val="24"/>
          <w:szCs w:val="24"/>
        </w:rPr>
        <w:t>12</w:t>
      </w:r>
      <w:r>
        <w:rPr>
          <w:rFonts w:ascii="仿宋" w:eastAsia="仿宋" w:hAnsi="仿宋" w:cs="宋体" w:hint="eastAsia"/>
          <w:sz w:val="24"/>
          <w:szCs w:val="24"/>
        </w:rPr>
        <w:t>月</w:t>
      </w:r>
      <w:r w:rsidR="00FA2B9B">
        <w:rPr>
          <w:rFonts w:ascii="仿宋" w:eastAsia="仿宋" w:hAnsi="仿宋" w:cs="宋体" w:hint="eastAsia"/>
          <w:sz w:val="24"/>
          <w:szCs w:val="24"/>
        </w:rPr>
        <w:t>2</w:t>
      </w:r>
      <w:bookmarkEnd w:id="366"/>
      <w:r w:rsidR="001E17B6">
        <w:rPr>
          <w:rFonts w:ascii="仿宋" w:eastAsia="仿宋" w:hAnsi="仿宋" w:cs="宋体"/>
          <w:sz w:val="24"/>
          <w:szCs w:val="24"/>
        </w:rPr>
        <w:t>0</w:t>
      </w:r>
      <w:r>
        <w:rPr>
          <w:rFonts w:ascii="仿宋" w:eastAsia="仿宋" w:hAnsi="仿宋" w:cs="宋体" w:hint="eastAsia"/>
          <w:sz w:val="24"/>
          <w:szCs w:val="24"/>
        </w:rPr>
        <w:t>日</w:t>
      </w:r>
      <w:r w:rsidR="001E17B6">
        <w:rPr>
          <w:rFonts w:ascii="仿宋" w:eastAsia="仿宋" w:hAnsi="仿宋" w:cs="宋体" w:hint="eastAsia"/>
          <w:sz w:val="24"/>
          <w:szCs w:val="24"/>
        </w:rPr>
        <w:t>前</w:t>
      </w:r>
      <w:r>
        <w:rPr>
          <w:rFonts w:ascii="仿宋" w:eastAsia="仿宋" w:hAnsi="仿宋" w:cs="宋体" w:hint="eastAsia"/>
          <w:sz w:val="24"/>
          <w:szCs w:val="24"/>
        </w:rPr>
        <w:t>。</w:t>
      </w:r>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（二）交货地点（或为：实施地点）</w:t>
      </w:r>
    </w:p>
    <w:p w:rsidR="00B54D27" w:rsidRDefault="00C70D46">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交货地点：重庆化工职业学院长寿校区</w:t>
      </w:r>
      <w:r w:rsidR="001E17B6">
        <w:rPr>
          <w:rFonts w:ascii="仿宋" w:eastAsia="仿宋" w:hAnsi="仿宋" w:cs="宋体" w:hint="eastAsia"/>
          <w:sz w:val="24"/>
          <w:szCs w:val="24"/>
        </w:rPr>
        <w:t>第一</w:t>
      </w:r>
      <w:proofErr w:type="gramStart"/>
      <w:r w:rsidR="001E17B6">
        <w:rPr>
          <w:rFonts w:ascii="仿宋" w:eastAsia="仿宋" w:hAnsi="仿宋" w:cs="宋体" w:hint="eastAsia"/>
          <w:sz w:val="24"/>
          <w:szCs w:val="24"/>
        </w:rPr>
        <w:t>实训楼五</w:t>
      </w:r>
      <w:proofErr w:type="gramEnd"/>
      <w:r w:rsidR="001E17B6">
        <w:rPr>
          <w:rFonts w:ascii="仿宋" w:eastAsia="仿宋" w:hAnsi="仿宋" w:cs="宋体" w:hint="eastAsia"/>
          <w:sz w:val="24"/>
          <w:szCs w:val="24"/>
        </w:rPr>
        <w:t>楼</w:t>
      </w:r>
      <w:r>
        <w:rPr>
          <w:rFonts w:ascii="仿宋" w:eastAsia="仿宋" w:hAnsi="仿宋" w:cs="宋体" w:hint="eastAsia"/>
          <w:sz w:val="24"/>
          <w:szCs w:val="24"/>
        </w:rPr>
        <w:t xml:space="preserve">。 </w:t>
      </w:r>
    </w:p>
    <w:p w:rsidR="00FA2B9B" w:rsidRPr="00E775D5" w:rsidRDefault="00FA2B9B" w:rsidP="00FA2B9B">
      <w:pPr>
        <w:spacing w:line="240" w:lineRule="auto"/>
        <w:ind w:firstLine="540"/>
        <w:rPr>
          <w:rFonts w:eastAsia="仿宋"/>
          <w:sz w:val="24"/>
          <w:szCs w:val="24"/>
        </w:rPr>
      </w:pPr>
      <w:r w:rsidRPr="00E775D5">
        <w:rPr>
          <w:rFonts w:eastAsia="仿宋"/>
          <w:sz w:val="24"/>
          <w:szCs w:val="24"/>
        </w:rPr>
        <w:t>（三）履约保证金</w:t>
      </w:r>
    </w:p>
    <w:p w:rsidR="00FA2B9B" w:rsidRPr="00E775D5" w:rsidRDefault="00FA2B9B" w:rsidP="00FA2B9B">
      <w:pPr>
        <w:spacing w:line="360" w:lineRule="auto"/>
        <w:ind w:firstLineChars="200" w:firstLine="480"/>
        <w:rPr>
          <w:rFonts w:eastAsia="仿宋"/>
          <w:sz w:val="24"/>
          <w:szCs w:val="24"/>
        </w:rPr>
      </w:pPr>
      <w:r w:rsidRPr="00E775D5">
        <w:rPr>
          <w:rFonts w:eastAsia="仿宋"/>
          <w:sz w:val="24"/>
          <w:szCs w:val="24"/>
        </w:rPr>
        <w:t>成交供应商在签订合同之前，向重庆化工职业学院交纳中标金额</w:t>
      </w:r>
      <w:r w:rsidRPr="00E775D5">
        <w:rPr>
          <w:rFonts w:eastAsia="仿宋"/>
          <w:sz w:val="24"/>
          <w:szCs w:val="24"/>
        </w:rPr>
        <w:t>5%</w:t>
      </w:r>
      <w:r w:rsidRPr="00E775D5">
        <w:rPr>
          <w:rFonts w:eastAsia="仿宋"/>
          <w:sz w:val="24"/>
          <w:szCs w:val="24"/>
        </w:rPr>
        <w:t>作为履约保证金，待产品质保期满后一个月内无息退还。</w:t>
      </w:r>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（四）验收方式</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bookmarkStart w:id="367" w:name="_Toc7847"/>
      <w:bookmarkStart w:id="368" w:name="_Toc18170"/>
      <w:bookmarkStart w:id="369" w:name="_Toc31237"/>
      <w:bookmarkStart w:id="370" w:name="_Toc15499"/>
      <w:bookmarkStart w:id="371" w:name="_Toc1767"/>
      <w:bookmarkStart w:id="372" w:name="_Toc9320"/>
      <w:bookmarkStart w:id="373" w:name="_Toc27832"/>
      <w:bookmarkStart w:id="374" w:name="_Toc26481"/>
      <w:bookmarkStart w:id="375" w:name="_Toc25600"/>
      <w:bookmarkStart w:id="376" w:name="_Toc14652"/>
      <w:r>
        <w:rPr>
          <w:rFonts w:ascii="方正仿宋_GBK" w:eastAsia="方正仿宋_GBK" w:hAnsi="宋体" w:cs="宋体" w:hint="eastAsia"/>
          <w:kern w:val="0"/>
          <w:sz w:val="24"/>
          <w:szCs w:val="24"/>
        </w:rPr>
        <w:t>1.货物到达现场后，中标人应在使用单位人员在场情况下当面开箱，共同清点、检查外观，作出开箱记录，双方签字确认。</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2.中标人应保证货物到达采购人所在地完好无损，如有缺漏、损坏，由投标人负责调换、补齐或赔偿。</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3.中标人应提供完备的技术资料、装箱单和合格证等，并派遣专业技术人员进行现场安装调试。验收合格条件如下：</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3.1设备技术参数与采购合同一致，性能指标达到规定的标准。</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3.2货物技术资料、装箱单、合格证等资料齐全。</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3.3在系统试运行期间所出现的问题得到解决，并运行正常。</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3.4在规定时间内完成交货并验收，并经采购人确认。</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4.产品在安装调试并试运行符合要求后，才作为最终验收。</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5.投标人提供的货物未达到招标文件规定要求，且对采购人造成损失的，由投标人承担一切责任，并赔偿所造成的损失。</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6.大型或者复杂的政府采购项目，采购人应当邀请国家认可的质量检测机构参加验收工作。</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7.采购人需要制造商对中标人交付的产品（包括质量、技术参数等）进行确认的，制造商应予以配合，并出具书面意见。</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8.产品包装材料归采购人所有。</w:t>
      </w:r>
    </w:p>
    <w:p w:rsidR="00B54D27" w:rsidRDefault="00C70D46">
      <w:pPr>
        <w:rPr>
          <w:rFonts w:ascii="仿宋" w:eastAsia="仿宋" w:hAnsi="仿宋"/>
          <w:b/>
          <w:szCs w:val="28"/>
        </w:rPr>
      </w:pPr>
      <w:bookmarkStart w:id="377" w:name="_Toc344475121"/>
      <w:bookmarkStart w:id="378" w:name="_Toc487047360"/>
      <w:r>
        <w:rPr>
          <w:rFonts w:ascii="仿宋" w:eastAsia="仿宋" w:hAnsi="仿宋" w:hint="eastAsia"/>
          <w:b/>
          <w:szCs w:val="28"/>
        </w:rPr>
        <w:t>二、质量保证及售后服务</w:t>
      </w:r>
      <w:bookmarkEnd w:id="377"/>
      <w:bookmarkEnd w:id="378"/>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（一）产品质量保证期</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1.投标人应明确承诺：其投标产品质量保证期达到一年及以上。</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2.投标产品属于国家规定“三包”范围的，其产品质量保证期不得低于“三包”规定。</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3.投标人的质量保证期承诺优于国家“三包”规定的，按投标人实际承诺执行。</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4.投标产品由制造商（指产品生产制造商，或其负责销售、售后服务机构，以下同）负责标准售后服务的，应当在投标文件中予以明确说明</w:t>
      </w:r>
      <w:proofErr w:type="gramStart"/>
      <w:r>
        <w:rPr>
          <w:rFonts w:ascii="方正仿宋_GBK" w:eastAsia="方正仿宋_GBK" w:hAnsi="宋体" w:cs="宋体" w:hint="eastAsia"/>
          <w:kern w:val="0"/>
          <w:sz w:val="24"/>
          <w:szCs w:val="24"/>
        </w:rPr>
        <w:t>,并附制造商售后服务承诺</w:t>
      </w:r>
      <w:proofErr w:type="gramEnd"/>
      <w:r>
        <w:rPr>
          <w:rFonts w:ascii="方正仿宋_GBK" w:eastAsia="方正仿宋_GBK" w:hAnsi="宋体" w:cs="宋体" w:hint="eastAsia"/>
          <w:kern w:val="0"/>
          <w:sz w:val="24"/>
          <w:szCs w:val="24"/>
        </w:rPr>
        <w:t>。</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（二）售后服务内容</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1.投标人和制造商在质量保证期内应当为采购人提供以下技术支持和服务：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1.1电话咨询</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中标人和制造商应当为采购人提供技术援助电话，解答采购人在使用中遇到的问题，及时为采购人提出解决问题的建议。</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1.2现场响应</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采购人遇到使用及技术问题，电话咨询不能解决的，中标人和制造商应在12小时内到达现场（远郊区24小时内到达现场）进行处理，确保产品正常工作；无法在24小时内解决的，应在48小时内提供备用产品，使采购人能够正常使用。</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1.3技术升级</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在质保期内，如果中标人和制造商的产品技术升级，投标人应及时通知采购人，如采购人有相应要求，中标人和制造商应对采购人购买的产品进行升级服务。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2.质保期外服务要求</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2.1质量保证期过后，投标人和制造商应同样提供免费电话咨询服务，并应承诺提供产品上门维护服务。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2.2质量保证期过后，采购人需要继续由原投标人和制造商提供售后服务的，该投标人和制造商应以优惠价格提供售后服务。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（三）备品备件及易损件</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B54D27" w:rsidRDefault="00C70D46">
      <w:pPr>
        <w:spacing w:line="240" w:lineRule="auto"/>
        <w:ind w:firstLineChars="200" w:firstLine="562"/>
        <w:outlineLvl w:val="1"/>
        <w:rPr>
          <w:rFonts w:ascii="仿宋" w:eastAsia="仿宋" w:hAnsi="仿宋" w:cs="宋体"/>
          <w:sz w:val="24"/>
          <w:szCs w:val="24"/>
        </w:rPr>
      </w:pPr>
      <w:bookmarkStart w:id="379" w:name="_Toc77262130"/>
      <w:r>
        <w:rPr>
          <w:rFonts w:ascii="仿宋" w:eastAsia="仿宋" w:hAnsi="仿宋" w:cs="宋体" w:hint="eastAsia"/>
          <w:b/>
          <w:szCs w:val="28"/>
        </w:rPr>
        <w:t>三、报价要求</w:t>
      </w:r>
      <w:bookmarkEnd w:id="367"/>
      <w:bookmarkEnd w:id="368"/>
      <w:bookmarkEnd w:id="369"/>
      <w:bookmarkEnd w:id="370"/>
      <w:bookmarkEnd w:id="371"/>
      <w:bookmarkEnd w:id="372"/>
      <w:bookmarkEnd w:id="373"/>
      <w:bookmarkEnd w:id="374"/>
      <w:bookmarkEnd w:id="375"/>
      <w:bookmarkEnd w:id="376"/>
      <w:bookmarkEnd w:id="379"/>
    </w:p>
    <w:p w:rsidR="00B54D27" w:rsidRPr="00B739A7" w:rsidRDefault="00C70D46">
      <w:pPr>
        <w:pStyle w:val="affffc"/>
        <w:spacing w:line="240" w:lineRule="auto"/>
        <w:ind w:leftChars="195" w:left="546" w:firstLine="480"/>
        <w:rPr>
          <w:rFonts w:ascii="仿宋" w:eastAsia="仿宋" w:hAnsi="仿宋" w:cs="宋体"/>
          <w:sz w:val="24"/>
          <w:szCs w:val="24"/>
        </w:rPr>
      </w:pPr>
      <w:r>
        <w:rPr>
          <w:rFonts w:ascii="仿宋" w:eastAsia="仿宋" w:hAnsi="仿宋" w:cs="宋体" w:hint="eastAsia"/>
          <w:sz w:val="24"/>
          <w:szCs w:val="24"/>
        </w:rPr>
        <w:t>投标价格包含招标项下的全部设施设备的生产制造、技术资料、运输费、保险费、装卸费、安装调试费、与货物有关的投标方应纳的税费、售后服务费、维护费等有关的所有费用。由投标人自身原因造成漏报、少报皆由其自行承担责任，招标人不再另行补偿。</w:t>
      </w:r>
    </w:p>
    <w:p w:rsidR="00B54D27" w:rsidRDefault="00C70D46">
      <w:pPr>
        <w:spacing w:line="240" w:lineRule="auto"/>
        <w:ind w:firstLineChars="200" w:firstLine="562"/>
        <w:outlineLvl w:val="1"/>
        <w:rPr>
          <w:rFonts w:ascii="仿宋" w:eastAsia="仿宋" w:hAnsi="仿宋" w:cs="宋体"/>
          <w:sz w:val="24"/>
          <w:szCs w:val="24"/>
        </w:rPr>
      </w:pPr>
      <w:bookmarkStart w:id="380" w:name="_Toc16305"/>
      <w:bookmarkStart w:id="381" w:name="_Toc5574"/>
      <w:bookmarkStart w:id="382" w:name="_Toc15477"/>
      <w:bookmarkStart w:id="383" w:name="_Toc20836"/>
      <w:bookmarkStart w:id="384" w:name="_Toc31229"/>
      <w:bookmarkStart w:id="385" w:name="_Toc25828"/>
      <w:bookmarkStart w:id="386" w:name="_Toc77262131"/>
      <w:bookmarkStart w:id="387" w:name="_Toc11430"/>
      <w:bookmarkStart w:id="388" w:name="_Toc32063"/>
      <w:bookmarkStart w:id="389" w:name="_Toc30779"/>
      <w:bookmarkStart w:id="390" w:name="_Toc11879"/>
      <w:r>
        <w:rPr>
          <w:rFonts w:ascii="仿宋" w:eastAsia="仿宋" w:hAnsi="仿宋" w:cs="宋体" w:hint="eastAsia"/>
          <w:b/>
          <w:szCs w:val="28"/>
        </w:rPr>
        <w:t>四、付款方式</w:t>
      </w:r>
      <w:bookmarkEnd w:id="380"/>
      <w:bookmarkEnd w:id="381"/>
      <w:bookmarkEnd w:id="382"/>
      <w:bookmarkEnd w:id="383"/>
      <w:bookmarkEnd w:id="384"/>
      <w:bookmarkEnd w:id="385"/>
      <w:bookmarkEnd w:id="386"/>
      <w:bookmarkEnd w:id="387"/>
      <w:bookmarkEnd w:id="388"/>
      <w:bookmarkEnd w:id="389"/>
      <w:bookmarkEnd w:id="390"/>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bookmarkStart w:id="391" w:name="_Toc22101"/>
      <w:bookmarkStart w:id="392" w:name="_Toc14981"/>
      <w:bookmarkStart w:id="393" w:name="_Toc21504"/>
      <w:bookmarkStart w:id="394" w:name="_Toc18915"/>
      <w:bookmarkStart w:id="395" w:name="_Toc5606"/>
      <w:bookmarkStart w:id="396" w:name="_Toc8903"/>
      <w:bookmarkStart w:id="397" w:name="_Toc30656"/>
      <w:bookmarkStart w:id="398" w:name="_Toc24704"/>
      <w:bookmarkStart w:id="399" w:name="_Toc12839"/>
      <w:bookmarkStart w:id="400" w:name="_Toc23727"/>
      <w:r>
        <w:rPr>
          <w:rFonts w:ascii="方正仿宋_GBK" w:eastAsia="方正仿宋_GBK" w:hAnsi="宋体" w:cs="宋体" w:hint="eastAsia"/>
          <w:kern w:val="0"/>
          <w:sz w:val="24"/>
          <w:szCs w:val="24"/>
        </w:rPr>
        <w:t>（一）合同签订时中标人向采购人缴纳合同金额的5%作为履约保证金（以支票、汇票、本票或者金融机构、担保机构出具的保函等非现金形式提交）；</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（二）中标人按采购合同交货并安装调试完成，经验收合格后采购人出具项目验收报告；</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项目验收合格后，由乙方向甲方指定账户汇入合同金额的5%作为质保金并向甲方开具全额发票，甲方在收到乙方质保金和发票后，一个月内一次性支付合同总额的100%货款，同时退还中标人向采购人缴纳合同金额的5%的履约保证金。经验收合格一年之后如无质量问题，由乙方提出申请，经甲方确认后，由甲方无息退还质保金给乙方。</w:t>
      </w:r>
    </w:p>
    <w:p w:rsidR="00B54D27" w:rsidRDefault="00B739A7" w:rsidP="00B739A7">
      <w:pPr>
        <w:ind w:firstLineChars="200" w:firstLine="480"/>
        <w:rPr>
          <w:rFonts w:ascii="仿宋" w:eastAsia="仿宋" w:hAnsi="仿宋" w:cs="宋体"/>
          <w:sz w:val="24"/>
          <w:szCs w:val="24"/>
        </w:rPr>
      </w:pPr>
      <w:r>
        <w:rPr>
          <w:rFonts w:ascii="方正仿宋_GBK" w:eastAsia="方正仿宋_GBK" w:hAnsi="宋体" w:cs="宋体" w:hint="eastAsia"/>
          <w:kern w:val="0"/>
          <w:sz w:val="24"/>
          <w:szCs w:val="24"/>
        </w:rPr>
        <w:t>（四）质保金无息退还时间为质保期满后30个日历日内。</w:t>
      </w:r>
    </w:p>
    <w:p w:rsidR="00B54D27" w:rsidRDefault="00C70D46">
      <w:pPr>
        <w:spacing w:line="240" w:lineRule="auto"/>
        <w:ind w:firstLineChars="200" w:firstLine="562"/>
        <w:outlineLvl w:val="1"/>
        <w:rPr>
          <w:rFonts w:ascii="仿宋" w:eastAsia="仿宋" w:hAnsi="仿宋" w:cs="宋体"/>
          <w:sz w:val="24"/>
          <w:szCs w:val="24"/>
        </w:rPr>
      </w:pPr>
      <w:bookmarkStart w:id="401" w:name="_Toc77262132"/>
      <w:r>
        <w:rPr>
          <w:rFonts w:ascii="仿宋" w:eastAsia="仿宋" w:hAnsi="仿宋" w:cs="宋体" w:hint="eastAsia"/>
          <w:b/>
          <w:szCs w:val="28"/>
        </w:rPr>
        <w:t>五、知识产权</w:t>
      </w:r>
      <w:bookmarkEnd w:id="391"/>
      <w:bookmarkEnd w:id="392"/>
      <w:bookmarkEnd w:id="393"/>
      <w:bookmarkEnd w:id="394"/>
      <w:bookmarkEnd w:id="395"/>
      <w:bookmarkEnd w:id="396"/>
      <w:bookmarkEnd w:id="397"/>
      <w:bookmarkEnd w:id="398"/>
      <w:bookmarkEnd w:id="399"/>
      <w:bookmarkEnd w:id="400"/>
      <w:bookmarkEnd w:id="401"/>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B54D27" w:rsidRDefault="00C70D46">
      <w:pPr>
        <w:spacing w:line="240" w:lineRule="auto"/>
        <w:ind w:firstLineChars="200" w:firstLine="562"/>
        <w:outlineLvl w:val="1"/>
        <w:rPr>
          <w:rFonts w:ascii="仿宋" w:eastAsia="仿宋" w:hAnsi="仿宋" w:cs="宋体"/>
          <w:sz w:val="24"/>
          <w:szCs w:val="24"/>
        </w:rPr>
      </w:pPr>
      <w:bookmarkStart w:id="402" w:name="_Toc31015"/>
      <w:bookmarkStart w:id="403" w:name="_Toc15908"/>
      <w:bookmarkStart w:id="404" w:name="_Toc9713"/>
      <w:bookmarkStart w:id="405" w:name="_Toc10597"/>
      <w:bookmarkStart w:id="406" w:name="_Toc9641"/>
      <w:bookmarkStart w:id="407" w:name="_Toc30334"/>
      <w:bookmarkStart w:id="408" w:name="_Toc14085"/>
      <w:bookmarkStart w:id="409" w:name="_Toc77262133"/>
      <w:bookmarkStart w:id="410" w:name="_Toc240"/>
      <w:bookmarkStart w:id="411" w:name="_Toc8205"/>
      <w:bookmarkStart w:id="412" w:name="_Toc16532"/>
      <w:r>
        <w:rPr>
          <w:rFonts w:ascii="仿宋" w:eastAsia="仿宋" w:hAnsi="仿宋" w:cs="宋体" w:hint="eastAsia"/>
          <w:b/>
          <w:szCs w:val="28"/>
        </w:rPr>
        <w:t>六、其他</w:t>
      </w:r>
      <w:bookmarkEnd w:id="402"/>
      <w:bookmarkEnd w:id="403"/>
      <w:bookmarkEnd w:id="404"/>
      <w:bookmarkEnd w:id="405"/>
      <w:bookmarkEnd w:id="406"/>
      <w:bookmarkEnd w:id="407"/>
      <w:bookmarkEnd w:id="408"/>
      <w:bookmarkEnd w:id="409"/>
      <w:bookmarkEnd w:id="410"/>
      <w:bookmarkEnd w:id="411"/>
      <w:bookmarkEnd w:id="412"/>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（一）投标人必须在投标文件中对以上条款和服务承诺明确列出，承诺内容必须达到本篇及招标文件其他条款的要求。</w:t>
      </w:r>
    </w:p>
    <w:p w:rsidR="00B54D27" w:rsidRDefault="00C70D46" w:rsidP="00B739A7">
      <w:pPr>
        <w:spacing w:line="240" w:lineRule="auto"/>
        <w:ind w:firstLineChars="200" w:firstLine="480"/>
        <w:rPr>
          <w:rFonts w:ascii="仿宋" w:eastAsia="仿宋" w:hAnsi="仿宋" w:cs="宋体"/>
          <w:b/>
          <w:bCs/>
          <w:sz w:val="36"/>
          <w:szCs w:val="36"/>
        </w:rPr>
      </w:pPr>
      <w:r>
        <w:rPr>
          <w:rFonts w:ascii="仿宋" w:eastAsia="仿宋" w:hAnsi="仿宋" w:cs="宋体" w:hint="eastAsia"/>
          <w:sz w:val="24"/>
          <w:szCs w:val="24"/>
        </w:rPr>
        <w:t>（二）其他未尽事宜由供需双方在采购合同中详细约定。</w:t>
      </w:r>
      <w:bookmarkStart w:id="413" w:name="_Toc29807"/>
      <w:bookmarkStart w:id="414" w:name="_Toc13816"/>
      <w:bookmarkStart w:id="415" w:name="_Toc67228854"/>
      <w:bookmarkStart w:id="416" w:name="_Toc30496"/>
      <w:bookmarkStart w:id="417" w:name="_Toc24751"/>
      <w:bookmarkStart w:id="418" w:name="_Toc10963"/>
      <w:bookmarkStart w:id="419" w:name="_Toc29876"/>
      <w:bookmarkStart w:id="420" w:name="_Toc4824"/>
      <w:bookmarkStart w:id="421" w:name="_Toc20508"/>
      <w:bookmarkStart w:id="422" w:name="_Toc18076"/>
      <w:bookmarkStart w:id="423" w:name="_Toc8676"/>
      <w:bookmarkStart w:id="424" w:name="_Toc20005"/>
      <w:bookmarkStart w:id="425" w:name="_Toc21969"/>
      <w:bookmarkEnd w:id="359"/>
      <w:bookmarkEnd w:id="360"/>
      <w:bookmarkEnd w:id="361"/>
      <w:bookmarkEnd w:id="362"/>
      <w:r>
        <w:rPr>
          <w:rFonts w:ascii="仿宋" w:eastAsia="仿宋" w:hAnsi="仿宋" w:cs="宋体"/>
          <w:b/>
          <w:bCs/>
          <w:sz w:val="36"/>
          <w:szCs w:val="36"/>
        </w:rPr>
        <w:br w:type="page"/>
      </w:r>
    </w:p>
    <w:p w:rsidR="00B54D27" w:rsidRDefault="00C70D46">
      <w:pPr>
        <w:pStyle w:val="1"/>
        <w:snapToGrid/>
        <w:spacing w:line="240" w:lineRule="auto"/>
        <w:jc w:val="center"/>
        <w:rPr>
          <w:b/>
        </w:rPr>
      </w:pPr>
      <w:bookmarkStart w:id="426" w:name="_Toc77262134"/>
      <w:r>
        <w:rPr>
          <w:rFonts w:ascii="仿宋" w:eastAsia="仿宋" w:hAnsi="仿宋" w:cs="宋体" w:hint="eastAsia"/>
          <w:b/>
          <w:bCs/>
          <w:sz w:val="36"/>
          <w:szCs w:val="36"/>
        </w:rPr>
        <w:t xml:space="preserve">第五篇  </w:t>
      </w:r>
      <w:bookmarkEnd w:id="363"/>
      <w:bookmarkEnd w:id="364"/>
      <w:r>
        <w:rPr>
          <w:rFonts w:ascii="仿宋" w:eastAsia="仿宋" w:hAnsi="仿宋" w:cs="宋体" w:hint="eastAsia"/>
          <w:b/>
          <w:bCs/>
          <w:sz w:val="36"/>
          <w:szCs w:val="36"/>
        </w:rPr>
        <w:t>合同草案条款</w:t>
      </w:r>
      <w:bookmarkEnd w:id="365"/>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B54D27" w:rsidRDefault="00C70D46">
      <w:pPr>
        <w:spacing w:line="240" w:lineRule="auto"/>
        <w:ind w:firstLineChars="250" w:firstLine="600"/>
        <w:rPr>
          <w:rFonts w:ascii="仿宋" w:eastAsia="仿宋" w:hAnsi="仿宋" w:cs="宋体"/>
          <w:bCs/>
          <w:sz w:val="24"/>
        </w:rPr>
      </w:pPr>
      <w:bookmarkStart w:id="427" w:name="_Toc13780"/>
      <w:r>
        <w:rPr>
          <w:rFonts w:ascii="仿宋" w:eastAsia="仿宋" w:hAnsi="仿宋" w:cs="宋体" w:hint="eastAsia"/>
          <w:bCs/>
          <w:sz w:val="24"/>
        </w:rPr>
        <w:t>1、定义</w:t>
      </w:r>
      <w:bookmarkEnd w:id="427"/>
    </w:p>
    <w:p w:rsidR="00B54D27" w:rsidRDefault="00C70D46">
      <w:pPr>
        <w:spacing w:line="240" w:lineRule="auto"/>
        <w:ind w:firstLineChars="250" w:firstLine="600"/>
        <w:rPr>
          <w:rFonts w:ascii="仿宋" w:eastAsia="仿宋" w:hAnsi="仿宋" w:cs="宋体"/>
          <w:bCs/>
          <w:sz w:val="24"/>
        </w:rPr>
      </w:pPr>
      <w:bookmarkStart w:id="428" w:name="_Toc8022"/>
      <w:r>
        <w:rPr>
          <w:rFonts w:ascii="仿宋" w:eastAsia="仿宋" w:hAnsi="仿宋" w:cs="宋体" w:hint="eastAsia"/>
          <w:bCs/>
          <w:sz w:val="24"/>
        </w:rPr>
        <w:t>1.1甲方（需方）即采购人，是指通过竞争性谈判采购，接受合同货物及服务的各级国家机关、事业单位和团体组织。</w:t>
      </w:r>
      <w:bookmarkEnd w:id="428"/>
    </w:p>
    <w:p w:rsidR="00B54D27" w:rsidRDefault="00C70D46">
      <w:pPr>
        <w:spacing w:line="240" w:lineRule="auto"/>
        <w:ind w:firstLineChars="250" w:firstLine="600"/>
        <w:rPr>
          <w:rFonts w:ascii="仿宋" w:eastAsia="仿宋" w:hAnsi="仿宋" w:cs="宋体"/>
          <w:bCs/>
          <w:sz w:val="24"/>
        </w:rPr>
      </w:pPr>
      <w:bookmarkStart w:id="429" w:name="_Toc5936"/>
      <w:r>
        <w:rPr>
          <w:rFonts w:ascii="仿宋" w:eastAsia="仿宋" w:hAnsi="仿宋" w:cs="宋体" w:hint="eastAsia"/>
          <w:bCs/>
          <w:sz w:val="24"/>
        </w:rPr>
        <w:t>1.2乙方（供方）即成交供应商，是指成交后提供合同货物和服务的自然人、法人及其他组织。</w:t>
      </w:r>
      <w:bookmarkEnd w:id="429"/>
    </w:p>
    <w:p w:rsidR="00B54D27" w:rsidRDefault="00C70D46">
      <w:pPr>
        <w:spacing w:line="240" w:lineRule="auto"/>
        <w:ind w:firstLineChars="250" w:firstLine="600"/>
        <w:rPr>
          <w:rFonts w:ascii="仿宋" w:eastAsia="仿宋" w:hAnsi="仿宋" w:cs="宋体"/>
          <w:bCs/>
          <w:sz w:val="24"/>
        </w:rPr>
      </w:pPr>
      <w:bookmarkStart w:id="430" w:name="_Toc6710"/>
      <w:r>
        <w:rPr>
          <w:rFonts w:ascii="仿宋" w:eastAsia="仿宋" w:hAnsi="仿宋" w:cs="宋体" w:hint="eastAsia"/>
          <w:bCs/>
          <w:sz w:val="24"/>
        </w:rPr>
        <w:t>1.3合同是指由甲乙双方按照竞争性谈判文件和响应文件的实质性内容，通过协商一致达成的书面协议。</w:t>
      </w:r>
      <w:bookmarkEnd w:id="430"/>
    </w:p>
    <w:p w:rsidR="00B54D27" w:rsidRDefault="00C70D46">
      <w:pPr>
        <w:spacing w:line="240" w:lineRule="auto"/>
        <w:ind w:firstLineChars="250" w:firstLine="600"/>
        <w:rPr>
          <w:rFonts w:ascii="仿宋" w:eastAsia="仿宋" w:hAnsi="仿宋" w:cs="宋体"/>
          <w:bCs/>
          <w:sz w:val="24"/>
        </w:rPr>
      </w:pPr>
      <w:bookmarkStart w:id="431" w:name="_Toc31314"/>
      <w:r>
        <w:rPr>
          <w:rFonts w:ascii="仿宋" w:eastAsia="仿宋" w:hAnsi="仿宋" w:cs="宋体" w:hint="eastAsia"/>
          <w:bCs/>
          <w:sz w:val="24"/>
        </w:rPr>
        <w:t>1.4合同价格指以成交价格为依据，在供方全面履行合同义务后，需方（或财政部门）应支付给供方的金额。</w:t>
      </w:r>
      <w:bookmarkEnd w:id="431"/>
    </w:p>
    <w:p w:rsidR="00B54D27" w:rsidRDefault="00C70D46">
      <w:pPr>
        <w:spacing w:line="240" w:lineRule="auto"/>
        <w:ind w:firstLineChars="250" w:firstLine="600"/>
        <w:rPr>
          <w:rFonts w:ascii="仿宋" w:eastAsia="仿宋" w:hAnsi="仿宋" w:cs="宋体"/>
          <w:bCs/>
          <w:sz w:val="24"/>
        </w:rPr>
      </w:pPr>
      <w:bookmarkStart w:id="432" w:name="_Toc25504"/>
      <w:r>
        <w:rPr>
          <w:rFonts w:ascii="仿宋" w:eastAsia="仿宋" w:hAnsi="仿宋" w:cs="宋体" w:hint="eastAsia"/>
          <w:bCs/>
          <w:sz w:val="24"/>
        </w:rPr>
        <w:t>1.5技术资料是指合同货物及其相关的设计、制造、监造、检验、验收等文件（包括图纸、各种文字说明、标准）。</w:t>
      </w:r>
      <w:bookmarkEnd w:id="432"/>
    </w:p>
    <w:p w:rsidR="00B54D27" w:rsidRDefault="00C70D46">
      <w:pPr>
        <w:spacing w:line="240" w:lineRule="auto"/>
        <w:ind w:firstLineChars="250" w:firstLine="600"/>
        <w:rPr>
          <w:rFonts w:ascii="仿宋" w:eastAsia="仿宋" w:hAnsi="仿宋" w:cs="宋体"/>
          <w:bCs/>
          <w:sz w:val="24"/>
        </w:rPr>
      </w:pPr>
      <w:bookmarkStart w:id="433" w:name="_Toc31555"/>
      <w:r>
        <w:rPr>
          <w:rFonts w:ascii="仿宋" w:eastAsia="仿宋" w:hAnsi="仿宋" w:cs="宋体" w:hint="eastAsia"/>
          <w:bCs/>
          <w:sz w:val="24"/>
        </w:rPr>
        <w:t>2、货物内容</w:t>
      </w:r>
      <w:bookmarkEnd w:id="433"/>
    </w:p>
    <w:p w:rsidR="00B54D27" w:rsidRDefault="00C70D46">
      <w:pPr>
        <w:spacing w:line="240" w:lineRule="auto"/>
        <w:ind w:firstLineChars="250" w:firstLine="600"/>
        <w:rPr>
          <w:rFonts w:ascii="仿宋" w:eastAsia="仿宋" w:hAnsi="仿宋" w:cs="宋体"/>
          <w:bCs/>
          <w:sz w:val="24"/>
        </w:rPr>
      </w:pPr>
      <w:bookmarkStart w:id="434" w:name="_Toc10343"/>
      <w:r>
        <w:rPr>
          <w:rFonts w:ascii="仿宋" w:eastAsia="仿宋" w:hAnsi="仿宋" w:cs="宋体" w:hint="eastAsia"/>
          <w:bCs/>
          <w:sz w:val="24"/>
        </w:rPr>
        <w:t>合同包括以下内容：货物名称、型号规格、技术参数、数量（单位）等内容。</w:t>
      </w:r>
      <w:bookmarkEnd w:id="434"/>
    </w:p>
    <w:p w:rsidR="00B54D27" w:rsidRDefault="00C70D46">
      <w:pPr>
        <w:spacing w:line="240" w:lineRule="auto"/>
        <w:ind w:firstLineChars="250" w:firstLine="600"/>
        <w:rPr>
          <w:rFonts w:ascii="仿宋" w:eastAsia="仿宋" w:hAnsi="仿宋" w:cs="宋体"/>
          <w:bCs/>
          <w:sz w:val="24"/>
        </w:rPr>
      </w:pPr>
      <w:bookmarkStart w:id="435" w:name="_Toc14534"/>
      <w:r>
        <w:rPr>
          <w:rFonts w:ascii="仿宋" w:eastAsia="仿宋" w:hAnsi="仿宋" w:cs="宋体" w:hint="eastAsia"/>
          <w:bCs/>
          <w:sz w:val="24"/>
        </w:rPr>
        <w:t>3、合同价格</w:t>
      </w:r>
      <w:bookmarkEnd w:id="435"/>
    </w:p>
    <w:p w:rsidR="00B54D27" w:rsidRDefault="00C70D46">
      <w:pPr>
        <w:spacing w:line="240" w:lineRule="auto"/>
        <w:ind w:firstLineChars="250" w:firstLine="600"/>
        <w:rPr>
          <w:rFonts w:ascii="仿宋" w:eastAsia="仿宋" w:hAnsi="仿宋" w:cs="宋体"/>
          <w:bCs/>
          <w:sz w:val="24"/>
        </w:rPr>
      </w:pPr>
      <w:bookmarkStart w:id="436" w:name="_Toc9334"/>
      <w:r>
        <w:rPr>
          <w:rFonts w:ascii="仿宋" w:eastAsia="仿宋" w:hAnsi="仿宋" w:cs="宋体" w:hint="eastAsia"/>
          <w:bCs/>
          <w:sz w:val="24"/>
        </w:rPr>
        <w:t>3.1合同价格即合同总价。</w:t>
      </w:r>
      <w:bookmarkEnd w:id="436"/>
    </w:p>
    <w:p w:rsidR="00B54D27" w:rsidRDefault="00C70D46">
      <w:pPr>
        <w:spacing w:line="240" w:lineRule="auto"/>
        <w:ind w:firstLineChars="250" w:firstLine="600"/>
        <w:rPr>
          <w:rFonts w:ascii="仿宋" w:eastAsia="仿宋" w:hAnsi="仿宋" w:cs="宋体"/>
          <w:bCs/>
          <w:sz w:val="24"/>
        </w:rPr>
      </w:pPr>
      <w:bookmarkStart w:id="437"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37"/>
    </w:p>
    <w:p w:rsidR="00B54D27" w:rsidRDefault="00C70D46">
      <w:pPr>
        <w:spacing w:line="240" w:lineRule="auto"/>
        <w:ind w:firstLineChars="250" w:firstLine="600"/>
        <w:rPr>
          <w:rFonts w:ascii="仿宋" w:eastAsia="仿宋" w:hAnsi="仿宋" w:cs="宋体"/>
          <w:bCs/>
          <w:sz w:val="24"/>
        </w:rPr>
      </w:pPr>
      <w:bookmarkStart w:id="438" w:name="_Toc32556"/>
      <w:r>
        <w:rPr>
          <w:rFonts w:ascii="仿宋" w:eastAsia="仿宋" w:hAnsi="仿宋" w:cs="宋体" w:hint="eastAsia"/>
          <w:bCs/>
          <w:sz w:val="24"/>
        </w:rPr>
        <w:t>3.3合同货物单价为不变价。</w:t>
      </w:r>
      <w:bookmarkEnd w:id="438"/>
    </w:p>
    <w:p w:rsidR="00B54D27" w:rsidRDefault="00C70D46">
      <w:pPr>
        <w:spacing w:line="240" w:lineRule="auto"/>
        <w:ind w:firstLineChars="250" w:firstLine="600"/>
        <w:rPr>
          <w:rFonts w:ascii="仿宋" w:eastAsia="仿宋" w:hAnsi="仿宋" w:cs="宋体"/>
          <w:bCs/>
          <w:sz w:val="24"/>
        </w:rPr>
      </w:pPr>
      <w:bookmarkStart w:id="439" w:name="_Toc8189"/>
      <w:r>
        <w:rPr>
          <w:rFonts w:ascii="仿宋" w:eastAsia="仿宋" w:hAnsi="仿宋" w:cs="宋体" w:hint="eastAsia"/>
          <w:bCs/>
          <w:sz w:val="24"/>
        </w:rPr>
        <w:t>4、转包或分包</w:t>
      </w:r>
      <w:bookmarkEnd w:id="439"/>
    </w:p>
    <w:p w:rsidR="00B54D27" w:rsidRDefault="00C70D46">
      <w:pPr>
        <w:spacing w:line="240" w:lineRule="auto"/>
        <w:ind w:firstLineChars="250" w:firstLine="600"/>
        <w:rPr>
          <w:rFonts w:ascii="仿宋" w:eastAsia="仿宋" w:hAnsi="仿宋" w:cs="宋体"/>
          <w:bCs/>
          <w:sz w:val="24"/>
        </w:rPr>
      </w:pPr>
      <w:bookmarkStart w:id="440" w:name="_Toc10113"/>
      <w:r>
        <w:rPr>
          <w:rFonts w:ascii="仿宋" w:eastAsia="仿宋" w:hAnsi="仿宋" w:cs="宋体" w:hint="eastAsia"/>
          <w:bCs/>
          <w:sz w:val="24"/>
        </w:rPr>
        <w:t>4.1本合同范围的货物，应由乙方直接供应，不得转让他人供应；</w:t>
      </w:r>
      <w:bookmarkEnd w:id="440"/>
    </w:p>
    <w:p w:rsidR="00B54D27" w:rsidRDefault="00C70D46">
      <w:pPr>
        <w:spacing w:line="240" w:lineRule="auto"/>
        <w:ind w:firstLineChars="250" w:firstLine="600"/>
        <w:rPr>
          <w:rFonts w:ascii="仿宋" w:eastAsia="仿宋" w:hAnsi="仿宋" w:cs="宋体"/>
          <w:bCs/>
          <w:sz w:val="24"/>
        </w:rPr>
      </w:pPr>
      <w:bookmarkStart w:id="441" w:name="_Toc31104"/>
      <w:r>
        <w:rPr>
          <w:rFonts w:ascii="仿宋" w:eastAsia="仿宋" w:hAnsi="仿宋" w:cs="宋体" w:hint="eastAsia"/>
          <w:bCs/>
          <w:sz w:val="24"/>
        </w:rPr>
        <w:t>4.2非经甲方书面同意，乙方不得将本合同范围的货物全部或部分分包给他人供应；</w:t>
      </w:r>
      <w:bookmarkEnd w:id="441"/>
    </w:p>
    <w:p w:rsidR="00B54D27" w:rsidRDefault="00C70D46">
      <w:pPr>
        <w:spacing w:line="240" w:lineRule="auto"/>
        <w:ind w:firstLineChars="250" w:firstLine="600"/>
        <w:rPr>
          <w:rFonts w:ascii="仿宋" w:eastAsia="仿宋" w:hAnsi="仿宋" w:cs="宋体"/>
          <w:bCs/>
          <w:sz w:val="24"/>
        </w:rPr>
      </w:pPr>
      <w:bookmarkStart w:id="442" w:name="_Toc5775"/>
      <w:r>
        <w:rPr>
          <w:rFonts w:ascii="仿宋" w:eastAsia="仿宋" w:hAnsi="仿宋" w:cs="宋体" w:hint="eastAsia"/>
          <w:bCs/>
          <w:sz w:val="24"/>
        </w:rPr>
        <w:t>4.3如有转让和未经甲方同意的分包行为，甲方有权解除合同，没收履约保证金并追究乙方的违约责任。</w:t>
      </w:r>
      <w:bookmarkEnd w:id="442"/>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bCs/>
          <w:sz w:val="24"/>
        </w:rPr>
        <w:t>5、质量保证及售后服务</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5.2.3退货处理：乙方应退还甲方支付的合同款，同时应承担该货物的直接费用（运输、保险、检验、货款利息及银行手续费等）。</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6、付款</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7、检查验收</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7.2货物验收</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8、索赔</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8.2根据货物的疵劣和受损程度以及需方遭受损失的金额，经双方同意降低货物价格。</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9、知识产权</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B54D27" w:rsidRDefault="00C70D46">
      <w:pPr>
        <w:spacing w:line="240" w:lineRule="auto"/>
        <w:ind w:firstLineChars="200" w:firstLine="480"/>
        <w:rPr>
          <w:rFonts w:ascii="仿宋" w:eastAsia="仿宋" w:hAnsi="仿宋" w:cs="宋体"/>
          <w:bCs/>
          <w:sz w:val="24"/>
        </w:rPr>
      </w:pPr>
      <w:bookmarkStart w:id="443" w:name="_Toc24617"/>
      <w:r>
        <w:rPr>
          <w:rFonts w:ascii="仿宋" w:eastAsia="仿宋" w:hAnsi="仿宋" w:cs="宋体" w:hint="eastAsia"/>
          <w:bCs/>
          <w:sz w:val="24"/>
        </w:rPr>
        <w:t>10、合同争议的解决</w:t>
      </w:r>
      <w:bookmarkEnd w:id="443"/>
    </w:p>
    <w:p w:rsidR="00B54D27" w:rsidRDefault="00C70D46">
      <w:pPr>
        <w:spacing w:line="240" w:lineRule="auto"/>
        <w:ind w:firstLineChars="200" w:firstLine="480"/>
        <w:rPr>
          <w:rFonts w:ascii="仿宋" w:eastAsia="仿宋" w:hAnsi="仿宋" w:cs="宋体"/>
          <w:bCs/>
          <w:sz w:val="24"/>
        </w:rPr>
      </w:pPr>
      <w:bookmarkStart w:id="444" w:name="_Toc21304"/>
      <w:r>
        <w:rPr>
          <w:rFonts w:ascii="仿宋" w:eastAsia="仿宋" w:hAnsi="仿宋" w:cs="宋体" w:hint="eastAsia"/>
          <w:bCs/>
          <w:sz w:val="24"/>
        </w:rPr>
        <w:t>10.1当事人友好协商达成一致</w:t>
      </w:r>
      <w:bookmarkEnd w:id="444"/>
    </w:p>
    <w:p w:rsidR="00B54D27" w:rsidRDefault="00C70D46">
      <w:pPr>
        <w:spacing w:line="240" w:lineRule="auto"/>
        <w:ind w:firstLineChars="200" w:firstLine="480"/>
        <w:rPr>
          <w:rFonts w:ascii="仿宋" w:eastAsia="仿宋" w:hAnsi="仿宋" w:cs="宋体"/>
          <w:bCs/>
          <w:sz w:val="24"/>
        </w:rPr>
      </w:pPr>
      <w:bookmarkStart w:id="445" w:name="_Toc13289"/>
      <w:r>
        <w:rPr>
          <w:rFonts w:ascii="仿宋" w:eastAsia="仿宋" w:hAnsi="仿宋" w:cs="宋体" w:hint="eastAsia"/>
          <w:bCs/>
          <w:sz w:val="24"/>
        </w:rPr>
        <w:t>10.2在60天内当事人协商不能达成协议的，可提请采购人当地仲裁机构仲裁。</w:t>
      </w:r>
      <w:bookmarkEnd w:id="445"/>
    </w:p>
    <w:p w:rsidR="00B54D27" w:rsidRDefault="00C70D46">
      <w:pPr>
        <w:spacing w:line="240" w:lineRule="auto"/>
        <w:ind w:firstLineChars="200" w:firstLine="480"/>
        <w:rPr>
          <w:rFonts w:ascii="仿宋" w:eastAsia="仿宋" w:hAnsi="仿宋" w:cs="宋体"/>
          <w:bCs/>
          <w:sz w:val="24"/>
        </w:rPr>
      </w:pPr>
      <w:bookmarkStart w:id="446" w:name="_Toc10221"/>
      <w:r>
        <w:rPr>
          <w:rFonts w:ascii="仿宋" w:eastAsia="仿宋" w:hAnsi="仿宋" w:cs="宋体" w:hint="eastAsia"/>
          <w:bCs/>
          <w:sz w:val="24"/>
        </w:rPr>
        <w:t>11、违约责任</w:t>
      </w:r>
      <w:bookmarkEnd w:id="446"/>
    </w:p>
    <w:p w:rsidR="00B54D27" w:rsidRDefault="00C70D46">
      <w:pPr>
        <w:spacing w:line="240" w:lineRule="auto"/>
        <w:ind w:firstLineChars="200" w:firstLine="480"/>
        <w:rPr>
          <w:rFonts w:ascii="仿宋" w:eastAsia="仿宋" w:hAnsi="仿宋" w:cs="宋体"/>
          <w:bCs/>
          <w:sz w:val="24"/>
        </w:rPr>
      </w:pPr>
      <w:bookmarkStart w:id="447" w:name="_Toc32390"/>
      <w:r>
        <w:rPr>
          <w:rFonts w:ascii="仿宋" w:eastAsia="仿宋" w:hAnsi="仿宋" w:cs="宋体" w:hint="eastAsia"/>
          <w:bCs/>
          <w:sz w:val="24"/>
        </w:rPr>
        <w:t>按《中华人民共和国合同法》、《中华人民共和国政府采购法》有关条款，或由供需双方约定。</w:t>
      </w:r>
      <w:bookmarkEnd w:id="447"/>
    </w:p>
    <w:p w:rsidR="00B54D27" w:rsidRDefault="00C70D46">
      <w:pPr>
        <w:spacing w:line="240" w:lineRule="auto"/>
        <w:ind w:firstLineChars="200" w:firstLine="480"/>
        <w:rPr>
          <w:rFonts w:ascii="仿宋" w:eastAsia="仿宋" w:hAnsi="仿宋" w:cs="宋体"/>
          <w:bCs/>
          <w:sz w:val="24"/>
        </w:rPr>
      </w:pPr>
      <w:bookmarkStart w:id="448" w:name="_Toc17400"/>
      <w:r>
        <w:rPr>
          <w:rFonts w:ascii="仿宋" w:eastAsia="仿宋" w:hAnsi="仿宋" w:cs="宋体" w:hint="eastAsia"/>
          <w:bCs/>
          <w:sz w:val="24"/>
        </w:rPr>
        <w:t>12、合同生效及其它</w:t>
      </w:r>
      <w:bookmarkEnd w:id="448"/>
    </w:p>
    <w:p w:rsidR="00B54D27" w:rsidRDefault="00C70D46">
      <w:pPr>
        <w:spacing w:line="240" w:lineRule="auto"/>
        <w:ind w:firstLineChars="200" w:firstLine="480"/>
        <w:rPr>
          <w:rFonts w:ascii="仿宋" w:eastAsia="仿宋" w:hAnsi="仿宋" w:cs="宋体"/>
          <w:bCs/>
          <w:sz w:val="24"/>
        </w:rPr>
      </w:pPr>
      <w:bookmarkStart w:id="449" w:name="_Toc13407"/>
      <w:r>
        <w:rPr>
          <w:rFonts w:ascii="仿宋" w:eastAsia="仿宋" w:hAnsi="仿宋" w:cs="宋体" w:hint="eastAsia"/>
          <w:bCs/>
          <w:sz w:val="24"/>
        </w:rPr>
        <w:t>12.1合同生效及其效力应符合《中华人民共和国合同法》有关规定。</w:t>
      </w:r>
      <w:bookmarkEnd w:id="449"/>
    </w:p>
    <w:p w:rsidR="00B54D27" w:rsidRDefault="00C70D46">
      <w:pPr>
        <w:spacing w:line="240" w:lineRule="auto"/>
        <w:ind w:firstLineChars="200" w:firstLine="480"/>
        <w:rPr>
          <w:rFonts w:ascii="仿宋" w:eastAsia="仿宋" w:hAnsi="仿宋" w:cs="宋体"/>
          <w:bCs/>
          <w:sz w:val="24"/>
        </w:rPr>
      </w:pPr>
      <w:bookmarkStart w:id="450" w:name="_Toc2984"/>
      <w:r>
        <w:rPr>
          <w:rFonts w:ascii="仿宋" w:eastAsia="仿宋" w:hAnsi="仿宋" w:cs="宋体" w:hint="eastAsia"/>
          <w:bCs/>
          <w:sz w:val="24"/>
        </w:rPr>
        <w:t>12.2合同应经当事人法定代表人或委托代理人签字，加盖双方合同专用章或公章。</w:t>
      </w:r>
      <w:bookmarkEnd w:id="450"/>
    </w:p>
    <w:p w:rsidR="00B54D27" w:rsidRDefault="00C70D46">
      <w:pPr>
        <w:spacing w:line="240" w:lineRule="auto"/>
        <w:ind w:firstLineChars="200" w:firstLine="480"/>
        <w:rPr>
          <w:rFonts w:ascii="仿宋" w:eastAsia="仿宋" w:hAnsi="仿宋" w:cs="宋体"/>
          <w:bCs/>
          <w:sz w:val="24"/>
        </w:rPr>
      </w:pPr>
      <w:bookmarkStart w:id="451" w:name="_Toc3134"/>
      <w:r>
        <w:rPr>
          <w:rFonts w:ascii="仿宋" w:eastAsia="仿宋" w:hAnsi="仿宋" w:cs="宋体" w:hint="eastAsia"/>
          <w:bCs/>
          <w:sz w:val="24"/>
        </w:rPr>
        <w:t>12.3合同所包括附件，是合同不可分割的一部分，具有同等法法律效力。</w:t>
      </w:r>
      <w:bookmarkEnd w:id="451"/>
    </w:p>
    <w:p w:rsidR="00B54D27" w:rsidRDefault="00C70D46">
      <w:pPr>
        <w:spacing w:line="240" w:lineRule="auto"/>
        <w:ind w:firstLineChars="200" w:firstLine="480"/>
        <w:rPr>
          <w:rFonts w:ascii="仿宋" w:eastAsia="仿宋" w:hAnsi="仿宋" w:cs="宋体"/>
          <w:bCs/>
          <w:sz w:val="24"/>
        </w:rPr>
      </w:pPr>
      <w:bookmarkStart w:id="452" w:name="_Toc14166"/>
      <w:r>
        <w:rPr>
          <w:rFonts w:ascii="仿宋" w:eastAsia="仿宋" w:hAnsi="仿宋" w:cs="宋体" w:hint="eastAsia"/>
          <w:bCs/>
          <w:sz w:val="24"/>
        </w:rPr>
        <w:t>12.4合同需提供担保的，按《中华人民共和国担保法》规定执行。</w:t>
      </w:r>
      <w:bookmarkEnd w:id="452"/>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B54D27" w:rsidRDefault="00B54D27">
      <w:pPr>
        <w:spacing w:line="240" w:lineRule="auto"/>
        <w:ind w:firstLine="570"/>
        <w:rPr>
          <w:rFonts w:ascii="仿宋" w:eastAsia="仿宋" w:hAnsi="仿宋" w:cs="宋体"/>
          <w:sz w:val="24"/>
          <w:szCs w:val="24"/>
        </w:rPr>
        <w:sectPr w:rsidR="00B54D27">
          <w:pgSz w:w="11907" w:h="16840"/>
          <w:pgMar w:top="1134" w:right="1191" w:bottom="1134" w:left="1304" w:header="964" w:footer="992" w:gutter="0"/>
          <w:cols w:space="720"/>
          <w:docGrid w:linePitch="312"/>
        </w:sectPr>
      </w:pPr>
    </w:p>
    <w:p w:rsidR="00B54D27" w:rsidRDefault="00C70D46">
      <w:pPr>
        <w:spacing w:line="240" w:lineRule="auto"/>
        <w:rPr>
          <w:rFonts w:ascii="仿宋" w:eastAsia="仿宋" w:hAnsi="仿宋"/>
          <w:b/>
          <w:bCs/>
        </w:rPr>
      </w:pPr>
      <w:bookmarkStart w:id="453" w:name="_Toc303945820"/>
      <w:bookmarkStart w:id="454" w:name="_Toc148265480"/>
      <w:r>
        <w:rPr>
          <w:rFonts w:ascii="仿宋" w:eastAsia="仿宋" w:hAnsi="仿宋" w:hint="eastAsia"/>
          <w:b/>
          <w:bCs/>
        </w:rPr>
        <w:t>附页：1</w:t>
      </w:r>
      <w:bookmarkEnd w:id="453"/>
      <w:bookmarkEnd w:id="454"/>
      <w:r>
        <w:rPr>
          <w:rFonts w:ascii="仿宋" w:eastAsia="仿宋" w:hAnsi="仿宋" w:hint="eastAsia"/>
          <w:b/>
          <w:bCs/>
        </w:rPr>
        <w:t>.参考合同文本</w:t>
      </w:r>
    </w:p>
    <w:p w:rsidR="00B54D27" w:rsidRDefault="00C70D46">
      <w:pPr>
        <w:spacing w:line="240" w:lineRule="auto"/>
        <w:jc w:val="center"/>
        <w:rPr>
          <w:rFonts w:ascii="仿宋" w:eastAsia="仿宋" w:hAnsi="仿宋"/>
          <w:b/>
          <w:bCs/>
        </w:rPr>
      </w:pPr>
      <w:bookmarkStart w:id="455" w:name="_Toc3652_WPSOffice_Level2"/>
      <w:bookmarkStart w:id="456" w:name="_Toc416769658"/>
      <w:bookmarkStart w:id="457" w:name="_Toc313888360"/>
      <w:bookmarkStart w:id="458" w:name="_Toc367961222"/>
      <w:bookmarkStart w:id="459" w:name="_Toc416944320"/>
      <w:bookmarkStart w:id="460" w:name="_Toc283382454"/>
      <w:bookmarkStart w:id="461" w:name="_Toc246305568"/>
      <w:bookmarkStart w:id="462" w:name="_Toc392142110"/>
      <w:bookmarkStart w:id="463" w:name="_Toc25725135"/>
      <w:bookmarkStart w:id="464" w:name="_Toc342913419"/>
      <w:bookmarkStart w:id="465" w:name="_Toc12789073"/>
      <w:bookmarkStart w:id="466" w:name="_Toc403569798"/>
      <w:bookmarkStart w:id="467" w:name="_Toc313008356"/>
      <w:bookmarkStart w:id="468" w:name="_Toc462931549"/>
      <w:bookmarkStart w:id="469" w:name="_Toc223847763"/>
      <w:r>
        <w:rPr>
          <w:rFonts w:ascii="仿宋" w:eastAsia="仿宋" w:hAnsi="仿宋" w:hint="eastAsia"/>
          <w:b/>
          <w:bCs/>
        </w:rPr>
        <w:t>重庆化工职业学院</w:t>
      </w:r>
      <w:r>
        <w:rPr>
          <w:rFonts w:ascii="仿宋" w:eastAsia="仿宋" w:hAnsi="仿宋"/>
          <w:b/>
          <w:bCs/>
        </w:rPr>
        <w:t>XXXX合同</w:t>
      </w:r>
      <w:bookmarkEnd w:id="455"/>
    </w:p>
    <w:p w:rsidR="00B54D27" w:rsidRDefault="00C70D46">
      <w:pPr>
        <w:spacing w:line="240" w:lineRule="auto"/>
        <w:jc w:val="center"/>
        <w:rPr>
          <w:rFonts w:ascii="仿宋" w:eastAsia="仿宋" w:hAnsi="仿宋"/>
        </w:rPr>
      </w:pPr>
      <w:bookmarkStart w:id="470" w:name="_Toc843_WPSOffice_Level2"/>
      <w:r>
        <w:rPr>
          <w:rFonts w:ascii="仿宋" w:eastAsia="仿宋" w:hAnsi="仿宋" w:hint="eastAsia"/>
        </w:rPr>
        <w:t>（采购项目编号：）</w:t>
      </w:r>
      <w:bookmarkEnd w:id="470"/>
    </w:p>
    <w:p w:rsidR="00B54D27" w:rsidRDefault="00C70D46">
      <w:pPr>
        <w:spacing w:line="240" w:lineRule="auto"/>
        <w:rPr>
          <w:rFonts w:ascii="仿宋" w:eastAsia="仿宋" w:hAnsi="仿宋"/>
          <w:sz w:val="24"/>
          <w:szCs w:val="24"/>
        </w:rPr>
      </w:pPr>
      <w:r>
        <w:rPr>
          <w:rFonts w:ascii="仿宋" w:eastAsia="仿宋" w:hAnsi="仿宋" w:hint="eastAsia"/>
          <w:sz w:val="24"/>
          <w:szCs w:val="24"/>
        </w:rPr>
        <w:t>甲方（需方）：</w:t>
      </w:r>
      <w:r>
        <w:rPr>
          <w:rFonts w:ascii="仿宋" w:eastAsia="仿宋" w:hAnsi="仿宋"/>
          <w:sz w:val="24"/>
          <w:szCs w:val="24"/>
        </w:rPr>
        <w:t xml:space="preserve">___________________________      </w:t>
      </w:r>
      <w:r>
        <w:rPr>
          <w:rFonts w:ascii="仿宋" w:eastAsia="仿宋" w:hAnsi="仿宋" w:hint="eastAsia"/>
          <w:sz w:val="24"/>
          <w:szCs w:val="24"/>
        </w:rPr>
        <w:t>计价单位：</w:t>
      </w:r>
      <w:r>
        <w:rPr>
          <w:rFonts w:ascii="仿宋" w:eastAsia="仿宋" w:hAnsi="仿宋"/>
          <w:sz w:val="24"/>
          <w:szCs w:val="24"/>
        </w:rPr>
        <w:t>____________</w:t>
      </w:r>
    </w:p>
    <w:p w:rsidR="00B54D27" w:rsidRDefault="00C70D46">
      <w:pPr>
        <w:spacing w:line="240" w:lineRule="auto"/>
        <w:rPr>
          <w:rFonts w:ascii="仿宋" w:eastAsia="仿宋" w:hAnsi="仿宋"/>
          <w:sz w:val="24"/>
          <w:szCs w:val="24"/>
        </w:rPr>
      </w:pPr>
      <w:r>
        <w:rPr>
          <w:rFonts w:ascii="仿宋" w:eastAsia="仿宋" w:hAnsi="仿宋" w:hint="eastAsia"/>
          <w:sz w:val="24"/>
          <w:szCs w:val="24"/>
        </w:rPr>
        <w:t>乙方（供方）：</w:t>
      </w:r>
      <w:r>
        <w:rPr>
          <w:rFonts w:ascii="仿宋" w:eastAsia="仿宋" w:hAnsi="仿宋"/>
          <w:sz w:val="24"/>
          <w:szCs w:val="24"/>
        </w:rPr>
        <w:t xml:space="preserve">___________________________      </w:t>
      </w:r>
      <w:r>
        <w:rPr>
          <w:rFonts w:ascii="仿宋" w:eastAsia="仿宋" w:hAnsi="仿宋" w:hint="eastAsia"/>
          <w:sz w:val="24"/>
          <w:szCs w:val="24"/>
        </w:rPr>
        <w:t>计量单位：</w:t>
      </w:r>
      <w:r>
        <w:rPr>
          <w:rFonts w:ascii="仿宋" w:eastAsia="仿宋" w:hAnsi="仿宋"/>
          <w:sz w:val="24"/>
          <w:szCs w:val="24"/>
        </w:rPr>
        <w:t>_____________</w:t>
      </w:r>
    </w:p>
    <w:p w:rsidR="00B54D27" w:rsidRDefault="00B54D27">
      <w:pPr>
        <w:spacing w:line="240" w:lineRule="auto"/>
        <w:rPr>
          <w:rFonts w:ascii="仿宋" w:eastAsia="仿宋" w:hAnsi="仿宋" w:cs="宋体"/>
          <w:sz w:val="24"/>
          <w:szCs w:val="24"/>
        </w:rPr>
      </w:pPr>
    </w:p>
    <w:p w:rsidR="00B54D27" w:rsidRDefault="00C70D46">
      <w:pPr>
        <w:spacing w:line="240" w:lineRule="auto"/>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31"/>
        <w:gridCol w:w="57"/>
        <w:gridCol w:w="984"/>
        <w:gridCol w:w="1575"/>
        <w:gridCol w:w="2211"/>
        <w:gridCol w:w="15"/>
      </w:tblGrid>
      <w:tr w:rsidR="00B54D27">
        <w:trPr>
          <w:gridAfter w:val="1"/>
          <w:wAfter w:w="15" w:type="dxa"/>
          <w:trHeight w:val="452"/>
        </w:trPr>
        <w:tc>
          <w:tcPr>
            <w:tcW w:w="1330"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交货地点</w:t>
            </w: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Height w:val="564"/>
        </w:trPr>
        <w:tc>
          <w:tcPr>
            <w:tcW w:w="1330"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cantSplit/>
        </w:trPr>
        <w:tc>
          <w:tcPr>
            <w:tcW w:w="9613" w:type="dxa"/>
            <w:gridSpan w:val="8"/>
            <w:vAlign w:val="center"/>
          </w:tcPr>
          <w:p w:rsidR="00B54D27" w:rsidRDefault="00C70D46">
            <w:pPr>
              <w:spacing w:line="240" w:lineRule="auto"/>
              <w:rPr>
                <w:rFonts w:ascii="仿宋" w:eastAsia="仿宋" w:hAnsi="仿宋" w:cs="宋体"/>
                <w:sz w:val="24"/>
              </w:rPr>
            </w:pPr>
            <w:r>
              <w:rPr>
                <w:rFonts w:ascii="仿宋" w:eastAsia="仿宋" w:hAnsi="仿宋" w:cs="宋体" w:hint="eastAsia"/>
                <w:sz w:val="24"/>
              </w:rPr>
              <w:t>合计人民币（小写）：</w:t>
            </w:r>
          </w:p>
        </w:tc>
      </w:tr>
      <w:tr w:rsidR="00B54D27">
        <w:trPr>
          <w:gridAfter w:val="1"/>
          <w:wAfter w:w="15" w:type="dxa"/>
          <w:cantSplit/>
        </w:trPr>
        <w:tc>
          <w:tcPr>
            <w:tcW w:w="9613" w:type="dxa"/>
            <w:gridSpan w:val="8"/>
            <w:vAlign w:val="center"/>
          </w:tcPr>
          <w:p w:rsidR="00B54D27" w:rsidRDefault="00C70D46">
            <w:pPr>
              <w:spacing w:line="240" w:lineRule="auto"/>
              <w:rPr>
                <w:rFonts w:ascii="仿宋" w:eastAsia="仿宋" w:hAnsi="仿宋" w:cs="宋体"/>
                <w:sz w:val="24"/>
              </w:rPr>
            </w:pPr>
            <w:r>
              <w:rPr>
                <w:rFonts w:ascii="仿宋" w:eastAsia="仿宋" w:hAnsi="仿宋" w:cs="宋体" w:hint="eastAsia"/>
                <w:sz w:val="24"/>
              </w:rPr>
              <w:t>合计人民币（大写）：</w:t>
            </w:r>
          </w:p>
        </w:tc>
      </w:tr>
      <w:tr w:rsidR="00B54D27">
        <w:trPr>
          <w:gridAfter w:val="1"/>
          <w:wAfter w:w="15" w:type="dxa"/>
          <w:cantSplit/>
          <w:trHeight w:val="2052"/>
        </w:trPr>
        <w:tc>
          <w:tcPr>
            <w:tcW w:w="9613" w:type="dxa"/>
            <w:gridSpan w:val="8"/>
          </w:tcPr>
          <w:p w:rsidR="00B54D27" w:rsidRDefault="00C70D46">
            <w:pPr>
              <w:spacing w:line="240" w:lineRule="auto"/>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B54D27" w:rsidRDefault="00C70D46">
            <w:pPr>
              <w:spacing w:line="240" w:lineRule="auto"/>
              <w:rPr>
                <w:rFonts w:ascii="仿宋" w:eastAsia="仿宋" w:hAnsi="仿宋" w:cs="宋体"/>
                <w:sz w:val="24"/>
              </w:rPr>
            </w:pPr>
            <w:r>
              <w:rPr>
                <w:rFonts w:ascii="仿宋" w:eastAsia="仿宋" w:hAnsi="仿宋" w:cs="宋体"/>
                <w:sz w:val="24"/>
              </w:rPr>
              <w:t>1.质保期限：</w:t>
            </w:r>
          </w:p>
          <w:p w:rsidR="00B54D27" w:rsidRDefault="00C70D46">
            <w:pPr>
              <w:spacing w:line="240" w:lineRule="auto"/>
              <w:rPr>
                <w:rFonts w:ascii="仿宋" w:eastAsia="仿宋" w:hAnsi="仿宋" w:cs="宋体"/>
                <w:sz w:val="24"/>
              </w:rPr>
            </w:pPr>
            <w:r>
              <w:rPr>
                <w:rFonts w:ascii="仿宋" w:eastAsia="仿宋" w:hAnsi="仿宋" w:cs="宋体"/>
                <w:sz w:val="24"/>
              </w:rPr>
              <w:t>2.保修范围：</w:t>
            </w:r>
          </w:p>
          <w:p w:rsidR="00B54D27" w:rsidRDefault="00C70D46">
            <w:pPr>
              <w:spacing w:line="240" w:lineRule="auto"/>
              <w:rPr>
                <w:rFonts w:ascii="仿宋" w:eastAsia="仿宋" w:hAnsi="仿宋" w:cs="宋体"/>
                <w:sz w:val="24"/>
              </w:rPr>
            </w:pPr>
            <w:r>
              <w:rPr>
                <w:rFonts w:ascii="仿宋" w:eastAsia="仿宋" w:hAnsi="仿宋" w:cs="宋体"/>
                <w:sz w:val="24"/>
              </w:rPr>
              <w:t>3.服务措施：</w:t>
            </w:r>
          </w:p>
          <w:p w:rsidR="00B54D27" w:rsidRDefault="00C70D46">
            <w:pPr>
              <w:spacing w:line="240" w:lineRule="auto"/>
              <w:rPr>
                <w:rFonts w:ascii="仿宋" w:eastAsia="仿宋" w:hAnsi="仿宋" w:cs="宋体"/>
                <w:sz w:val="24"/>
              </w:rPr>
            </w:pPr>
            <w:r>
              <w:rPr>
                <w:rFonts w:ascii="仿宋" w:eastAsia="仿宋" w:hAnsi="仿宋" w:cs="宋体"/>
                <w:sz w:val="24"/>
              </w:rPr>
              <w:t>4.质保期后服务：</w:t>
            </w:r>
          </w:p>
        </w:tc>
      </w:tr>
      <w:tr w:rsidR="00B54D27">
        <w:trPr>
          <w:gridAfter w:val="1"/>
          <w:wAfter w:w="15" w:type="dxa"/>
          <w:cantSplit/>
          <w:trHeight w:val="913"/>
        </w:trPr>
        <w:tc>
          <w:tcPr>
            <w:tcW w:w="9613" w:type="dxa"/>
            <w:gridSpan w:val="8"/>
          </w:tcPr>
          <w:p w:rsidR="00B54D27" w:rsidRDefault="00C70D46">
            <w:pPr>
              <w:spacing w:line="240" w:lineRule="auto"/>
              <w:rPr>
                <w:rFonts w:ascii="仿宋" w:eastAsia="仿宋" w:hAnsi="仿宋" w:cs="宋体"/>
                <w:sz w:val="24"/>
              </w:rPr>
            </w:pPr>
            <w:r>
              <w:rPr>
                <w:rFonts w:ascii="仿宋" w:eastAsia="仿宋" w:hAnsi="仿宋" w:cs="宋体" w:hint="eastAsia"/>
                <w:sz w:val="24"/>
              </w:rPr>
              <w:t>二、随机备品、附件、工具数量及供应方法：</w:t>
            </w:r>
          </w:p>
        </w:tc>
      </w:tr>
      <w:tr w:rsidR="00B54D27">
        <w:trPr>
          <w:gridAfter w:val="1"/>
          <w:wAfter w:w="15" w:type="dxa"/>
          <w:cantSplit/>
          <w:trHeight w:val="751"/>
        </w:trPr>
        <w:tc>
          <w:tcPr>
            <w:tcW w:w="9613" w:type="dxa"/>
            <w:gridSpan w:val="8"/>
          </w:tcPr>
          <w:p w:rsidR="00B54D27" w:rsidRDefault="00C70D46">
            <w:pPr>
              <w:spacing w:line="240" w:lineRule="auto"/>
              <w:rPr>
                <w:rFonts w:ascii="仿宋" w:eastAsia="仿宋" w:hAnsi="仿宋" w:cs="宋体"/>
                <w:sz w:val="24"/>
              </w:rPr>
            </w:pPr>
            <w:r>
              <w:rPr>
                <w:rFonts w:ascii="仿宋" w:eastAsia="仿宋" w:hAnsi="仿宋" w:cs="宋体" w:hint="eastAsia"/>
                <w:sz w:val="24"/>
              </w:rPr>
              <w:t>三、交提货方式</w:t>
            </w:r>
          </w:p>
        </w:tc>
      </w:tr>
      <w:tr w:rsidR="00B54D27">
        <w:trPr>
          <w:trHeight w:val="1132"/>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四、验收标准、方法：</w:t>
            </w:r>
          </w:p>
          <w:p w:rsidR="00B54D27" w:rsidRDefault="00C70D46">
            <w:pPr>
              <w:spacing w:line="240" w:lineRule="auto"/>
              <w:rPr>
                <w:rFonts w:ascii="仿宋" w:eastAsia="仿宋" w:hAnsi="仿宋" w:cs="宋体"/>
                <w:sz w:val="24"/>
              </w:rPr>
            </w:pPr>
            <w:r>
              <w:rPr>
                <w:rFonts w:ascii="仿宋" w:eastAsia="仿宋" w:hAnsi="仿宋" w:cs="宋体" w:hint="eastAsia"/>
                <w:sz w:val="24"/>
              </w:rPr>
              <w:t>如有异议，请于日内提出。</w:t>
            </w:r>
          </w:p>
        </w:tc>
      </w:tr>
      <w:tr w:rsidR="00B54D27">
        <w:trPr>
          <w:trHeight w:val="1127"/>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五、付款方式：</w:t>
            </w:r>
          </w:p>
          <w:p w:rsidR="00B54D27" w:rsidRDefault="00C70D46">
            <w:pPr>
              <w:pStyle w:val="ad"/>
              <w:spacing w:line="240" w:lineRule="auto"/>
              <w:rPr>
                <w:rFonts w:ascii="仿宋" w:eastAsia="仿宋" w:hAnsi="仿宋" w:cs="宋体"/>
                <w:sz w:val="24"/>
              </w:rPr>
            </w:pPr>
            <w:r>
              <w:rPr>
                <w:rFonts w:ascii="仿宋" w:eastAsia="仿宋" w:hAnsi="仿宋" w:cs="宋体" w:hint="eastAsia"/>
                <w:sz w:val="24"/>
              </w:rPr>
              <w:t>（按财政支付、采购人支付及支付方式等分别填列）</w:t>
            </w:r>
          </w:p>
        </w:tc>
      </w:tr>
      <w:tr w:rsidR="00B54D27">
        <w:trPr>
          <w:trHeight w:val="1127"/>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六、违约责任：</w:t>
            </w:r>
          </w:p>
          <w:p w:rsidR="00B54D27" w:rsidRDefault="00C70D46">
            <w:pPr>
              <w:spacing w:line="240" w:lineRule="auto"/>
              <w:rPr>
                <w:rFonts w:ascii="仿宋" w:eastAsia="仿宋" w:hAnsi="仿宋" w:cs="宋体"/>
                <w:sz w:val="24"/>
              </w:rPr>
            </w:pPr>
            <w:r>
              <w:rPr>
                <w:rFonts w:ascii="仿宋" w:eastAsia="仿宋" w:hAnsi="仿宋" w:cs="宋体" w:hint="eastAsia"/>
                <w:sz w:val="24"/>
              </w:rPr>
              <w:t>按《合同法》、《政府采购法》执行，或按双方约定。</w:t>
            </w:r>
          </w:p>
        </w:tc>
      </w:tr>
      <w:tr w:rsidR="00B54D27">
        <w:trPr>
          <w:trHeight w:val="1691"/>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七、其他约定事项：</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1.竞争性</w:t>
            </w:r>
            <w:r>
              <w:rPr>
                <w:rFonts w:ascii="仿宋" w:eastAsia="仿宋" w:hAnsi="仿宋" w:cs="宋体" w:hint="eastAsia"/>
                <w:sz w:val="24"/>
              </w:rPr>
              <w:t>谈判</w:t>
            </w:r>
            <w:r>
              <w:rPr>
                <w:rFonts w:ascii="仿宋" w:eastAsia="仿宋" w:hAnsi="仿宋" w:cs="宋体"/>
                <w:sz w:val="24"/>
              </w:rPr>
              <w:t>文件及其补遗文件、响应文件和承诺是本合同不可分割的部分。</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2.本合同如发生争议由双方协商解决，协商不成向需方所在人民法院提请诉讼。</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 xml:space="preserve">3.本合同一式__份， </w:t>
            </w:r>
            <w:r>
              <w:rPr>
                <w:rFonts w:ascii="仿宋" w:eastAsia="仿宋" w:hAnsi="仿宋" w:cs="宋体" w:hint="eastAsia"/>
                <w:sz w:val="24"/>
              </w:rPr>
              <w:t>需方</w:t>
            </w:r>
            <w:r>
              <w:rPr>
                <w:rFonts w:ascii="仿宋" w:eastAsia="仿宋" w:hAnsi="仿宋" w:cs="宋体"/>
                <w:sz w:val="24"/>
              </w:rPr>
              <w:t>__份，供方__份，具同等法律效力。</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4.其他：</w:t>
            </w:r>
          </w:p>
        </w:tc>
      </w:tr>
      <w:tr w:rsidR="00B54D27">
        <w:trPr>
          <w:trHeight w:val="4488"/>
        </w:trPr>
        <w:tc>
          <w:tcPr>
            <w:tcW w:w="4786" w:type="dxa"/>
            <w:gridSpan w:val="4"/>
          </w:tcPr>
          <w:p w:rsidR="00B54D27" w:rsidRDefault="00C70D46">
            <w:pPr>
              <w:spacing w:line="240" w:lineRule="auto"/>
              <w:rPr>
                <w:rFonts w:ascii="仿宋" w:eastAsia="仿宋" w:hAnsi="仿宋" w:cs="宋体"/>
                <w:sz w:val="24"/>
              </w:rPr>
            </w:pPr>
            <w:r>
              <w:rPr>
                <w:rFonts w:ascii="仿宋" w:eastAsia="仿宋" w:hAnsi="仿宋" w:cs="宋体" w:hint="eastAsia"/>
                <w:sz w:val="24"/>
              </w:rPr>
              <w:t>需方：</w:t>
            </w:r>
          </w:p>
          <w:p w:rsidR="00B54D27" w:rsidRDefault="00C70D46">
            <w:pPr>
              <w:spacing w:line="240" w:lineRule="auto"/>
              <w:rPr>
                <w:rFonts w:ascii="仿宋" w:eastAsia="仿宋" w:hAnsi="仿宋" w:cs="宋体"/>
                <w:sz w:val="24"/>
              </w:rPr>
            </w:pPr>
            <w:r>
              <w:rPr>
                <w:rFonts w:ascii="仿宋" w:eastAsia="仿宋" w:hAnsi="仿宋" w:cs="宋体" w:hint="eastAsia"/>
                <w:sz w:val="24"/>
              </w:rPr>
              <w:t>地址：</w:t>
            </w:r>
          </w:p>
          <w:p w:rsidR="00B54D27" w:rsidRDefault="00C70D46">
            <w:pPr>
              <w:spacing w:line="240" w:lineRule="auto"/>
              <w:rPr>
                <w:rFonts w:ascii="仿宋" w:eastAsia="仿宋" w:hAnsi="仿宋" w:cs="宋体"/>
                <w:sz w:val="24"/>
              </w:rPr>
            </w:pPr>
            <w:r>
              <w:rPr>
                <w:rFonts w:ascii="仿宋" w:eastAsia="仿宋" w:hAnsi="仿宋" w:cs="宋体" w:hint="eastAsia"/>
                <w:sz w:val="24"/>
              </w:rPr>
              <w:t>联系电话：</w:t>
            </w:r>
          </w:p>
          <w:p w:rsidR="00B54D27" w:rsidRDefault="00C70D46">
            <w:pPr>
              <w:spacing w:line="240" w:lineRule="auto"/>
              <w:rPr>
                <w:rFonts w:ascii="仿宋" w:eastAsia="仿宋" w:hAnsi="仿宋" w:cs="宋体"/>
                <w:sz w:val="24"/>
              </w:rPr>
            </w:pPr>
            <w:r>
              <w:rPr>
                <w:rFonts w:ascii="仿宋" w:eastAsia="仿宋" w:hAnsi="仿宋" w:cs="宋体" w:hint="eastAsia"/>
                <w:sz w:val="24"/>
              </w:rPr>
              <w:t>授权代表：</w:t>
            </w:r>
          </w:p>
        </w:tc>
        <w:tc>
          <w:tcPr>
            <w:tcW w:w="4842" w:type="dxa"/>
            <w:gridSpan w:val="5"/>
          </w:tcPr>
          <w:p w:rsidR="00B54D27" w:rsidRDefault="00C70D46">
            <w:pPr>
              <w:spacing w:line="240" w:lineRule="auto"/>
              <w:rPr>
                <w:rFonts w:ascii="仿宋" w:eastAsia="仿宋" w:hAnsi="仿宋" w:cs="宋体"/>
                <w:sz w:val="24"/>
              </w:rPr>
            </w:pPr>
            <w:r>
              <w:rPr>
                <w:rFonts w:ascii="仿宋" w:eastAsia="仿宋" w:hAnsi="仿宋" w:cs="宋体" w:hint="eastAsia"/>
                <w:sz w:val="24"/>
              </w:rPr>
              <w:t>供方：</w:t>
            </w:r>
          </w:p>
          <w:p w:rsidR="00B54D27" w:rsidRDefault="00C70D46">
            <w:pPr>
              <w:spacing w:line="240" w:lineRule="auto"/>
              <w:rPr>
                <w:rFonts w:ascii="仿宋" w:eastAsia="仿宋" w:hAnsi="仿宋" w:cs="宋体"/>
                <w:sz w:val="24"/>
              </w:rPr>
            </w:pPr>
            <w:r>
              <w:rPr>
                <w:rFonts w:ascii="仿宋" w:eastAsia="仿宋" w:hAnsi="仿宋" w:cs="宋体" w:hint="eastAsia"/>
                <w:sz w:val="24"/>
              </w:rPr>
              <w:t>地址：</w:t>
            </w:r>
          </w:p>
          <w:p w:rsidR="00B54D27" w:rsidRDefault="00C70D46">
            <w:pPr>
              <w:spacing w:line="240" w:lineRule="auto"/>
              <w:rPr>
                <w:rFonts w:ascii="仿宋" w:eastAsia="仿宋" w:hAnsi="仿宋" w:cs="宋体"/>
                <w:sz w:val="24"/>
              </w:rPr>
            </w:pPr>
            <w:r>
              <w:rPr>
                <w:rFonts w:ascii="仿宋" w:eastAsia="仿宋" w:hAnsi="仿宋" w:cs="宋体" w:hint="eastAsia"/>
                <w:sz w:val="24"/>
              </w:rPr>
              <w:t>电话：</w:t>
            </w:r>
          </w:p>
          <w:p w:rsidR="00B54D27" w:rsidRDefault="00C70D46">
            <w:pPr>
              <w:spacing w:line="240" w:lineRule="auto"/>
              <w:rPr>
                <w:rFonts w:ascii="仿宋" w:eastAsia="仿宋" w:hAnsi="仿宋" w:cs="宋体"/>
                <w:sz w:val="24"/>
              </w:rPr>
            </w:pPr>
            <w:r>
              <w:rPr>
                <w:rFonts w:ascii="仿宋" w:eastAsia="仿宋" w:hAnsi="仿宋" w:cs="宋体" w:hint="eastAsia"/>
                <w:sz w:val="24"/>
              </w:rPr>
              <w:t>传真：</w:t>
            </w:r>
          </w:p>
          <w:p w:rsidR="00B54D27" w:rsidRDefault="00C70D46">
            <w:pPr>
              <w:spacing w:line="240" w:lineRule="auto"/>
              <w:rPr>
                <w:rFonts w:ascii="仿宋" w:eastAsia="仿宋" w:hAnsi="仿宋" w:cs="宋体"/>
                <w:sz w:val="24"/>
              </w:rPr>
            </w:pPr>
            <w:r>
              <w:rPr>
                <w:rFonts w:ascii="仿宋" w:eastAsia="仿宋" w:hAnsi="仿宋" w:cs="宋体" w:hint="eastAsia"/>
                <w:sz w:val="24"/>
              </w:rPr>
              <w:t>开户银行：</w:t>
            </w:r>
          </w:p>
          <w:p w:rsidR="00B54D27" w:rsidRDefault="00C70D46">
            <w:pPr>
              <w:spacing w:line="240" w:lineRule="auto"/>
              <w:rPr>
                <w:rFonts w:ascii="仿宋" w:eastAsia="仿宋" w:hAnsi="仿宋" w:cs="宋体"/>
                <w:sz w:val="24"/>
              </w:rPr>
            </w:pPr>
            <w:r>
              <w:rPr>
                <w:rFonts w:ascii="仿宋" w:eastAsia="仿宋" w:hAnsi="仿宋" w:cs="宋体" w:hint="eastAsia"/>
                <w:sz w:val="24"/>
              </w:rPr>
              <w:t>账号：</w:t>
            </w:r>
          </w:p>
          <w:p w:rsidR="00B54D27" w:rsidRDefault="00C70D46">
            <w:pPr>
              <w:spacing w:line="240" w:lineRule="auto"/>
              <w:rPr>
                <w:rFonts w:ascii="仿宋" w:eastAsia="仿宋" w:hAnsi="仿宋" w:cs="宋体"/>
                <w:sz w:val="24"/>
              </w:rPr>
            </w:pPr>
            <w:r>
              <w:rPr>
                <w:rFonts w:ascii="仿宋" w:eastAsia="仿宋" w:hAnsi="仿宋" w:cs="宋体" w:hint="eastAsia"/>
                <w:sz w:val="24"/>
              </w:rPr>
              <w:t>授权代表：</w:t>
            </w:r>
          </w:p>
          <w:p w:rsidR="00B54D27" w:rsidRDefault="00C70D46">
            <w:pPr>
              <w:spacing w:line="240" w:lineRule="auto"/>
              <w:rPr>
                <w:rFonts w:ascii="仿宋" w:eastAsia="仿宋" w:hAnsi="仿宋" w:cs="宋体"/>
                <w:sz w:val="24"/>
              </w:rPr>
            </w:pPr>
            <w:r>
              <w:rPr>
                <w:rFonts w:ascii="仿宋" w:eastAsia="仿宋" w:hAnsi="仿宋" w:cs="宋体" w:hint="eastAsia"/>
                <w:sz w:val="21"/>
              </w:rPr>
              <w:t>（本栏请用计算机打印以便于准确付款）</w:t>
            </w:r>
          </w:p>
        </w:tc>
      </w:tr>
      <w:tr w:rsidR="00B54D27">
        <w:trPr>
          <w:trHeight w:val="882"/>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备注：</w:t>
            </w:r>
          </w:p>
        </w:tc>
      </w:tr>
    </w:tbl>
    <w:p w:rsidR="00B54D27" w:rsidRDefault="00C70D46">
      <w:pPr>
        <w:spacing w:line="240" w:lineRule="auto"/>
        <w:rPr>
          <w:rFonts w:ascii="仿宋" w:eastAsia="仿宋" w:hAnsi="仿宋"/>
          <w:sz w:val="24"/>
          <w:szCs w:val="24"/>
        </w:rPr>
        <w:sectPr w:rsidR="00B54D27">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签约时间：年月日签约地点：</w:t>
      </w:r>
    </w:p>
    <w:p w:rsidR="00B54D27" w:rsidRDefault="00C70D46">
      <w:pPr>
        <w:keepNext/>
        <w:keepLines/>
        <w:spacing w:line="360" w:lineRule="auto"/>
        <w:ind w:firstLineChars="200" w:firstLine="723"/>
        <w:jc w:val="center"/>
        <w:outlineLvl w:val="0"/>
        <w:rPr>
          <w:rFonts w:ascii="仿宋" w:eastAsia="仿宋" w:hAnsi="仿宋" w:cs="仿宋"/>
          <w:b/>
          <w:bCs/>
          <w:sz w:val="36"/>
          <w:szCs w:val="30"/>
        </w:rPr>
      </w:pPr>
      <w:bookmarkStart w:id="471" w:name="_Toc19706"/>
      <w:bookmarkStart w:id="472" w:name="_Toc485108795"/>
      <w:bookmarkStart w:id="473" w:name="_Toc77262135"/>
      <w:bookmarkStart w:id="474" w:name="_Toc2978"/>
      <w:bookmarkStart w:id="475" w:name="_Toc12789072"/>
      <w:bookmarkStart w:id="476" w:name="_Toc12637"/>
      <w:bookmarkStart w:id="477" w:name="_Toc71288799"/>
      <w:bookmarkStart w:id="478" w:name="_Toc27336"/>
      <w:bookmarkStart w:id="479" w:name="_Toc26539"/>
      <w:bookmarkStart w:id="480" w:name="_Toc16972"/>
      <w:bookmarkStart w:id="481" w:name="_Toc4822"/>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rFonts w:ascii="仿宋" w:eastAsia="仿宋" w:hAnsi="仿宋" w:cs="仿宋" w:hint="eastAsia"/>
          <w:b/>
          <w:bCs/>
          <w:sz w:val="36"/>
          <w:szCs w:val="30"/>
        </w:rPr>
        <w:t>第六篇  响应文件编制要求</w:t>
      </w:r>
      <w:bookmarkEnd w:id="471"/>
      <w:bookmarkEnd w:id="472"/>
      <w:bookmarkEnd w:id="473"/>
      <w:bookmarkEnd w:id="474"/>
      <w:bookmarkEnd w:id="475"/>
      <w:bookmarkEnd w:id="476"/>
      <w:bookmarkEnd w:id="477"/>
      <w:bookmarkEnd w:id="478"/>
      <w:bookmarkEnd w:id="479"/>
      <w:bookmarkEnd w:id="480"/>
      <w:bookmarkEnd w:id="481"/>
    </w:p>
    <w:p w:rsidR="00B54D27" w:rsidRDefault="00C70D46">
      <w:pPr>
        <w:pStyle w:val="2"/>
        <w:spacing w:line="240" w:lineRule="auto"/>
        <w:rPr>
          <w:rFonts w:ascii="仿宋" w:eastAsia="仿宋" w:hAnsi="仿宋" w:cs="宋体"/>
          <w:szCs w:val="32"/>
        </w:rPr>
      </w:pPr>
      <w:bookmarkStart w:id="482" w:name="_Toc77262136"/>
      <w:r>
        <w:rPr>
          <w:rFonts w:ascii="仿宋" w:eastAsia="仿宋" w:hAnsi="仿宋" w:cs="宋体" w:hint="eastAsia"/>
          <w:szCs w:val="32"/>
        </w:rPr>
        <w:t>响应文件格式要求（本篇所有格式要求将逐一检查，如一项不符，投标文件将被拒绝）</w:t>
      </w:r>
      <w:bookmarkEnd w:id="482"/>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 xml:space="preserve">一、响应文件编制、装订要求 </w:t>
      </w:r>
    </w:p>
    <w:p w:rsidR="00B54D27" w:rsidRDefault="00C70D46">
      <w:pPr>
        <w:spacing w:line="240" w:lineRule="auto"/>
        <w:ind w:firstLineChars="200" w:firstLine="480"/>
        <w:rPr>
          <w:rFonts w:ascii="仿宋" w:eastAsia="仿宋" w:hAnsi="仿宋" w:cs="宋体"/>
          <w:b/>
          <w:sz w:val="24"/>
          <w:szCs w:val="24"/>
          <w:u w:val="single"/>
        </w:rPr>
      </w:pPr>
      <w:r>
        <w:rPr>
          <w:rFonts w:ascii="仿宋" w:eastAsia="仿宋" w:hAnsi="仿宋" w:cs="宋体" w:hint="eastAsia"/>
          <w:sz w:val="24"/>
          <w:szCs w:val="24"/>
          <w:u w:val="single"/>
        </w:rPr>
        <w:t>1、</w:t>
      </w:r>
      <w:r>
        <w:rPr>
          <w:rFonts w:ascii="仿宋" w:eastAsia="仿宋" w:hAnsi="仿宋" w:cs="宋体" w:hint="eastAsia"/>
          <w:b/>
          <w:sz w:val="24"/>
          <w:szCs w:val="24"/>
          <w:u w:val="single"/>
        </w:rPr>
        <w:t>响应文件必须采用软面订本，必须编制完整的页码、目录，必须双面打印，否则投标文件将被拒绝。</w:t>
      </w:r>
    </w:p>
    <w:p w:rsidR="00B54D27" w:rsidRDefault="00C70D46">
      <w:pPr>
        <w:spacing w:line="240" w:lineRule="auto"/>
        <w:ind w:firstLineChars="200" w:firstLine="480"/>
        <w:rPr>
          <w:rFonts w:ascii="仿宋" w:eastAsia="仿宋" w:hAnsi="仿宋" w:cs="宋体"/>
          <w:b/>
          <w:color w:val="000000"/>
          <w:sz w:val="24"/>
          <w:szCs w:val="24"/>
        </w:rPr>
      </w:pPr>
      <w:r>
        <w:rPr>
          <w:rFonts w:ascii="仿宋" w:eastAsia="仿宋" w:hAnsi="仿宋" w:cs="宋体" w:hint="eastAsia"/>
          <w:color w:val="000000"/>
          <w:sz w:val="24"/>
          <w:szCs w:val="24"/>
        </w:rPr>
        <w:t>2、响应文件由第六篇“响应文件编制要求”规定格式的部分、竞争性谈判文件其他部分要求的响应和供应商所作的一切有效补充、修改和承诺等文件组成，</w:t>
      </w:r>
      <w:r>
        <w:rPr>
          <w:rFonts w:ascii="仿宋" w:eastAsia="仿宋" w:hAnsi="仿宋" w:cs="宋体" w:hint="eastAsia"/>
          <w:b/>
          <w:color w:val="000000"/>
          <w:sz w:val="24"/>
          <w:szCs w:val="24"/>
        </w:rPr>
        <w:t>供应商必须按照第六篇“响应文件编制要求”规定的目录顺序组织编写和装订响应文件</w:t>
      </w:r>
      <w:r>
        <w:rPr>
          <w:rFonts w:ascii="仿宋" w:eastAsia="仿宋" w:hAnsi="仿宋" w:cs="宋体" w:hint="eastAsia"/>
          <w:color w:val="000000"/>
          <w:sz w:val="24"/>
          <w:szCs w:val="24"/>
        </w:rPr>
        <w:t>，</w:t>
      </w:r>
      <w:r>
        <w:rPr>
          <w:rFonts w:ascii="仿宋" w:eastAsia="仿宋" w:hAnsi="仿宋" w:cs="宋体" w:hint="eastAsia"/>
          <w:b/>
          <w:color w:val="000000"/>
          <w:sz w:val="24"/>
          <w:szCs w:val="24"/>
        </w:rPr>
        <w:t>其中资格条件单独装订成本，其余部分（不含图纸）合订成一本。第六篇“响应文件编制要求”未规定格式的部分由供应商自定格式，装订在响应文件最后。</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 xml:space="preserve">二、提交响应文件的份数、密封与签署 </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1、响应文件一式三份，其中正本一份，副本二份，副本可为正本的复印件，应与正本一致，如出现不一致情况以正本为准。</w:t>
      </w:r>
    </w:p>
    <w:p w:rsidR="00B54D27" w:rsidRDefault="00C70D46">
      <w:pPr>
        <w:spacing w:line="240" w:lineRule="auto"/>
        <w:ind w:firstLineChars="200" w:firstLine="480"/>
        <w:rPr>
          <w:rFonts w:ascii="仿宋" w:eastAsia="仿宋" w:hAnsi="仿宋" w:cs="宋体"/>
          <w:sz w:val="24"/>
        </w:rPr>
      </w:pPr>
      <w:r>
        <w:rPr>
          <w:rFonts w:ascii="仿宋" w:eastAsia="仿宋" w:hAnsi="仿宋" w:cs="宋体" w:hint="eastAsia"/>
          <w:sz w:val="24"/>
          <w:szCs w:val="24"/>
        </w:rPr>
        <w:t>2、</w:t>
      </w:r>
      <w:r>
        <w:rPr>
          <w:rFonts w:ascii="仿宋" w:eastAsia="仿宋" w:hAnsi="仿宋" w:cs="宋体" w:hint="eastAsia"/>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3、响应文件的密封与标记</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响应文件的正本、副本均必须采用信封</w:t>
      </w:r>
      <w:r>
        <w:rPr>
          <w:rFonts w:ascii="仿宋" w:eastAsia="仿宋" w:hAnsi="仿宋" w:cs="宋体" w:hint="eastAsia"/>
          <w:b/>
          <w:sz w:val="24"/>
          <w:szCs w:val="24"/>
        </w:rPr>
        <w:t>分别</w:t>
      </w:r>
      <w:r>
        <w:rPr>
          <w:rFonts w:ascii="仿宋" w:eastAsia="仿宋" w:hAnsi="仿宋" w:cs="宋体" w:hint="eastAsia"/>
          <w:sz w:val="24"/>
          <w:szCs w:val="24"/>
        </w:rPr>
        <w:t>密封。信封上必须注明项目名称、供应商名称、“正本”、“副本”字样。信封的封口必须加盖供应商公章或法人授权代表签字。</w:t>
      </w:r>
    </w:p>
    <w:p w:rsidR="00B54D27" w:rsidRDefault="00C70D46">
      <w:pPr>
        <w:pStyle w:val="2"/>
        <w:spacing w:line="240" w:lineRule="auto"/>
        <w:rPr>
          <w:rFonts w:ascii="仿宋" w:eastAsia="仿宋" w:hAnsi="仿宋" w:cs="宋体"/>
          <w:szCs w:val="32"/>
        </w:rPr>
      </w:pPr>
      <w:bookmarkStart w:id="483" w:name="_Toc77262137"/>
      <w:r>
        <w:rPr>
          <w:rFonts w:ascii="仿宋" w:eastAsia="仿宋" w:hAnsi="仿宋" w:cs="宋体" w:hint="eastAsia"/>
          <w:szCs w:val="32"/>
        </w:rPr>
        <w:t>响应文件规定格式部分</w:t>
      </w:r>
      <w:bookmarkEnd w:id="483"/>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一、经济部分</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二、技术部分</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（一）技术响应偏离</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三、服务部分</w:t>
      </w:r>
    </w:p>
    <w:p w:rsidR="00B54D27" w:rsidRDefault="00C70D46">
      <w:pPr>
        <w:spacing w:after="0" w:line="440" w:lineRule="exact"/>
        <w:ind w:firstLineChars="200" w:firstLine="480"/>
        <w:rPr>
          <w:rFonts w:ascii="仿宋" w:eastAsia="仿宋" w:hAnsi="仿宋" w:cs="仿宋"/>
          <w:sz w:val="24"/>
          <w:szCs w:val="24"/>
        </w:rPr>
      </w:pPr>
      <w:bookmarkStart w:id="484" w:name="OLE_LINK11"/>
      <w:bookmarkStart w:id="485" w:name="OLE_LINK10"/>
      <w:r>
        <w:rPr>
          <w:rFonts w:ascii="仿宋" w:eastAsia="仿宋" w:hAnsi="仿宋" w:cs="仿宋" w:hint="eastAsia"/>
          <w:sz w:val="24"/>
          <w:szCs w:val="24"/>
        </w:rPr>
        <w:t>（一）服务响应偏离表</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（三）其它优惠承诺</w:t>
      </w:r>
    </w:p>
    <w:p w:rsidR="00B54D27" w:rsidRDefault="00C70D46">
      <w:pPr>
        <w:spacing w:after="0" w:line="440" w:lineRule="exact"/>
        <w:ind w:firstLineChars="200" w:firstLine="482"/>
        <w:rPr>
          <w:rFonts w:ascii="仿宋" w:eastAsia="仿宋" w:hAnsi="仿宋" w:cs="仿宋"/>
          <w:sz w:val="24"/>
          <w:szCs w:val="24"/>
        </w:rPr>
      </w:pPr>
      <w:r>
        <w:rPr>
          <w:rFonts w:ascii="仿宋" w:eastAsia="仿宋" w:hAnsi="仿宋" w:cs="仿宋" w:hint="eastAsia"/>
          <w:b/>
          <w:bCs/>
          <w:sz w:val="24"/>
          <w:szCs w:val="24"/>
        </w:rPr>
        <w:t>四、资格条件 (单独装订)</w:t>
      </w:r>
    </w:p>
    <w:p w:rsidR="00B54D27" w:rsidRDefault="00C70D46">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（四）法定代表人授权委托书（格式）</w:t>
      </w:r>
    </w:p>
    <w:p w:rsidR="00B54D27" w:rsidRDefault="00C70D46">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w:t>
      </w:r>
      <w:r>
        <w:rPr>
          <w:rFonts w:ascii="仿宋" w:eastAsia="仿宋" w:hAnsi="仿宋" w:cs="宋体" w:hint="eastAsia"/>
          <w:sz w:val="24"/>
          <w:szCs w:val="24"/>
        </w:rPr>
        <w:t>或其基本开户银行出具的资信证明（提供复印件）或审计报告复印件</w:t>
      </w:r>
      <w:r>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（六）书面声明（格式）</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（七）社会保险缴纳证明材料</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B54D27" w:rsidRDefault="00B54D27">
      <w:pPr>
        <w:spacing w:after="0" w:line="440" w:lineRule="exact"/>
        <w:ind w:firstLineChars="200" w:firstLine="482"/>
        <w:rPr>
          <w:rFonts w:ascii="仿宋" w:eastAsia="仿宋" w:hAnsi="仿宋" w:cs="仿宋"/>
          <w:b/>
          <w:bCs/>
          <w:sz w:val="24"/>
          <w:szCs w:val="24"/>
        </w:rPr>
      </w:pPr>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五、其他应提供的资料</w:t>
      </w:r>
    </w:p>
    <w:bookmarkEnd w:id="484"/>
    <w:bookmarkEnd w:id="485"/>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声明函、监狱企业证明文件、残疾人福利性单位声明函。（非小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不提供）</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（二）联合体共同联合协议（如果有）</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（三）其他资料</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B54D27" w:rsidRDefault="00C70D46">
      <w:pPr>
        <w:snapToGrid w:val="0"/>
        <w:spacing w:after="0"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2.</w:t>
      </w:r>
      <w:r>
        <w:rPr>
          <w:rFonts w:ascii="仿宋" w:eastAsia="仿宋" w:hAnsi="仿宋" w:cs="仿宋" w:hint="eastAsia"/>
          <w:b/>
          <w:bCs/>
          <w:sz w:val="24"/>
          <w:szCs w:val="24"/>
        </w:rPr>
        <w:t>竞争性谈判文件要求提供的其他资料</w:t>
      </w: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C70D46">
      <w:pPr>
        <w:keepNext/>
        <w:keepLines/>
        <w:spacing w:line="360" w:lineRule="auto"/>
        <w:ind w:firstLineChars="200" w:firstLine="562"/>
        <w:outlineLvl w:val="1"/>
        <w:rPr>
          <w:rFonts w:ascii="仿宋" w:eastAsia="仿宋" w:hAnsi="仿宋" w:cs="仿宋"/>
          <w:b/>
          <w:szCs w:val="28"/>
        </w:rPr>
      </w:pPr>
      <w:bookmarkStart w:id="486" w:name="_Toc20949"/>
      <w:bookmarkStart w:id="487" w:name="_Toc27902"/>
      <w:bookmarkStart w:id="488" w:name="_Toc480979018"/>
      <w:bookmarkStart w:id="489" w:name="_Toc31434"/>
      <w:bookmarkStart w:id="490" w:name="_Toc485108796"/>
      <w:bookmarkStart w:id="491" w:name="_Toc20878"/>
      <w:bookmarkStart w:id="492" w:name="_Toc29031"/>
      <w:bookmarkStart w:id="493" w:name="_Toc77262138"/>
      <w:bookmarkStart w:id="494" w:name="_Toc5702"/>
      <w:bookmarkStart w:id="495" w:name="_Toc71288800"/>
      <w:bookmarkStart w:id="496" w:name="_Toc29097"/>
      <w:r>
        <w:rPr>
          <w:rFonts w:ascii="仿宋" w:eastAsia="仿宋" w:hAnsi="仿宋" w:cs="仿宋" w:hint="eastAsia"/>
          <w:b/>
          <w:szCs w:val="28"/>
        </w:rPr>
        <w:t>一、经济部分</w:t>
      </w:r>
      <w:bookmarkEnd w:id="486"/>
      <w:bookmarkEnd w:id="487"/>
      <w:bookmarkEnd w:id="488"/>
      <w:bookmarkEnd w:id="489"/>
      <w:bookmarkEnd w:id="490"/>
      <w:bookmarkEnd w:id="491"/>
      <w:bookmarkEnd w:id="492"/>
      <w:bookmarkEnd w:id="493"/>
      <w:bookmarkEnd w:id="494"/>
      <w:bookmarkEnd w:id="495"/>
      <w:bookmarkEnd w:id="496"/>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B54D27" w:rsidRDefault="00C70D46">
      <w:pPr>
        <w:tabs>
          <w:tab w:val="left" w:pos="6300"/>
        </w:tabs>
        <w:snapToGrid w:val="0"/>
        <w:spacing w:after="0" w:line="480" w:lineRule="exact"/>
        <w:ind w:firstLineChars="200" w:firstLine="562"/>
        <w:jc w:val="center"/>
        <w:rPr>
          <w:rFonts w:ascii="仿宋" w:eastAsia="仿宋" w:hAnsi="仿宋" w:cs="仿宋"/>
          <w:b/>
          <w:szCs w:val="28"/>
        </w:rPr>
      </w:pPr>
      <w:bookmarkStart w:id="497" w:name="_Toc26623"/>
      <w:bookmarkStart w:id="498" w:name="_Toc22467"/>
      <w:bookmarkStart w:id="499" w:name="_Toc30366"/>
      <w:bookmarkStart w:id="500" w:name="_Toc10456"/>
      <w:r>
        <w:rPr>
          <w:rFonts w:ascii="仿宋" w:eastAsia="仿宋" w:hAnsi="仿宋" w:cs="仿宋" w:hint="eastAsia"/>
          <w:b/>
          <w:szCs w:val="28"/>
        </w:rPr>
        <w:t>谈判报价函</w:t>
      </w:r>
      <w:bookmarkEnd w:id="497"/>
      <w:bookmarkEnd w:id="498"/>
      <w:bookmarkEnd w:id="499"/>
      <w:bookmarkEnd w:id="500"/>
    </w:p>
    <w:p w:rsidR="00B54D27" w:rsidRDefault="00C70D46">
      <w:pPr>
        <w:tabs>
          <w:tab w:val="left" w:pos="6300"/>
        </w:tabs>
        <w:snapToGrid w:val="0"/>
        <w:spacing w:after="0" w:line="312" w:lineRule="auto"/>
        <w:ind w:firstLineChars="200" w:firstLine="480"/>
        <w:rPr>
          <w:rFonts w:ascii="仿宋" w:eastAsia="仿宋" w:hAnsi="仿宋" w:cs="仿宋"/>
          <w:sz w:val="24"/>
          <w:szCs w:val="24"/>
        </w:rPr>
      </w:pPr>
      <w:r>
        <w:rPr>
          <w:rFonts w:ascii="仿宋" w:eastAsia="仿宋" w:hAnsi="仿宋" w:cs="仿宋" w:hint="eastAsia"/>
          <w:sz w:val="24"/>
          <w:szCs w:val="24"/>
          <w:u w:val="single"/>
        </w:rPr>
        <w:t>（采购人名称）</w:t>
      </w:r>
      <w:r>
        <w:rPr>
          <w:rFonts w:ascii="仿宋" w:eastAsia="仿宋" w:hAnsi="仿宋" w:cs="仿宋" w:hint="eastAsia"/>
          <w:sz w:val="24"/>
          <w:szCs w:val="24"/>
        </w:rPr>
        <w:t>：</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我方收到____________________________（谈判项目名称）的竞争性谈判采购文件，经详细研究，决定参加该谈判项目的竞争谈判。</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1、愿意按照竞争性谈判文件中的一切要求，提供本项目的交货及技术服务，项目初始报价（总价）为人民币大写：元整；人民币小写：元。以我公司最后报价为准。</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2、我方现提交的响应文件为：响应文件正本份，副本份。</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3、我方承诺：本次谈判的有效期为90天。</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4、我方完全理解和接受贵方谈判采购文件的一切规定和要求及谈判评审办法。</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5、在整个谈判过程中，我方若有违规行为，接受按照《中华人民共和国政府采购法》和《竞争性谈判文件》之规定给予惩罚。</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6、我方若成为成交供应商，将按照最终谈判结果签订合同，并且严格履行合同义务。</w:t>
      </w:r>
      <w:proofErr w:type="gramStart"/>
      <w:r>
        <w:rPr>
          <w:rFonts w:ascii="仿宋" w:eastAsia="仿宋" w:hAnsi="仿宋" w:cs="仿宋" w:hint="eastAsia"/>
          <w:sz w:val="24"/>
          <w:szCs w:val="24"/>
        </w:rPr>
        <w:t>本承诺函将</w:t>
      </w:r>
      <w:proofErr w:type="gramEnd"/>
      <w:r>
        <w:rPr>
          <w:rFonts w:ascii="仿宋" w:eastAsia="仿宋" w:hAnsi="仿宋" w:cs="仿宋" w:hint="eastAsia"/>
          <w:sz w:val="24"/>
          <w:szCs w:val="24"/>
        </w:rPr>
        <w:t>成为合同不可分割的一部分，与合同具有同等的法律效力。</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8、我方未为采购项目提供整体设计、规范编制或者项目管理、监理、监测等服务。</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供应商（公章）：</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地址：  </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电话：                           传真：</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网址：                           邮编：</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联系人：</w:t>
      </w:r>
    </w:p>
    <w:p w:rsidR="00B54D27" w:rsidRDefault="00C70D46">
      <w:pPr>
        <w:snapToGrid w:val="0"/>
        <w:spacing w:line="360" w:lineRule="auto"/>
        <w:ind w:firstLineChars="200" w:firstLine="480"/>
        <w:rPr>
          <w:rFonts w:ascii="仿宋" w:eastAsia="仿宋" w:hAnsi="仿宋" w:cs="仿宋"/>
          <w:sz w:val="24"/>
          <w:szCs w:val="24"/>
        </w:rPr>
        <w:sectPr w:rsidR="00B54D27">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 xml:space="preserve">                               年   月   日</w:t>
      </w:r>
    </w:p>
    <w:p w:rsidR="00B54D27" w:rsidRDefault="00C70D46">
      <w:pPr>
        <w:tabs>
          <w:tab w:val="left" w:pos="2895"/>
        </w:tabs>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B54D27" w:rsidRDefault="00C70D46">
      <w:pPr>
        <w:spacing w:after="0" w:line="240" w:lineRule="auto"/>
        <w:ind w:firstLineChars="200" w:firstLine="562"/>
        <w:jc w:val="center"/>
        <w:rPr>
          <w:rFonts w:ascii="仿宋" w:eastAsia="仿宋" w:hAnsi="仿宋" w:cs="仿宋"/>
          <w:b/>
          <w:szCs w:val="28"/>
        </w:rPr>
      </w:pPr>
      <w:r>
        <w:rPr>
          <w:rFonts w:ascii="仿宋" w:eastAsia="仿宋" w:hAnsi="仿宋" w:cs="仿宋" w:hint="eastAsia"/>
          <w:b/>
          <w:szCs w:val="28"/>
        </w:rPr>
        <w:t>明细报价表</w:t>
      </w:r>
    </w:p>
    <w:p w:rsidR="00B54D27" w:rsidRDefault="00C70D46">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项目名称：</w:t>
      </w:r>
    </w:p>
    <w:p w:rsidR="00B54D27" w:rsidRDefault="00C70D46">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196"/>
        <w:gridCol w:w="1258"/>
        <w:gridCol w:w="1435"/>
        <w:gridCol w:w="851"/>
        <w:gridCol w:w="992"/>
        <w:gridCol w:w="1295"/>
        <w:gridCol w:w="1417"/>
        <w:gridCol w:w="1134"/>
      </w:tblGrid>
      <w:tr w:rsidR="00B54D27">
        <w:trPr>
          <w:trHeight w:val="885"/>
          <w:jc w:val="center"/>
        </w:trPr>
        <w:tc>
          <w:tcPr>
            <w:tcW w:w="611"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序号</w:t>
            </w:r>
          </w:p>
        </w:tc>
        <w:tc>
          <w:tcPr>
            <w:tcW w:w="1196"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产品名称</w:t>
            </w:r>
          </w:p>
        </w:tc>
        <w:tc>
          <w:tcPr>
            <w:tcW w:w="1258"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kern w:val="0"/>
                <w:szCs w:val="21"/>
              </w:rPr>
              <w:t>品牌及产地</w:t>
            </w:r>
          </w:p>
        </w:tc>
        <w:tc>
          <w:tcPr>
            <w:tcW w:w="1435"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制造商名称</w:t>
            </w:r>
          </w:p>
        </w:tc>
        <w:tc>
          <w:tcPr>
            <w:tcW w:w="851" w:type="dxa"/>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规格型号</w:t>
            </w:r>
          </w:p>
        </w:tc>
        <w:tc>
          <w:tcPr>
            <w:tcW w:w="992"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数量</w:t>
            </w:r>
          </w:p>
        </w:tc>
        <w:tc>
          <w:tcPr>
            <w:tcW w:w="1295"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单价</w:t>
            </w:r>
          </w:p>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417"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合计</w:t>
            </w:r>
          </w:p>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134"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备注</w:t>
            </w:r>
          </w:p>
        </w:tc>
      </w:tr>
      <w:tr w:rsidR="00B54D27">
        <w:trPr>
          <w:trHeight w:val="724"/>
          <w:jc w:val="center"/>
        </w:trPr>
        <w:tc>
          <w:tcPr>
            <w:tcW w:w="611"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B54D27" w:rsidRDefault="00B54D27">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56"/>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46"/>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36"/>
          <w:jc w:val="center"/>
        </w:trPr>
        <w:tc>
          <w:tcPr>
            <w:tcW w:w="611"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B54D27" w:rsidRDefault="00B54D27">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54"/>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58"/>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06"/>
          <w:jc w:val="center"/>
        </w:trPr>
        <w:tc>
          <w:tcPr>
            <w:tcW w:w="611"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196"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258"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35"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295"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17"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134"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r>
    </w:tbl>
    <w:p w:rsidR="00B54D27" w:rsidRDefault="00B54D27">
      <w:pPr>
        <w:snapToGrid w:val="0"/>
        <w:spacing w:after="0" w:line="500" w:lineRule="exact"/>
        <w:ind w:firstLineChars="200" w:firstLine="480"/>
        <w:rPr>
          <w:rFonts w:ascii="仿宋" w:eastAsia="仿宋" w:hAnsi="仿宋" w:cs="仿宋"/>
          <w:sz w:val="24"/>
          <w:szCs w:val="28"/>
        </w:rPr>
      </w:pPr>
    </w:p>
    <w:p w:rsidR="00B54D27" w:rsidRDefault="00C70D46">
      <w:pPr>
        <w:snapToGrid w:val="0"/>
        <w:spacing w:after="0" w:line="500" w:lineRule="exact"/>
        <w:ind w:firstLineChars="200" w:firstLine="482"/>
        <w:rPr>
          <w:rFonts w:ascii="仿宋" w:eastAsia="仿宋" w:hAnsi="仿宋" w:cs="仿宋"/>
          <w:b/>
          <w:sz w:val="24"/>
          <w:szCs w:val="28"/>
        </w:rPr>
      </w:pPr>
      <w:r>
        <w:rPr>
          <w:rFonts w:ascii="仿宋" w:eastAsia="仿宋" w:hAnsi="仿宋" w:cs="仿宋" w:hint="eastAsia"/>
          <w:b/>
          <w:sz w:val="24"/>
          <w:szCs w:val="28"/>
        </w:rPr>
        <w:t>注：1、请供应商根据项目采购需求完整填写本表，仔细核对总价和明细报价合计是否相符。</w:t>
      </w:r>
    </w:p>
    <w:p w:rsidR="00B54D27" w:rsidRDefault="00C70D46">
      <w:pPr>
        <w:snapToGrid w:val="0"/>
        <w:spacing w:after="0" w:line="500" w:lineRule="exact"/>
        <w:ind w:firstLineChars="396" w:firstLine="954"/>
        <w:rPr>
          <w:rFonts w:ascii="仿宋" w:eastAsia="仿宋" w:hAnsi="仿宋" w:cs="仿宋"/>
          <w:b/>
          <w:sz w:val="24"/>
          <w:szCs w:val="28"/>
        </w:rPr>
      </w:pPr>
      <w:r>
        <w:rPr>
          <w:rFonts w:ascii="仿宋" w:eastAsia="仿宋" w:hAnsi="仿宋" w:cs="仿宋" w:hint="eastAsia"/>
          <w:b/>
          <w:sz w:val="24"/>
          <w:szCs w:val="28"/>
        </w:rPr>
        <w:t>2、本表除备注外均必须填写 ，否则投标无效。</w:t>
      </w:r>
    </w:p>
    <w:p w:rsidR="00B54D27" w:rsidRDefault="00C70D46">
      <w:pPr>
        <w:snapToGrid w:val="0"/>
        <w:spacing w:after="0" w:line="500" w:lineRule="exact"/>
        <w:ind w:firstLineChars="200" w:firstLine="482"/>
        <w:rPr>
          <w:rFonts w:ascii="仿宋" w:eastAsia="仿宋" w:hAnsi="仿宋" w:cs="仿宋"/>
          <w:b/>
          <w:sz w:val="24"/>
          <w:szCs w:val="28"/>
        </w:rPr>
      </w:pPr>
      <w:r>
        <w:rPr>
          <w:rFonts w:ascii="仿宋" w:eastAsia="仿宋" w:hAnsi="仿宋" w:cs="仿宋" w:hint="eastAsia"/>
          <w:b/>
          <w:sz w:val="24"/>
          <w:szCs w:val="28"/>
        </w:rPr>
        <w:t xml:space="preserve">    3、</w:t>
      </w:r>
      <w:bookmarkStart w:id="501" w:name="OLE_LINK1"/>
      <w:bookmarkStart w:id="502" w:name="OLE_LINK2"/>
      <w:r>
        <w:rPr>
          <w:rFonts w:ascii="仿宋" w:eastAsia="仿宋" w:hAnsi="仿宋" w:cs="仿宋" w:hint="eastAsia"/>
          <w:b/>
          <w:sz w:val="24"/>
          <w:szCs w:val="28"/>
        </w:rPr>
        <w:t>本表必须逐页签字或盖章，否则投标无效。</w:t>
      </w:r>
      <w:bookmarkEnd w:id="501"/>
      <w:bookmarkEnd w:id="502"/>
    </w:p>
    <w:p w:rsidR="00B54D27" w:rsidRDefault="00B54D27">
      <w:pPr>
        <w:spacing w:line="360" w:lineRule="auto"/>
        <w:ind w:firstLineChars="200" w:firstLine="480"/>
        <w:jc w:val="center"/>
        <w:rPr>
          <w:rFonts w:ascii="仿宋" w:eastAsia="仿宋" w:hAnsi="仿宋" w:cs="仿宋"/>
          <w:sz w:val="24"/>
          <w:szCs w:val="24"/>
        </w:rPr>
      </w:pPr>
    </w:p>
    <w:p w:rsidR="00B54D27" w:rsidRDefault="00B54D27">
      <w:pPr>
        <w:spacing w:line="360" w:lineRule="auto"/>
        <w:ind w:firstLineChars="200" w:firstLine="480"/>
        <w:jc w:val="center"/>
        <w:rPr>
          <w:rFonts w:ascii="仿宋" w:eastAsia="仿宋" w:hAnsi="仿宋" w:cs="仿宋"/>
          <w:sz w:val="24"/>
          <w:szCs w:val="24"/>
        </w:rPr>
      </w:pPr>
    </w:p>
    <w:p w:rsidR="00B54D27" w:rsidRDefault="00C70D46">
      <w:pPr>
        <w:spacing w:after="0" w:line="360" w:lineRule="auto"/>
        <w:ind w:firstLineChars="200" w:firstLine="480"/>
        <w:rPr>
          <w:rFonts w:ascii="仿宋" w:eastAsia="仿宋" w:hAnsi="仿宋" w:cs="仿宋"/>
        </w:rPr>
      </w:pPr>
      <w:r>
        <w:rPr>
          <w:rFonts w:ascii="仿宋" w:eastAsia="仿宋" w:hAnsi="仿宋" w:cs="仿宋" w:hint="eastAsia"/>
          <w:sz w:val="24"/>
          <w:szCs w:val="24"/>
        </w:rPr>
        <w:t xml:space="preserve">                                           供应商名称（公章）：</w:t>
      </w:r>
    </w:p>
    <w:p w:rsidR="00B54D27" w:rsidRDefault="00B54D27">
      <w:pPr>
        <w:spacing w:after="0" w:line="360" w:lineRule="auto"/>
        <w:ind w:right="480" w:firstLineChars="200" w:firstLine="480"/>
        <w:jc w:val="right"/>
        <w:rPr>
          <w:rFonts w:ascii="仿宋" w:eastAsia="仿宋" w:hAnsi="仿宋" w:cs="仿宋"/>
          <w:sz w:val="24"/>
          <w:szCs w:val="24"/>
        </w:rPr>
      </w:pPr>
    </w:p>
    <w:p w:rsidR="00B54D27" w:rsidRDefault="00B54D27">
      <w:pPr>
        <w:spacing w:after="0" w:line="360" w:lineRule="auto"/>
        <w:ind w:right="480" w:firstLineChars="200" w:firstLine="480"/>
        <w:jc w:val="right"/>
        <w:rPr>
          <w:rFonts w:ascii="仿宋" w:eastAsia="仿宋" w:hAnsi="仿宋" w:cs="仿宋"/>
          <w:sz w:val="24"/>
          <w:szCs w:val="24"/>
        </w:rPr>
      </w:pPr>
    </w:p>
    <w:p w:rsidR="00B54D27" w:rsidRDefault="00C70D46">
      <w:pPr>
        <w:spacing w:after="0" w:line="360" w:lineRule="auto"/>
        <w:ind w:right="480" w:firstLineChars="200" w:firstLine="480"/>
        <w:jc w:val="right"/>
        <w:rPr>
          <w:rFonts w:ascii="仿宋" w:eastAsia="仿宋" w:hAnsi="仿宋" w:cs="仿宋"/>
          <w:sz w:val="24"/>
          <w:szCs w:val="24"/>
        </w:rPr>
      </w:pPr>
      <w:r>
        <w:rPr>
          <w:rFonts w:ascii="仿宋" w:eastAsia="仿宋" w:hAnsi="仿宋" w:cs="仿宋" w:hint="eastAsia"/>
          <w:sz w:val="24"/>
          <w:szCs w:val="24"/>
        </w:rPr>
        <w:t>年     月    日</w:t>
      </w:r>
    </w:p>
    <w:p w:rsidR="00B54D27" w:rsidRDefault="00B54D27">
      <w:pPr>
        <w:snapToGrid w:val="0"/>
        <w:spacing w:line="360" w:lineRule="auto"/>
        <w:ind w:firstLineChars="200" w:firstLine="480"/>
        <w:rPr>
          <w:rFonts w:ascii="仿宋" w:eastAsia="仿宋" w:hAnsi="仿宋" w:cs="仿宋"/>
          <w:sz w:val="24"/>
          <w:szCs w:val="24"/>
          <w:bdr w:val="single" w:sz="4" w:space="0" w:color="auto"/>
        </w:rPr>
        <w:sectPr w:rsidR="00B54D27">
          <w:headerReference w:type="default" r:id="rId15"/>
          <w:pgSz w:w="11907" w:h="16840"/>
          <w:pgMar w:top="1134" w:right="1191" w:bottom="1134" w:left="1304" w:header="851" w:footer="992" w:gutter="0"/>
          <w:pgNumType w:fmt="numberInDash"/>
          <w:cols w:space="720"/>
          <w:docGrid w:linePitch="380" w:charSpace="-5735"/>
        </w:sectPr>
      </w:pPr>
    </w:p>
    <w:p w:rsidR="00B54D27" w:rsidRDefault="00C70D46">
      <w:pPr>
        <w:pStyle w:val="2"/>
        <w:rPr>
          <w:rFonts w:ascii="仿宋" w:eastAsia="仿宋" w:hAnsi="仿宋" w:cs="仿宋"/>
          <w:bCs/>
          <w:kern w:val="0"/>
          <w:sz w:val="28"/>
          <w:szCs w:val="28"/>
        </w:rPr>
      </w:pPr>
      <w:bookmarkStart w:id="503" w:name="_Toc12212"/>
      <w:bookmarkStart w:id="504" w:name="_Toc313008357"/>
      <w:bookmarkStart w:id="505" w:name="_Toc14438"/>
      <w:bookmarkStart w:id="506" w:name="_Toc4732"/>
      <w:bookmarkStart w:id="507" w:name="_Toc71288801"/>
      <w:bookmarkStart w:id="508" w:name="_Toc25684"/>
      <w:bookmarkStart w:id="509" w:name="_Toc485108797"/>
      <w:bookmarkStart w:id="510" w:name="_Toc480979019"/>
      <w:bookmarkStart w:id="511" w:name="_Toc1095"/>
      <w:bookmarkStart w:id="512" w:name="_Toc313888361"/>
      <w:bookmarkStart w:id="513" w:name="_Toc30943"/>
      <w:bookmarkStart w:id="514" w:name="_Toc342913420"/>
      <w:bookmarkStart w:id="515" w:name="_Toc77262139"/>
      <w:bookmarkStart w:id="516" w:name="_Toc11405"/>
      <w:r>
        <w:rPr>
          <w:rFonts w:ascii="仿宋" w:eastAsia="仿宋" w:hAnsi="仿宋" w:cs="仿宋" w:hint="eastAsia"/>
          <w:bCs/>
          <w:kern w:val="0"/>
          <w:sz w:val="28"/>
          <w:szCs w:val="28"/>
        </w:rPr>
        <w:t>二、技术部分</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B54D27" w:rsidRDefault="00C70D46">
      <w:pPr>
        <w:rPr>
          <w:rFonts w:ascii="仿宋" w:eastAsia="仿宋" w:hAnsi="仿宋" w:cs="仿宋"/>
          <w:bCs/>
          <w:kern w:val="0"/>
          <w:szCs w:val="28"/>
        </w:rPr>
      </w:pPr>
      <w:r>
        <w:rPr>
          <w:rFonts w:ascii="仿宋" w:eastAsia="仿宋" w:hAnsi="仿宋" w:cs="仿宋" w:hint="eastAsia"/>
          <w:sz w:val="24"/>
          <w:szCs w:val="24"/>
        </w:rPr>
        <w:t>（一）技术响应偏离表</w:t>
      </w:r>
    </w:p>
    <w:p w:rsidR="00B54D27" w:rsidRDefault="00C70D46">
      <w:pPr>
        <w:rPr>
          <w:rFonts w:ascii="仿宋" w:eastAsia="仿宋" w:hAnsi="仿宋" w:cs="仿宋"/>
          <w:sz w:val="24"/>
        </w:rPr>
      </w:pPr>
      <w:bookmarkStart w:id="517" w:name="_Toc20262"/>
      <w:r>
        <w:rPr>
          <w:rFonts w:ascii="仿宋" w:eastAsia="仿宋" w:hAnsi="仿宋" w:cs="仿宋" w:hint="eastAsia"/>
          <w:sz w:val="24"/>
        </w:rPr>
        <w:t>项目名称：</w:t>
      </w:r>
      <w:bookmarkEnd w:id="517"/>
    </w:p>
    <w:p w:rsidR="00B54D27" w:rsidRDefault="00C70D46">
      <w:pPr>
        <w:rPr>
          <w:rFonts w:ascii="仿宋" w:eastAsia="仿宋" w:hAnsi="仿宋" w:cs="仿宋"/>
          <w:sz w:val="24"/>
          <w:szCs w:val="24"/>
          <w:u w:val="single"/>
        </w:rPr>
      </w:pPr>
      <w:r>
        <w:rPr>
          <w:rFonts w:ascii="仿宋" w:eastAsia="仿宋" w:hAnsi="仿宋" w:cs="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B54D27">
        <w:trPr>
          <w:trHeight w:val="515"/>
          <w:jc w:val="center"/>
        </w:trPr>
        <w:tc>
          <w:tcPr>
            <w:tcW w:w="1138" w:type="dxa"/>
            <w:noWrap/>
            <w:vAlign w:val="center"/>
          </w:tcPr>
          <w:p w:rsidR="00B54D27" w:rsidRDefault="00C70D46">
            <w:pPr>
              <w:rPr>
                <w:rFonts w:ascii="仿宋" w:eastAsia="仿宋" w:hAnsi="仿宋" w:cs="仿宋"/>
                <w:sz w:val="21"/>
                <w:szCs w:val="21"/>
              </w:rPr>
            </w:pPr>
            <w:bookmarkStart w:id="518" w:name="_Toc27031"/>
            <w:r>
              <w:rPr>
                <w:rFonts w:ascii="仿宋" w:eastAsia="仿宋" w:hAnsi="仿宋" w:cs="仿宋" w:hint="eastAsia"/>
                <w:sz w:val="21"/>
                <w:szCs w:val="21"/>
              </w:rPr>
              <w:t>序号</w:t>
            </w:r>
            <w:bookmarkEnd w:id="518"/>
          </w:p>
        </w:tc>
        <w:tc>
          <w:tcPr>
            <w:tcW w:w="2658" w:type="dxa"/>
            <w:noWrap/>
            <w:vAlign w:val="center"/>
          </w:tcPr>
          <w:p w:rsidR="00B54D27" w:rsidRDefault="00C70D46">
            <w:pPr>
              <w:rPr>
                <w:rFonts w:ascii="仿宋" w:eastAsia="仿宋" w:hAnsi="仿宋" w:cs="仿宋"/>
                <w:sz w:val="21"/>
                <w:szCs w:val="21"/>
              </w:rPr>
            </w:pPr>
            <w:bookmarkStart w:id="519" w:name="_Toc9252"/>
            <w:r>
              <w:rPr>
                <w:rFonts w:ascii="仿宋" w:eastAsia="仿宋" w:hAnsi="仿宋" w:cs="仿宋" w:hint="eastAsia"/>
                <w:sz w:val="21"/>
                <w:szCs w:val="21"/>
              </w:rPr>
              <w:t>采购需求</w:t>
            </w:r>
            <w:bookmarkEnd w:id="519"/>
          </w:p>
        </w:tc>
        <w:tc>
          <w:tcPr>
            <w:tcW w:w="2759" w:type="dxa"/>
            <w:noWrap/>
            <w:vAlign w:val="center"/>
          </w:tcPr>
          <w:p w:rsidR="00B54D27" w:rsidRDefault="00C70D46">
            <w:pPr>
              <w:rPr>
                <w:rFonts w:ascii="仿宋" w:eastAsia="仿宋" w:hAnsi="仿宋" w:cs="仿宋"/>
                <w:sz w:val="21"/>
                <w:szCs w:val="21"/>
              </w:rPr>
            </w:pPr>
            <w:bookmarkStart w:id="520" w:name="_Toc9492"/>
            <w:r>
              <w:rPr>
                <w:rFonts w:ascii="仿宋" w:eastAsia="仿宋" w:hAnsi="仿宋" w:cs="仿宋" w:hint="eastAsia"/>
                <w:sz w:val="21"/>
                <w:szCs w:val="21"/>
              </w:rPr>
              <w:t>响应情况</w:t>
            </w:r>
            <w:bookmarkEnd w:id="520"/>
          </w:p>
        </w:tc>
        <w:tc>
          <w:tcPr>
            <w:tcW w:w="2067" w:type="dxa"/>
            <w:noWrap/>
            <w:vAlign w:val="center"/>
          </w:tcPr>
          <w:p w:rsidR="00B54D27" w:rsidRDefault="00C70D46">
            <w:pPr>
              <w:rPr>
                <w:rFonts w:ascii="仿宋" w:eastAsia="仿宋" w:hAnsi="仿宋" w:cs="仿宋"/>
                <w:sz w:val="21"/>
                <w:szCs w:val="21"/>
              </w:rPr>
            </w:pPr>
            <w:bookmarkStart w:id="521" w:name="_Toc26094"/>
            <w:r>
              <w:rPr>
                <w:rFonts w:ascii="仿宋" w:eastAsia="仿宋" w:hAnsi="仿宋" w:cs="仿宋" w:hint="eastAsia"/>
                <w:sz w:val="21"/>
                <w:szCs w:val="21"/>
              </w:rPr>
              <w:t>差异说明</w:t>
            </w:r>
            <w:bookmarkEnd w:id="521"/>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bl>
    <w:p w:rsidR="00B54D27" w:rsidRDefault="00C70D46">
      <w:pPr>
        <w:rPr>
          <w:rFonts w:ascii="仿宋" w:eastAsia="仿宋" w:hAnsi="仿宋" w:cs="仿宋"/>
          <w:sz w:val="24"/>
          <w:szCs w:val="28"/>
        </w:rPr>
      </w:pPr>
      <w:r>
        <w:rPr>
          <w:rFonts w:ascii="仿宋" w:eastAsia="仿宋" w:hAnsi="仿宋" w:cs="仿宋" w:hint="eastAsia"/>
          <w:sz w:val="24"/>
          <w:szCs w:val="28"/>
        </w:rPr>
        <w:t>供应商：                                      法定代表人授权代表：</w:t>
      </w:r>
    </w:p>
    <w:p w:rsidR="00B54D27" w:rsidRDefault="00B54D27">
      <w:pPr>
        <w:rPr>
          <w:rFonts w:ascii="仿宋" w:eastAsia="仿宋" w:hAnsi="仿宋" w:cs="仿宋"/>
          <w:sz w:val="24"/>
          <w:szCs w:val="28"/>
        </w:rPr>
      </w:pPr>
    </w:p>
    <w:p w:rsidR="00B54D27" w:rsidRDefault="00C70D46">
      <w:pPr>
        <w:rPr>
          <w:rFonts w:ascii="仿宋" w:eastAsia="仿宋" w:hAnsi="仿宋" w:cs="仿宋"/>
          <w:sz w:val="24"/>
          <w:szCs w:val="28"/>
        </w:rPr>
      </w:pPr>
      <w:r>
        <w:rPr>
          <w:rFonts w:ascii="仿宋" w:eastAsia="仿宋" w:hAnsi="仿宋" w:cs="仿宋" w:hint="eastAsia"/>
          <w:sz w:val="24"/>
          <w:szCs w:val="28"/>
        </w:rPr>
        <w:t>（供应商公章）                               （签字或盖章）</w:t>
      </w:r>
    </w:p>
    <w:p w:rsidR="00B54D27" w:rsidRDefault="00C70D46">
      <w:pPr>
        <w:rPr>
          <w:rFonts w:ascii="仿宋" w:eastAsia="仿宋" w:hAnsi="仿宋" w:cs="仿宋"/>
          <w:sz w:val="24"/>
        </w:rPr>
      </w:pPr>
      <w:r>
        <w:rPr>
          <w:rFonts w:ascii="仿宋" w:eastAsia="仿宋" w:hAnsi="仿宋" w:cs="仿宋" w:hint="eastAsia"/>
          <w:sz w:val="24"/>
          <w:szCs w:val="28"/>
        </w:rPr>
        <w:t xml:space="preserve">                                            年     月     日</w:t>
      </w:r>
    </w:p>
    <w:p w:rsidR="00B54D27" w:rsidRDefault="00C70D46">
      <w:pPr>
        <w:rPr>
          <w:rFonts w:ascii="仿宋" w:eastAsia="仿宋" w:hAnsi="仿宋" w:cs="仿宋"/>
          <w:sz w:val="24"/>
        </w:rPr>
      </w:pPr>
      <w:r>
        <w:rPr>
          <w:rFonts w:ascii="仿宋" w:eastAsia="仿宋" w:hAnsi="仿宋" w:cs="仿宋" w:hint="eastAsia"/>
          <w:sz w:val="24"/>
        </w:rPr>
        <w:t>注：</w:t>
      </w:r>
    </w:p>
    <w:p w:rsidR="00B54D27" w:rsidRDefault="00C70D46">
      <w:pPr>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w:t>
      </w:r>
      <w:proofErr w:type="gramStart"/>
      <w:r>
        <w:rPr>
          <w:rFonts w:ascii="仿宋" w:eastAsia="仿宋" w:hAnsi="仿宋" w:cs="仿宋" w:hint="eastAsia"/>
          <w:sz w:val="24"/>
        </w:rPr>
        <w:t>第三篇  谈判项目技术需求</w:t>
      </w:r>
      <w:proofErr w:type="gramEnd"/>
      <w:r>
        <w:rPr>
          <w:rFonts w:ascii="仿宋" w:eastAsia="仿宋" w:hAnsi="仿宋" w:cs="仿宋" w:hint="eastAsia"/>
          <w:sz w:val="24"/>
        </w:rPr>
        <w:t>”中所列技术要求进行比较和响应；</w:t>
      </w:r>
    </w:p>
    <w:p w:rsidR="00B54D27" w:rsidRDefault="00C70D46">
      <w:pPr>
        <w:rPr>
          <w:rFonts w:ascii="仿宋" w:eastAsia="仿宋" w:hAnsi="仿宋" w:cs="仿宋"/>
          <w:sz w:val="24"/>
        </w:rPr>
      </w:pPr>
      <w:r>
        <w:rPr>
          <w:rFonts w:ascii="仿宋" w:eastAsia="仿宋" w:hAnsi="仿宋" w:cs="仿宋" w:hint="eastAsia"/>
          <w:sz w:val="24"/>
        </w:rPr>
        <w:t>2.该表必须按照谈判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rsidR="00B54D27" w:rsidRDefault="00C70D46">
      <w:pPr>
        <w:rPr>
          <w:rFonts w:ascii="仿宋" w:eastAsia="仿宋" w:hAnsi="仿宋" w:cs="仿宋"/>
          <w:sz w:val="24"/>
        </w:rPr>
      </w:pPr>
      <w:r>
        <w:rPr>
          <w:rFonts w:ascii="仿宋" w:eastAsia="仿宋" w:hAnsi="仿宋" w:cs="仿宋" w:hint="eastAsia"/>
          <w:sz w:val="24"/>
        </w:rPr>
        <w:t>3.</w:t>
      </w:r>
      <w:r>
        <w:rPr>
          <w:rFonts w:ascii="仿宋" w:eastAsia="仿宋" w:hAnsi="仿宋" w:cs="仿宋" w:hint="eastAsia"/>
          <w:b/>
          <w:sz w:val="24"/>
          <w:szCs w:val="28"/>
        </w:rPr>
        <w:t>本表必须逐页签字或盖章，否则投标无效</w:t>
      </w:r>
      <w:r>
        <w:rPr>
          <w:rFonts w:ascii="仿宋" w:eastAsia="仿宋" w:hAnsi="仿宋" w:cs="仿宋" w:hint="eastAsia"/>
          <w:sz w:val="24"/>
        </w:rPr>
        <w:t>；</w:t>
      </w:r>
    </w:p>
    <w:p w:rsidR="00B54D27" w:rsidRDefault="00C70D46">
      <w:pPr>
        <w:rPr>
          <w:rFonts w:ascii="仿宋" w:eastAsia="仿宋" w:hAnsi="仿宋" w:cs="仿宋"/>
          <w:sz w:val="24"/>
        </w:rPr>
      </w:pPr>
      <w:r>
        <w:rPr>
          <w:rFonts w:ascii="仿宋" w:eastAsia="仿宋" w:hAnsi="仿宋" w:cs="仿宋" w:hint="eastAsia"/>
          <w:sz w:val="24"/>
        </w:rPr>
        <w:t>4.可附相关技术支撑材料。（格式自定）</w:t>
      </w:r>
    </w:p>
    <w:p w:rsidR="00B54D27" w:rsidRDefault="00B54D27">
      <w:pPr>
        <w:rPr>
          <w:rFonts w:ascii="仿宋" w:eastAsia="仿宋" w:hAnsi="仿宋" w:cs="仿宋"/>
          <w:sz w:val="24"/>
          <w:szCs w:val="24"/>
        </w:rPr>
      </w:pP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说明：</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C70D46">
      <w:pPr>
        <w:pStyle w:val="2"/>
        <w:rPr>
          <w:sz w:val="28"/>
          <w:szCs w:val="28"/>
        </w:rPr>
      </w:pPr>
      <w:bookmarkStart w:id="522" w:name="_Toc485108798"/>
      <w:bookmarkStart w:id="523" w:name="_Toc6156"/>
      <w:bookmarkStart w:id="524" w:name="_Toc5235"/>
      <w:bookmarkStart w:id="525" w:name="_Toc71288802"/>
      <w:bookmarkStart w:id="526" w:name="_Toc14669"/>
      <w:bookmarkStart w:id="527" w:name="_Toc313888362"/>
      <w:bookmarkStart w:id="528" w:name="_Toc313008358"/>
      <w:bookmarkStart w:id="529" w:name="_Toc15142"/>
      <w:bookmarkStart w:id="530" w:name="_Toc77262140"/>
      <w:bookmarkStart w:id="531" w:name="_Toc5317"/>
      <w:bookmarkStart w:id="532" w:name="_Toc342913421"/>
      <w:bookmarkStart w:id="533" w:name="_Toc19253"/>
      <w:bookmarkStart w:id="534" w:name="_Toc26240"/>
      <w:bookmarkStart w:id="535" w:name="_Toc480979020"/>
      <w:r>
        <w:rPr>
          <w:rFonts w:ascii="仿宋" w:eastAsia="仿宋" w:hAnsi="仿宋" w:cs="仿宋" w:hint="eastAsia"/>
          <w:sz w:val="28"/>
          <w:szCs w:val="28"/>
        </w:rPr>
        <w:t>三、服务部分</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B54D27" w:rsidRDefault="00C70D46">
      <w:pPr>
        <w:spacing w:after="0" w:line="360" w:lineRule="auto"/>
        <w:ind w:firstLineChars="200" w:firstLine="480"/>
        <w:rPr>
          <w:rFonts w:ascii="仿宋" w:eastAsia="仿宋" w:hAnsi="仿宋" w:cs="仿宋"/>
          <w:sz w:val="24"/>
          <w:szCs w:val="24"/>
        </w:rPr>
      </w:pPr>
      <w:bookmarkStart w:id="536" w:name="_Toc283382459"/>
      <w:r>
        <w:rPr>
          <w:rFonts w:ascii="仿宋" w:eastAsia="仿宋" w:hAnsi="仿宋" w:cs="仿宋" w:hint="eastAsia"/>
          <w:sz w:val="24"/>
          <w:szCs w:val="24"/>
        </w:rPr>
        <w:t>（一）服务响应偏离表</w:t>
      </w:r>
    </w:p>
    <w:p w:rsidR="00B54D27" w:rsidRDefault="00C70D46">
      <w:pPr>
        <w:snapToGrid w:val="0"/>
        <w:spacing w:after="0" w:line="360" w:lineRule="auto"/>
        <w:ind w:firstLineChars="200" w:firstLine="562"/>
        <w:jc w:val="center"/>
        <w:rPr>
          <w:rFonts w:ascii="仿宋" w:eastAsia="仿宋" w:hAnsi="仿宋" w:cs="仿宋"/>
          <w:b/>
          <w:szCs w:val="28"/>
        </w:rPr>
      </w:pPr>
      <w:r>
        <w:rPr>
          <w:rFonts w:ascii="仿宋" w:eastAsia="仿宋" w:hAnsi="仿宋" w:cs="仿宋" w:hint="eastAsia"/>
          <w:b/>
          <w:szCs w:val="28"/>
        </w:rPr>
        <w:t>服务响应偏离表（本表可自行设计格式）</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对于谈判文件的服务要求，如有任何</w:t>
      </w:r>
      <w:proofErr w:type="gramStart"/>
      <w:r>
        <w:rPr>
          <w:rFonts w:ascii="仿宋" w:eastAsia="仿宋" w:hAnsi="仿宋" w:cs="仿宋" w:hint="eastAsia"/>
          <w:sz w:val="24"/>
          <w:szCs w:val="24"/>
        </w:rPr>
        <w:t>偏离请</w:t>
      </w:r>
      <w:proofErr w:type="gramEnd"/>
      <w:r>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B54D27">
        <w:trPr>
          <w:trHeight w:val="913"/>
        </w:trPr>
        <w:tc>
          <w:tcPr>
            <w:tcW w:w="1510"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bookmarkStart w:id="537" w:name="_Toc9376"/>
            <w:r>
              <w:rPr>
                <w:rFonts w:ascii="仿宋" w:eastAsia="仿宋" w:hAnsi="仿宋" w:cs="仿宋" w:hint="eastAsia"/>
                <w:sz w:val="21"/>
                <w:szCs w:val="24"/>
              </w:rPr>
              <w:t>序号</w:t>
            </w:r>
            <w:bookmarkEnd w:id="537"/>
          </w:p>
        </w:tc>
        <w:tc>
          <w:tcPr>
            <w:tcW w:w="3179"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bookmarkStart w:id="538" w:name="_Toc21324"/>
            <w:r>
              <w:rPr>
                <w:rFonts w:ascii="仿宋" w:eastAsia="仿宋" w:hAnsi="仿宋" w:cs="仿宋" w:hint="eastAsia"/>
                <w:sz w:val="21"/>
                <w:szCs w:val="24"/>
              </w:rPr>
              <w:t>谈判项目</w:t>
            </w:r>
            <w:bookmarkEnd w:id="538"/>
            <w:r>
              <w:rPr>
                <w:rFonts w:ascii="仿宋" w:eastAsia="仿宋" w:hAnsi="仿宋" w:cs="仿宋" w:hint="eastAsia"/>
                <w:sz w:val="21"/>
                <w:szCs w:val="24"/>
              </w:rPr>
              <w:t>要求</w:t>
            </w:r>
          </w:p>
        </w:tc>
        <w:tc>
          <w:tcPr>
            <w:tcW w:w="2434"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r>
              <w:rPr>
                <w:rFonts w:ascii="仿宋" w:eastAsia="仿宋" w:hAnsi="仿宋" w:cs="仿宋" w:hint="eastAsia"/>
                <w:sz w:val="21"/>
                <w:szCs w:val="24"/>
              </w:rPr>
              <w:t>投标应答</w:t>
            </w:r>
          </w:p>
        </w:tc>
        <w:tc>
          <w:tcPr>
            <w:tcW w:w="2355"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bookmarkStart w:id="539" w:name="_Toc23009"/>
            <w:r>
              <w:rPr>
                <w:rFonts w:ascii="仿宋" w:eastAsia="仿宋" w:hAnsi="仿宋" w:cs="仿宋" w:hint="eastAsia"/>
                <w:sz w:val="21"/>
                <w:szCs w:val="24"/>
              </w:rPr>
              <w:t>差异说明</w:t>
            </w:r>
            <w:bookmarkEnd w:id="539"/>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bl>
    <w:p w:rsidR="00B54D27" w:rsidRDefault="00B54D27">
      <w:pPr>
        <w:snapToGrid w:val="0"/>
        <w:spacing w:after="0" w:line="360" w:lineRule="auto"/>
        <w:ind w:firstLineChars="200" w:firstLine="480"/>
        <w:rPr>
          <w:rFonts w:ascii="仿宋" w:eastAsia="仿宋" w:hAnsi="仿宋" w:cs="仿宋"/>
          <w:sz w:val="24"/>
          <w:szCs w:val="24"/>
        </w:rPr>
      </w:pPr>
    </w:p>
    <w:p w:rsidR="00B54D27" w:rsidRDefault="00C70D46">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                                      法定代表人授权代表：</w:t>
      </w:r>
    </w:p>
    <w:p w:rsidR="00B54D27" w:rsidRDefault="00B54D27">
      <w:pPr>
        <w:spacing w:after="0" w:line="500" w:lineRule="exact"/>
        <w:ind w:firstLineChars="200" w:firstLine="480"/>
        <w:rPr>
          <w:rFonts w:ascii="仿宋" w:eastAsia="仿宋" w:hAnsi="仿宋" w:cs="仿宋"/>
          <w:sz w:val="24"/>
          <w:szCs w:val="28"/>
        </w:rPr>
      </w:pPr>
    </w:p>
    <w:p w:rsidR="00B54D27" w:rsidRDefault="00C70D46">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                                 （签字或盖章）</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 xml:space="preserve">                                            年     月     日</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注：</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.本表即为对本项目“第四篇 谈判项目服务需求”中所列服务要求进行比较和响应；</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2.该表必须按照谈判要求逐条如实填写， “投标应答”中必须列出具体参数或内容。如投标人未应答或只注明“符合”、“满足”等类似无具体数值或内容的表述，视为不满足对应条款；根据响应情况在“差异说明”项填写正偏离或负偏离及原因，完全符合的填写“无差异”；</w:t>
      </w:r>
    </w:p>
    <w:p w:rsidR="00B54D27" w:rsidRDefault="00C70D46">
      <w:pPr>
        <w:tabs>
          <w:tab w:val="left" w:pos="6300"/>
        </w:tabs>
        <w:snapToGrid w:val="0"/>
        <w:spacing w:after="0" w:line="500" w:lineRule="exact"/>
        <w:ind w:firstLineChars="200" w:firstLine="480"/>
        <w:rPr>
          <w:rFonts w:ascii="仿宋" w:eastAsia="仿宋" w:hAnsi="仿宋" w:cs="仿宋"/>
          <w:b/>
          <w:sz w:val="24"/>
        </w:rPr>
      </w:pPr>
      <w:r>
        <w:rPr>
          <w:rFonts w:ascii="仿宋" w:eastAsia="仿宋" w:hAnsi="仿宋" w:cs="仿宋" w:hint="eastAsia"/>
          <w:sz w:val="24"/>
        </w:rPr>
        <w:t>3.</w:t>
      </w:r>
      <w:r>
        <w:rPr>
          <w:rFonts w:ascii="仿宋" w:eastAsia="仿宋" w:hAnsi="仿宋" w:cs="仿宋" w:hint="eastAsia"/>
          <w:b/>
          <w:sz w:val="24"/>
        </w:rPr>
        <w:t>本表必须</w:t>
      </w:r>
      <w:r>
        <w:rPr>
          <w:rFonts w:ascii="仿宋" w:eastAsia="仿宋" w:hAnsi="仿宋" w:cs="仿宋" w:hint="eastAsia"/>
          <w:b/>
          <w:sz w:val="24"/>
          <w:szCs w:val="28"/>
        </w:rPr>
        <w:t>逐页签字或盖章，否则投标无效</w:t>
      </w:r>
      <w:r>
        <w:rPr>
          <w:rFonts w:ascii="仿宋" w:eastAsia="仿宋" w:hAnsi="仿宋" w:cs="仿宋" w:hint="eastAsia"/>
          <w:b/>
          <w:sz w:val="24"/>
        </w:rPr>
        <w:t>。</w:t>
      </w:r>
    </w:p>
    <w:p w:rsidR="00B54D27" w:rsidRDefault="00B54D27">
      <w:pPr>
        <w:spacing w:after="0" w:line="360" w:lineRule="auto"/>
        <w:ind w:firstLineChars="200" w:firstLine="560"/>
        <w:rPr>
          <w:rFonts w:ascii="仿宋" w:eastAsia="仿宋" w:hAnsi="仿宋" w:cs="仿宋"/>
        </w:rPr>
      </w:pPr>
    </w:p>
    <w:p w:rsidR="00B54D27" w:rsidRDefault="00C70D46">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（三）其它优惠承诺（格式自定）</w:t>
      </w:r>
      <w:bookmarkStart w:id="540" w:name="_Toc480979021"/>
      <w:bookmarkStart w:id="541" w:name="_Toc485108799"/>
      <w:bookmarkStart w:id="542" w:name="_Toc342913422"/>
      <w:bookmarkStart w:id="543" w:name="_Toc313888363"/>
      <w:bookmarkStart w:id="544" w:name="_Toc313008359"/>
      <w:bookmarkEnd w:id="536"/>
    </w:p>
    <w:p w:rsidR="00B54D27" w:rsidRDefault="00B54D27">
      <w:pPr>
        <w:spacing w:after="0" w:line="360" w:lineRule="auto"/>
        <w:ind w:firstLineChars="200" w:firstLine="480"/>
        <w:rPr>
          <w:rFonts w:ascii="仿宋" w:eastAsia="仿宋" w:hAnsi="仿宋" w:cs="仿宋"/>
          <w:sz w:val="24"/>
          <w:szCs w:val="24"/>
        </w:rPr>
      </w:pPr>
    </w:p>
    <w:p w:rsidR="00B54D27" w:rsidRDefault="00B54D27">
      <w:pPr>
        <w:spacing w:after="0" w:line="360" w:lineRule="auto"/>
        <w:ind w:firstLineChars="200" w:firstLine="480"/>
        <w:rPr>
          <w:rFonts w:ascii="仿宋" w:eastAsia="仿宋" w:hAnsi="仿宋" w:cs="仿宋"/>
          <w:sz w:val="24"/>
          <w:szCs w:val="24"/>
        </w:rPr>
      </w:pPr>
    </w:p>
    <w:p w:rsidR="00B54D27" w:rsidRDefault="00C70D46">
      <w:pPr>
        <w:pStyle w:val="2"/>
        <w:rPr>
          <w:rFonts w:ascii="仿宋" w:eastAsia="仿宋" w:hAnsi="仿宋" w:cs="仿宋"/>
          <w:sz w:val="24"/>
          <w:szCs w:val="24"/>
        </w:rPr>
      </w:pPr>
      <w:r>
        <w:rPr>
          <w:rFonts w:ascii="仿宋" w:eastAsia="仿宋" w:hAnsi="仿宋" w:cs="仿宋" w:hint="eastAsia"/>
          <w:sz w:val="24"/>
          <w:szCs w:val="24"/>
        </w:rPr>
        <w:br w:type="page"/>
      </w:r>
      <w:bookmarkStart w:id="545" w:name="_Toc14483"/>
      <w:bookmarkStart w:id="546" w:name="_Toc1238"/>
      <w:bookmarkStart w:id="547" w:name="_Toc5741"/>
      <w:bookmarkStart w:id="548" w:name="_Toc77262141"/>
      <w:bookmarkStart w:id="549" w:name="_Toc14374"/>
      <w:bookmarkStart w:id="550" w:name="_Toc71288803"/>
      <w:bookmarkStart w:id="551" w:name="_Toc174"/>
      <w:bookmarkStart w:id="552" w:name="_Toc4019"/>
      <w:bookmarkStart w:id="553" w:name="_Toc11539"/>
      <w:r>
        <w:rPr>
          <w:rFonts w:ascii="仿宋" w:eastAsia="仿宋" w:hAnsi="仿宋" w:cs="仿宋" w:hint="eastAsia"/>
          <w:sz w:val="28"/>
          <w:szCs w:val="28"/>
        </w:rPr>
        <w:t>四、资格条件</w:t>
      </w:r>
      <w:bookmarkEnd w:id="540"/>
      <w:bookmarkEnd w:id="541"/>
      <w:r>
        <w:rPr>
          <w:rFonts w:ascii="仿宋" w:eastAsia="仿宋" w:hAnsi="仿宋" w:cs="仿宋" w:hint="eastAsia"/>
          <w:bCs/>
          <w:sz w:val="28"/>
          <w:szCs w:val="28"/>
        </w:rPr>
        <w:t>(单独装订，一式三份)</w:t>
      </w:r>
      <w:bookmarkEnd w:id="545"/>
      <w:bookmarkEnd w:id="546"/>
      <w:bookmarkEnd w:id="547"/>
      <w:bookmarkEnd w:id="548"/>
      <w:bookmarkEnd w:id="549"/>
      <w:bookmarkEnd w:id="550"/>
      <w:bookmarkEnd w:id="551"/>
      <w:bookmarkEnd w:id="552"/>
      <w:bookmarkEnd w:id="553"/>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B54D27">
      <w:pPr>
        <w:tabs>
          <w:tab w:val="left" w:pos="6300"/>
        </w:tabs>
        <w:snapToGrid w:val="0"/>
        <w:spacing w:after="0" w:line="500" w:lineRule="exact"/>
        <w:ind w:firstLineChars="200" w:firstLine="560"/>
        <w:rPr>
          <w:rFonts w:ascii="仿宋" w:eastAsia="仿宋" w:hAnsi="仿宋" w:cs="仿宋"/>
        </w:rPr>
      </w:pP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（二）税务登记证副本复印件</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项目名称：</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（法定代表人姓名）在（供应商名称）任（职务名称）职务，是（供应商名称）的法定代表人。</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特此证明。</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（供应商公章）</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年   月   日</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（附：法定代表人身份证正反面复印件）</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t>（四）法定代表人授权委托书（格式）</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我单位对被授权人的签字负全部责任。</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在撤消授权的书面通知以前，本授权书一直有效。被授权人在授权书有效期内签署的所有文件不因授权的撤消而失效。</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被授权人：                                 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w:t>
      </w:r>
    </w:p>
    <w:p w:rsidR="00B54D27" w:rsidRDefault="00C70D46">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（签字或盖章）                                （签字或盖章）</w:t>
      </w: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（附：被授权人身份证正反面复印件）</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（供应商公章）</w:t>
      </w:r>
    </w:p>
    <w:p w:rsidR="00B54D27" w:rsidRDefault="00C70D46">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年   月   日</w:t>
      </w:r>
    </w:p>
    <w:p w:rsidR="00B54D27" w:rsidRDefault="00C70D46">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（五）提供2020年度财务状况报告（表）（表：资产负债表和损益表）复印件或其基本开户银行出具的资信证明复印件或2020年度审计报告。</w:t>
      </w:r>
    </w:p>
    <w:p w:rsidR="00B54D27" w:rsidRDefault="00C70D46">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B54D27" w:rsidRDefault="00C70D46">
      <w:pPr>
        <w:tabs>
          <w:tab w:val="left" w:pos="6300"/>
        </w:tabs>
        <w:snapToGrid w:val="0"/>
        <w:spacing w:after="0" w:line="500" w:lineRule="exact"/>
        <w:ind w:firstLineChars="200" w:firstLine="560"/>
        <w:rPr>
          <w:rFonts w:ascii="仿宋" w:eastAsia="仿宋" w:hAnsi="仿宋" w:cs="仿宋"/>
        </w:rPr>
      </w:pPr>
      <w:r>
        <w:rPr>
          <w:rFonts w:ascii="仿宋" w:eastAsia="仿宋" w:hAnsi="仿宋" w:cs="仿宋" w:hint="eastAsia"/>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致：（采购代理机构名称）：</w:t>
      </w:r>
    </w:p>
    <w:p w:rsidR="00B54D27" w:rsidRDefault="00C70D46">
      <w:pPr>
        <w:spacing w:line="600" w:lineRule="exact"/>
        <w:ind w:firstLineChars="200" w:firstLine="480"/>
        <w:rPr>
          <w:rFonts w:ascii="仿宋" w:eastAsia="仿宋" w:hAnsi="仿宋" w:cs="仿宋"/>
          <w:sz w:val="24"/>
          <w:szCs w:val="24"/>
        </w:rPr>
      </w:pPr>
      <w:r>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C70D46">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 xml:space="preserve">       特此声明。</w:t>
      </w:r>
    </w:p>
    <w:p w:rsidR="00B54D27" w:rsidRDefault="00B54D27">
      <w:pPr>
        <w:tabs>
          <w:tab w:val="left" w:pos="6300"/>
        </w:tabs>
        <w:snapToGrid w:val="0"/>
        <w:spacing w:after="0" w:line="500" w:lineRule="exact"/>
        <w:ind w:firstLineChars="200" w:firstLine="480"/>
        <w:jc w:val="center"/>
        <w:rPr>
          <w:rFonts w:ascii="仿宋" w:eastAsia="仿宋" w:hAnsi="仿宋" w:cs="仿宋"/>
          <w:sz w:val="24"/>
          <w:szCs w:val="28"/>
        </w:rPr>
      </w:pP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C70D46">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w:t>
      </w:r>
    </w:p>
    <w:p w:rsidR="00B54D27" w:rsidRDefault="00B54D27">
      <w:pPr>
        <w:tabs>
          <w:tab w:val="left" w:pos="6300"/>
        </w:tabs>
        <w:snapToGrid w:val="0"/>
        <w:spacing w:after="0" w:line="360" w:lineRule="auto"/>
        <w:ind w:right="360" w:firstLineChars="200" w:firstLine="480"/>
        <w:jc w:val="right"/>
        <w:rPr>
          <w:rFonts w:ascii="仿宋" w:eastAsia="仿宋" w:hAnsi="仿宋" w:cs="仿宋"/>
          <w:sz w:val="24"/>
          <w:szCs w:val="28"/>
        </w:rPr>
      </w:pPr>
    </w:p>
    <w:p w:rsidR="00B54D27" w:rsidRDefault="00C70D46">
      <w:pPr>
        <w:tabs>
          <w:tab w:val="left" w:pos="6300"/>
        </w:tabs>
        <w:snapToGrid w:val="0"/>
        <w:spacing w:after="0" w:line="360" w:lineRule="auto"/>
        <w:ind w:right="1320" w:firstLineChars="200" w:firstLine="480"/>
        <w:jc w:val="right"/>
        <w:rPr>
          <w:rFonts w:ascii="仿宋" w:eastAsia="仿宋" w:hAnsi="仿宋" w:cs="仿宋"/>
          <w:sz w:val="24"/>
          <w:szCs w:val="28"/>
        </w:rPr>
      </w:pPr>
      <w:r>
        <w:rPr>
          <w:rFonts w:ascii="仿宋" w:eastAsia="仿宋" w:hAnsi="仿宋" w:cs="仿宋" w:hint="eastAsia"/>
          <w:sz w:val="24"/>
          <w:szCs w:val="28"/>
        </w:rPr>
        <w:t>年   月   日</w:t>
      </w:r>
    </w:p>
    <w:p w:rsidR="00B54D27" w:rsidRDefault="00C70D46">
      <w:pPr>
        <w:tabs>
          <w:tab w:val="left" w:pos="6300"/>
        </w:tabs>
        <w:snapToGrid w:val="0"/>
        <w:spacing w:after="0" w:line="500" w:lineRule="exact"/>
        <w:ind w:firstLineChars="200" w:firstLine="480"/>
        <w:outlineLvl w:val="0"/>
        <w:rPr>
          <w:rFonts w:ascii="仿宋" w:eastAsia="仿宋" w:hAnsi="仿宋" w:cs="仿宋"/>
          <w:sz w:val="24"/>
          <w:szCs w:val="24"/>
        </w:rPr>
      </w:pPr>
      <w:r>
        <w:rPr>
          <w:rFonts w:ascii="仿宋" w:eastAsia="仿宋" w:hAnsi="仿宋" w:cs="仿宋" w:hint="eastAsia"/>
          <w:sz w:val="24"/>
          <w:szCs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bookmarkStart w:id="554" w:name="OLE_LINK7"/>
      <w:bookmarkStart w:id="555" w:name="OLE_LINK4"/>
      <w:r>
        <w:rPr>
          <w:rFonts w:ascii="仿宋" w:eastAsia="仿宋" w:hAnsi="仿宋" w:cs="仿宋" w:hint="eastAsia"/>
          <w:sz w:val="24"/>
          <w:szCs w:val="24"/>
        </w:rPr>
        <w:t>（七）缴纳</w:t>
      </w:r>
      <w:r w:rsidR="00FA2B9B">
        <w:rPr>
          <w:rFonts w:ascii="仿宋" w:eastAsia="仿宋" w:hAnsi="仿宋" w:cs="仿宋" w:hint="eastAsia"/>
          <w:sz w:val="24"/>
          <w:szCs w:val="24"/>
        </w:rPr>
        <w:t>2021年10月</w:t>
      </w:r>
      <w:r>
        <w:rPr>
          <w:rFonts w:ascii="仿宋" w:eastAsia="仿宋" w:hAnsi="仿宋" w:cs="仿宋" w:hint="eastAsia"/>
          <w:sz w:val="24"/>
          <w:szCs w:val="24"/>
        </w:rPr>
        <w:t>社会保障金的证明材料复印件</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缴纳</w:t>
      </w:r>
      <w:r w:rsidR="00FA2B9B">
        <w:rPr>
          <w:rFonts w:ascii="仿宋" w:eastAsia="仿宋" w:hAnsi="仿宋" w:cs="仿宋" w:hint="eastAsia"/>
          <w:sz w:val="24"/>
          <w:szCs w:val="24"/>
        </w:rPr>
        <w:t>2021年10月</w:t>
      </w:r>
      <w:r>
        <w:rPr>
          <w:rFonts w:ascii="仿宋" w:eastAsia="仿宋" w:hAnsi="仿宋" w:cs="仿宋" w:hint="eastAsia"/>
          <w:sz w:val="24"/>
          <w:szCs w:val="24"/>
        </w:rPr>
        <w:t>社会保障金的证明材料指：社会保险登记证或缴纳社会保险的凭据（专用收据或社会保险缴纳清单）。依法免税或不需要缴纳社会保障资金的供商，应提供相应文件证明其依法免税或不需要缴纳社会保障资金。</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B54D27" w:rsidRDefault="00C70D46">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br w:type="page"/>
      </w:r>
    </w:p>
    <w:p w:rsidR="00B54D27" w:rsidRDefault="00C70D46">
      <w:pPr>
        <w:pStyle w:val="2"/>
        <w:rPr>
          <w:rFonts w:ascii="仿宋" w:eastAsia="仿宋" w:hAnsi="仿宋" w:cs="仿宋"/>
          <w:sz w:val="24"/>
          <w:szCs w:val="24"/>
        </w:rPr>
      </w:pPr>
      <w:bookmarkStart w:id="556" w:name="_Toc26757"/>
      <w:bookmarkStart w:id="557" w:name="_Toc18595"/>
      <w:bookmarkStart w:id="558" w:name="_Toc77262142"/>
      <w:bookmarkStart w:id="559" w:name="_Toc30939"/>
      <w:bookmarkStart w:id="560" w:name="_Toc12731"/>
      <w:bookmarkStart w:id="561" w:name="_Toc19132"/>
      <w:bookmarkStart w:id="562" w:name="_Toc71288804"/>
      <w:bookmarkStart w:id="563" w:name="_Toc485108800"/>
      <w:bookmarkStart w:id="564" w:name="_Toc21149"/>
      <w:bookmarkStart w:id="565" w:name="_Toc15052"/>
      <w:bookmarkStart w:id="566" w:name="_Toc480979022"/>
      <w:r>
        <w:rPr>
          <w:rFonts w:ascii="仿宋" w:eastAsia="仿宋" w:hAnsi="仿宋" w:cs="仿宋" w:hint="eastAsia"/>
          <w:sz w:val="28"/>
          <w:szCs w:val="28"/>
        </w:rPr>
        <w:t>五、</w:t>
      </w:r>
      <w:bookmarkEnd w:id="542"/>
      <w:bookmarkEnd w:id="543"/>
      <w:bookmarkEnd w:id="544"/>
      <w:r>
        <w:rPr>
          <w:rFonts w:ascii="仿宋" w:eastAsia="仿宋" w:hAnsi="仿宋" w:cs="仿宋" w:hint="eastAsia"/>
          <w:sz w:val="28"/>
          <w:szCs w:val="28"/>
        </w:rPr>
        <w:t>其他应提供的资料</w:t>
      </w:r>
      <w:bookmarkEnd w:id="554"/>
      <w:bookmarkEnd w:id="555"/>
      <w:bookmarkEnd w:id="556"/>
      <w:bookmarkEnd w:id="557"/>
      <w:bookmarkEnd w:id="558"/>
      <w:bookmarkEnd w:id="559"/>
      <w:bookmarkEnd w:id="560"/>
      <w:bookmarkEnd w:id="561"/>
      <w:bookmarkEnd w:id="562"/>
      <w:bookmarkEnd w:id="563"/>
      <w:bookmarkEnd w:id="564"/>
      <w:bookmarkEnd w:id="565"/>
      <w:bookmarkEnd w:id="566"/>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bookmarkStart w:id="567" w:name="_Toc18704"/>
      <w:bookmarkStart w:id="568" w:name="_Toc12957"/>
      <w:bookmarkStart w:id="569" w:name="_Toc6923"/>
      <w:bookmarkStart w:id="570" w:name="_Toc21715"/>
      <w:bookmarkStart w:id="571" w:name="_Toc15962"/>
      <w:r>
        <w:rPr>
          <w:rFonts w:ascii="仿宋" w:eastAsia="仿宋" w:hAnsi="仿宋" w:cs="仿宋"/>
          <w:sz w:val="24"/>
          <w:szCs w:val="24"/>
        </w:rPr>
        <w:t>（一）</w:t>
      </w:r>
      <w:bookmarkStart w:id="572" w:name="_Toc32397"/>
      <w:bookmarkStart w:id="573" w:name="_Toc32007"/>
      <w:bookmarkStart w:id="574" w:name="_Toc20109"/>
      <w:bookmarkStart w:id="575" w:name="_Toc22953"/>
      <w:bookmarkStart w:id="576" w:name="_Toc17356"/>
      <w:bookmarkStart w:id="577" w:name="_Toc26418"/>
      <w:bookmarkEnd w:id="567"/>
      <w:bookmarkEnd w:id="568"/>
      <w:bookmarkEnd w:id="569"/>
      <w:bookmarkEnd w:id="570"/>
      <w:bookmarkEnd w:id="571"/>
      <w:r>
        <w:rPr>
          <w:rFonts w:ascii="仿宋" w:eastAsia="仿宋" w:hAnsi="仿宋" w:cs="仿宋" w:hint="eastAsia"/>
          <w:sz w:val="24"/>
          <w:szCs w:val="24"/>
        </w:rPr>
        <w:t>供应商中小企业声明函（非中小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不提供）</w:t>
      </w:r>
    </w:p>
    <w:p w:rsidR="00B54D27" w:rsidRDefault="00C70D46">
      <w:pPr>
        <w:tabs>
          <w:tab w:val="left" w:pos="6300"/>
        </w:tabs>
        <w:snapToGrid w:val="0"/>
        <w:spacing w:line="500" w:lineRule="exact"/>
        <w:jc w:val="center"/>
        <w:rPr>
          <w:rFonts w:ascii="仿宋" w:eastAsia="仿宋" w:hAnsi="仿宋" w:cs="宋体"/>
          <w:sz w:val="24"/>
          <w:szCs w:val="24"/>
        </w:rPr>
      </w:pPr>
      <w:r>
        <w:rPr>
          <w:rFonts w:ascii="仿宋" w:eastAsia="仿宋" w:hAnsi="仿宋" w:cs="宋体" w:hint="eastAsia"/>
          <w:sz w:val="24"/>
          <w:szCs w:val="24"/>
        </w:rPr>
        <w:t>中小企业声明函（货物）</w:t>
      </w:r>
    </w:p>
    <w:p w:rsidR="00B54D27" w:rsidRDefault="00C70D46">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本公司郑重声明，根据《政府采购促进中小企业发展管理办法》（财库〔2020〕46号）的规定，本公司参加</w:t>
      </w:r>
      <w:r>
        <w:rPr>
          <w:rFonts w:ascii="仿宋" w:eastAsia="仿宋" w:hAnsi="仿宋" w:cs="宋体" w:hint="eastAsia"/>
          <w:i/>
          <w:sz w:val="24"/>
          <w:szCs w:val="24"/>
          <w:u w:val="single"/>
        </w:rPr>
        <w:t>（单位名称）</w:t>
      </w:r>
      <w:r>
        <w:rPr>
          <w:rFonts w:ascii="仿宋" w:eastAsia="仿宋" w:hAnsi="仿宋" w:cs="宋体" w:hint="eastAsia"/>
          <w:sz w:val="24"/>
          <w:szCs w:val="24"/>
        </w:rPr>
        <w:t>的</w:t>
      </w:r>
      <w:r>
        <w:rPr>
          <w:rFonts w:ascii="仿宋" w:eastAsia="仿宋" w:hAnsi="仿宋" w:cs="宋体" w:hint="eastAsia"/>
          <w:i/>
          <w:sz w:val="24"/>
          <w:szCs w:val="24"/>
          <w:u w:val="single"/>
        </w:rPr>
        <w:t>（项目名称）</w:t>
      </w:r>
      <w:r>
        <w:rPr>
          <w:rFonts w:ascii="仿宋" w:eastAsia="仿宋" w:hAnsi="仿宋" w:cs="宋体" w:hint="eastAsia"/>
          <w:sz w:val="24"/>
          <w:szCs w:val="24"/>
        </w:rPr>
        <w:t>采购活动，提供的货物全部由符合政策要求的中小企业制造。相关企业的具体情况如下：</w:t>
      </w:r>
    </w:p>
    <w:p w:rsidR="00B54D27" w:rsidRDefault="00C70D46">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u w:val="single"/>
        </w:rPr>
        <w:t>（标的名称）</w:t>
      </w:r>
      <w:r>
        <w:rPr>
          <w:rFonts w:ascii="仿宋" w:eastAsia="仿宋" w:hAnsi="仿宋" w:cs="宋体" w:hint="eastAsia"/>
          <w:sz w:val="24"/>
          <w:szCs w:val="24"/>
        </w:rPr>
        <w:t>，属于</w:t>
      </w:r>
      <w:r>
        <w:rPr>
          <w:rFonts w:ascii="仿宋" w:eastAsia="仿宋" w:hAnsi="仿宋" w:cs="宋体" w:hint="eastAsia"/>
          <w:sz w:val="24"/>
          <w:szCs w:val="24"/>
          <w:u w:val="single"/>
        </w:rPr>
        <w:t>（采购文件中明确的所属行业）</w:t>
      </w:r>
      <w:r>
        <w:rPr>
          <w:rFonts w:ascii="仿宋" w:eastAsia="仿宋" w:hAnsi="仿宋" w:cs="宋体" w:hint="eastAsia"/>
          <w:sz w:val="24"/>
          <w:szCs w:val="24"/>
        </w:rPr>
        <w:t>行业；制造商为</w:t>
      </w:r>
      <w:r>
        <w:rPr>
          <w:rFonts w:ascii="仿宋" w:eastAsia="仿宋" w:hAnsi="仿宋" w:cs="宋体" w:hint="eastAsia"/>
          <w:sz w:val="24"/>
          <w:szCs w:val="24"/>
          <w:u w:val="single"/>
        </w:rPr>
        <w:t>（企业名称）</w:t>
      </w:r>
      <w:r>
        <w:rPr>
          <w:rFonts w:ascii="仿宋" w:eastAsia="仿宋" w:hAnsi="仿宋" w:cs="宋体" w:hint="eastAsia"/>
          <w:sz w:val="24"/>
          <w:szCs w:val="24"/>
        </w:rPr>
        <w:t>，从业人员人，营业收入为万元，资产总额为万元，属于</w:t>
      </w:r>
      <w:r>
        <w:rPr>
          <w:rFonts w:ascii="仿宋" w:eastAsia="仿宋" w:hAnsi="仿宋" w:cs="宋体" w:hint="eastAsia"/>
          <w:sz w:val="24"/>
          <w:szCs w:val="24"/>
          <w:u w:val="single"/>
        </w:rPr>
        <w:t>（中型企业、小型企业、微型企业）</w:t>
      </w:r>
      <w:r>
        <w:rPr>
          <w:rFonts w:ascii="仿宋" w:eastAsia="仿宋" w:hAnsi="仿宋" w:cs="宋体" w:hint="eastAsia"/>
          <w:sz w:val="24"/>
          <w:szCs w:val="24"/>
        </w:rPr>
        <w:t>；</w:t>
      </w:r>
    </w:p>
    <w:p w:rsidR="00B54D27" w:rsidRDefault="00C70D46">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u w:val="single"/>
        </w:rPr>
        <w:t xml:space="preserve"> （标的名称）</w:t>
      </w:r>
      <w:r>
        <w:rPr>
          <w:rFonts w:ascii="仿宋" w:eastAsia="仿宋" w:hAnsi="仿宋" w:cs="宋体" w:hint="eastAsia"/>
          <w:sz w:val="24"/>
          <w:szCs w:val="24"/>
        </w:rPr>
        <w:t>，属于</w:t>
      </w:r>
      <w:r>
        <w:rPr>
          <w:rFonts w:ascii="仿宋" w:eastAsia="仿宋" w:hAnsi="仿宋" w:cs="宋体" w:hint="eastAsia"/>
          <w:sz w:val="24"/>
          <w:szCs w:val="24"/>
          <w:u w:val="single"/>
        </w:rPr>
        <w:t>（采购文件中明确的所属行业）</w:t>
      </w:r>
      <w:r>
        <w:rPr>
          <w:rFonts w:ascii="仿宋" w:eastAsia="仿宋" w:hAnsi="仿宋" w:cs="宋体" w:hint="eastAsia"/>
          <w:sz w:val="24"/>
          <w:szCs w:val="24"/>
        </w:rPr>
        <w:t>行业；制造商为</w:t>
      </w:r>
      <w:r>
        <w:rPr>
          <w:rFonts w:ascii="仿宋" w:eastAsia="仿宋" w:hAnsi="仿宋" w:cs="宋体" w:hint="eastAsia"/>
          <w:sz w:val="24"/>
          <w:szCs w:val="24"/>
          <w:u w:val="single"/>
        </w:rPr>
        <w:t>（企业名称）</w:t>
      </w:r>
      <w:r>
        <w:rPr>
          <w:rFonts w:ascii="仿宋" w:eastAsia="仿宋" w:hAnsi="仿宋" w:cs="宋体" w:hint="eastAsia"/>
          <w:sz w:val="24"/>
          <w:szCs w:val="24"/>
        </w:rPr>
        <w:t>，从业人员人，营业收入为万元，资产总额为万元，属于</w:t>
      </w:r>
      <w:r>
        <w:rPr>
          <w:rFonts w:ascii="仿宋" w:eastAsia="仿宋" w:hAnsi="仿宋" w:cs="宋体" w:hint="eastAsia"/>
          <w:sz w:val="24"/>
          <w:szCs w:val="24"/>
          <w:u w:val="single"/>
        </w:rPr>
        <w:t>（中型企业、小型企业、微型企业）</w:t>
      </w:r>
      <w:r>
        <w:rPr>
          <w:rFonts w:ascii="仿宋" w:eastAsia="仿宋" w:hAnsi="仿宋" w:cs="宋体" w:hint="eastAsia"/>
          <w:sz w:val="24"/>
          <w:szCs w:val="24"/>
        </w:rPr>
        <w:t>；</w:t>
      </w:r>
    </w:p>
    <w:p w:rsidR="00B54D27" w:rsidRDefault="00C70D46">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w:t>
      </w:r>
    </w:p>
    <w:p w:rsidR="00B54D27" w:rsidRDefault="00C70D46">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以上企业，不属于大企业的分支机构，不存在控股股东为大企业的情形，也不存在与大企业的负责人为同一人的情形。</w:t>
      </w:r>
    </w:p>
    <w:p w:rsidR="00B54D27" w:rsidRDefault="00C70D46">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本企业对上述声明内容的真实性负责。如有虚假，将依法承担相应责任。</w:t>
      </w:r>
    </w:p>
    <w:p w:rsidR="00B54D27" w:rsidRDefault="00B54D27">
      <w:pPr>
        <w:tabs>
          <w:tab w:val="left" w:pos="6300"/>
        </w:tabs>
        <w:snapToGrid w:val="0"/>
        <w:spacing w:line="500" w:lineRule="exact"/>
        <w:ind w:firstLineChars="200" w:firstLine="480"/>
        <w:rPr>
          <w:rFonts w:ascii="仿宋" w:eastAsia="仿宋" w:hAnsi="仿宋" w:cs="宋体"/>
          <w:sz w:val="24"/>
          <w:szCs w:val="24"/>
        </w:rPr>
      </w:pPr>
    </w:p>
    <w:p w:rsidR="00B54D27" w:rsidRDefault="00C70D46">
      <w:pPr>
        <w:tabs>
          <w:tab w:val="left" w:pos="6300"/>
        </w:tabs>
        <w:snapToGrid w:val="0"/>
        <w:spacing w:line="500" w:lineRule="exact"/>
        <w:ind w:firstLineChars="2550" w:firstLine="6120"/>
        <w:rPr>
          <w:rFonts w:ascii="仿宋" w:eastAsia="仿宋" w:hAnsi="仿宋" w:cs="宋体"/>
          <w:sz w:val="24"/>
          <w:szCs w:val="24"/>
        </w:rPr>
      </w:pPr>
      <w:r>
        <w:rPr>
          <w:rFonts w:ascii="仿宋" w:eastAsia="仿宋" w:hAnsi="仿宋" w:cs="宋体" w:hint="eastAsia"/>
          <w:sz w:val="24"/>
          <w:szCs w:val="24"/>
        </w:rPr>
        <w:t xml:space="preserve">企业名称（盖章）： </w:t>
      </w:r>
    </w:p>
    <w:p w:rsidR="00B54D27" w:rsidRDefault="00C70D46">
      <w:pPr>
        <w:tabs>
          <w:tab w:val="left" w:pos="6300"/>
        </w:tabs>
        <w:snapToGrid w:val="0"/>
        <w:spacing w:line="500" w:lineRule="exact"/>
        <w:ind w:firstLineChars="2550" w:firstLine="6120"/>
        <w:rPr>
          <w:rFonts w:ascii="仿宋" w:eastAsia="仿宋" w:hAnsi="仿宋" w:cs="宋体"/>
          <w:sz w:val="24"/>
          <w:szCs w:val="24"/>
        </w:rPr>
      </w:pPr>
      <w:r>
        <w:rPr>
          <w:rFonts w:ascii="仿宋" w:eastAsia="仿宋" w:hAnsi="仿宋" w:cs="宋体" w:hint="eastAsia"/>
          <w:sz w:val="24"/>
          <w:szCs w:val="24"/>
        </w:rPr>
        <w:t>日期：</w:t>
      </w:r>
    </w:p>
    <w:p w:rsidR="00B54D27" w:rsidRDefault="00C70D46">
      <w:pPr>
        <w:tabs>
          <w:tab w:val="left" w:pos="6300"/>
        </w:tabs>
        <w:snapToGrid w:val="0"/>
        <w:spacing w:line="270" w:lineRule="exact"/>
        <w:ind w:firstLine="561"/>
        <w:jc w:val="left"/>
        <w:rPr>
          <w:rFonts w:ascii="仿宋" w:eastAsia="仿宋" w:hAnsi="仿宋" w:cs="宋体"/>
          <w:b/>
          <w:bCs/>
          <w:sz w:val="24"/>
          <w:szCs w:val="24"/>
        </w:rPr>
      </w:pPr>
      <w:r>
        <w:rPr>
          <w:rFonts w:ascii="仿宋" w:eastAsia="仿宋" w:hAnsi="仿宋" w:cs="宋体" w:hint="eastAsia"/>
          <w:b/>
          <w:bCs/>
          <w:sz w:val="24"/>
          <w:szCs w:val="24"/>
        </w:rPr>
        <w:t>填写时应注意以下事项：</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1.从业人员、营业收入、资产总额填报上一年度数据，无上一年度数据的新成立企业可不填报。</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2.供应商未填写所属行业，或所填写企业类型与相应行业划型标准不一致的，视为未提供《中小企业声明函》，不享受中小企业扶持政策。</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3.中小企业应当按照《中小企业划型标准规定》（工信部联企业〔2011〕300号），如实填写并提交《中小企业声明函》。</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注：各行业划型标准：</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B54D27" w:rsidRDefault="00B54D27">
      <w:pPr>
        <w:spacing w:line="500" w:lineRule="exact"/>
        <w:ind w:firstLineChars="200" w:firstLine="480"/>
        <w:rPr>
          <w:rFonts w:ascii="宋体" w:hAnsi="宋体" w:cs="宋体"/>
          <w:sz w:val="24"/>
          <w:szCs w:val="28"/>
        </w:rPr>
      </w:pPr>
    </w:p>
    <w:p w:rsidR="00B54D27" w:rsidRDefault="00C70D46">
      <w:pPr>
        <w:widowControl/>
        <w:spacing w:after="0" w:line="240" w:lineRule="auto"/>
        <w:jc w:val="left"/>
        <w:rPr>
          <w:rFonts w:ascii="仿宋" w:eastAsia="仿宋" w:hAnsi="仿宋" w:cs="仿宋"/>
          <w:b/>
          <w:szCs w:val="28"/>
        </w:rPr>
      </w:pPr>
      <w:r>
        <w:rPr>
          <w:rFonts w:ascii="仿宋" w:eastAsia="仿宋" w:hAnsi="仿宋" w:cs="仿宋"/>
          <w:b/>
          <w:szCs w:val="28"/>
        </w:rPr>
        <w:br w:type="page"/>
      </w:r>
    </w:p>
    <w:p w:rsidR="00B54D27" w:rsidRDefault="00C70D46">
      <w:pPr>
        <w:rPr>
          <w:rFonts w:ascii="仿宋" w:eastAsia="仿宋" w:hAnsi="仿宋" w:cs="仿宋"/>
          <w:b/>
          <w:szCs w:val="28"/>
        </w:rPr>
      </w:pPr>
      <w:r>
        <w:rPr>
          <w:rFonts w:ascii="仿宋" w:eastAsia="仿宋" w:hAnsi="仿宋" w:cs="仿宋" w:hint="eastAsia"/>
          <w:b/>
          <w:szCs w:val="28"/>
        </w:rPr>
        <w:t>（二）监狱企业证明文件</w:t>
      </w:r>
      <w:bookmarkEnd w:id="572"/>
      <w:bookmarkEnd w:id="573"/>
      <w:bookmarkEnd w:id="574"/>
      <w:bookmarkEnd w:id="575"/>
      <w:bookmarkEnd w:id="576"/>
      <w:bookmarkEnd w:id="577"/>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578" w:name="_Toc14440"/>
      <w:bookmarkStart w:id="579" w:name="_Toc28243"/>
      <w:bookmarkStart w:id="580" w:name="_Toc2239"/>
      <w:bookmarkStart w:id="581" w:name="_Toc23532"/>
      <w:r>
        <w:rPr>
          <w:rFonts w:ascii="仿宋" w:eastAsia="仿宋" w:hAnsi="仿宋" w:cs="仿宋" w:hint="eastAsia"/>
          <w:sz w:val="24"/>
        </w:rPr>
        <w:t>以省级以上监狱管理局、戒毒管理局（含新疆生产建设兵团）出具的属于监狱企业的证明文件为准。（非监狱企业不提供）</w:t>
      </w:r>
      <w:bookmarkEnd w:id="578"/>
      <w:bookmarkEnd w:id="579"/>
      <w:bookmarkEnd w:id="580"/>
      <w:bookmarkEnd w:id="581"/>
    </w:p>
    <w:p w:rsidR="00B54D27" w:rsidRDefault="00C70D46">
      <w:pPr>
        <w:tabs>
          <w:tab w:val="left" w:pos="6300"/>
        </w:tabs>
        <w:snapToGrid w:val="0"/>
        <w:spacing w:after="0" w:line="500" w:lineRule="exact"/>
        <w:ind w:firstLineChars="200" w:firstLine="480"/>
        <w:outlineLvl w:val="0"/>
        <w:rPr>
          <w:rFonts w:ascii="仿宋" w:eastAsia="仿宋" w:hAnsi="仿宋" w:cs="仿宋"/>
          <w:sz w:val="24"/>
        </w:rPr>
      </w:pPr>
      <w:r>
        <w:rPr>
          <w:rFonts w:ascii="仿宋" w:eastAsia="仿宋" w:hAnsi="仿宋" w:cs="仿宋" w:hint="eastAsia"/>
          <w:sz w:val="24"/>
        </w:rPr>
        <w:br w:type="page"/>
      </w:r>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C70D46">
      <w:pPr>
        <w:tabs>
          <w:tab w:val="left" w:pos="6300"/>
        </w:tabs>
        <w:snapToGrid w:val="0"/>
        <w:spacing w:after="0" w:line="500" w:lineRule="exact"/>
        <w:ind w:firstLineChars="200" w:firstLine="562"/>
        <w:rPr>
          <w:rFonts w:ascii="仿宋" w:eastAsia="仿宋" w:hAnsi="仿宋" w:cs="仿宋"/>
          <w:sz w:val="24"/>
        </w:rPr>
      </w:pPr>
      <w:bookmarkStart w:id="582" w:name="_Toc4581"/>
      <w:bookmarkStart w:id="583" w:name="_Toc13712"/>
      <w:bookmarkStart w:id="584" w:name="_Toc20419"/>
      <w:bookmarkStart w:id="585" w:name="_Toc26471"/>
      <w:bookmarkStart w:id="586" w:name="_Toc29142"/>
      <w:bookmarkStart w:id="587" w:name="_Toc24786"/>
      <w:r>
        <w:rPr>
          <w:rFonts w:ascii="仿宋" w:eastAsia="仿宋" w:hAnsi="仿宋" w:cs="仿宋" w:hint="eastAsia"/>
          <w:b/>
          <w:szCs w:val="28"/>
        </w:rPr>
        <w:t>（三）残疾人福利性单位声明函</w:t>
      </w:r>
      <w:bookmarkEnd w:id="582"/>
      <w:bookmarkEnd w:id="583"/>
      <w:bookmarkEnd w:id="584"/>
      <w:bookmarkEnd w:id="585"/>
      <w:bookmarkEnd w:id="586"/>
      <w:bookmarkEnd w:id="587"/>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C70D46">
      <w:pPr>
        <w:tabs>
          <w:tab w:val="left" w:pos="6300"/>
        </w:tabs>
        <w:snapToGrid w:val="0"/>
        <w:spacing w:after="0" w:line="500" w:lineRule="exact"/>
        <w:ind w:firstLineChars="200" w:firstLine="480"/>
        <w:jc w:val="center"/>
        <w:rPr>
          <w:rFonts w:ascii="仿宋" w:eastAsia="仿宋" w:hAnsi="仿宋" w:cs="仿宋"/>
          <w:sz w:val="24"/>
        </w:rPr>
      </w:pPr>
      <w:bookmarkStart w:id="588" w:name="_Toc14"/>
      <w:bookmarkStart w:id="589" w:name="_Toc4239"/>
      <w:bookmarkStart w:id="590" w:name="_Toc11691"/>
      <w:bookmarkStart w:id="591" w:name="_Toc26722"/>
      <w:r>
        <w:rPr>
          <w:rFonts w:ascii="仿宋" w:eastAsia="仿宋" w:hAnsi="仿宋" w:cs="仿宋" w:hint="eastAsia"/>
          <w:sz w:val="24"/>
        </w:rPr>
        <w:t>残疾人福利性单位声明函</w:t>
      </w:r>
      <w:bookmarkEnd w:id="588"/>
      <w:bookmarkEnd w:id="589"/>
      <w:bookmarkEnd w:id="590"/>
      <w:bookmarkEnd w:id="591"/>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592" w:name="_Toc1363"/>
      <w:bookmarkStart w:id="593" w:name="_Toc7370"/>
      <w:bookmarkStart w:id="594" w:name="_Toc19053"/>
      <w:bookmarkStart w:id="595" w:name="_Toc26762"/>
      <w:r>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92"/>
      <w:bookmarkEnd w:id="593"/>
      <w:bookmarkEnd w:id="594"/>
      <w:bookmarkEnd w:id="595"/>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596" w:name="_Toc4332"/>
      <w:bookmarkStart w:id="597" w:name="_Toc8856"/>
      <w:bookmarkStart w:id="598" w:name="_Toc7550"/>
      <w:bookmarkStart w:id="599" w:name="_Toc542"/>
      <w:r>
        <w:rPr>
          <w:rFonts w:ascii="仿宋" w:eastAsia="仿宋" w:hAnsi="仿宋" w:cs="仿宋" w:hint="eastAsia"/>
          <w:sz w:val="24"/>
        </w:rPr>
        <w:t>本单位对上述声明的真实性负责。如有虚假，将依法承担相应责任。（非残疾人福利性单位不提供）</w:t>
      </w:r>
      <w:bookmarkEnd w:id="596"/>
      <w:bookmarkEnd w:id="597"/>
      <w:bookmarkEnd w:id="598"/>
      <w:bookmarkEnd w:id="599"/>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600" w:name="_Toc1321"/>
      <w:bookmarkStart w:id="601" w:name="_Toc12898"/>
      <w:bookmarkStart w:id="602" w:name="_Toc492"/>
      <w:bookmarkStart w:id="603" w:name="_Toc23415"/>
      <w:r>
        <w:rPr>
          <w:rFonts w:ascii="仿宋" w:eastAsia="仿宋" w:hAnsi="仿宋" w:cs="仿宋" w:hint="eastAsia"/>
          <w:sz w:val="24"/>
          <w:szCs w:val="24"/>
        </w:rPr>
        <w:t>供应商</w:t>
      </w:r>
      <w:r>
        <w:rPr>
          <w:rFonts w:ascii="仿宋" w:eastAsia="仿宋" w:hAnsi="仿宋" w:cs="仿宋" w:hint="eastAsia"/>
          <w:sz w:val="24"/>
        </w:rPr>
        <w:t>名称（盖章）：</w:t>
      </w:r>
      <w:bookmarkEnd w:id="600"/>
      <w:bookmarkEnd w:id="601"/>
      <w:bookmarkEnd w:id="602"/>
      <w:bookmarkEnd w:id="603"/>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604" w:name="_Toc13991"/>
      <w:bookmarkStart w:id="605" w:name="_Toc26742"/>
      <w:bookmarkStart w:id="606" w:name="_Toc22488"/>
      <w:bookmarkStart w:id="607" w:name="_Toc7980"/>
      <w:r>
        <w:rPr>
          <w:rFonts w:ascii="仿宋" w:eastAsia="仿宋" w:hAnsi="仿宋" w:cs="仿宋" w:hint="eastAsia"/>
          <w:sz w:val="24"/>
        </w:rPr>
        <w:t>日  期：</w:t>
      </w:r>
      <w:bookmarkEnd w:id="604"/>
      <w:bookmarkEnd w:id="605"/>
      <w:bookmarkEnd w:id="606"/>
      <w:bookmarkEnd w:id="607"/>
    </w:p>
    <w:p w:rsidR="00B54D27" w:rsidRDefault="00B54D27">
      <w:pPr>
        <w:tabs>
          <w:tab w:val="left" w:pos="6300"/>
        </w:tabs>
        <w:snapToGrid w:val="0"/>
        <w:spacing w:after="0" w:line="500" w:lineRule="exact"/>
        <w:ind w:firstLineChars="200" w:firstLine="562"/>
        <w:outlineLvl w:val="0"/>
        <w:rPr>
          <w:rFonts w:ascii="仿宋" w:eastAsia="仿宋" w:hAnsi="仿宋" w:cs="仿宋"/>
          <w:b/>
          <w:szCs w:val="28"/>
        </w:rPr>
      </w:pPr>
    </w:p>
    <w:p w:rsidR="00B54D27" w:rsidRDefault="00C70D46">
      <w:pPr>
        <w:tabs>
          <w:tab w:val="left" w:pos="6300"/>
        </w:tabs>
        <w:snapToGrid w:val="0"/>
        <w:spacing w:after="0" w:line="500" w:lineRule="exact"/>
        <w:ind w:firstLineChars="200" w:firstLine="562"/>
        <w:rPr>
          <w:rFonts w:ascii="仿宋" w:eastAsia="仿宋" w:hAnsi="仿宋" w:cs="仿宋"/>
          <w:b/>
          <w:szCs w:val="28"/>
        </w:rPr>
      </w:pPr>
      <w:r>
        <w:rPr>
          <w:rFonts w:ascii="仿宋" w:eastAsia="仿宋" w:hAnsi="仿宋" w:cs="仿宋" w:hint="eastAsia"/>
          <w:b/>
          <w:szCs w:val="28"/>
        </w:rPr>
        <w:br w:type="page"/>
      </w:r>
      <w:bookmarkStart w:id="608" w:name="_Toc1571"/>
      <w:bookmarkStart w:id="609" w:name="_Toc32127"/>
      <w:bookmarkStart w:id="610" w:name="_Toc24748"/>
      <w:bookmarkStart w:id="611" w:name="_Toc9716"/>
      <w:bookmarkStart w:id="612" w:name="_Toc4759"/>
      <w:bookmarkStart w:id="613" w:name="_Toc17024"/>
      <w:r>
        <w:rPr>
          <w:rFonts w:ascii="仿宋" w:eastAsia="仿宋" w:hAnsi="仿宋" w:cs="仿宋" w:hint="eastAsia"/>
          <w:b/>
          <w:szCs w:val="28"/>
        </w:rPr>
        <w:t>（四）联合体共同联合协议（如果有）</w:t>
      </w:r>
      <w:bookmarkEnd w:id="608"/>
      <w:bookmarkEnd w:id="609"/>
      <w:bookmarkEnd w:id="610"/>
      <w:bookmarkEnd w:id="611"/>
      <w:bookmarkEnd w:id="612"/>
      <w:bookmarkEnd w:id="613"/>
    </w:p>
    <w:p w:rsidR="00B54D27" w:rsidRDefault="00C70D46">
      <w:pPr>
        <w:tabs>
          <w:tab w:val="left" w:pos="6300"/>
        </w:tabs>
        <w:snapToGrid w:val="0"/>
        <w:spacing w:after="0" w:line="500" w:lineRule="exact"/>
        <w:ind w:firstLineChars="200" w:firstLine="562"/>
        <w:outlineLvl w:val="0"/>
        <w:rPr>
          <w:rFonts w:ascii="仿宋" w:eastAsia="仿宋" w:hAnsi="仿宋" w:cs="仿宋"/>
          <w:b/>
          <w:szCs w:val="28"/>
        </w:rPr>
      </w:pPr>
      <w:r>
        <w:rPr>
          <w:rFonts w:ascii="仿宋" w:eastAsia="仿宋" w:hAnsi="仿宋" w:cs="仿宋" w:hint="eastAsia"/>
          <w:b/>
          <w:szCs w:val="28"/>
        </w:rPr>
        <w:br w:type="page"/>
      </w:r>
    </w:p>
    <w:p w:rsidR="00B54D27" w:rsidRDefault="00C70D46">
      <w:pPr>
        <w:tabs>
          <w:tab w:val="left" w:pos="6300"/>
        </w:tabs>
        <w:snapToGrid w:val="0"/>
        <w:spacing w:after="0" w:line="500" w:lineRule="exact"/>
        <w:ind w:firstLineChars="200" w:firstLine="562"/>
        <w:rPr>
          <w:rFonts w:ascii="仿宋" w:eastAsia="仿宋" w:hAnsi="仿宋" w:cs="仿宋"/>
          <w:b/>
          <w:szCs w:val="28"/>
        </w:rPr>
      </w:pPr>
      <w:bookmarkStart w:id="614" w:name="_Toc26286"/>
      <w:bookmarkStart w:id="615" w:name="_Toc6897"/>
      <w:bookmarkStart w:id="616" w:name="_Toc16190"/>
      <w:bookmarkStart w:id="617" w:name="_Toc28666"/>
      <w:bookmarkStart w:id="618" w:name="_Toc245"/>
      <w:bookmarkStart w:id="619" w:name="_Toc20371"/>
      <w:r>
        <w:rPr>
          <w:rFonts w:ascii="仿宋" w:eastAsia="仿宋" w:hAnsi="仿宋" w:cs="仿宋" w:hint="eastAsia"/>
          <w:b/>
          <w:szCs w:val="28"/>
        </w:rPr>
        <w:t>（五）其他资料</w:t>
      </w:r>
      <w:bookmarkEnd w:id="614"/>
      <w:bookmarkEnd w:id="615"/>
      <w:bookmarkEnd w:id="616"/>
      <w:bookmarkEnd w:id="617"/>
      <w:bookmarkEnd w:id="618"/>
      <w:bookmarkEnd w:id="619"/>
    </w:p>
    <w:p w:rsidR="00B54D27" w:rsidRDefault="00C70D46">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B54D27" w:rsidRDefault="00C70D46">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2、其他与项目有关的资料（自附）：供应商总体情况介绍、其他与本项目有关的资料等。</w:t>
      </w: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C70D46">
      <w:pPr>
        <w:spacing w:line="360" w:lineRule="auto"/>
        <w:ind w:firstLineChars="200" w:firstLine="480"/>
        <w:jc w:val="center"/>
        <w:rPr>
          <w:rFonts w:ascii="仿宋" w:eastAsia="仿宋" w:hAnsi="仿宋" w:cs="仿宋"/>
        </w:rPr>
        <w:sectPr w:rsidR="00B54D27">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（结束）</w:t>
      </w:r>
    </w:p>
    <w:p w:rsidR="00B54D27" w:rsidRDefault="00B54D27">
      <w:pPr>
        <w:rPr>
          <w:rFonts w:ascii="仿宋" w:eastAsia="仿宋" w:hAnsi="仿宋" w:cs="宋体"/>
          <w:b/>
          <w:bCs/>
          <w:sz w:val="36"/>
          <w:szCs w:val="36"/>
        </w:rPr>
      </w:pPr>
    </w:p>
    <w:sectPr w:rsidR="00B54D27" w:rsidSect="00F64846">
      <w:headerReference w:type="default" r:id="rId16"/>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B9B" w:rsidRDefault="00FA2B9B">
      <w:pPr>
        <w:spacing w:after="0" w:line="240" w:lineRule="auto"/>
      </w:pPr>
      <w:r>
        <w:separator/>
      </w:r>
    </w:p>
  </w:endnote>
  <w:endnote w:type="continuationSeparator" w:id="0">
    <w:p w:rsidR="00FA2B9B" w:rsidRDefault="00FA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新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32146F86-A45D-42A9-A3EF-456F436AC210}"/>
    <w:embedBold r:id="rId2" w:subsetted="1" w:fontKey="{2546AC21-82A1-4153-80B6-D21D3F664B44}"/>
    <w:embedItalic r:id="rId3" w:subsetted="1" w:fontKey="{62902C99-8C78-45E3-BB02-E3C9A656CE81}"/>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Microsoft YaHei UI"/>
    <w:panose1 w:val="03000509000000000000"/>
    <w:charset w:val="86"/>
    <w:family w:val="script"/>
    <w:pitch w:val="fixed"/>
    <w:sig w:usb0="00000001" w:usb1="080E0000" w:usb2="00000010" w:usb3="00000000" w:csb0="00040000" w:csb1="00000000"/>
    <w:embedRegular r:id="rId4" w:subsetted="1" w:fontKey="{1BA329BA-F52C-414C-8B11-B82F3ECDF79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9B" w:rsidRDefault="00FA2B9B">
    <w:pPr>
      <w:pStyle w:val="af"/>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4.55pt;height:21.9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" filled="f" stroked="f">
          <v:textbox style="mso-fit-shape-to-text:t" inset="0,0,0,0">
            <w:txbxContent>
              <w:p w:rsidR="00FA2B9B" w:rsidRDefault="00FA2B9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5</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9B" w:rsidRDefault="00FA2B9B">
    <w:pPr>
      <w:pStyle w:val="af"/>
      <w:framePr w:wrap="around" w:vAnchor="text" w:hAnchor="margin" w:xAlign="center" w:y="1"/>
      <w:rPr>
        <w:rStyle w:val="af9"/>
      </w:rPr>
    </w:pPr>
    <w:r>
      <w:fldChar w:fldCharType="begin"/>
    </w:r>
    <w:r>
      <w:rPr>
        <w:rStyle w:val="af9"/>
      </w:rPr>
      <w:instrText xml:space="preserve">PAGE  </w:instrText>
    </w:r>
    <w:r>
      <w:fldChar w:fldCharType="end"/>
    </w:r>
  </w:p>
  <w:p w:rsidR="00FA2B9B" w:rsidRDefault="00FA2B9B">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9B" w:rsidRDefault="00FA2B9B">
    <w:pPr>
      <w:pStyle w:val="af"/>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14.05pt;height:2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" filled="f" stroked="f">
          <v:textbox style="mso-fit-shape-to-text:t" inset="0,0,0,0">
            <w:txbxContent>
              <w:p w:rsidR="00FA2B9B" w:rsidRDefault="00FA2B9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FA2B9B">
                  <w:rPr>
                    <w:noProof/>
                  </w:rPr>
                  <w:t>23</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B9B" w:rsidRDefault="00FA2B9B">
      <w:pPr>
        <w:spacing w:after="0" w:line="240" w:lineRule="auto"/>
      </w:pPr>
      <w:r>
        <w:separator/>
      </w:r>
    </w:p>
  </w:footnote>
  <w:footnote w:type="continuationSeparator" w:id="0">
    <w:p w:rsidR="00FA2B9B" w:rsidRDefault="00FA2B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9B" w:rsidRDefault="00FA2B9B">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9B" w:rsidRDefault="00FA2B9B">
    <w:pPr>
      <w:pBdr>
        <w:bottom w:val="single" w:sz="6" w:space="1" w:color="auto"/>
      </w:pBdr>
      <w:snapToGrid w:val="0"/>
      <w:jc w:val="center"/>
      <w:rPr>
        <w:sz w:val="18"/>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9B" w:rsidRDefault="00FA2B9B">
    <w:pPr>
      <w:pStyle w:val="af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3EAA2"/>
    <w:multiLevelType w:val="singleLevel"/>
    <w:tmpl w:val="4023EAA2"/>
    <w:lvl w:ilvl="0">
      <w:start w:val="1"/>
      <w:numFmt w:val="chineseCounting"/>
      <w:suff w:val="nothing"/>
      <w:lvlText w:val="%1、"/>
      <w:lvlJc w:val="left"/>
      <w:rPr>
        <w:rFonts w:hint="eastAsia"/>
        <w:sz w:val="28"/>
        <w:szCs w:val="28"/>
      </w:rPr>
    </w:lvl>
  </w:abstractNum>
  <w:abstractNum w:abstractNumId="1">
    <w:nsid w:val="57F9B676"/>
    <w:multiLevelType w:val="singleLevel"/>
    <w:tmpl w:val="57F9B676"/>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grammar="clean"/>
  <w:defaultTabStop w:val="420"/>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410C"/>
    <w:rsid w:val="00016B79"/>
    <w:rsid w:val="00017DCB"/>
    <w:rsid w:val="00024E25"/>
    <w:rsid w:val="00025FFA"/>
    <w:rsid w:val="00026F36"/>
    <w:rsid w:val="0002770C"/>
    <w:rsid w:val="00031032"/>
    <w:rsid w:val="00033900"/>
    <w:rsid w:val="00034705"/>
    <w:rsid w:val="0003632F"/>
    <w:rsid w:val="00043C41"/>
    <w:rsid w:val="0004452C"/>
    <w:rsid w:val="00047C6D"/>
    <w:rsid w:val="000521A9"/>
    <w:rsid w:val="0005298B"/>
    <w:rsid w:val="000539D6"/>
    <w:rsid w:val="00054C6C"/>
    <w:rsid w:val="0005685A"/>
    <w:rsid w:val="000576E1"/>
    <w:rsid w:val="000600A2"/>
    <w:rsid w:val="000623BE"/>
    <w:rsid w:val="00063981"/>
    <w:rsid w:val="00070398"/>
    <w:rsid w:val="00073141"/>
    <w:rsid w:val="00080587"/>
    <w:rsid w:val="00081B30"/>
    <w:rsid w:val="000833F9"/>
    <w:rsid w:val="000878C3"/>
    <w:rsid w:val="000918DB"/>
    <w:rsid w:val="000925BB"/>
    <w:rsid w:val="0009265B"/>
    <w:rsid w:val="00094044"/>
    <w:rsid w:val="00094D60"/>
    <w:rsid w:val="000954D6"/>
    <w:rsid w:val="000A1055"/>
    <w:rsid w:val="000A164E"/>
    <w:rsid w:val="000A65EC"/>
    <w:rsid w:val="000A746A"/>
    <w:rsid w:val="000B0D35"/>
    <w:rsid w:val="000B1EAD"/>
    <w:rsid w:val="000B3ABF"/>
    <w:rsid w:val="000B7377"/>
    <w:rsid w:val="000B7F54"/>
    <w:rsid w:val="000C7E89"/>
    <w:rsid w:val="000D2824"/>
    <w:rsid w:val="000E0F60"/>
    <w:rsid w:val="000E3259"/>
    <w:rsid w:val="000E7841"/>
    <w:rsid w:val="000F43CE"/>
    <w:rsid w:val="000F4D35"/>
    <w:rsid w:val="000F50EB"/>
    <w:rsid w:val="000F646D"/>
    <w:rsid w:val="000F7DBF"/>
    <w:rsid w:val="00100639"/>
    <w:rsid w:val="00102EB1"/>
    <w:rsid w:val="001045CE"/>
    <w:rsid w:val="001046B8"/>
    <w:rsid w:val="001058B3"/>
    <w:rsid w:val="00116856"/>
    <w:rsid w:val="00120259"/>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D0085"/>
    <w:rsid w:val="001D101C"/>
    <w:rsid w:val="001D2DCD"/>
    <w:rsid w:val="001D45DF"/>
    <w:rsid w:val="001D5055"/>
    <w:rsid w:val="001D7760"/>
    <w:rsid w:val="001E17B6"/>
    <w:rsid w:val="001E2D1D"/>
    <w:rsid w:val="001E5CAC"/>
    <w:rsid w:val="001E725F"/>
    <w:rsid w:val="001E7366"/>
    <w:rsid w:val="001F1AF7"/>
    <w:rsid w:val="001F2C42"/>
    <w:rsid w:val="001F4964"/>
    <w:rsid w:val="001F7063"/>
    <w:rsid w:val="00202B04"/>
    <w:rsid w:val="00204936"/>
    <w:rsid w:val="00207B20"/>
    <w:rsid w:val="002100EE"/>
    <w:rsid w:val="002106AA"/>
    <w:rsid w:val="00210FFA"/>
    <w:rsid w:val="00215F1C"/>
    <w:rsid w:val="00217CAF"/>
    <w:rsid w:val="00222097"/>
    <w:rsid w:val="00224522"/>
    <w:rsid w:val="002248D3"/>
    <w:rsid w:val="00226B58"/>
    <w:rsid w:val="00230ABF"/>
    <w:rsid w:val="002336D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491D"/>
    <w:rsid w:val="002A36FA"/>
    <w:rsid w:val="002A4956"/>
    <w:rsid w:val="002A6710"/>
    <w:rsid w:val="002A7662"/>
    <w:rsid w:val="002B06AC"/>
    <w:rsid w:val="002B06AF"/>
    <w:rsid w:val="002B2179"/>
    <w:rsid w:val="002B7904"/>
    <w:rsid w:val="002C2E6E"/>
    <w:rsid w:val="002C681B"/>
    <w:rsid w:val="002D22DD"/>
    <w:rsid w:val="002D2894"/>
    <w:rsid w:val="002D4DE6"/>
    <w:rsid w:val="002D5773"/>
    <w:rsid w:val="002E15A7"/>
    <w:rsid w:val="002E1FD0"/>
    <w:rsid w:val="002E2C82"/>
    <w:rsid w:val="002F3DE3"/>
    <w:rsid w:val="002F6090"/>
    <w:rsid w:val="002F632E"/>
    <w:rsid w:val="002F7992"/>
    <w:rsid w:val="003022C9"/>
    <w:rsid w:val="003030D3"/>
    <w:rsid w:val="003030E8"/>
    <w:rsid w:val="00303484"/>
    <w:rsid w:val="003046B1"/>
    <w:rsid w:val="00310AF9"/>
    <w:rsid w:val="00313957"/>
    <w:rsid w:val="00315742"/>
    <w:rsid w:val="003163B3"/>
    <w:rsid w:val="003209CA"/>
    <w:rsid w:val="00324F18"/>
    <w:rsid w:val="0032623C"/>
    <w:rsid w:val="003301DE"/>
    <w:rsid w:val="00331BC1"/>
    <w:rsid w:val="003369D1"/>
    <w:rsid w:val="00337D1D"/>
    <w:rsid w:val="00340C53"/>
    <w:rsid w:val="00341DEB"/>
    <w:rsid w:val="00345820"/>
    <w:rsid w:val="00346A3D"/>
    <w:rsid w:val="00350C20"/>
    <w:rsid w:val="0035133A"/>
    <w:rsid w:val="0035170B"/>
    <w:rsid w:val="00352939"/>
    <w:rsid w:val="003548FA"/>
    <w:rsid w:val="00355DDB"/>
    <w:rsid w:val="00356520"/>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71F3"/>
    <w:rsid w:val="003B19F5"/>
    <w:rsid w:val="003B5334"/>
    <w:rsid w:val="003B7260"/>
    <w:rsid w:val="003B7A23"/>
    <w:rsid w:val="003C30B5"/>
    <w:rsid w:val="003C40CC"/>
    <w:rsid w:val="003C6982"/>
    <w:rsid w:val="003D0E0A"/>
    <w:rsid w:val="003D4A0E"/>
    <w:rsid w:val="003D7712"/>
    <w:rsid w:val="003E2E06"/>
    <w:rsid w:val="003E63B5"/>
    <w:rsid w:val="003F153A"/>
    <w:rsid w:val="003F1D43"/>
    <w:rsid w:val="003F32F0"/>
    <w:rsid w:val="003F58D5"/>
    <w:rsid w:val="00400C5C"/>
    <w:rsid w:val="004021F8"/>
    <w:rsid w:val="00402B32"/>
    <w:rsid w:val="00405CD8"/>
    <w:rsid w:val="00410C93"/>
    <w:rsid w:val="00411B4A"/>
    <w:rsid w:val="00431065"/>
    <w:rsid w:val="00433AEA"/>
    <w:rsid w:val="004355A6"/>
    <w:rsid w:val="0044627A"/>
    <w:rsid w:val="00450210"/>
    <w:rsid w:val="004545E1"/>
    <w:rsid w:val="004578BB"/>
    <w:rsid w:val="00460A81"/>
    <w:rsid w:val="00462878"/>
    <w:rsid w:val="00483701"/>
    <w:rsid w:val="00483C72"/>
    <w:rsid w:val="004846FE"/>
    <w:rsid w:val="0048639A"/>
    <w:rsid w:val="00487213"/>
    <w:rsid w:val="004905B9"/>
    <w:rsid w:val="00494499"/>
    <w:rsid w:val="00494D84"/>
    <w:rsid w:val="004953EC"/>
    <w:rsid w:val="00495F74"/>
    <w:rsid w:val="0049649E"/>
    <w:rsid w:val="004A0DDA"/>
    <w:rsid w:val="004A0DE1"/>
    <w:rsid w:val="004A192B"/>
    <w:rsid w:val="004A2023"/>
    <w:rsid w:val="004A2410"/>
    <w:rsid w:val="004A27AC"/>
    <w:rsid w:val="004A41C3"/>
    <w:rsid w:val="004A4302"/>
    <w:rsid w:val="004B17DA"/>
    <w:rsid w:val="004B3EC6"/>
    <w:rsid w:val="004B57B8"/>
    <w:rsid w:val="004C1DD0"/>
    <w:rsid w:val="004C4790"/>
    <w:rsid w:val="004C64E4"/>
    <w:rsid w:val="004C6B29"/>
    <w:rsid w:val="004D200D"/>
    <w:rsid w:val="004D362A"/>
    <w:rsid w:val="004E11C4"/>
    <w:rsid w:val="004E2B81"/>
    <w:rsid w:val="004E4CDF"/>
    <w:rsid w:val="004E55DB"/>
    <w:rsid w:val="004E5E87"/>
    <w:rsid w:val="004F1745"/>
    <w:rsid w:val="004F7388"/>
    <w:rsid w:val="00500318"/>
    <w:rsid w:val="005004C8"/>
    <w:rsid w:val="0050071E"/>
    <w:rsid w:val="00501901"/>
    <w:rsid w:val="00502B2F"/>
    <w:rsid w:val="00502C52"/>
    <w:rsid w:val="005040B2"/>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549E7"/>
    <w:rsid w:val="0056122C"/>
    <w:rsid w:val="005636B7"/>
    <w:rsid w:val="00563DCD"/>
    <w:rsid w:val="00566A85"/>
    <w:rsid w:val="0057250A"/>
    <w:rsid w:val="005726C7"/>
    <w:rsid w:val="00573AE3"/>
    <w:rsid w:val="0058064A"/>
    <w:rsid w:val="005816C8"/>
    <w:rsid w:val="005902D9"/>
    <w:rsid w:val="005961FE"/>
    <w:rsid w:val="00596AB7"/>
    <w:rsid w:val="00597D92"/>
    <w:rsid w:val="005A1EA7"/>
    <w:rsid w:val="005A7EE2"/>
    <w:rsid w:val="005B1E46"/>
    <w:rsid w:val="005B57BF"/>
    <w:rsid w:val="005C0BAC"/>
    <w:rsid w:val="005C17FA"/>
    <w:rsid w:val="005C24DE"/>
    <w:rsid w:val="005C4063"/>
    <w:rsid w:val="005C42AC"/>
    <w:rsid w:val="005C4F84"/>
    <w:rsid w:val="005C6D48"/>
    <w:rsid w:val="005D09E7"/>
    <w:rsid w:val="005D0C2F"/>
    <w:rsid w:val="005D1C38"/>
    <w:rsid w:val="005D4D61"/>
    <w:rsid w:val="005D703E"/>
    <w:rsid w:val="005E1C05"/>
    <w:rsid w:val="005E24A2"/>
    <w:rsid w:val="005E4F40"/>
    <w:rsid w:val="005E5332"/>
    <w:rsid w:val="005E7481"/>
    <w:rsid w:val="005F5353"/>
    <w:rsid w:val="005F5436"/>
    <w:rsid w:val="005F7924"/>
    <w:rsid w:val="006025A9"/>
    <w:rsid w:val="00606667"/>
    <w:rsid w:val="0061011B"/>
    <w:rsid w:val="00613410"/>
    <w:rsid w:val="00617986"/>
    <w:rsid w:val="00617F5D"/>
    <w:rsid w:val="00621636"/>
    <w:rsid w:val="00627427"/>
    <w:rsid w:val="0063034A"/>
    <w:rsid w:val="00633765"/>
    <w:rsid w:val="006349B0"/>
    <w:rsid w:val="00636C33"/>
    <w:rsid w:val="006405E9"/>
    <w:rsid w:val="00646307"/>
    <w:rsid w:val="006540B3"/>
    <w:rsid w:val="00654A48"/>
    <w:rsid w:val="00656212"/>
    <w:rsid w:val="0065651B"/>
    <w:rsid w:val="006578EA"/>
    <w:rsid w:val="00660667"/>
    <w:rsid w:val="00664607"/>
    <w:rsid w:val="00664973"/>
    <w:rsid w:val="00670089"/>
    <w:rsid w:val="00672E1F"/>
    <w:rsid w:val="00673F3E"/>
    <w:rsid w:val="00676BF9"/>
    <w:rsid w:val="0068250B"/>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44E1"/>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B2204"/>
    <w:rsid w:val="007B4DC9"/>
    <w:rsid w:val="007C15F8"/>
    <w:rsid w:val="007C56A9"/>
    <w:rsid w:val="007D09B4"/>
    <w:rsid w:val="007D32F8"/>
    <w:rsid w:val="007D4FDB"/>
    <w:rsid w:val="007D5E67"/>
    <w:rsid w:val="007E068B"/>
    <w:rsid w:val="007F6B87"/>
    <w:rsid w:val="00803939"/>
    <w:rsid w:val="0081156A"/>
    <w:rsid w:val="008126B2"/>
    <w:rsid w:val="008159DE"/>
    <w:rsid w:val="008160FD"/>
    <w:rsid w:val="00816AA4"/>
    <w:rsid w:val="00827398"/>
    <w:rsid w:val="008278F4"/>
    <w:rsid w:val="00832DDD"/>
    <w:rsid w:val="0083671B"/>
    <w:rsid w:val="00842974"/>
    <w:rsid w:val="0085550A"/>
    <w:rsid w:val="00857524"/>
    <w:rsid w:val="008616EF"/>
    <w:rsid w:val="00862087"/>
    <w:rsid w:val="00863C25"/>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8F1AD4"/>
    <w:rsid w:val="008F7397"/>
    <w:rsid w:val="009014E4"/>
    <w:rsid w:val="00902193"/>
    <w:rsid w:val="009023F3"/>
    <w:rsid w:val="00902B58"/>
    <w:rsid w:val="0090383C"/>
    <w:rsid w:val="00906F70"/>
    <w:rsid w:val="00912132"/>
    <w:rsid w:val="00913720"/>
    <w:rsid w:val="009156D0"/>
    <w:rsid w:val="00920EDB"/>
    <w:rsid w:val="00922FAD"/>
    <w:rsid w:val="00924F0A"/>
    <w:rsid w:val="00926287"/>
    <w:rsid w:val="0092708B"/>
    <w:rsid w:val="009306C5"/>
    <w:rsid w:val="00931511"/>
    <w:rsid w:val="00935B96"/>
    <w:rsid w:val="00937713"/>
    <w:rsid w:val="0094211A"/>
    <w:rsid w:val="009435AA"/>
    <w:rsid w:val="00943907"/>
    <w:rsid w:val="0094725E"/>
    <w:rsid w:val="00962AA1"/>
    <w:rsid w:val="00965636"/>
    <w:rsid w:val="00966820"/>
    <w:rsid w:val="00967943"/>
    <w:rsid w:val="00971AB9"/>
    <w:rsid w:val="00975498"/>
    <w:rsid w:val="00980037"/>
    <w:rsid w:val="00980AFA"/>
    <w:rsid w:val="00982DED"/>
    <w:rsid w:val="00983B43"/>
    <w:rsid w:val="00987A74"/>
    <w:rsid w:val="00987D71"/>
    <w:rsid w:val="00992561"/>
    <w:rsid w:val="0099374D"/>
    <w:rsid w:val="00996C6F"/>
    <w:rsid w:val="009A029A"/>
    <w:rsid w:val="009A16CE"/>
    <w:rsid w:val="009B7BCA"/>
    <w:rsid w:val="009C3034"/>
    <w:rsid w:val="009C3FD7"/>
    <w:rsid w:val="009C4450"/>
    <w:rsid w:val="009C4649"/>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614A6"/>
    <w:rsid w:val="00A6208F"/>
    <w:rsid w:val="00A711C6"/>
    <w:rsid w:val="00A8105E"/>
    <w:rsid w:val="00A847D1"/>
    <w:rsid w:val="00A84863"/>
    <w:rsid w:val="00A860C0"/>
    <w:rsid w:val="00A91030"/>
    <w:rsid w:val="00A93EF1"/>
    <w:rsid w:val="00A95D95"/>
    <w:rsid w:val="00A96843"/>
    <w:rsid w:val="00A977EC"/>
    <w:rsid w:val="00AA0CDA"/>
    <w:rsid w:val="00AA1CE5"/>
    <w:rsid w:val="00AA3FD1"/>
    <w:rsid w:val="00AA6FBC"/>
    <w:rsid w:val="00AB3F4A"/>
    <w:rsid w:val="00AB5D29"/>
    <w:rsid w:val="00AB5ED3"/>
    <w:rsid w:val="00AB6B0C"/>
    <w:rsid w:val="00AB70CD"/>
    <w:rsid w:val="00AB72F6"/>
    <w:rsid w:val="00AC0E65"/>
    <w:rsid w:val="00AC16FB"/>
    <w:rsid w:val="00AC48B3"/>
    <w:rsid w:val="00AC7AC9"/>
    <w:rsid w:val="00AD4660"/>
    <w:rsid w:val="00AE13CE"/>
    <w:rsid w:val="00AE1920"/>
    <w:rsid w:val="00AE2D4B"/>
    <w:rsid w:val="00AE4077"/>
    <w:rsid w:val="00AE6C2A"/>
    <w:rsid w:val="00AF01B3"/>
    <w:rsid w:val="00AF0F13"/>
    <w:rsid w:val="00AF7992"/>
    <w:rsid w:val="00B00AB3"/>
    <w:rsid w:val="00B10585"/>
    <w:rsid w:val="00B142BE"/>
    <w:rsid w:val="00B14C52"/>
    <w:rsid w:val="00B17BC4"/>
    <w:rsid w:val="00B200AA"/>
    <w:rsid w:val="00B24967"/>
    <w:rsid w:val="00B3101A"/>
    <w:rsid w:val="00B31BE2"/>
    <w:rsid w:val="00B423B4"/>
    <w:rsid w:val="00B478C3"/>
    <w:rsid w:val="00B54D27"/>
    <w:rsid w:val="00B5538C"/>
    <w:rsid w:val="00B61348"/>
    <w:rsid w:val="00B6263F"/>
    <w:rsid w:val="00B67114"/>
    <w:rsid w:val="00B729F7"/>
    <w:rsid w:val="00B739A7"/>
    <w:rsid w:val="00B747E3"/>
    <w:rsid w:val="00B75449"/>
    <w:rsid w:val="00BA0169"/>
    <w:rsid w:val="00BA162D"/>
    <w:rsid w:val="00BA527C"/>
    <w:rsid w:val="00BB1877"/>
    <w:rsid w:val="00BB5CEA"/>
    <w:rsid w:val="00BB7494"/>
    <w:rsid w:val="00BC16BF"/>
    <w:rsid w:val="00BC44B7"/>
    <w:rsid w:val="00BE07A9"/>
    <w:rsid w:val="00BE7419"/>
    <w:rsid w:val="00BE7DD5"/>
    <w:rsid w:val="00BF5230"/>
    <w:rsid w:val="00C0065F"/>
    <w:rsid w:val="00C014BD"/>
    <w:rsid w:val="00C01EE7"/>
    <w:rsid w:val="00C064C7"/>
    <w:rsid w:val="00C1090C"/>
    <w:rsid w:val="00C13E47"/>
    <w:rsid w:val="00C240C8"/>
    <w:rsid w:val="00C26513"/>
    <w:rsid w:val="00C31C96"/>
    <w:rsid w:val="00C3329D"/>
    <w:rsid w:val="00C37F72"/>
    <w:rsid w:val="00C420C1"/>
    <w:rsid w:val="00C4502C"/>
    <w:rsid w:val="00C45963"/>
    <w:rsid w:val="00C46F05"/>
    <w:rsid w:val="00C472B8"/>
    <w:rsid w:val="00C519DE"/>
    <w:rsid w:val="00C53124"/>
    <w:rsid w:val="00C53B2E"/>
    <w:rsid w:val="00C53D17"/>
    <w:rsid w:val="00C6160A"/>
    <w:rsid w:val="00C62591"/>
    <w:rsid w:val="00C63BEE"/>
    <w:rsid w:val="00C64CD6"/>
    <w:rsid w:val="00C6544F"/>
    <w:rsid w:val="00C65FAF"/>
    <w:rsid w:val="00C70D46"/>
    <w:rsid w:val="00C730D6"/>
    <w:rsid w:val="00C7603F"/>
    <w:rsid w:val="00C761F8"/>
    <w:rsid w:val="00C84E04"/>
    <w:rsid w:val="00C900B7"/>
    <w:rsid w:val="00C910BE"/>
    <w:rsid w:val="00C91A56"/>
    <w:rsid w:val="00C922BE"/>
    <w:rsid w:val="00CA36AC"/>
    <w:rsid w:val="00CA5849"/>
    <w:rsid w:val="00CA58F9"/>
    <w:rsid w:val="00CA7415"/>
    <w:rsid w:val="00CB0392"/>
    <w:rsid w:val="00CB0AFC"/>
    <w:rsid w:val="00CB22E8"/>
    <w:rsid w:val="00CB265C"/>
    <w:rsid w:val="00CB7A07"/>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024F"/>
    <w:rsid w:val="00D13B78"/>
    <w:rsid w:val="00D13B7A"/>
    <w:rsid w:val="00D22C4B"/>
    <w:rsid w:val="00D230C7"/>
    <w:rsid w:val="00D230E6"/>
    <w:rsid w:val="00D23E7D"/>
    <w:rsid w:val="00D2405F"/>
    <w:rsid w:val="00D24A64"/>
    <w:rsid w:val="00D26C95"/>
    <w:rsid w:val="00D30C7F"/>
    <w:rsid w:val="00D33AA1"/>
    <w:rsid w:val="00D35238"/>
    <w:rsid w:val="00D35B97"/>
    <w:rsid w:val="00D41BA9"/>
    <w:rsid w:val="00D47E60"/>
    <w:rsid w:val="00D5152F"/>
    <w:rsid w:val="00D557D1"/>
    <w:rsid w:val="00D609EC"/>
    <w:rsid w:val="00D60E0B"/>
    <w:rsid w:val="00D612C2"/>
    <w:rsid w:val="00D61DB1"/>
    <w:rsid w:val="00D7226F"/>
    <w:rsid w:val="00D7334A"/>
    <w:rsid w:val="00D73621"/>
    <w:rsid w:val="00D74012"/>
    <w:rsid w:val="00D745E0"/>
    <w:rsid w:val="00D74842"/>
    <w:rsid w:val="00D76AA3"/>
    <w:rsid w:val="00D8013F"/>
    <w:rsid w:val="00D80604"/>
    <w:rsid w:val="00D812A8"/>
    <w:rsid w:val="00D816B4"/>
    <w:rsid w:val="00D83031"/>
    <w:rsid w:val="00D94798"/>
    <w:rsid w:val="00D9602B"/>
    <w:rsid w:val="00D97F31"/>
    <w:rsid w:val="00DA086B"/>
    <w:rsid w:val="00DA3DAD"/>
    <w:rsid w:val="00DA6DD8"/>
    <w:rsid w:val="00DA7E05"/>
    <w:rsid w:val="00DB4794"/>
    <w:rsid w:val="00DB48AD"/>
    <w:rsid w:val="00DB5C3E"/>
    <w:rsid w:val="00DB628E"/>
    <w:rsid w:val="00DC5AAE"/>
    <w:rsid w:val="00DD0EA1"/>
    <w:rsid w:val="00DD5347"/>
    <w:rsid w:val="00DF01BE"/>
    <w:rsid w:val="00DF33B4"/>
    <w:rsid w:val="00DF782C"/>
    <w:rsid w:val="00E00188"/>
    <w:rsid w:val="00E030A0"/>
    <w:rsid w:val="00E10B7C"/>
    <w:rsid w:val="00E124E3"/>
    <w:rsid w:val="00E13198"/>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4126"/>
    <w:rsid w:val="00E354E4"/>
    <w:rsid w:val="00E3707B"/>
    <w:rsid w:val="00E43B5C"/>
    <w:rsid w:val="00E44BD7"/>
    <w:rsid w:val="00E45FF8"/>
    <w:rsid w:val="00E50685"/>
    <w:rsid w:val="00E57F6B"/>
    <w:rsid w:val="00E60989"/>
    <w:rsid w:val="00E70230"/>
    <w:rsid w:val="00E72B7E"/>
    <w:rsid w:val="00E7342C"/>
    <w:rsid w:val="00E76566"/>
    <w:rsid w:val="00E77181"/>
    <w:rsid w:val="00E814CC"/>
    <w:rsid w:val="00E82ECB"/>
    <w:rsid w:val="00E92286"/>
    <w:rsid w:val="00E94190"/>
    <w:rsid w:val="00E943DD"/>
    <w:rsid w:val="00EA00E4"/>
    <w:rsid w:val="00EA010E"/>
    <w:rsid w:val="00EA06E8"/>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0A5F"/>
    <w:rsid w:val="00EE153D"/>
    <w:rsid w:val="00EE5A03"/>
    <w:rsid w:val="00EE6AF6"/>
    <w:rsid w:val="00EF5DF6"/>
    <w:rsid w:val="00EF6B18"/>
    <w:rsid w:val="00F03D8B"/>
    <w:rsid w:val="00F047D8"/>
    <w:rsid w:val="00F04D0F"/>
    <w:rsid w:val="00F11AE3"/>
    <w:rsid w:val="00F12B74"/>
    <w:rsid w:val="00F132EA"/>
    <w:rsid w:val="00F24FDE"/>
    <w:rsid w:val="00F267BA"/>
    <w:rsid w:val="00F33710"/>
    <w:rsid w:val="00F350BE"/>
    <w:rsid w:val="00F35457"/>
    <w:rsid w:val="00F3595B"/>
    <w:rsid w:val="00F36FF9"/>
    <w:rsid w:val="00F3764C"/>
    <w:rsid w:val="00F426A6"/>
    <w:rsid w:val="00F429FD"/>
    <w:rsid w:val="00F52E42"/>
    <w:rsid w:val="00F543F1"/>
    <w:rsid w:val="00F56399"/>
    <w:rsid w:val="00F57FD4"/>
    <w:rsid w:val="00F60FEF"/>
    <w:rsid w:val="00F61B2F"/>
    <w:rsid w:val="00F64846"/>
    <w:rsid w:val="00F64A78"/>
    <w:rsid w:val="00F65D6B"/>
    <w:rsid w:val="00F67DC7"/>
    <w:rsid w:val="00F7098C"/>
    <w:rsid w:val="00F7750A"/>
    <w:rsid w:val="00F80006"/>
    <w:rsid w:val="00F80084"/>
    <w:rsid w:val="00F95676"/>
    <w:rsid w:val="00F95B49"/>
    <w:rsid w:val="00F96271"/>
    <w:rsid w:val="00FA2B9B"/>
    <w:rsid w:val="00FA3B0A"/>
    <w:rsid w:val="00FA6419"/>
    <w:rsid w:val="00FA7860"/>
    <w:rsid w:val="00FB06DD"/>
    <w:rsid w:val="00FB22A4"/>
    <w:rsid w:val="00FC2E50"/>
    <w:rsid w:val="00FC444A"/>
    <w:rsid w:val="00FD2470"/>
    <w:rsid w:val="00FD5823"/>
    <w:rsid w:val="00FE09BA"/>
    <w:rsid w:val="00FE14FB"/>
    <w:rsid w:val="00FE1C27"/>
    <w:rsid w:val="00FE295A"/>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22070C"/>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semiHidden="0" w:unhideWhenUsed="0" w:qFormat="1"/>
    <w:lsdException w:name="List 5" w:semiHidden="0" w:unhideWhenUsed="0"/>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nhideWhenUsed="0" w:qFormat="1"/>
    <w:lsdException w:name="Date" w:semiHidden="0" w:unhideWhenUsed="0" w:qFormat="1"/>
    <w:lsdException w:name="Body Text First Indent" w:semiHidden="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64846"/>
    <w:pPr>
      <w:widowControl w:val="0"/>
      <w:spacing w:after="200" w:line="276" w:lineRule="auto"/>
      <w:jc w:val="both"/>
    </w:pPr>
    <w:rPr>
      <w:kern w:val="2"/>
      <w:sz w:val="28"/>
    </w:rPr>
  </w:style>
  <w:style w:type="paragraph" w:styleId="1">
    <w:name w:val="heading 1"/>
    <w:basedOn w:val="a"/>
    <w:next w:val="a"/>
    <w:link w:val="1Char"/>
    <w:qFormat/>
    <w:rsid w:val="00F64846"/>
    <w:pPr>
      <w:keepNext/>
      <w:snapToGrid w:val="0"/>
      <w:spacing w:line="360" w:lineRule="atLeast"/>
      <w:outlineLvl w:val="0"/>
    </w:pPr>
    <w:rPr>
      <w:rFonts w:ascii="宋体"/>
    </w:rPr>
  </w:style>
  <w:style w:type="paragraph" w:styleId="2">
    <w:name w:val="heading 2"/>
    <w:basedOn w:val="a"/>
    <w:next w:val="a"/>
    <w:link w:val="2Char"/>
    <w:qFormat/>
    <w:rsid w:val="00F64846"/>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F64846"/>
    <w:pPr>
      <w:keepNext/>
      <w:keepLines/>
      <w:spacing w:before="260" w:after="260" w:line="413" w:lineRule="auto"/>
      <w:outlineLvl w:val="2"/>
    </w:pPr>
    <w:rPr>
      <w:b/>
      <w:sz w:val="32"/>
    </w:rPr>
  </w:style>
  <w:style w:type="paragraph" w:styleId="4">
    <w:name w:val="heading 4"/>
    <w:basedOn w:val="a"/>
    <w:next w:val="a"/>
    <w:qFormat/>
    <w:rsid w:val="00F64846"/>
    <w:pPr>
      <w:keepNext/>
      <w:keepLines/>
      <w:spacing w:before="280" w:after="290" w:line="372" w:lineRule="auto"/>
      <w:outlineLvl w:val="3"/>
    </w:pPr>
    <w:rPr>
      <w:rFonts w:ascii="Arial" w:eastAsia="黑体" w:hAnsi="Arial"/>
      <w:b/>
    </w:rPr>
  </w:style>
  <w:style w:type="paragraph" w:styleId="5">
    <w:name w:val="heading 5"/>
    <w:basedOn w:val="a"/>
    <w:next w:val="a"/>
    <w:qFormat/>
    <w:rsid w:val="00F6484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F6484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F6484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F6484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F6484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F64846"/>
    <w:rPr>
      <w:rFonts w:ascii="仿宋_GB2312" w:eastAsia="仿宋_GB2312"/>
      <w:sz w:val="32"/>
    </w:rPr>
  </w:style>
  <w:style w:type="paragraph" w:styleId="30">
    <w:name w:val="List 3"/>
    <w:basedOn w:val="a"/>
    <w:qFormat/>
    <w:rsid w:val="00F64846"/>
    <w:pPr>
      <w:adjustRightInd w:val="0"/>
      <w:snapToGrid w:val="0"/>
      <w:spacing w:line="360" w:lineRule="auto"/>
      <w:ind w:leftChars="400" w:left="100" w:hangingChars="200" w:hanging="200"/>
    </w:pPr>
    <w:rPr>
      <w:sz w:val="24"/>
    </w:rPr>
  </w:style>
  <w:style w:type="paragraph" w:styleId="70">
    <w:name w:val="toc 7"/>
    <w:basedOn w:val="a"/>
    <w:next w:val="a"/>
    <w:qFormat/>
    <w:rsid w:val="00F64846"/>
    <w:pPr>
      <w:ind w:leftChars="1200" w:left="2520"/>
    </w:pPr>
  </w:style>
  <w:style w:type="paragraph" w:styleId="20">
    <w:name w:val="List Number 2"/>
    <w:basedOn w:val="a"/>
    <w:qFormat/>
    <w:rsid w:val="00F64846"/>
    <w:pPr>
      <w:tabs>
        <w:tab w:val="left" w:pos="780"/>
      </w:tabs>
      <w:spacing w:line="360" w:lineRule="auto"/>
      <w:ind w:left="425" w:hanging="425"/>
    </w:pPr>
    <w:rPr>
      <w:sz w:val="24"/>
    </w:rPr>
  </w:style>
  <w:style w:type="paragraph" w:styleId="40">
    <w:name w:val="List Bullet 4"/>
    <w:basedOn w:val="a"/>
    <w:qFormat/>
    <w:rsid w:val="00F64846"/>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F64846"/>
    <w:pPr>
      <w:adjustRightInd w:val="0"/>
      <w:snapToGrid w:val="0"/>
      <w:spacing w:line="360" w:lineRule="auto"/>
      <w:ind w:firstLine="420"/>
    </w:pPr>
    <w:rPr>
      <w:sz w:val="24"/>
    </w:rPr>
  </w:style>
  <w:style w:type="paragraph" w:styleId="a5">
    <w:name w:val="caption"/>
    <w:basedOn w:val="a"/>
    <w:next w:val="a"/>
    <w:qFormat/>
    <w:rsid w:val="00F64846"/>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F64846"/>
    <w:pPr>
      <w:shd w:val="clear" w:color="auto" w:fill="000080"/>
    </w:pPr>
  </w:style>
  <w:style w:type="paragraph" w:styleId="a7">
    <w:name w:val="toa heading"/>
    <w:basedOn w:val="a"/>
    <w:next w:val="a"/>
    <w:qFormat/>
    <w:rsid w:val="00F64846"/>
    <w:pPr>
      <w:spacing w:before="120"/>
    </w:pPr>
    <w:rPr>
      <w:rFonts w:ascii="Arial" w:hAnsi="Arial"/>
      <w:sz w:val="24"/>
    </w:rPr>
  </w:style>
  <w:style w:type="paragraph" w:styleId="a8">
    <w:name w:val="annotation text"/>
    <w:basedOn w:val="a"/>
    <w:link w:val="Char"/>
    <w:qFormat/>
    <w:rsid w:val="00F64846"/>
    <w:pPr>
      <w:adjustRightInd w:val="0"/>
      <w:spacing w:line="360" w:lineRule="atLeast"/>
      <w:jc w:val="left"/>
      <w:textAlignment w:val="baseline"/>
    </w:pPr>
    <w:rPr>
      <w:kern w:val="0"/>
      <w:sz w:val="24"/>
    </w:rPr>
  </w:style>
  <w:style w:type="paragraph" w:styleId="31">
    <w:name w:val="Body Text 3"/>
    <w:basedOn w:val="a"/>
    <w:qFormat/>
    <w:rsid w:val="00F64846"/>
    <w:pPr>
      <w:adjustRightInd w:val="0"/>
      <w:snapToGrid w:val="0"/>
      <w:spacing w:after="120" w:line="360" w:lineRule="auto"/>
    </w:pPr>
    <w:rPr>
      <w:sz w:val="16"/>
    </w:rPr>
  </w:style>
  <w:style w:type="paragraph" w:styleId="32">
    <w:name w:val="List Bullet 3"/>
    <w:basedOn w:val="a"/>
    <w:qFormat/>
    <w:rsid w:val="00F64846"/>
    <w:pPr>
      <w:tabs>
        <w:tab w:val="left" w:pos="1200"/>
      </w:tabs>
      <w:adjustRightInd w:val="0"/>
      <w:snapToGrid w:val="0"/>
      <w:spacing w:line="360" w:lineRule="auto"/>
      <w:ind w:left="1200" w:hanging="360"/>
    </w:pPr>
    <w:rPr>
      <w:sz w:val="24"/>
    </w:rPr>
  </w:style>
  <w:style w:type="paragraph" w:styleId="a9">
    <w:name w:val="Body Text Indent"/>
    <w:basedOn w:val="a"/>
    <w:link w:val="Char0"/>
    <w:qFormat/>
    <w:rsid w:val="00F64846"/>
    <w:pPr>
      <w:spacing w:line="700" w:lineRule="exact"/>
      <w:ind w:left="960"/>
    </w:pPr>
    <w:rPr>
      <w:sz w:val="44"/>
    </w:rPr>
  </w:style>
  <w:style w:type="paragraph" w:styleId="33">
    <w:name w:val="List Number 3"/>
    <w:basedOn w:val="a"/>
    <w:qFormat/>
    <w:rsid w:val="00F64846"/>
    <w:pPr>
      <w:tabs>
        <w:tab w:val="left" w:pos="2120"/>
      </w:tabs>
      <w:adjustRightInd w:val="0"/>
      <w:snapToGrid w:val="0"/>
      <w:spacing w:line="360" w:lineRule="auto"/>
      <w:ind w:left="2120" w:hanging="720"/>
    </w:pPr>
    <w:rPr>
      <w:sz w:val="24"/>
    </w:rPr>
  </w:style>
  <w:style w:type="paragraph" w:styleId="21">
    <w:name w:val="List 2"/>
    <w:basedOn w:val="a"/>
    <w:qFormat/>
    <w:rsid w:val="00F64846"/>
    <w:pPr>
      <w:adjustRightInd w:val="0"/>
      <w:snapToGrid w:val="0"/>
      <w:spacing w:line="360" w:lineRule="auto"/>
      <w:ind w:leftChars="200" w:left="100" w:hangingChars="200" w:hanging="200"/>
    </w:pPr>
    <w:rPr>
      <w:sz w:val="24"/>
    </w:rPr>
  </w:style>
  <w:style w:type="paragraph" w:styleId="aa">
    <w:name w:val="List Continue"/>
    <w:basedOn w:val="a"/>
    <w:qFormat/>
    <w:rsid w:val="00F64846"/>
    <w:pPr>
      <w:adjustRightInd w:val="0"/>
      <w:snapToGrid w:val="0"/>
      <w:spacing w:after="120" w:line="360" w:lineRule="auto"/>
      <w:ind w:leftChars="200" w:left="420"/>
    </w:pPr>
    <w:rPr>
      <w:sz w:val="24"/>
    </w:rPr>
  </w:style>
  <w:style w:type="paragraph" w:styleId="ab">
    <w:name w:val="Block Text"/>
    <w:basedOn w:val="a"/>
    <w:uiPriority w:val="99"/>
    <w:unhideWhenUsed/>
    <w:qFormat/>
    <w:rsid w:val="00F64846"/>
    <w:pPr>
      <w:spacing w:after="120"/>
      <w:ind w:leftChars="700" w:left="1440" w:rightChars="700" w:right="1440"/>
    </w:pPr>
    <w:rPr>
      <w:rFonts w:ascii="Calibri" w:hAnsi="Calibri"/>
      <w:sz w:val="21"/>
      <w:szCs w:val="22"/>
    </w:rPr>
  </w:style>
  <w:style w:type="paragraph" w:styleId="22">
    <w:name w:val="List Bullet 2"/>
    <w:basedOn w:val="a"/>
    <w:qFormat/>
    <w:rsid w:val="00F64846"/>
    <w:pPr>
      <w:tabs>
        <w:tab w:val="left" w:pos="780"/>
      </w:tabs>
      <w:adjustRightInd w:val="0"/>
      <w:snapToGrid w:val="0"/>
      <w:spacing w:line="360" w:lineRule="auto"/>
      <w:ind w:left="780" w:hanging="360"/>
    </w:pPr>
    <w:rPr>
      <w:sz w:val="24"/>
    </w:rPr>
  </w:style>
  <w:style w:type="paragraph" w:styleId="50">
    <w:name w:val="toc 5"/>
    <w:basedOn w:val="a"/>
    <w:next w:val="a"/>
    <w:qFormat/>
    <w:rsid w:val="00F64846"/>
    <w:pPr>
      <w:ind w:leftChars="800" w:left="1680"/>
    </w:pPr>
  </w:style>
  <w:style w:type="paragraph" w:styleId="34">
    <w:name w:val="toc 3"/>
    <w:basedOn w:val="a"/>
    <w:next w:val="a"/>
    <w:uiPriority w:val="39"/>
    <w:qFormat/>
    <w:rsid w:val="00F64846"/>
    <w:pPr>
      <w:ind w:leftChars="400" w:left="840"/>
    </w:pPr>
  </w:style>
  <w:style w:type="paragraph" w:styleId="ac">
    <w:name w:val="Plain Text"/>
    <w:basedOn w:val="a"/>
    <w:next w:val="a"/>
    <w:qFormat/>
    <w:rsid w:val="00F64846"/>
    <w:rPr>
      <w:rFonts w:ascii="宋体" w:hAnsi="Courier New"/>
      <w:sz w:val="21"/>
    </w:rPr>
  </w:style>
  <w:style w:type="paragraph" w:styleId="80">
    <w:name w:val="toc 8"/>
    <w:basedOn w:val="a"/>
    <w:next w:val="a"/>
    <w:qFormat/>
    <w:rsid w:val="00F64846"/>
    <w:pPr>
      <w:ind w:leftChars="1400" w:left="2940"/>
    </w:pPr>
  </w:style>
  <w:style w:type="paragraph" w:styleId="ad">
    <w:name w:val="Date"/>
    <w:basedOn w:val="a"/>
    <w:next w:val="a"/>
    <w:link w:val="Char1"/>
    <w:qFormat/>
    <w:rsid w:val="00F64846"/>
  </w:style>
  <w:style w:type="paragraph" w:styleId="23">
    <w:name w:val="Body Text Indent 2"/>
    <w:basedOn w:val="a"/>
    <w:link w:val="2Char0"/>
    <w:qFormat/>
    <w:rsid w:val="00F64846"/>
    <w:pPr>
      <w:snapToGrid w:val="0"/>
      <w:spacing w:line="560" w:lineRule="atLeast"/>
      <w:ind w:firstLine="540"/>
    </w:pPr>
  </w:style>
  <w:style w:type="paragraph" w:styleId="ae">
    <w:name w:val="Balloon Text"/>
    <w:basedOn w:val="a"/>
    <w:qFormat/>
    <w:rsid w:val="00F64846"/>
    <w:rPr>
      <w:sz w:val="18"/>
    </w:rPr>
  </w:style>
  <w:style w:type="paragraph" w:styleId="af">
    <w:name w:val="footer"/>
    <w:basedOn w:val="a"/>
    <w:qFormat/>
    <w:rsid w:val="00F64846"/>
    <w:pPr>
      <w:tabs>
        <w:tab w:val="center" w:pos="4153"/>
        <w:tab w:val="right" w:pos="8306"/>
      </w:tabs>
      <w:snapToGrid w:val="0"/>
      <w:jc w:val="left"/>
    </w:pPr>
    <w:rPr>
      <w:sz w:val="18"/>
    </w:rPr>
  </w:style>
  <w:style w:type="paragraph" w:styleId="af0">
    <w:name w:val="header"/>
    <w:basedOn w:val="a"/>
    <w:qFormat/>
    <w:rsid w:val="00F64846"/>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F64846"/>
    <w:pPr>
      <w:spacing w:line="180" w:lineRule="auto"/>
      <w:jc w:val="center"/>
    </w:pPr>
    <w:rPr>
      <w:sz w:val="30"/>
    </w:rPr>
  </w:style>
  <w:style w:type="paragraph" w:styleId="41">
    <w:name w:val="List Continue 4"/>
    <w:basedOn w:val="a"/>
    <w:qFormat/>
    <w:rsid w:val="00F64846"/>
    <w:pPr>
      <w:adjustRightInd w:val="0"/>
      <w:snapToGrid w:val="0"/>
      <w:spacing w:after="120" w:line="360" w:lineRule="auto"/>
      <w:ind w:leftChars="800" w:left="1680"/>
    </w:pPr>
    <w:rPr>
      <w:sz w:val="24"/>
    </w:rPr>
  </w:style>
  <w:style w:type="paragraph" w:styleId="42">
    <w:name w:val="toc 4"/>
    <w:basedOn w:val="a"/>
    <w:next w:val="a"/>
    <w:qFormat/>
    <w:rsid w:val="00F64846"/>
    <w:pPr>
      <w:ind w:leftChars="600" w:left="1260"/>
    </w:pPr>
  </w:style>
  <w:style w:type="paragraph" w:styleId="af1">
    <w:name w:val="footnote text"/>
    <w:basedOn w:val="a"/>
    <w:link w:val="Char2"/>
    <w:qFormat/>
    <w:rsid w:val="00F64846"/>
    <w:pPr>
      <w:spacing w:line="360" w:lineRule="auto"/>
    </w:pPr>
    <w:rPr>
      <w:sz w:val="18"/>
    </w:rPr>
  </w:style>
  <w:style w:type="paragraph" w:styleId="60">
    <w:name w:val="toc 6"/>
    <w:basedOn w:val="a"/>
    <w:next w:val="a"/>
    <w:qFormat/>
    <w:rsid w:val="00F64846"/>
    <w:pPr>
      <w:ind w:leftChars="1000" w:left="2100"/>
    </w:pPr>
  </w:style>
  <w:style w:type="paragraph" w:styleId="51">
    <w:name w:val="List 5"/>
    <w:basedOn w:val="a"/>
    <w:rsid w:val="00F64846"/>
    <w:pPr>
      <w:adjustRightInd w:val="0"/>
      <w:snapToGrid w:val="0"/>
      <w:spacing w:line="360" w:lineRule="auto"/>
      <w:ind w:leftChars="800" w:left="100" w:hangingChars="200" w:hanging="200"/>
    </w:pPr>
    <w:rPr>
      <w:sz w:val="24"/>
    </w:rPr>
  </w:style>
  <w:style w:type="paragraph" w:styleId="35">
    <w:name w:val="Body Text Indent 3"/>
    <w:basedOn w:val="a"/>
    <w:qFormat/>
    <w:rsid w:val="00F64846"/>
    <w:pPr>
      <w:spacing w:line="360" w:lineRule="auto"/>
      <w:ind w:firstLine="632"/>
    </w:pPr>
    <w:rPr>
      <w:rFonts w:ascii="黑体" w:eastAsia="黑体"/>
    </w:rPr>
  </w:style>
  <w:style w:type="paragraph" w:styleId="af2">
    <w:name w:val="table of figures"/>
    <w:basedOn w:val="a"/>
    <w:next w:val="a"/>
    <w:qFormat/>
    <w:rsid w:val="00F64846"/>
    <w:pPr>
      <w:tabs>
        <w:tab w:val="right" w:leader="dot" w:pos="8640"/>
      </w:tabs>
      <w:spacing w:line="360" w:lineRule="auto"/>
      <w:ind w:left="400" w:hanging="400"/>
    </w:pPr>
    <w:rPr>
      <w:sz w:val="24"/>
    </w:rPr>
  </w:style>
  <w:style w:type="paragraph" w:styleId="24">
    <w:name w:val="toc 2"/>
    <w:basedOn w:val="a"/>
    <w:next w:val="a"/>
    <w:uiPriority w:val="39"/>
    <w:qFormat/>
    <w:rsid w:val="00F64846"/>
    <w:pPr>
      <w:ind w:leftChars="200" w:left="420"/>
    </w:pPr>
  </w:style>
  <w:style w:type="paragraph" w:styleId="90">
    <w:name w:val="toc 9"/>
    <w:basedOn w:val="a"/>
    <w:next w:val="a"/>
    <w:qFormat/>
    <w:rsid w:val="00F64846"/>
    <w:pPr>
      <w:ind w:leftChars="1600" w:left="3360"/>
    </w:pPr>
  </w:style>
  <w:style w:type="paragraph" w:styleId="25">
    <w:name w:val="Body Text 2"/>
    <w:basedOn w:val="a"/>
    <w:qFormat/>
    <w:rsid w:val="00F64846"/>
    <w:pPr>
      <w:adjustRightInd w:val="0"/>
      <w:snapToGrid w:val="0"/>
      <w:spacing w:after="120" w:line="480" w:lineRule="auto"/>
    </w:pPr>
    <w:rPr>
      <w:sz w:val="24"/>
    </w:rPr>
  </w:style>
  <w:style w:type="paragraph" w:styleId="43">
    <w:name w:val="List 4"/>
    <w:basedOn w:val="a"/>
    <w:qFormat/>
    <w:rsid w:val="00F64846"/>
    <w:pPr>
      <w:adjustRightInd w:val="0"/>
      <w:snapToGrid w:val="0"/>
      <w:spacing w:line="360" w:lineRule="auto"/>
      <w:ind w:leftChars="600" w:left="100" w:hangingChars="200" w:hanging="200"/>
    </w:pPr>
    <w:rPr>
      <w:sz w:val="24"/>
    </w:rPr>
  </w:style>
  <w:style w:type="paragraph" w:styleId="26">
    <w:name w:val="List Continue 2"/>
    <w:basedOn w:val="a"/>
    <w:qFormat/>
    <w:rsid w:val="00F64846"/>
    <w:pPr>
      <w:adjustRightInd w:val="0"/>
      <w:snapToGrid w:val="0"/>
      <w:spacing w:after="120" w:line="360" w:lineRule="auto"/>
      <w:ind w:leftChars="400" w:left="840"/>
    </w:pPr>
    <w:rPr>
      <w:sz w:val="24"/>
    </w:rPr>
  </w:style>
  <w:style w:type="paragraph" w:styleId="af3">
    <w:name w:val="Normal (Web)"/>
    <w:basedOn w:val="a"/>
    <w:qFormat/>
    <w:rsid w:val="00F64846"/>
    <w:pPr>
      <w:widowControl/>
      <w:spacing w:before="100" w:beforeAutospacing="1" w:after="100" w:afterAutospacing="1"/>
      <w:jc w:val="left"/>
    </w:pPr>
    <w:rPr>
      <w:rFonts w:ascii="宋体" w:hAnsi="宋体"/>
      <w:kern w:val="0"/>
      <w:sz w:val="24"/>
    </w:rPr>
  </w:style>
  <w:style w:type="paragraph" w:styleId="36">
    <w:name w:val="List Continue 3"/>
    <w:basedOn w:val="a"/>
    <w:qFormat/>
    <w:rsid w:val="00F64846"/>
    <w:pPr>
      <w:adjustRightInd w:val="0"/>
      <w:snapToGrid w:val="0"/>
      <w:spacing w:after="120" w:line="360" w:lineRule="auto"/>
      <w:ind w:leftChars="600" w:left="1260"/>
    </w:pPr>
    <w:rPr>
      <w:sz w:val="24"/>
    </w:rPr>
  </w:style>
  <w:style w:type="paragraph" w:styleId="11">
    <w:name w:val="index 1"/>
    <w:basedOn w:val="a"/>
    <w:next w:val="a"/>
    <w:qFormat/>
    <w:rsid w:val="00F64846"/>
    <w:pPr>
      <w:adjustRightInd w:val="0"/>
      <w:spacing w:line="240" w:lineRule="atLeast"/>
      <w:textAlignment w:val="baseline"/>
    </w:pPr>
    <w:rPr>
      <w:rFonts w:ascii="宋体"/>
      <w:kern w:val="0"/>
      <w:sz w:val="21"/>
    </w:rPr>
  </w:style>
  <w:style w:type="paragraph" w:styleId="af4">
    <w:name w:val="Title"/>
    <w:basedOn w:val="a"/>
    <w:qFormat/>
    <w:rsid w:val="00F64846"/>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3"/>
    <w:qFormat/>
    <w:rsid w:val="00F64846"/>
    <w:pPr>
      <w:adjustRightInd/>
      <w:spacing w:line="240" w:lineRule="auto"/>
      <w:textAlignment w:val="auto"/>
    </w:pPr>
  </w:style>
  <w:style w:type="paragraph" w:styleId="af6">
    <w:name w:val="Body Text First Indent"/>
    <w:basedOn w:val="a"/>
    <w:qFormat/>
    <w:rsid w:val="00F64846"/>
    <w:pPr>
      <w:spacing w:line="360" w:lineRule="auto"/>
      <w:ind w:firstLine="420"/>
    </w:pPr>
    <w:rPr>
      <w:rFonts w:ascii="宋体" w:hAnsi="宋体"/>
      <w:sz w:val="24"/>
    </w:rPr>
  </w:style>
  <w:style w:type="paragraph" w:styleId="27">
    <w:name w:val="Body Text First Indent 2"/>
    <w:basedOn w:val="a9"/>
    <w:link w:val="2Char1"/>
    <w:qFormat/>
    <w:rsid w:val="00F64846"/>
    <w:pPr>
      <w:spacing w:after="120" w:line="240" w:lineRule="auto"/>
      <w:ind w:leftChars="200" w:left="420" w:firstLineChars="200" w:firstLine="420"/>
    </w:pPr>
  </w:style>
  <w:style w:type="table" w:styleId="af7">
    <w:name w:val="Table Grid"/>
    <w:basedOn w:val="a2"/>
    <w:uiPriority w:val="59"/>
    <w:qFormat/>
    <w:rsid w:val="00F648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F64846"/>
    <w:rPr>
      <w:b/>
    </w:rPr>
  </w:style>
  <w:style w:type="character" w:styleId="af9">
    <w:name w:val="page number"/>
    <w:basedOn w:val="a1"/>
    <w:qFormat/>
    <w:rsid w:val="00F64846"/>
  </w:style>
  <w:style w:type="character" w:styleId="afa">
    <w:name w:val="FollowedHyperlink"/>
    <w:qFormat/>
    <w:rsid w:val="00F64846"/>
    <w:rPr>
      <w:color w:val="800080"/>
      <w:u w:val="single"/>
    </w:rPr>
  </w:style>
  <w:style w:type="character" w:styleId="afb">
    <w:name w:val="Emphasis"/>
    <w:qFormat/>
    <w:rsid w:val="00F64846"/>
    <w:rPr>
      <w:i/>
    </w:rPr>
  </w:style>
  <w:style w:type="character" w:styleId="afc">
    <w:name w:val="Hyperlink"/>
    <w:uiPriority w:val="99"/>
    <w:qFormat/>
    <w:rsid w:val="00F64846"/>
    <w:rPr>
      <w:color w:val="0000FF"/>
      <w:u w:val="single"/>
    </w:rPr>
  </w:style>
  <w:style w:type="character" w:styleId="afd">
    <w:name w:val="annotation reference"/>
    <w:qFormat/>
    <w:rsid w:val="00F64846"/>
    <w:rPr>
      <w:sz w:val="21"/>
      <w:szCs w:val="21"/>
    </w:rPr>
  </w:style>
  <w:style w:type="character" w:styleId="afe">
    <w:name w:val="footnote reference"/>
    <w:qFormat/>
    <w:rsid w:val="00F64846"/>
    <w:rPr>
      <w:position w:val="6"/>
      <w:sz w:val="14"/>
      <w:vertAlign w:val="superscript"/>
    </w:rPr>
  </w:style>
  <w:style w:type="character" w:customStyle="1" w:styleId="TableTextChar">
    <w:name w:val="Table Text Char"/>
    <w:link w:val="TableText"/>
    <w:qFormat/>
    <w:rsid w:val="00F64846"/>
    <w:rPr>
      <w:rFonts w:ascii="Arial" w:hAnsi="Arial"/>
      <w:kern w:val="2"/>
      <w:sz w:val="18"/>
      <w:lang w:val="en-US" w:eastAsia="zh-CN" w:bidi="ar-SA"/>
    </w:rPr>
  </w:style>
  <w:style w:type="paragraph" w:customStyle="1" w:styleId="TableText">
    <w:name w:val="Table Text"/>
    <w:link w:val="TableTextChar"/>
    <w:qFormat/>
    <w:rsid w:val="00F64846"/>
    <w:pPr>
      <w:snapToGrid w:val="0"/>
      <w:spacing w:before="80" w:after="80" w:line="276" w:lineRule="auto"/>
    </w:pPr>
    <w:rPr>
      <w:rFonts w:ascii="Arial" w:hAnsi="Arial"/>
      <w:kern w:val="2"/>
      <w:sz w:val="18"/>
    </w:rPr>
  </w:style>
  <w:style w:type="character" w:customStyle="1" w:styleId="CharChar3">
    <w:name w:val="Char Char3"/>
    <w:qFormat/>
    <w:rsid w:val="00F64846"/>
    <w:rPr>
      <w:rFonts w:eastAsia="宋体"/>
      <w:kern w:val="2"/>
      <w:sz w:val="18"/>
      <w:lang w:val="en-US" w:eastAsia="zh-CN"/>
    </w:rPr>
  </w:style>
  <w:style w:type="character" w:customStyle="1" w:styleId="Char4">
    <w:name w:val="文字 Char"/>
    <w:link w:val="aff"/>
    <w:qFormat/>
    <w:rsid w:val="00F64846"/>
    <w:rPr>
      <w:rFonts w:ascii="宋体"/>
      <w:kern w:val="2"/>
      <w:sz w:val="28"/>
    </w:rPr>
  </w:style>
  <w:style w:type="paragraph" w:customStyle="1" w:styleId="aff">
    <w:name w:val="文字"/>
    <w:basedOn w:val="a"/>
    <w:link w:val="Char4"/>
    <w:qFormat/>
    <w:rsid w:val="00F64846"/>
    <w:pPr>
      <w:tabs>
        <w:tab w:val="left" w:pos="8520"/>
      </w:tabs>
      <w:spacing w:line="312" w:lineRule="auto"/>
      <w:ind w:right="-210" w:firstLine="556"/>
    </w:pPr>
    <w:rPr>
      <w:rFonts w:ascii="宋体"/>
    </w:rPr>
  </w:style>
  <w:style w:type="character" w:customStyle="1" w:styleId="crowed11">
    <w:name w:val="crowed11"/>
    <w:qFormat/>
    <w:rsid w:val="00F64846"/>
    <w:rPr>
      <w:rFonts w:hint="default"/>
      <w:sz w:val="24"/>
    </w:rPr>
  </w:style>
  <w:style w:type="character" w:customStyle="1" w:styleId="CharChar11">
    <w:name w:val="Char Char11"/>
    <w:qFormat/>
    <w:rsid w:val="00F64846"/>
    <w:rPr>
      <w:rFonts w:ascii="宋体"/>
      <w:kern w:val="2"/>
      <w:sz w:val="28"/>
    </w:rPr>
  </w:style>
  <w:style w:type="character" w:customStyle="1" w:styleId="110">
    <w:name w:val="未命名11"/>
    <w:qFormat/>
    <w:rsid w:val="00F64846"/>
    <w:rPr>
      <w:color w:val="77FFFF"/>
      <w:sz w:val="24"/>
    </w:rPr>
  </w:style>
  <w:style w:type="character" w:customStyle="1" w:styleId="H2Char">
    <w:name w:val="H2 Char"/>
    <w:qFormat/>
    <w:rsid w:val="00F64846"/>
    <w:rPr>
      <w:rFonts w:ascii="Arial" w:eastAsia="宋体" w:hAnsi="Arial"/>
      <w:kern w:val="2"/>
      <w:sz w:val="28"/>
      <w:lang w:val="en-US" w:eastAsia="zh-CN"/>
    </w:rPr>
  </w:style>
  <w:style w:type="character" w:customStyle="1" w:styleId="2Char">
    <w:name w:val="标题 2 Char"/>
    <w:link w:val="2"/>
    <w:qFormat/>
    <w:rsid w:val="00F64846"/>
    <w:rPr>
      <w:rFonts w:ascii="Arial" w:eastAsia="黑体" w:hAnsi="Arial"/>
      <w:b/>
      <w:kern w:val="2"/>
      <w:sz w:val="32"/>
    </w:rPr>
  </w:style>
  <w:style w:type="character" w:customStyle="1" w:styleId="2Char0">
    <w:name w:val="正文文本缩进 2 Char"/>
    <w:link w:val="23"/>
    <w:qFormat/>
    <w:rsid w:val="00F64846"/>
    <w:rPr>
      <w:kern w:val="2"/>
      <w:sz w:val="28"/>
    </w:rPr>
  </w:style>
  <w:style w:type="character" w:customStyle="1" w:styleId="Char5">
    <w:name w:val="正文 + 三号 Char"/>
    <w:qFormat/>
    <w:rsid w:val="00F64846"/>
    <w:rPr>
      <w:rFonts w:eastAsia="宋体"/>
      <w:kern w:val="2"/>
      <w:sz w:val="21"/>
      <w:lang w:val="en-US" w:eastAsia="zh-CN"/>
    </w:rPr>
  </w:style>
  <w:style w:type="character" w:customStyle="1" w:styleId="v151">
    <w:name w:val="v151"/>
    <w:qFormat/>
    <w:rsid w:val="00F64846"/>
    <w:rPr>
      <w:sz w:val="18"/>
    </w:rPr>
  </w:style>
  <w:style w:type="character" w:customStyle="1" w:styleId="3Char">
    <w:name w:val="标题 3 Char"/>
    <w:link w:val="3"/>
    <w:qFormat/>
    <w:rsid w:val="00F64846"/>
    <w:rPr>
      <w:rFonts w:eastAsia="宋体"/>
      <w:b/>
      <w:kern w:val="2"/>
      <w:sz w:val="32"/>
      <w:lang w:val="en-US" w:eastAsia="zh-CN"/>
    </w:rPr>
  </w:style>
  <w:style w:type="character" w:customStyle="1" w:styleId="CharChar7">
    <w:name w:val="Char Char7"/>
    <w:qFormat/>
    <w:rsid w:val="00F64846"/>
    <w:rPr>
      <w:rFonts w:ascii="宋体" w:eastAsia="宋体" w:hAnsi="宋体"/>
      <w:kern w:val="2"/>
      <w:sz w:val="28"/>
    </w:rPr>
  </w:style>
  <w:style w:type="character" w:customStyle="1" w:styleId="Char">
    <w:name w:val="批注文字 Char"/>
    <w:link w:val="a8"/>
    <w:qFormat/>
    <w:rsid w:val="00F64846"/>
    <w:rPr>
      <w:sz w:val="24"/>
    </w:rPr>
  </w:style>
  <w:style w:type="character" w:customStyle="1" w:styleId="Char0">
    <w:name w:val="正文文本缩进 Char"/>
    <w:link w:val="a9"/>
    <w:qFormat/>
    <w:rsid w:val="00F64846"/>
    <w:rPr>
      <w:kern w:val="2"/>
      <w:sz w:val="44"/>
    </w:rPr>
  </w:style>
  <w:style w:type="character" w:customStyle="1" w:styleId="font1">
    <w:name w:val="font1"/>
    <w:qFormat/>
    <w:rsid w:val="00F64846"/>
    <w:rPr>
      <w:color w:val="000000"/>
      <w:sz w:val="18"/>
    </w:rPr>
  </w:style>
  <w:style w:type="character" w:customStyle="1" w:styleId="TableTextChar1Char">
    <w:name w:val="Table Text Char1 Char"/>
    <w:qFormat/>
    <w:rsid w:val="00F64846"/>
    <w:rPr>
      <w:rFonts w:ascii="Arial" w:hAnsi="Arial"/>
      <w:kern w:val="2"/>
      <w:sz w:val="18"/>
      <w:lang w:val="en-US" w:eastAsia="zh-CN" w:bidi="ar-SA"/>
    </w:rPr>
  </w:style>
  <w:style w:type="character" w:customStyle="1" w:styleId="CharChar4">
    <w:name w:val="Char Char4"/>
    <w:qFormat/>
    <w:rsid w:val="00F64846"/>
    <w:rPr>
      <w:rFonts w:eastAsia="宋体"/>
      <w:b/>
      <w:kern w:val="2"/>
      <w:sz w:val="21"/>
      <w:lang w:val="en-US" w:eastAsia="zh-CN"/>
    </w:rPr>
  </w:style>
  <w:style w:type="character" w:customStyle="1" w:styleId="para1">
    <w:name w:val="para1"/>
    <w:qFormat/>
    <w:rsid w:val="00F64846"/>
    <w:rPr>
      <w:rFonts w:ascii="Symbol" w:hAnsi="Symbol" w:cs="Symbol" w:hint="default"/>
      <w:sz w:val="18"/>
      <w:szCs w:val="18"/>
    </w:rPr>
  </w:style>
  <w:style w:type="character" w:customStyle="1" w:styleId="CharChar6">
    <w:name w:val="Char Char6"/>
    <w:qFormat/>
    <w:rsid w:val="00F64846"/>
    <w:rPr>
      <w:rFonts w:ascii="仿宋_GB2312" w:eastAsia="仿宋_GB2312"/>
      <w:kern w:val="2"/>
      <w:sz w:val="32"/>
    </w:rPr>
  </w:style>
  <w:style w:type="character" w:customStyle="1" w:styleId="2Char1">
    <w:name w:val="正文首行缩进 2 Char"/>
    <w:basedOn w:val="Char0"/>
    <w:link w:val="27"/>
    <w:qFormat/>
    <w:rsid w:val="00F64846"/>
    <w:rPr>
      <w:kern w:val="2"/>
      <w:sz w:val="44"/>
    </w:rPr>
  </w:style>
  <w:style w:type="character" w:customStyle="1" w:styleId="content-white1">
    <w:name w:val="content-white1"/>
    <w:qFormat/>
    <w:rsid w:val="00F64846"/>
    <w:rPr>
      <w:color w:val="auto"/>
      <w:sz w:val="18"/>
      <w:u w:val="none"/>
    </w:rPr>
  </w:style>
  <w:style w:type="character" w:customStyle="1" w:styleId="Char3">
    <w:name w:val="批注主题 Char"/>
    <w:basedOn w:val="Char"/>
    <w:link w:val="af5"/>
    <w:qFormat/>
    <w:rsid w:val="00F64846"/>
    <w:rPr>
      <w:sz w:val="24"/>
    </w:rPr>
  </w:style>
  <w:style w:type="character" w:customStyle="1" w:styleId="CharChar5">
    <w:name w:val="Char Char5"/>
    <w:qFormat/>
    <w:rsid w:val="00F64846"/>
    <w:rPr>
      <w:rFonts w:ascii="Arial" w:eastAsia="宋体" w:hAnsi="Arial"/>
      <w:b/>
      <w:smallCaps/>
      <w:kern w:val="28"/>
      <w:sz w:val="36"/>
      <w:lang w:val="en-US" w:eastAsia="en-US"/>
    </w:rPr>
  </w:style>
  <w:style w:type="character" w:customStyle="1" w:styleId="top-det1">
    <w:name w:val="top-det1"/>
    <w:qFormat/>
    <w:rsid w:val="00F64846"/>
    <w:rPr>
      <w:b/>
      <w:color w:val="000000"/>
    </w:rPr>
  </w:style>
  <w:style w:type="character" w:customStyle="1" w:styleId="Char2">
    <w:name w:val="脚注文本 Char"/>
    <w:link w:val="af1"/>
    <w:qFormat/>
    <w:rsid w:val="00F64846"/>
    <w:rPr>
      <w:kern w:val="2"/>
      <w:sz w:val="18"/>
    </w:rPr>
  </w:style>
  <w:style w:type="character" w:customStyle="1" w:styleId="TableHeadingCharChar">
    <w:name w:val="Table Heading Char Char"/>
    <w:qFormat/>
    <w:rsid w:val="00F64846"/>
    <w:rPr>
      <w:rFonts w:ascii="Arial" w:eastAsia="黑体" w:hAnsi="Arial"/>
      <w:kern w:val="2"/>
      <w:sz w:val="18"/>
      <w:lang w:val="en-US" w:eastAsia="zh-CN"/>
    </w:rPr>
  </w:style>
  <w:style w:type="character" w:customStyle="1" w:styleId="074Char1">
    <w:name w:val="标书正文:  0.74 厘米 Char1"/>
    <w:qFormat/>
    <w:rsid w:val="00F64846"/>
    <w:rPr>
      <w:rFonts w:eastAsia="宋体"/>
      <w:kern w:val="2"/>
      <w:sz w:val="24"/>
      <w:lang w:val="en-US" w:eastAsia="zh-CN"/>
    </w:rPr>
  </w:style>
  <w:style w:type="character" w:customStyle="1" w:styleId="titleemph1">
    <w:name w:val="title_emph1"/>
    <w:qFormat/>
    <w:rsid w:val="00F64846"/>
    <w:rPr>
      <w:rFonts w:ascii="Arial" w:hAnsi="Arial" w:hint="default"/>
      <w:b/>
      <w:sz w:val="20"/>
    </w:rPr>
  </w:style>
  <w:style w:type="character" w:customStyle="1" w:styleId="TableTextCharCharCharChar">
    <w:name w:val="Table Text Char Char Char Char"/>
    <w:link w:val="TableTextCharCharChar"/>
    <w:qFormat/>
    <w:rsid w:val="00F64846"/>
    <w:rPr>
      <w:rFonts w:ascii="Arial" w:hAnsi="Arial"/>
      <w:kern w:val="2"/>
      <w:sz w:val="18"/>
      <w:lang w:val="en-US" w:eastAsia="zh-CN" w:bidi="ar-SA"/>
    </w:rPr>
  </w:style>
  <w:style w:type="paragraph" w:customStyle="1" w:styleId="TableTextCharCharChar">
    <w:name w:val="Table Text Char Char Char"/>
    <w:link w:val="TableTextCharCharCharChar"/>
    <w:qFormat/>
    <w:rsid w:val="00F64846"/>
    <w:pPr>
      <w:snapToGrid w:val="0"/>
      <w:spacing w:before="80" w:after="80" w:line="276" w:lineRule="auto"/>
    </w:pPr>
    <w:rPr>
      <w:rFonts w:ascii="Arial" w:hAnsi="Arial"/>
      <w:kern w:val="2"/>
      <w:sz w:val="18"/>
    </w:rPr>
  </w:style>
  <w:style w:type="character" w:customStyle="1" w:styleId="CharChar">
    <w:name w:val="Char Char"/>
    <w:qFormat/>
    <w:rsid w:val="00F64846"/>
    <w:rPr>
      <w:rFonts w:ascii="宋体" w:eastAsia="宋体" w:hAnsi="宋体"/>
      <w:kern w:val="2"/>
      <w:sz w:val="24"/>
      <w:lang w:val="en-US" w:eastAsia="zh-CN" w:bidi="ar-SA"/>
    </w:rPr>
  </w:style>
  <w:style w:type="character" w:customStyle="1" w:styleId="Char6">
    <w:name w:val="小 Char"/>
    <w:qFormat/>
    <w:rsid w:val="00F64846"/>
    <w:rPr>
      <w:rFonts w:ascii="宋体" w:eastAsia="宋体" w:hAnsi="Courier New"/>
      <w:kern w:val="2"/>
      <w:sz w:val="21"/>
      <w:lang w:val="en-US" w:eastAsia="zh-CN" w:bidi="ar-SA"/>
    </w:rPr>
  </w:style>
  <w:style w:type="character" w:customStyle="1" w:styleId="aff0">
    <w:name w:val="样式 宋体"/>
    <w:qFormat/>
    <w:rsid w:val="00F64846"/>
    <w:rPr>
      <w:rFonts w:ascii="宋体" w:eastAsia="宋体" w:hAnsi="宋体"/>
      <w:sz w:val="28"/>
    </w:rPr>
  </w:style>
  <w:style w:type="character" w:customStyle="1" w:styleId="Char1">
    <w:name w:val="日期 Char"/>
    <w:link w:val="ad"/>
    <w:qFormat/>
    <w:rsid w:val="00F64846"/>
    <w:rPr>
      <w:kern w:val="2"/>
      <w:sz w:val="28"/>
    </w:rPr>
  </w:style>
  <w:style w:type="character" w:customStyle="1" w:styleId="CharChar2">
    <w:name w:val="Char Char2"/>
    <w:qFormat/>
    <w:rsid w:val="00F64846"/>
    <w:rPr>
      <w:rFonts w:eastAsia="宋体"/>
      <w:kern w:val="2"/>
      <w:sz w:val="18"/>
      <w:lang w:val="en-US" w:eastAsia="zh-CN"/>
    </w:rPr>
  </w:style>
  <w:style w:type="paragraph" w:customStyle="1" w:styleId="WPSOffice2">
    <w:name w:val="WPSOffice手动目录 2"/>
    <w:qFormat/>
    <w:rsid w:val="00F64846"/>
    <w:pPr>
      <w:spacing w:after="200" w:line="276" w:lineRule="auto"/>
      <w:ind w:leftChars="200" w:left="200"/>
    </w:pPr>
  </w:style>
  <w:style w:type="paragraph" w:customStyle="1" w:styleId="Char2CharCharCharCharCharChar">
    <w:name w:val="Char2 Char Char Char Char Char Char"/>
    <w:basedOn w:val="a"/>
    <w:qFormat/>
    <w:rsid w:val="00F64846"/>
    <w:rPr>
      <w:rFonts w:ascii="仿宋_GB2312"/>
      <w:b/>
      <w:sz w:val="30"/>
    </w:rPr>
  </w:style>
  <w:style w:type="paragraph" w:customStyle="1" w:styleId="INFeature">
    <w:name w:val="IN Feature"/>
    <w:next w:val="INStep"/>
    <w:qFormat/>
    <w:rsid w:val="00F64846"/>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F6484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F64846"/>
    <w:pPr>
      <w:snapToGrid w:val="0"/>
      <w:spacing w:line="360" w:lineRule="auto"/>
      <w:ind w:firstLine="420"/>
    </w:pPr>
    <w:rPr>
      <w:sz w:val="24"/>
    </w:rPr>
  </w:style>
  <w:style w:type="paragraph" w:customStyle="1" w:styleId="CharCharCharCharChar">
    <w:name w:val="文档正文 Char Char Char Char Char"/>
    <w:basedOn w:val="a"/>
    <w:qFormat/>
    <w:rsid w:val="00F64846"/>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F64846"/>
    <w:pPr>
      <w:ind w:firstLineChars="200" w:firstLine="480"/>
    </w:pPr>
  </w:style>
  <w:style w:type="paragraph" w:customStyle="1" w:styleId="12">
    <w:name w:val="附录1"/>
    <w:basedOn w:val="a"/>
    <w:next w:val="a"/>
    <w:qFormat/>
    <w:rsid w:val="00F64846"/>
    <w:pPr>
      <w:tabs>
        <w:tab w:val="left" w:pos="1304"/>
      </w:tabs>
      <w:ind w:left="425" w:hanging="425"/>
      <w:outlineLvl w:val="0"/>
    </w:pPr>
    <w:rPr>
      <w:rFonts w:ascii="黑体" w:eastAsia="黑体" w:hAnsi="黑体"/>
      <w:b/>
      <w:sz w:val="44"/>
    </w:rPr>
  </w:style>
  <w:style w:type="paragraph" w:customStyle="1" w:styleId="ItemStep">
    <w:name w:val="Item Step"/>
    <w:qFormat/>
    <w:rsid w:val="00F64846"/>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rsid w:val="00F64846"/>
    <w:pPr>
      <w:tabs>
        <w:tab w:val="left" w:pos="2120"/>
      </w:tabs>
      <w:ind w:firstLineChars="0" w:firstLine="0"/>
    </w:pPr>
    <w:rPr>
      <w:b/>
    </w:rPr>
  </w:style>
  <w:style w:type="paragraph" w:customStyle="1" w:styleId="aff2">
    <w:name w:val="段落正文"/>
    <w:basedOn w:val="a"/>
    <w:qFormat/>
    <w:rsid w:val="00F64846"/>
    <w:pPr>
      <w:spacing w:beforeLines="50" w:line="360" w:lineRule="auto"/>
      <w:ind w:firstLineChars="200" w:firstLine="200"/>
    </w:pPr>
    <w:rPr>
      <w:spacing w:val="2"/>
      <w:sz w:val="24"/>
    </w:rPr>
  </w:style>
  <w:style w:type="paragraph" w:customStyle="1" w:styleId="xl23">
    <w:name w:val="xl23"/>
    <w:basedOn w:val="a"/>
    <w:qFormat/>
    <w:rsid w:val="00F64846"/>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F64846"/>
    <w:rPr>
      <w:rFonts w:ascii="宋体" w:hAnsi="Tahoma"/>
    </w:rPr>
  </w:style>
  <w:style w:type="paragraph" w:customStyle="1" w:styleId="Char7">
    <w:name w:val="正文格式 Char"/>
    <w:basedOn w:val="a"/>
    <w:qFormat/>
    <w:rsid w:val="00F64846"/>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F64846"/>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F6484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F64846"/>
    <w:pPr>
      <w:tabs>
        <w:tab w:val="left" w:pos="709"/>
        <w:tab w:val="left" w:pos="1620"/>
      </w:tabs>
      <w:ind w:left="1620" w:hanging="360"/>
    </w:pPr>
  </w:style>
  <w:style w:type="paragraph" w:customStyle="1" w:styleId="Char8">
    <w:name w:val="Char"/>
    <w:basedOn w:val="a"/>
    <w:qFormat/>
    <w:rsid w:val="00F64846"/>
    <w:pPr>
      <w:spacing w:line="240" w:lineRule="atLeast"/>
      <w:ind w:left="420" w:firstLine="420"/>
    </w:pPr>
    <w:rPr>
      <w:kern w:val="0"/>
      <w:sz w:val="21"/>
    </w:rPr>
  </w:style>
  <w:style w:type="paragraph" w:customStyle="1" w:styleId="28">
    <w:name w:val="正文字缩2字"/>
    <w:basedOn w:val="a"/>
    <w:qFormat/>
    <w:rsid w:val="00F64846"/>
    <w:pPr>
      <w:spacing w:before="60" w:after="60" w:line="360" w:lineRule="auto"/>
      <w:ind w:leftChars="200" w:left="200" w:firstLineChars="200" w:firstLine="200"/>
    </w:pPr>
    <w:rPr>
      <w:sz w:val="24"/>
    </w:rPr>
  </w:style>
  <w:style w:type="paragraph" w:customStyle="1" w:styleId="aff3">
    <w:name w:val="_"/>
    <w:basedOn w:val="a"/>
    <w:qFormat/>
    <w:rsid w:val="00F64846"/>
    <w:pPr>
      <w:adjustRightInd w:val="0"/>
      <w:spacing w:line="360" w:lineRule="auto"/>
      <w:ind w:left="480" w:firstLineChars="200" w:firstLine="200"/>
      <w:textAlignment w:val="baseline"/>
    </w:pPr>
    <w:rPr>
      <w:kern w:val="0"/>
      <w:sz w:val="24"/>
    </w:rPr>
  </w:style>
  <w:style w:type="paragraph" w:customStyle="1" w:styleId="44">
    <w:name w:val="样式4"/>
    <w:basedOn w:val="4"/>
    <w:qFormat/>
    <w:rsid w:val="00F64846"/>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F64846"/>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rsid w:val="00F64846"/>
    <w:pPr>
      <w:spacing w:line="360" w:lineRule="auto"/>
    </w:pPr>
    <w:rPr>
      <w:rFonts w:eastAsia="黑体"/>
      <w:sz w:val="20"/>
    </w:rPr>
  </w:style>
  <w:style w:type="paragraph" w:customStyle="1" w:styleId="00">
    <w:name w:val="00"/>
    <w:basedOn w:val="a"/>
    <w:qFormat/>
    <w:rsid w:val="00F64846"/>
    <w:pPr>
      <w:autoSpaceDE w:val="0"/>
      <w:autoSpaceDN w:val="0"/>
      <w:adjustRightInd w:val="0"/>
      <w:jc w:val="left"/>
    </w:pPr>
    <w:rPr>
      <w:rFonts w:ascii="黑体" w:eastAsia="黑体"/>
      <w:b/>
      <w:kern w:val="0"/>
      <w:sz w:val="20"/>
    </w:rPr>
  </w:style>
  <w:style w:type="paragraph" w:customStyle="1" w:styleId="xl27">
    <w:name w:val="xl27"/>
    <w:basedOn w:val="a"/>
    <w:qFormat/>
    <w:rsid w:val="00F6484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F64846"/>
    <w:pPr>
      <w:spacing w:line="360" w:lineRule="auto"/>
      <w:ind w:firstLine="420"/>
    </w:pPr>
    <w:rPr>
      <w:sz w:val="24"/>
    </w:rPr>
  </w:style>
  <w:style w:type="paragraph" w:customStyle="1" w:styleId="29">
    <w:name w:val="附录2"/>
    <w:basedOn w:val="a"/>
    <w:next w:val="a"/>
    <w:qFormat/>
    <w:rsid w:val="00F64846"/>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F64846"/>
    <w:pPr>
      <w:tabs>
        <w:tab w:val="left" w:pos="425"/>
      </w:tabs>
      <w:ind w:left="1620" w:hanging="360"/>
    </w:pPr>
    <w:rPr>
      <w:rFonts w:ascii="Tahoma" w:hAnsi="Tahoma"/>
      <w:sz w:val="24"/>
    </w:rPr>
  </w:style>
  <w:style w:type="paragraph" w:customStyle="1" w:styleId="13">
    <w:name w:val="样式1"/>
    <w:basedOn w:val="4"/>
    <w:qFormat/>
    <w:rsid w:val="00F64846"/>
    <w:pPr>
      <w:tabs>
        <w:tab w:val="left" w:pos="720"/>
      </w:tabs>
      <w:spacing w:before="500" w:after="260" w:line="560" w:lineRule="atLeast"/>
      <w:ind w:left="420" w:hanging="420"/>
    </w:pPr>
  </w:style>
  <w:style w:type="paragraph" w:customStyle="1" w:styleId="aff5">
    <w:name w:val="司法正文"/>
    <w:qFormat/>
    <w:rsid w:val="00F64846"/>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F64846"/>
    <w:pPr>
      <w:tabs>
        <w:tab w:val="left" w:pos="397"/>
      </w:tabs>
      <w:spacing w:before="40" w:after="40" w:line="276" w:lineRule="auto"/>
      <w:jc w:val="both"/>
    </w:pPr>
    <w:rPr>
      <w:rFonts w:ascii="Arial" w:hAnsi="Arial"/>
      <w:sz w:val="18"/>
    </w:rPr>
  </w:style>
  <w:style w:type="paragraph" w:customStyle="1" w:styleId="aff6">
    <w:name w:val="可研正文"/>
    <w:basedOn w:val="a0"/>
    <w:qFormat/>
    <w:rsid w:val="00F64846"/>
    <w:pPr>
      <w:adjustRightInd w:val="0"/>
      <w:snapToGrid w:val="0"/>
      <w:spacing w:line="440" w:lineRule="exact"/>
      <w:ind w:firstLine="567"/>
    </w:pPr>
    <w:rPr>
      <w:sz w:val="28"/>
    </w:rPr>
  </w:style>
  <w:style w:type="paragraph" w:customStyle="1" w:styleId="ItemList">
    <w:name w:val="Item List"/>
    <w:qFormat/>
    <w:rsid w:val="00F64846"/>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F64846"/>
    <w:pPr>
      <w:snapToGrid w:val="0"/>
      <w:spacing w:before="80" w:after="80" w:line="276" w:lineRule="auto"/>
    </w:pPr>
    <w:rPr>
      <w:rFonts w:ascii="Arial" w:hAnsi="Arial"/>
      <w:kern w:val="2"/>
      <w:sz w:val="18"/>
    </w:rPr>
  </w:style>
  <w:style w:type="paragraph" w:customStyle="1" w:styleId="aff7">
    <w:name w:val="图标"/>
    <w:basedOn w:val="a"/>
    <w:next w:val="a"/>
    <w:qFormat/>
    <w:rsid w:val="00F6484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F64846"/>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F6484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F64846"/>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rsid w:val="00F64846"/>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rsid w:val="00F64846"/>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F64846"/>
    <w:pPr>
      <w:ind w:firstLineChars="200" w:firstLine="420"/>
    </w:pPr>
    <w:rPr>
      <w:rFonts w:ascii="Calibri" w:hAnsi="Calibri" w:cs="黑体"/>
      <w:sz w:val="21"/>
      <w:szCs w:val="22"/>
    </w:rPr>
  </w:style>
  <w:style w:type="paragraph" w:customStyle="1" w:styleId="37">
    <w:name w:val="样式3"/>
    <w:basedOn w:val="1"/>
    <w:next w:val="1"/>
    <w:qFormat/>
    <w:rsid w:val="00F64846"/>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F64846"/>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F64846"/>
    <w:pPr>
      <w:spacing w:line="240" w:lineRule="atLeast"/>
      <w:ind w:left="420" w:firstLine="420"/>
    </w:pPr>
    <w:rPr>
      <w:kern w:val="0"/>
      <w:sz w:val="21"/>
    </w:rPr>
  </w:style>
  <w:style w:type="paragraph" w:customStyle="1" w:styleId="FigureDescription">
    <w:name w:val="Figure Description"/>
    <w:next w:val="a"/>
    <w:qFormat/>
    <w:rsid w:val="00F64846"/>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rsid w:val="00F64846"/>
    <w:pPr>
      <w:adjustRightInd w:val="0"/>
      <w:textAlignment w:val="baseline"/>
    </w:pPr>
    <w:rPr>
      <w:rFonts w:ascii="宋体" w:hAnsi="宋体"/>
      <w:kern w:val="0"/>
      <w:sz w:val="21"/>
    </w:rPr>
  </w:style>
  <w:style w:type="paragraph" w:customStyle="1" w:styleId="15">
    <w:name w:val="修订1"/>
    <w:qFormat/>
    <w:rsid w:val="00F64846"/>
    <w:pPr>
      <w:spacing w:after="200" w:line="276" w:lineRule="auto"/>
    </w:pPr>
    <w:rPr>
      <w:kern w:val="2"/>
      <w:sz w:val="21"/>
    </w:rPr>
  </w:style>
  <w:style w:type="paragraph" w:customStyle="1" w:styleId="GB23122">
    <w:name w:val="样式 仿宋_GB2312 首行缩进:  2 字符"/>
    <w:basedOn w:val="a"/>
    <w:qFormat/>
    <w:rsid w:val="00F64846"/>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F64846"/>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F64846"/>
    <w:pPr>
      <w:widowControl/>
      <w:spacing w:before="100" w:beforeAutospacing="1" w:after="100" w:afterAutospacing="1"/>
      <w:jc w:val="left"/>
    </w:pPr>
    <w:rPr>
      <w:rFonts w:ascii="宋体" w:hAnsi="宋体"/>
      <w:kern w:val="0"/>
      <w:sz w:val="21"/>
    </w:rPr>
  </w:style>
  <w:style w:type="paragraph" w:customStyle="1" w:styleId="16">
    <w:name w:val="1"/>
    <w:basedOn w:val="a"/>
    <w:next w:val="ac"/>
    <w:qFormat/>
    <w:rsid w:val="00F64846"/>
    <w:rPr>
      <w:rFonts w:ascii="宋体" w:hAnsi="Courier New"/>
      <w:sz w:val="21"/>
    </w:rPr>
  </w:style>
  <w:style w:type="paragraph" w:customStyle="1" w:styleId="Note">
    <w:name w:val="Note"/>
    <w:basedOn w:val="a"/>
    <w:qFormat/>
    <w:rsid w:val="00F64846"/>
    <w:pPr>
      <w:pBdr>
        <w:top w:val="single" w:sz="12" w:space="3" w:color="auto"/>
        <w:bottom w:val="single" w:sz="12" w:space="3" w:color="auto"/>
      </w:pBdr>
      <w:spacing w:line="360" w:lineRule="auto"/>
    </w:pPr>
    <w:rPr>
      <w:sz w:val="24"/>
    </w:rPr>
  </w:style>
  <w:style w:type="paragraph" w:customStyle="1" w:styleId="17">
    <w:name w:val="首行缩进 1"/>
    <w:basedOn w:val="a"/>
    <w:qFormat/>
    <w:rsid w:val="00F64846"/>
    <w:pPr>
      <w:spacing w:after="120" w:line="360" w:lineRule="auto"/>
      <w:ind w:firstLineChars="200" w:firstLine="200"/>
    </w:pPr>
    <w:rPr>
      <w:sz w:val="24"/>
    </w:rPr>
  </w:style>
  <w:style w:type="paragraph" w:customStyle="1" w:styleId="220">
    <w:name w:val="样式 样式 首行缩进:  2 字符 + 首行缩进:  2 字符"/>
    <w:basedOn w:val="a"/>
    <w:qFormat/>
    <w:rsid w:val="00F64846"/>
    <w:pPr>
      <w:spacing w:line="360" w:lineRule="auto"/>
      <w:ind w:firstLineChars="200" w:firstLine="480"/>
    </w:pPr>
    <w:rPr>
      <w:sz w:val="24"/>
    </w:rPr>
  </w:style>
  <w:style w:type="paragraph" w:customStyle="1" w:styleId="affa">
    <w:name w:val="表文字"/>
    <w:qFormat/>
    <w:rsid w:val="00F64846"/>
    <w:pPr>
      <w:spacing w:after="200" w:line="276" w:lineRule="auto"/>
    </w:pPr>
    <w:rPr>
      <w:rFonts w:ascii="宋体"/>
      <w:kern w:val="2"/>
    </w:rPr>
  </w:style>
  <w:style w:type="paragraph" w:customStyle="1" w:styleId="CharChar1Char">
    <w:name w:val="Char Char1 Char"/>
    <w:basedOn w:val="a"/>
    <w:qFormat/>
    <w:rsid w:val="00F64846"/>
    <w:rPr>
      <w:rFonts w:ascii="Tahoma" w:hAnsi="Tahoma"/>
      <w:sz w:val="24"/>
      <w:szCs w:val="24"/>
    </w:rPr>
  </w:style>
  <w:style w:type="paragraph" w:customStyle="1" w:styleId="affb">
    <w:name w:val="普通正文"/>
    <w:basedOn w:val="a"/>
    <w:qFormat/>
    <w:rsid w:val="00F64846"/>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F64846"/>
    <w:rPr>
      <w:rFonts w:ascii="Tahoma" w:hAnsi="Tahoma"/>
      <w:sz w:val="24"/>
    </w:rPr>
  </w:style>
  <w:style w:type="paragraph" w:customStyle="1" w:styleId="45">
    <w:name w:val="附录4"/>
    <w:basedOn w:val="a"/>
    <w:next w:val="a"/>
    <w:qFormat/>
    <w:rsid w:val="00F64846"/>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F64846"/>
    <w:pPr>
      <w:tabs>
        <w:tab w:val="left" w:pos="360"/>
      </w:tabs>
    </w:pPr>
    <w:rPr>
      <w:sz w:val="24"/>
    </w:rPr>
  </w:style>
  <w:style w:type="paragraph" w:customStyle="1" w:styleId="affc">
    <w:name w:val="文章正文"/>
    <w:basedOn w:val="a"/>
    <w:qFormat/>
    <w:rsid w:val="00F64846"/>
    <w:pPr>
      <w:ind w:firstLineChars="200" w:firstLine="560"/>
    </w:pPr>
    <w:rPr>
      <w:rFonts w:ascii="仿宋_GB2312" w:eastAsia="仿宋_GB2312" w:hAnsi="宋体"/>
      <w:color w:val="000000"/>
    </w:rPr>
  </w:style>
  <w:style w:type="paragraph" w:customStyle="1" w:styleId="CharCharCharChar">
    <w:name w:val="Char Char Char Char"/>
    <w:basedOn w:val="a"/>
    <w:qFormat/>
    <w:rsid w:val="00F64846"/>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rsid w:val="00F64846"/>
    <w:pPr>
      <w:snapToGrid/>
      <w:spacing w:line="360" w:lineRule="auto"/>
      <w:ind w:left="1407" w:hanging="1047"/>
      <w:jc w:val="left"/>
    </w:pPr>
    <w:rPr>
      <w:rFonts w:eastAsia="仿宋_GB2312"/>
    </w:rPr>
  </w:style>
  <w:style w:type="paragraph" w:customStyle="1" w:styleId="affe">
    <w:name w:val="文档正文"/>
    <w:basedOn w:val="a"/>
    <w:qFormat/>
    <w:rsid w:val="00F64846"/>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F64846"/>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rsid w:val="00F64846"/>
    <w:pPr>
      <w:spacing w:after="200" w:line="276" w:lineRule="auto"/>
      <w:jc w:val="center"/>
    </w:pPr>
    <w:rPr>
      <w:rFonts w:ascii="Arial" w:hAnsi="Arial"/>
      <w:b/>
      <w:sz w:val="21"/>
    </w:rPr>
  </w:style>
  <w:style w:type="paragraph" w:customStyle="1" w:styleId="afff0">
    <w:name w:val="操作步骤"/>
    <w:basedOn w:val="a"/>
    <w:qFormat/>
    <w:rsid w:val="00F6484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rsid w:val="00F64846"/>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rsid w:val="00F64846"/>
    <w:pPr>
      <w:spacing w:line="360" w:lineRule="auto"/>
    </w:pPr>
    <w:rPr>
      <w:rFonts w:eastAsia="黑体"/>
      <w:sz w:val="20"/>
    </w:rPr>
  </w:style>
  <w:style w:type="paragraph" w:customStyle="1" w:styleId="52">
    <w:name w:val="标题5"/>
    <w:basedOn w:val="a"/>
    <w:qFormat/>
    <w:rsid w:val="00F64846"/>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rsid w:val="00F64846"/>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F64846"/>
    <w:pPr>
      <w:spacing w:after="200" w:line="276" w:lineRule="auto"/>
    </w:pPr>
  </w:style>
  <w:style w:type="paragraph" w:customStyle="1" w:styleId="TableTextChar1">
    <w:name w:val="Table Text Char1"/>
    <w:qFormat/>
    <w:rsid w:val="00F64846"/>
    <w:pPr>
      <w:snapToGrid w:val="0"/>
      <w:spacing w:before="80" w:after="80" w:line="276" w:lineRule="auto"/>
    </w:pPr>
    <w:rPr>
      <w:rFonts w:ascii="Arial" w:hAnsi="Arial"/>
      <w:kern w:val="2"/>
      <w:sz w:val="18"/>
    </w:rPr>
  </w:style>
  <w:style w:type="paragraph" w:customStyle="1" w:styleId="Char9">
    <w:name w:val="段 Char"/>
    <w:qFormat/>
    <w:rsid w:val="00F64846"/>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F64846"/>
    <w:rPr>
      <w:rFonts w:ascii="Tahoma" w:hAnsi="Tahoma"/>
      <w:sz w:val="30"/>
    </w:rPr>
  </w:style>
  <w:style w:type="paragraph" w:customStyle="1" w:styleId="1xz">
    <w:name w:val="样式1xz"/>
    <w:basedOn w:val="a"/>
    <w:qFormat/>
    <w:rsid w:val="00F64846"/>
    <w:pPr>
      <w:tabs>
        <w:tab w:val="left" w:pos="1050"/>
        <w:tab w:val="right" w:leader="dot" w:pos="8296"/>
      </w:tabs>
    </w:pPr>
    <w:rPr>
      <w:caps/>
      <w:spacing w:val="20"/>
      <w:sz w:val="24"/>
    </w:rPr>
  </w:style>
  <w:style w:type="paragraph" w:customStyle="1" w:styleId="Title-Date">
    <w:name w:val="Title - Date"/>
    <w:basedOn w:val="af4"/>
    <w:next w:val="a"/>
    <w:qFormat/>
    <w:rsid w:val="00F64846"/>
    <w:pPr>
      <w:spacing w:before="240" w:after="720"/>
    </w:pPr>
    <w:rPr>
      <w:sz w:val="28"/>
    </w:rPr>
  </w:style>
  <w:style w:type="paragraph" w:customStyle="1" w:styleId="xl40">
    <w:name w:val="xl40"/>
    <w:basedOn w:val="a"/>
    <w:qFormat/>
    <w:rsid w:val="00F6484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F64846"/>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F64846"/>
    <w:pPr>
      <w:adjustRightInd w:val="0"/>
      <w:snapToGrid w:val="0"/>
      <w:spacing w:after="120"/>
      <w:ind w:firstLineChars="257" w:firstLine="540"/>
    </w:pPr>
    <w:rPr>
      <w:sz w:val="21"/>
    </w:rPr>
  </w:style>
  <w:style w:type="paragraph" w:customStyle="1" w:styleId="afff2">
    <w:name w:val="缺省文本"/>
    <w:basedOn w:val="a"/>
    <w:qFormat/>
    <w:rsid w:val="00F64846"/>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F64846"/>
    <w:pPr>
      <w:spacing w:line="300" w:lineRule="auto"/>
      <w:ind w:firstLineChars="200" w:firstLine="200"/>
    </w:pPr>
    <w:rPr>
      <w:sz w:val="24"/>
    </w:rPr>
  </w:style>
  <w:style w:type="paragraph" w:customStyle="1" w:styleId="afff3">
    <w:name w:val="图片文字"/>
    <w:basedOn w:val="a"/>
    <w:qFormat/>
    <w:rsid w:val="00F64846"/>
    <w:pPr>
      <w:spacing w:line="240" w:lineRule="atLeast"/>
      <w:jc w:val="center"/>
    </w:pPr>
    <w:rPr>
      <w:sz w:val="21"/>
    </w:rPr>
  </w:style>
  <w:style w:type="paragraph" w:customStyle="1" w:styleId="Char1CharCharChar1">
    <w:name w:val="Char1 Char Char Char1"/>
    <w:basedOn w:val="a"/>
    <w:qFormat/>
    <w:rsid w:val="00F64846"/>
    <w:rPr>
      <w:rFonts w:ascii="Tahoma" w:hAnsi="Tahoma"/>
      <w:sz w:val="24"/>
    </w:rPr>
  </w:style>
  <w:style w:type="paragraph" w:customStyle="1" w:styleId="afff4">
    <w:name w:val="表格内文字"/>
    <w:basedOn w:val="ac"/>
    <w:qFormat/>
    <w:rsid w:val="00F64846"/>
    <w:pPr>
      <w:adjustRightInd w:val="0"/>
    </w:pPr>
    <w:rPr>
      <w:color w:val="000000"/>
      <w:lang w:val="en-GB"/>
    </w:rPr>
  </w:style>
  <w:style w:type="paragraph" w:customStyle="1" w:styleId="TableHeading">
    <w:name w:val="Table Heading"/>
    <w:qFormat/>
    <w:rsid w:val="00F64846"/>
    <w:pPr>
      <w:keepNext/>
      <w:snapToGrid w:val="0"/>
      <w:spacing w:before="80" w:after="80" w:line="276" w:lineRule="auto"/>
      <w:jc w:val="center"/>
    </w:pPr>
    <w:rPr>
      <w:rFonts w:ascii="Arial" w:eastAsia="黑体" w:hAnsi="Arial"/>
      <w:sz w:val="18"/>
    </w:rPr>
  </w:style>
  <w:style w:type="paragraph" w:customStyle="1" w:styleId="afff5">
    <w:name w:val="表号"/>
    <w:basedOn w:val="a"/>
    <w:qFormat/>
    <w:rsid w:val="00F6484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rsid w:val="00F64846"/>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F64846"/>
    <w:pPr>
      <w:widowControl/>
    </w:pPr>
    <w:rPr>
      <w:kern w:val="0"/>
      <w:sz w:val="21"/>
      <w:szCs w:val="21"/>
    </w:rPr>
  </w:style>
  <w:style w:type="paragraph" w:customStyle="1" w:styleId="afff7">
    <w:name w:val="标准正文"/>
    <w:basedOn w:val="a9"/>
    <w:qFormat/>
    <w:rsid w:val="00F64846"/>
    <w:pPr>
      <w:spacing w:before="60" w:after="60" w:line="360" w:lineRule="auto"/>
      <w:ind w:left="0" w:firstLine="482"/>
    </w:pPr>
    <w:rPr>
      <w:rFonts w:ascii="Arial" w:hAnsi="Arial"/>
      <w:sz w:val="24"/>
    </w:rPr>
  </w:style>
  <w:style w:type="paragraph" w:customStyle="1" w:styleId="19">
    <w:name w:val="文本1"/>
    <w:basedOn w:val="a"/>
    <w:qFormat/>
    <w:rsid w:val="00F64846"/>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F64846"/>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F64846"/>
    <w:pPr>
      <w:snapToGrid w:val="0"/>
    </w:pPr>
    <w:rPr>
      <w:sz w:val="21"/>
    </w:rPr>
  </w:style>
  <w:style w:type="paragraph" w:customStyle="1" w:styleId="Title-Revision">
    <w:name w:val="Title - Revision"/>
    <w:basedOn w:val="af4"/>
    <w:qFormat/>
    <w:rsid w:val="00F64846"/>
    <w:pPr>
      <w:spacing w:before="720"/>
    </w:pPr>
  </w:style>
  <w:style w:type="paragraph" w:customStyle="1" w:styleId="afff8">
    <w:name w:val="af"/>
    <w:basedOn w:val="a"/>
    <w:qFormat/>
    <w:rsid w:val="00F64846"/>
    <w:pPr>
      <w:widowControl/>
      <w:spacing w:line="300" w:lineRule="atLeast"/>
      <w:jc w:val="left"/>
    </w:pPr>
    <w:rPr>
      <w:rFonts w:ascii="宋体" w:hAnsi="宋体"/>
      <w:kern w:val="0"/>
      <w:sz w:val="18"/>
    </w:rPr>
  </w:style>
  <w:style w:type="paragraph" w:customStyle="1" w:styleId="38">
    <w:name w:val="附录3"/>
    <w:basedOn w:val="a"/>
    <w:next w:val="a"/>
    <w:qFormat/>
    <w:rsid w:val="00F64846"/>
    <w:pPr>
      <w:tabs>
        <w:tab w:val="left" w:pos="851"/>
      </w:tabs>
      <w:ind w:left="425" w:hanging="425"/>
      <w:outlineLvl w:val="2"/>
    </w:pPr>
    <w:rPr>
      <w:rFonts w:eastAsia="黑体"/>
      <w:b/>
      <w:sz w:val="32"/>
    </w:rPr>
  </w:style>
  <w:style w:type="paragraph" w:customStyle="1" w:styleId="CharChar1">
    <w:name w:val="Char Char1"/>
    <w:basedOn w:val="a"/>
    <w:qFormat/>
    <w:rsid w:val="00F64846"/>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F64846"/>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F64846"/>
    <w:rPr>
      <w:rFonts w:ascii="Tahoma" w:hAnsi="Tahoma"/>
      <w:sz w:val="24"/>
    </w:rPr>
  </w:style>
  <w:style w:type="paragraph" w:customStyle="1" w:styleId="afff9">
    <w:name w:val="没有缩进（为图形使用）"/>
    <w:basedOn w:val="a"/>
    <w:qFormat/>
    <w:rsid w:val="00F64846"/>
    <w:pPr>
      <w:spacing w:before="120" w:after="120" w:line="360" w:lineRule="auto"/>
    </w:pPr>
    <w:rPr>
      <w:sz w:val="24"/>
    </w:rPr>
  </w:style>
  <w:style w:type="paragraph" w:customStyle="1" w:styleId="Char10">
    <w:name w:val="Char1"/>
    <w:basedOn w:val="a"/>
    <w:qFormat/>
    <w:rsid w:val="00F64846"/>
    <w:rPr>
      <w:sz w:val="21"/>
    </w:rPr>
  </w:style>
  <w:style w:type="paragraph" w:customStyle="1" w:styleId="CharCharCharCharCharChar1Char">
    <w:name w:val="Char Char Char Char Char Char1 Char"/>
    <w:basedOn w:val="a"/>
    <w:qFormat/>
    <w:rsid w:val="00F64846"/>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F64846"/>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rsid w:val="00F64846"/>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F6484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rsid w:val="00F64846"/>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F64846"/>
    <w:pPr>
      <w:adjustRightInd w:val="0"/>
      <w:spacing w:before="120"/>
      <w:ind w:firstLine="420"/>
      <w:textAlignment w:val="baseline"/>
    </w:pPr>
    <w:rPr>
      <w:sz w:val="24"/>
    </w:rPr>
  </w:style>
  <w:style w:type="paragraph" w:customStyle="1" w:styleId="CharChar14CharChar">
    <w:name w:val="Char Char14 Char Char"/>
    <w:basedOn w:val="a"/>
    <w:qFormat/>
    <w:rsid w:val="00F64846"/>
    <w:rPr>
      <w:sz w:val="21"/>
      <w:szCs w:val="24"/>
    </w:rPr>
  </w:style>
  <w:style w:type="paragraph" w:customStyle="1" w:styleId="afffa">
    <w:name w:val="表格文本"/>
    <w:qFormat/>
    <w:rsid w:val="00F64846"/>
    <w:pPr>
      <w:tabs>
        <w:tab w:val="decimal" w:pos="0"/>
      </w:tabs>
      <w:spacing w:after="200" w:line="276" w:lineRule="auto"/>
    </w:pPr>
    <w:rPr>
      <w:rFonts w:ascii="Arial" w:hAnsi="Arial"/>
      <w:sz w:val="21"/>
    </w:rPr>
  </w:style>
  <w:style w:type="paragraph" w:customStyle="1" w:styleId="afffb">
    <w:name w:val="正文 + 三号"/>
    <w:basedOn w:val="a"/>
    <w:qFormat/>
    <w:rsid w:val="00F64846"/>
    <w:rPr>
      <w:sz w:val="21"/>
    </w:rPr>
  </w:style>
  <w:style w:type="paragraph" w:customStyle="1" w:styleId="211">
    <w:name w:val="正文文本 21"/>
    <w:basedOn w:val="a"/>
    <w:qFormat/>
    <w:rsid w:val="00F64846"/>
    <w:pPr>
      <w:adjustRightInd w:val="0"/>
      <w:spacing w:before="120" w:line="360" w:lineRule="auto"/>
      <w:ind w:firstLine="480"/>
      <w:textAlignment w:val="baseline"/>
    </w:pPr>
    <w:rPr>
      <w:sz w:val="24"/>
    </w:rPr>
  </w:style>
  <w:style w:type="paragraph" w:customStyle="1" w:styleId="afffc">
    <w:name w:val="项目"/>
    <w:basedOn w:val="a"/>
    <w:qFormat/>
    <w:rsid w:val="00F64846"/>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rsid w:val="00F64846"/>
    <w:pPr>
      <w:tabs>
        <w:tab w:val="left" w:pos="540"/>
      </w:tabs>
      <w:spacing w:line="360" w:lineRule="auto"/>
      <w:ind w:left="540"/>
    </w:pPr>
    <w:rPr>
      <w:rFonts w:eastAsia="仿宋_GB2312"/>
    </w:rPr>
  </w:style>
  <w:style w:type="paragraph" w:customStyle="1" w:styleId="afffe">
    <w:name w:val="段"/>
    <w:qFormat/>
    <w:rsid w:val="00F64846"/>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rsid w:val="00F64846"/>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rsid w:val="00F64846"/>
    <w:pPr>
      <w:spacing w:beforeLines="0" w:afterLines="0"/>
      <w:ind w:left="525"/>
      <w:outlineLvl w:val="2"/>
    </w:pPr>
    <w:rPr>
      <w:sz w:val="21"/>
    </w:rPr>
  </w:style>
  <w:style w:type="paragraph" w:customStyle="1" w:styleId="affff1">
    <w:name w:val="二级条标题"/>
    <w:basedOn w:val="affff0"/>
    <w:next w:val="afffe"/>
    <w:qFormat/>
    <w:rsid w:val="00F64846"/>
    <w:pPr>
      <w:ind w:left="840"/>
      <w:outlineLvl w:val="3"/>
    </w:pPr>
  </w:style>
  <w:style w:type="paragraph" w:customStyle="1" w:styleId="affff2">
    <w:name w:val="图例"/>
    <w:basedOn w:val="a"/>
    <w:qFormat/>
    <w:rsid w:val="00F64846"/>
    <w:pPr>
      <w:spacing w:before="120" w:after="120" w:line="360" w:lineRule="auto"/>
      <w:jc w:val="center"/>
    </w:pPr>
    <w:rPr>
      <w:rFonts w:eastAsia="仿宋_GB2312"/>
      <w:b/>
      <w:sz w:val="24"/>
    </w:rPr>
  </w:style>
  <w:style w:type="paragraph" w:customStyle="1" w:styleId="affff3">
    <w:name w:val="简单回函地址"/>
    <w:basedOn w:val="a"/>
    <w:qFormat/>
    <w:rsid w:val="00F64846"/>
    <w:pPr>
      <w:adjustRightInd w:val="0"/>
      <w:snapToGrid w:val="0"/>
      <w:spacing w:line="360" w:lineRule="auto"/>
    </w:pPr>
    <w:rPr>
      <w:sz w:val="24"/>
    </w:rPr>
  </w:style>
  <w:style w:type="paragraph" w:customStyle="1" w:styleId="affff4">
    <w:name w:val="内容标题"/>
    <w:basedOn w:val="a6"/>
    <w:qFormat/>
    <w:rsid w:val="00F64846"/>
    <w:rPr>
      <w:rFonts w:ascii="Tahoma" w:hAnsi="Tahoma"/>
      <w:sz w:val="24"/>
    </w:rPr>
  </w:style>
  <w:style w:type="paragraph" w:customStyle="1" w:styleId="1c">
    <w:name w:val="文本框样式1"/>
    <w:basedOn w:val="a"/>
    <w:qFormat/>
    <w:rsid w:val="00F64846"/>
    <w:pPr>
      <w:adjustRightInd w:val="0"/>
      <w:snapToGrid w:val="0"/>
      <w:spacing w:before="60" w:line="180" w:lineRule="exact"/>
      <w:jc w:val="center"/>
    </w:pPr>
    <w:rPr>
      <w:sz w:val="21"/>
    </w:rPr>
  </w:style>
  <w:style w:type="paragraph" w:customStyle="1" w:styleId="affff5">
    <w:name w:val="正文表格"/>
    <w:basedOn w:val="a"/>
    <w:qFormat/>
    <w:rsid w:val="00F64846"/>
    <w:pPr>
      <w:adjustRightInd w:val="0"/>
      <w:spacing w:before="40" w:after="40"/>
    </w:pPr>
    <w:rPr>
      <w:sz w:val="24"/>
    </w:rPr>
  </w:style>
  <w:style w:type="paragraph" w:customStyle="1" w:styleId="affff6">
    <w:name w:val="样式 宋体 五号 行距: 单倍行距"/>
    <w:basedOn w:val="a"/>
    <w:qFormat/>
    <w:rsid w:val="00F64846"/>
    <w:pPr>
      <w:adjustRightInd w:val="0"/>
      <w:jc w:val="left"/>
    </w:pPr>
    <w:rPr>
      <w:rFonts w:ascii="宋体" w:hAnsi="宋体"/>
      <w:kern w:val="0"/>
      <w:sz w:val="21"/>
    </w:rPr>
  </w:style>
  <w:style w:type="paragraph" w:customStyle="1" w:styleId="xl53">
    <w:name w:val="xl53"/>
    <w:basedOn w:val="a"/>
    <w:qFormat/>
    <w:rsid w:val="00F6484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F6484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F64846"/>
    <w:rPr>
      <w:rFonts w:ascii="Tahoma" w:hAnsi="Tahoma"/>
      <w:sz w:val="24"/>
    </w:rPr>
  </w:style>
  <w:style w:type="paragraph" w:customStyle="1" w:styleId="affff7">
    <w:name w:val="正文（首行不缩进）"/>
    <w:basedOn w:val="a"/>
    <w:qFormat/>
    <w:rsid w:val="00F64846"/>
    <w:pPr>
      <w:autoSpaceDE w:val="0"/>
      <w:autoSpaceDN w:val="0"/>
      <w:adjustRightInd w:val="0"/>
      <w:spacing w:line="360" w:lineRule="auto"/>
      <w:jc w:val="left"/>
    </w:pPr>
    <w:rPr>
      <w:kern w:val="0"/>
      <w:sz w:val="21"/>
    </w:rPr>
  </w:style>
  <w:style w:type="paragraph" w:customStyle="1" w:styleId="TableContents">
    <w:name w:val="Table Contents"/>
    <w:basedOn w:val="a0"/>
    <w:qFormat/>
    <w:rsid w:val="00F64846"/>
    <w:pPr>
      <w:suppressAutoHyphens/>
      <w:jc w:val="left"/>
    </w:pPr>
    <w:rPr>
      <w:rFonts w:ascii="Times New Roman" w:eastAsia="Times New Roman"/>
      <w:kern w:val="0"/>
      <w:sz w:val="24"/>
    </w:rPr>
  </w:style>
  <w:style w:type="paragraph" w:customStyle="1" w:styleId="1d">
    <w:name w:val="1.正文"/>
    <w:basedOn w:val="a"/>
    <w:qFormat/>
    <w:rsid w:val="00F64846"/>
    <w:pPr>
      <w:spacing w:line="360" w:lineRule="auto"/>
      <w:ind w:leftChars="225" w:left="540" w:firstLineChars="225" w:firstLine="540"/>
    </w:pPr>
    <w:rPr>
      <w:sz w:val="24"/>
    </w:rPr>
  </w:style>
  <w:style w:type="paragraph" w:customStyle="1" w:styleId="affff8">
    <w:name w:val="列表项目"/>
    <w:basedOn w:val="a"/>
    <w:qFormat/>
    <w:rsid w:val="00F64846"/>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F64846"/>
    <w:pPr>
      <w:widowControl/>
      <w:adjustRightInd/>
      <w:snapToGrid/>
      <w:spacing w:beforeLines="50"/>
      <w:jc w:val="left"/>
    </w:pPr>
    <w:rPr>
      <w:snapToGrid w:val="0"/>
      <w:kern w:val="24"/>
      <w:sz w:val="28"/>
    </w:rPr>
  </w:style>
  <w:style w:type="paragraph" w:customStyle="1" w:styleId="affff9">
    <w:name w:val="标题无"/>
    <w:basedOn w:val="a"/>
    <w:qFormat/>
    <w:rsid w:val="00F64846"/>
    <w:pPr>
      <w:spacing w:line="360" w:lineRule="auto"/>
    </w:pPr>
    <w:rPr>
      <w:sz w:val="24"/>
    </w:rPr>
  </w:style>
  <w:style w:type="paragraph" w:customStyle="1" w:styleId="bt">
    <w:name w:val="bt"/>
    <w:basedOn w:val="a"/>
    <w:next w:val="a0"/>
    <w:qFormat/>
    <w:rsid w:val="00F6484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rsid w:val="00F64846"/>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F64846"/>
    <w:rPr>
      <w:rFonts w:ascii="Tahoma" w:hAnsi="Tahoma"/>
      <w:sz w:val="24"/>
    </w:rPr>
  </w:style>
  <w:style w:type="paragraph" w:customStyle="1" w:styleId="CharCharCharCharCharChar">
    <w:name w:val="Char Char 字元 字元 字元 Char Char Char Char"/>
    <w:basedOn w:val="a"/>
    <w:qFormat/>
    <w:rsid w:val="00F64846"/>
    <w:pPr>
      <w:adjustRightInd w:val="0"/>
      <w:spacing w:line="360" w:lineRule="auto"/>
    </w:pPr>
    <w:rPr>
      <w:kern w:val="0"/>
      <w:sz w:val="24"/>
    </w:rPr>
  </w:style>
  <w:style w:type="paragraph" w:customStyle="1" w:styleId="affffb">
    <w:name w:val="表格"/>
    <w:basedOn w:val="a"/>
    <w:qFormat/>
    <w:rsid w:val="00F64846"/>
    <w:rPr>
      <w:sz w:val="21"/>
    </w:rPr>
  </w:style>
  <w:style w:type="paragraph" w:styleId="affffc">
    <w:name w:val="List Paragraph"/>
    <w:basedOn w:val="a"/>
    <w:uiPriority w:val="99"/>
    <w:unhideWhenUsed/>
    <w:qFormat/>
    <w:rsid w:val="00F64846"/>
    <w:pPr>
      <w:ind w:firstLineChars="200" w:firstLine="420"/>
    </w:pPr>
  </w:style>
  <w:style w:type="character" w:customStyle="1" w:styleId="1Char">
    <w:name w:val="标题 1 Char"/>
    <w:link w:val="1"/>
    <w:qFormat/>
    <w:locked/>
    <w:rsid w:val="00F64846"/>
    <w:rPr>
      <w:rFonts w:ascii="宋体"/>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mailto:1759401629@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94EFB-5BE7-4A21-91A2-B29C31CCD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55</Pages>
  <Words>23231</Words>
  <Characters>6606</Characters>
  <Application>Microsoft Office Word</Application>
  <DocSecurity>0</DocSecurity>
  <Lines>55</Lines>
  <Paragraphs>59</Paragraphs>
  <ScaleCrop>false</ScaleCrop>
  <Manager>罗成</Manager>
  <Company>重庆市政府采购中心</Company>
  <LinksUpToDate>false</LinksUpToDate>
  <CharactersWithSpaces>29778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hwx</cp:lastModifiedBy>
  <cp:revision>8</cp:revision>
  <cp:lastPrinted>2021-07-28T06:54:00Z</cp:lastPrinted>
  <dcterms:created xsi:type="dcterms:W3CDTF">2021-11-12T09:49:00Z</dcterms:created>
  <dcterms:modified xsi:type="dcterms:W3CDTF">2021-12-02T12:26:00Z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334749252_cloud</vt:lpwstr>
  </property>
  <property fmtid="{D5CDD505-2E9C-101B-9397-08002B2CF9AE}" pid="4" name="ICV">
    <vt:lpwstr>3591FE3F9E1D4D9FB5AF987D730F2FC3</vt:lpwstr>
  </property>
</Properties>
</file>