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24D5" w:rsidRPr="00E50ED2" w:rsidRDefault="00A824D5" w:rsidP="00B91B04">
      <w:pPr>
        <w:spacing w:line="360" w:lineRule="auto"/>
        <w:ind w:firstLineChars="200" w:firstLine="480"/>
        <w:jc w:val="center"/>
        <w:rPr>
          <w:rFonts w:ascii="仿宋" w:eastAsia="仿宋" w:hAnsi="仿宋"/>
          <w:sz w:val="24"/>
        </w:rPr>
      </w:pPr>
    </w:p>
    <w:p w:rsidR="00A824D5" w:rsidRPr="00E50ED2" w:rsidRDefault="00E50ED2">
      <w:pPr>
        <w:spacing w:line="360" w:lineRule="auto"/>
        <w:jc w:val="center"/>
        <w:outlineLvl w:val="0"/>
        <w:rPr>
          <w:rFonts w:ascii="仿宋" w:eastAsia="仿宋" w:hAnsi="仿宋"/>
          <w:b/>
          <w:spacing w:val="80"/>
          <w:sz w:val="84"/>
        </w:rPr>
      </w:pPr>
      <w:bookmarkStart w:id="0" w:name="_Toc79064794"/>
      <w:bookmarkStart w:id="1" w:name="_Toc2131"/>
      <w:bookmarkStart w:id="2" w:name="_Toc65500650"/>
      <w:bookmarkStart w:id="3" w:name="_Toc7213"/>
      <w:bookmarkStart w:id="4" w:name="_Toc22448"/>
      <w:bookmarkStart w:id="5" w:name="_Toc89373995"/>
      <w:r w:rsidRPr="00E50ED2">
        <w:rPr>
          <w:rFonts w:ascii="仿宋" w:eastAsia="仿宋" w:hAnsi="仿宋" w:hint="eastAsia"/>
          <w:b/>
          <w:spacing w:val="80"/>
          <w:sz w:val="84"/>
        </w:rPr>
        <w:t>竞争性磋商</w:t>
      </w:r>
      <w:bookmarkStart w:id="6" w:name="_Toc43212746"/>
      <w:bookmarkStart w:id="7" w:name="_Toc24610"/>
      <w:bookmarkStart w:id="8" w:name="_Toc42598054"/>
      <w:bookmarkStart w:id="9" w:name="_Toc65500651"/>
      <w:bookmarkStart w:id="10" w:name="_Toc79064795"/>
      <w:bookmarkStart w:id="11" w:name="_Toc14851"/>
      <w:bookmarkStart w:id="12" w:name="_Toc3914"/>
      <w:bookmarkEnd w:id="0"/>
      <w:bookmarkEnd w:id="1"/>
      <w:bookmarkEnd w:id="2"/>
      <w:bookmarkEnd w:id="3"/>
      <w:bookmarkEnd w:id="4"/>
      <w:r w:rsidRPr="00E50ED2">
        <w:rPr>
          <w:rFonts w:ascii="仿宋" w:eastAsia="仿宋" w:hAnsi="仿宋" w:hint="eastAsia"/>
          <w:b/>
          <w:sz w:val="84"/>
          <w:szCs w:val="84"/>
        </w:rPr>
        <w:t>文件</w:t>
      </w:r>
      <w:bookmarkEnd w:id="5"/>
      <w:bookmarkEnd w:id="6"/>
      <w:bookmarkEnd w:id="7"/>
      <w:bookmarkEnd w:id="8"/>
      <w:bookmarkEnd w:id="9"/>
      <w:bookmarkEnd w:id="10"/>
      <w:bookmarkEnd w:id="11"/>
      <w:bookmarkEnd w:id="12"/>
    </w:p>
    <w:p w:rsidR="00A824D5" w:rsidRPr="00E50ED2" w:rsidRDefault="00A824D5">
      <w:pPr>
        <w:pStyle w:val="1"/>
        <w:ind w:firstLine="560"/>
      </w:pPr>
    </w:p>
    <w:p w:rsidR="00A824D5" w:rsidRPr="00E50ED2" w:rsidRDefault="00A824D5">
      <w:pPr>
        <w:pStyle w:val="1"/>
        <w:ind w:firstLine="560"/>
      </w:pPr>
    </w:p>
    <w:p w:rsidR="00B530E0" w:rsidRDefault="00B530E0" w:rsidP="00E50ED2">
      <w:pPr>
        <w:spacing w:line="360" w:lineRule="auto"/>
        <w:rPr>
          <w:rFonts w:ascii="仿宋" w:eastAsia="仿宋" w:hAnsi="仿宋"/>
          <w:sz w:val="36"/>
        </w:rPr>
      </w:pPr>
      <w:r>
        <w:rPr>
          <w:rFonts w:ascii="仿宋" w:eastAsia="仿宋" w:hAnsi="仿宋" w:hint="eastAsia"/>
          <w:sz w:val="36"/>
        </w:rPr>
        <w:t xml:space="preserve">    </w:t>
      </w:r>
    </w:p>
    <w:p w:rsidR="00B530E0" w:rsidRDefault="00B530E0" w:rsidP="00E50ED2">
      <w:pPr>
        <w:spacing w:line="360" w:lineRule="auto"/>
        <w:rPr>
          <w:rFonts w:ascii="仿宋" w:eastAsia="仿宋" w:hAnsi="仿宋"/>
          <w:sz w:val="36"/>
        </w:rPr>
      </w:pPr>
    </w:p>
    <w:p w:rsidR="00A824D5" w:rsidRPr="00E50ED2" w:rsidRDefault="00B530E0" w:rsidP="00E50ED2">
      <w:pPr>
        <w:spacing w:line="360" w:lineRule="auto"/>
        <w:rPr>
          <w:rFonts w:ascii="仿宋" w:eastAsia="仿宋" w:hAnsi="仿宋"/>
          <w:sz w:val="36"/>
        </w:rPr>
      </w:pPr>
      <w:r>
        <w:rPr>
          <w:rFonts w:ascii="仿宋" w:eastAsia="仿宋" w:hAnsi="仿宋" w:hint="eastAsia"/>
          <w:sz w:val="36"/>
        </w:rPr>
        <w:t xml:space="preserve">     </w:t>
      </w:r>
      <w:r w:rsidR="00E50ED2" w:rsidRPr="00E50ED2">
        <w:rPr>
          <w:rFonts w:ascii="仿宋" w:eastAsia="仿宋" w:hAnsi="仿宋" w:hint="eastAsia"/>
          <w:sz w:val="36"/>
        </w:rPr>
        <w:t>项 目 编 号：</w:t>
      </w:r>
      <w:r w:rsidR="00E50ED2" w:rsidRPr="00E50ED2">
        <w:rPr>
          <w:rFonts w:ascii="仿宋" w:eastAsia="仿宋" w:hAnsi="仿宋"/>
          <w:sz w:val="36"/>
        </w:rPr>
        <w:t xml:space="preserve"> CQHGZYXY-2021</w:t>
      </w:r>
      <w:r w:rsidR="00E50ED2" w:rsidRPr="00E50ED2">
        <w:rPr>
          <w:rFonts w:ascii="仿宋" w:eastAsia="仿宋" w:hAnsi="仿宋" w:hint="eastAsia"/>
          <w:sz w:val="36"/>
        </w:rPr>
        <w:t>47</w:t>
      </w:r>
    </w:p>
    <w:p w:rsidR="00B530E0" w:rsidRDefault="00B530E0" w:rsidP="00E50ED2">
      <w:pPr>
        <w:spacing w:line="360" w:lineRule="auto"/>
        <w:jc w:val="center"/>
        <w:rPr>
          <w:rFonts w:ascii="仿宋" w:eastAsia="仿宋" w:hAnsi="仿宋"/>
          <w:sz w:val="36"/>
        </w:rPr>
      </w:pPr>
      <w:r>
        <w:rPr>
          <w:rFonts w:ascii="仿宋" w:eastAsia="仿宋" w:hAnsi="仿宋" w:hint="eastAsia"/>
          <w:sz w:val="36"/>
        </w:rPr>
        <w:t xml:space="preserve"> </w:t>
      </w:r>
    </w:p>
    <w:p w:rsidR="00A824D5" w:rsidRPr="00E50ED2" w:rsidRDefault="00B530E0" w:rsidP="00E50ED2">
      <w:pPr>
        <w:spacing w:line="360" w:lineRule="auto"/>
        <w:jc w:val="center"/>
        <w:rPr>
          <w:rFonts w:ascii="仿宋" w:eastAsia="仿宋" w:hAnsi="仿宋"/>
          <w:sz w:val="36"/>
        </w:rPr>
      </w:pPr>
      <w:r>
        <w:rPr>
          <w:rFonts w:ascii="仿宋" w:eastAsia="仿宋" w:hAnsi="仿宋" w:hint="eastAsia"/>
          <w:sz w:val="36"/>
        </w:rPr>
        <w:t xml:space="preserve">   </w:t>
      </w:r>
      <w:r w:rsidR="00E50ED2" w:rsidRPr="00E50ED2">
        <w:rPr>
          <w:rFonts w:ascii="仿宋" w:eastAsia="仿宋" w:hAnsi="仿宋" w:hint="eastAsia"/>
          <w:sz w:val="36"/>
        </w:rPr>
        <w:t>项</w:t>
      </w:r>
      <w:r w:rsidR="00E50ED2" w:rsidRPr="00E50ED2">
        <w:rPr>
          <w:rFonts w:ascii="仿宋" w:eastAsia="仿宋" w:hAnsi="仿宋"/>
          <w:sz w:val="36"/>
        </w:rPr>
        <w:t xml:space="preserve"> </w:t>
      </w:r>
      <w:r w:rsidR="00E50ED2" w:rsidRPr="00E50ED2">
        <w:rPr>
          <w:rFonts w:ascii="仿宋" w:eastAsia="仿宋" w:hAnsi="仿宋" w:hint="eastAsia"/>
          <w:sz w:val="36"/>
        </w:rPr>
        <w:t>目</w:t>
      </w:r>
      <w:r w:rsidR="00E50ED2" w:rsidRPr="00E50ED2">
        <w:rPr>
          <w:rFonts w:ascii="仿宋" w:eastAsia="仿宋" w:hAnsi="仿宋"/>
          <w:sz w:val="36"/>
        </w:rPr>
        <w:t xml:space="preserve"> </w:t>
      </w:r>
      <w:r w:rsidR="00E50ED2" w:rsidRPr="00E50ED2">
        <w:rPr>
          <w:rFonts w:ascii="仿宋" w:eastAsia="仿宋" w:hAnsi="仿宋" w:hint="eastAsia"/>
          <w:sz w:val="36"/>
        </w:rPr>
        <w:t>名</w:t>
      </w:r>
      <w:r w:rsidR="00E50ED2" w:rsidRPr="00E50ED2">
        <w:rPr>
          <w:rFonts w:ascii="仿宋" w:eastAsia="仿宋" w:hAnsi="仿宋"/>
          <w:sz w:val="36"/>
        </w:rPr>
        <w:t xml:space="preserve"> </w:t>
      </w:r>
      <w:r w:rsidR="00E50ED2" w:rsidRPr="00E50ED2">
        <w:rPr>
          <w:rFonts w:ascii="仿宋" w:eastAsia="仿宋" w:hAnsi="仿宋" w:hint="eastAsia"/>
          <w:sz w:val="36"/>
        </w:rPr>
        <w:t>称：</w:t>
      </w:r>
      <w:proofErr w:type="gramStart"/>
      <w:r w:rsidR="00E50ED2" w:rsidRPr="00E50ED2">
        <w:rPr>
          <w:rFonts w:ascii="仿宋" w:eastAsia="仿宋" w:hAnsi="仿宋" w:hint="eastAsia"/>
          <w:sz w:val="36"/>
        </w:rPr>
        <w:t>重庆化工职业学院数智人事管理</w:t>
      </w:r>
      <w:proofErr w:type="gramEnd"/>
      <w:r w:rsidR="00E50ED2" w:rsidRPr="00E50ED2">
        <w:rPr>
          <w:rFonts w:ascii="仿宋" w:eastAsia="仿宋" w:hAnsi="仿宋" w:hint="eastAsia"/>
          <w:sz w:val="36"/>
        </w:rPr>
        <w:t>系统</w:t>
      </w:r>
    </w:p>
    <w:p w:rsidR="00A824D5" w:rsidRPr="00E50ED2" w:rsidRDefault="00A824D5">
      <w:pPr>
        <w:spacing w:line="360" w:lineRule="auto"/>
        <w:jc w:val="center"/>
        <w:rPr>
          <w:rFonts w:ascii="仿宋" w:eastAsia="仿宋" w:hAnsi="仿宋"/>
          <w:sz w:val="36"/>
        </w:rPr>
      </w:pPr>
    </w:p>
    <w:p w:rsidR="00A824D5" w:rsidRPr="00E50ED2" w:rsidRDefault="00E50ED2">
      <w:pPr>
        <w:spacing w:line="360" w:lineRule="auto"/>
        <w:ind w:firstLineChars="100" w:firstLine="360"/>
        <w:rPr>
          <w:rFonts w:ascii="仿宋" w:eastAsia="仿宋" w:hAnsi="仿宋"/>
          <w:sz w:val="36"/>
        </w:rPr>
      </w:pPr>
      <w:r w:rsidRPr="00E50ED2">
        <w:rPr>
          <w:rFonts w:ascii="仿宋" w:eastAsia="仿宋" w:hAnsi="仿宋" w:hint="eastAsia"/>
          <w:sz w:val="36"/>
        </w:rPr>
        <w:t xml:space="preserve">   采</w:t>
      </w:r>
      <w:r w:rsidRPr="00E50ED2">
        <w:rPr>
          <w:rFonts w:ascii="仿宋" w:eastAsia="仿宋" w:hAnsi="仿宋"/>
          <w:sz w:val="36"/>
        </w:rPr>
        <w:t xml:space="preserve">   </w:t>
      </w:r>
      <w:r w:rsidRPr="00E50ED2">
        <w:rPr>
          <w:rFonts w:ascii="仿宋" w:eastAsia="仿宋" w:hAnsi="仿宋" w:hint="eastAsia"/>
          <w:sz w:val="36"/>
        </w:rPr>
        <w:t>购</w:t>
      </w:r>
      <w:r w:rsidRPr="00E50ED2">
        <w:rPr>
          <w:rFonts w:ascii="仿宋" w:eastAsia="仿宋" w:hAnsi="仿宋"/>
          <w:sz w:val="36"/>
        </w:rPr>
        <w:t xml:space="preserve">   </w:t>
      </w:r>
      <w:r w:rsidRPr="00E50ED2">
        <w:rPr>
          <w:rFonts w:ascii="仿宋" w:eastAsia="仿宋" w:hAnsi="仿宋" w:hint="eastAsia"/>
          <w:sz w:val="36"/>
        </w:rPr>
        <w:t>人：</w:t>
      </w:r>
      <w:bookmarkStart w:id="13" w:name="_Hlk36072171"/>
      <w:r w:rsidRPr="00E50ED2">
        <w:rPr>
          <w:rFonts w:ascii="仿宋" w:eastAsia="仿宋" w:hAnsi="仿宋"/>
          <w:sz w:val="36"/>
        </w:rPr>
        <w:t xml:space="preserve"> </w:t>
      </w:r>
      <w:r w:rsidRPr="00E50ED2">
        <w:rPr>
          <w:rFonts w:ascii="仿宋" w:eastAsia="仿宋" w:hAnsi="仿宋" w:hint="eastAsia"/>
          <w:sz w:val="36"/>
        </w:rPr>
        <w:t>重庆化工职业学院</w:t>
      </w:r>
      <w:bookmarkEnd w:id="13"/>
    </w:p>
    <w:p w:rsidR="00A824D5" w:rsidRPr="00E50ED2" w:rsidRDefault="00A824D5">
      <w:pPr>
        <w:pStyle w:val="1"/>
        <w:ind w:firstLine="560"/>
      </w:pPr>
    </w:p>
    <w:p w:rsidR="00A824D5" w:rsidRPr="00E50ED2" w:rsidRDefault="00A824D5">
      <w:pPr>
        <w:pStyle w:val="1"/>
        <w:ind w:firstLine="560"/>
      </w:pPr>
    </w:p>
    <w:p w:rsidR="00A824D5" w:rsidRPr="00E50ED2" w:rsidRDefault="00A824D5">
      <w:pPr>
        <w:pStyle w:val="1"/>
        <w:ind w:firstLine="560"/>
      </w:pPr>
    </w:p>
    <w:p w:rsidR="00A824D5" w:rsidRPr="00E50ED2" w:rsidRDefault="00A824D5">
      <w:pPr>
        <w:pStyle w:val="1"/>
        <w:ind w:firstLine="560"/>
      </w:pPr>
    </w:p>
    <w:p w:rsidR="00A824D5" w:rsidRPr="00E50ED2" w:rsidRDefault="00A824D5">
      <w:pPr>
        <w:pStyle w:val="1"/>
        <w:ind w:firstLine="560"/>
      </w:pPr>
    </w:p>
    <w:p w:rsidR="00A824D5" w:rsidRPr="00E50ED2" w:rsidRDefault="00A824D5">
      <w:pPr>
        <w:pStyle w:val="1"/>
        <w:ind w:firstLine="560"/>
      </w:pPr>
    </w:p>
    <w:p w:rsidR="00A824D5" w:rsidRPr="00E50ED2" w:rsidRDefault="00A824D5">
      <w:pPr>
        <w:pStyle w:val="1"/>
        <w:ind w:firstLine="560"/>
      </w:pPr>
    </w:p>
    <w:p w:rsidR="00A824D5" w:rsidRPr="00E50ED2" w:rsidRDefault="00A824D5">
      <w:pPr>
        <w:pStyle w:val="1"/>
        <w:ind w:firstLine="560"/>
      </w:pPr>
    </w:p>
    <w:p w:rsidR="00A824D5" w:rsidRPr="00E50ED2" w:rsidRDefault="00A824D5">
      <w:pPr>
        <w:pStyle w:val="1"/>
        <w:ind w:firstLine="560"/>
      </w:pPr>
    </w:p>
    <w:p w:rsidR="00A824D5" w:rsidRPr="00E50ED2" w:rsidRDefault="00A824D5">
      <w:pPr>
        <w:pStyle w:val="1"/>
        <w:ind w:firstLine="560"/>
      </w:pPr>
    </w:p>
    <w:p w:rsidR="00A824D5" w:rsidRPr="00E50ED2" w:rsidRDefault="00A824D5">
      <w:pPr>
        <w:pStyle w:val="1"/>
        <w:ind w:firstLine="560"/>
      </w:pPr>
    </w:p>
    <w:p w:rsidR="00A824D5" w:rsidRPr="00E50ED2" w:rsidRDefault="00E50ED2">
      <w:pPr>
        <w:spacing w:line="360" w:lineRule="auto"/>
        <w:ind w:firstLineChars="900" w:firstLine="3240"/>
        <w:rPr>
          <w:rFonts w:ascii="仿宋" w:eastAsia="仿宋" w:hAnsi="仿宋"/>
          <w:sz w:val="36"/>
        </w:rPr>
        <w:sectPr w:rsidR="00A824D5" w:rsidRPr="00E50ED2">
          <w:headerReference w:type="default" r:id="rId10"/>
          <w:footerReference w:type="even" r:id="rId11"/>
          <w:footerReference w:type="default" r:id="rId12"/>
          <w:headerReference w:type="first" r:id="rId13"/>
          <w:footerReference w:type="first" r:id="rId14"/>
          <w:pgSz w:w="11907" w:h="16840"/>
          <w:pgMar w:top="1134" w:right="1191" w:bottom="1134" w:left="1304" w:header="851" w:footer="992" w:gutter="0"/>
          <w:pgNumType w:fmt="numberInDash" w:start="1"/>
          <w:cols w:space="720"/>
          <w:docGrid w:linePitch="381" w:charSpace="-5735"/>
        </w:sectPr>
      </w:pPr>
      <w:bookmarkStart w:id="14" w:name="_Toc65500652"/>
      <w:bookmarkStart w:id="15" w:name="_Toc22781"/>
      <w:bookmarkStart w:id="16" w:name="_Toc30604"/>
      <w:bookmarkStart w:id="17" w:name="_Toc22988"/>
      <w:bookmarkStart w:id="18" w:name="_Toc79064796"/>
      <w:bookmarkStart w:id="19" w:name="_Toc485556481"/>
      <w:bookmarkStart w:id="20" w:name="_Toc14412"/>
      <w:r w:rsidRPr="00E50ED2">
        <w:rPr>
          <w:rFonts w:ascii="仿宋" w:eastAsia="仿宋" w:hAnsi="仿宋" w:cs="仿宋" w:hint="eastAsia"/>
          <w:sz w:val="36"/>
          <w:szCs w:val="36"/>
        </w:rPr>
        <w:t>二〇二一年十二月</w:t>
      </w:r>
    </w:p>
    <w:p w:rsidR="00B530E0" w:rsidRDefault="00E50ED2" w:rsidP="00A946D1">
      <w:pPr>
        <w:pStyle w:val="121224"/>
        <w:spacing w:line="360" w:lineRule="auto"/>
        <w:ind w:firstLineChars="200" w:firstLine="482"/>
        <w:outlineLvl w:val="9"/>
        <w:rPr>
          <w:rFonts w:asciiTheme="minorHAnsi" w:eastAsiaTheme="minorEastAsia" w:hAnsiTheme="minorHAnsi" w:cstheme="minorBidi"/>
          <w:b/>
          <w:caps/>
          <w:noProof/>
          <w:kern w:val="0"/>
          <w:sz w:val="22"/>
          <w:szCs w:val="22"/>
        </w:rPr>
      </w:pPr>
      <w:bookmarkStart w:id="21" w:name="_Toc89373996"/>
      <w:r w:rsidRPr="00E50ED2">
        <w:rPr>
          <w:rFonts w:ascii="仿宋" w:eastAsia="仿宋" w:hAnsi="仿宋" w:hint="eastAsia"/>
          <w:b/>
          <w:sz w:val="24"/>
        </w:rPr>
        <w:lastRenderedPageBreak/>
        <w:t>目</w:t>
      </w:r>
      <w:r w:rsidRPr="00E50ED2">
        <w:rPr>
          <w:rFonts w:ascii="仿宋" w:eastAsia="仿宋" w:hAnsi="仿宋"/>
          <w:b/>
          <w:sz w:val="24"/>
        </w:rPr>
        <w:t xml:space="preserve">   </w:t>
      </w:r>
      <w:r w:rsidRPr="00E50ED2">
        <w:rPr>
          <w:rFonts w:ascii="仿宋" w:eastAsia="仿宋" w:hAnsi="仿宋" w:hint="eastAsia"/>
          <w:b/>
          <w:sz w:val="24"/>
        </w:rPr>
        <w:t>录</w:t>
      </w:r>
      <w:bookmarkEnd w:id="14"/>
      <w:bookmarkEnd w:id="15"/>
      <w:bookmarkEnd w:id="16"/>
      <w:bookmarkEnd w:id="17"/>
      <w:bookmarkEnd w:id="18"/>
      <w:bookmarkEnd w:id="19"/>
      <w:bookmarkEnd w:id="20"/>
      <w:bookmarkEnd w:id="21"/>
      <w:r w:rsidRPr="00E50ED2">
        <w:rPr>
          <w:rFonts w:ascii="仿宋" w:eastAsia="仿宋" w:hAnsi="仿宋" w:hint="eastAsia"/>
          <w:b/>
          <w:caps/>
        </w:rPr>
        <w:fldChar w:fldCharType="begin"/>
      </w:r>
      <w:r w:rsidRPr="00E50ED2">
        <w:rPr>
          <w:rFonts w:ascii="仿宋" w:eastAsia="仿宋" w:hAnsi="仿宋"/>
        </w:rPr>
        <w:instrText xml:space="preserve">TOC \o </w:instrText>
      </w:r>
      <w:r w:rsidRPr="00E50ED2">
        <w:rPr>
          <w:rFonts w:ascii="仿宋" w:eastAsia="仿宋" w:hAnsi="仿宋" w:cs="仿宋" w:hint="eastAsia"/>
          <w:b/>
          <w:caps/>
          <w:szCs w:val="24"/>
        </w:rPr>
        <w:instrText>"1-3"</w:instrText>
      </w:r>
      <w:r w:rsidRPr="00E50ED2">
        <w:rPr>
          <w:rFonts w:ascii="仿宋" w:eastAsia="仿宋" w:hAnsi="仿宋"/>
        </w:rPr>
        <w:instrText xml:space="preserve"> \h \u </w:instrText>
      </w:r>
      <w:r w:rsidRPr="00E50ED2">
        <w:rPr>
          <w:rFonts w:ascii="仿宋" w:eastAsia="仿宋" w:hAnsi="仿宋" w:hint="eastAsia"/>
          <w:b/>
          <w:caps/>
        </w:rPr>
        <w:fldChar w:fldCharType="separate"/>
      </w:r>
    </w:p>
    <w:p w:rsidR="00B530E0" w:rsidRDefault="0072190C">
      <w:pPr>
        <w:pStyle w:val="11"/>
        <w:tabs>
          <w:tab w:val="right" w:leader="dot" w:pos="9061"/>
        </w:tabs>
        <w:rPr>
          <w:rFonts w:asciiTheme="minorHAnsi" w:eastAsiaTheme="minorEastAsia" w:hAnsiTheme="minorHAnsi" w:cstheme="minorBidi"/>
          <w:b w:val="0"/>
          <w:caps w:val="0"/>
          <w:noProof/>
          <w:kern w:val="0"/>
          <w:sz w:val="22"/>
          <w:szCs w:val="22"/>
        </w:rPr>
      </w:pPr>
      <w:hyperlink w:anchor="_Toc89373997" w:history="1">
        <w:r w:rsidR="00B530E0" w:rsidRPr="003F6172">
          <w:rPr>
            <w:rStyle w:val="afb"/>
            <w:rFonts w:ascii="仿宋" w:hAnsi="仿宋" w:hint="eastAsia"/>
            <w:noProof/>
          </w:rPr>
          <w:t>第一篇</w:t>
        </w:r>
        <w:r w:rsidR="00B530E0" w:rsidRPr="003F6172">
          <w:rPr>
            <w:rStyle w:val="afb"/>
            <w:rFonts w:ascii="仿宋" w:hAnsi="仿宋"/>
            <w:noProof/>
          </w:rPr>
          <w:t xml:space="preserve">  </w:t>
        </w:r>
        <w:r w:rsidR="00B530E0" w:rsidRPr="003F6172">
          <w:rPr>
            <w:rStyle w:val="afb"/>
            <w:rFonts w:ascii="仿宋" w:hAnsi="仿宋" w:hint="eastAsia"/>
            <w:noProof/>
          </w:rPr>
          <w:t>采购邀请书</w:t>
        </w:r>
        <w:r w:rsidR="00B530E0">
          <w:rPr>
            <w:noProof/>
          </w:rPr>
          <w:tab/>
        </w:r>
        <w:r w:rsidR="00B530E0">
          <w:rPr>
            <w:noProof/>
          </w:rPr>
          <w:fldChar w:fldCharType="begin"/>
        </w:r>
        <w:r w:rsidR="00B530E0">
          <w:rPr>
            <w:noProof/>
          </w:rPr>
          <w:instrText xml:space="preserve"> PAGEREF _Toc89373997 \h </w:instrText>
        </w:r>
        <w:r w:rsidR="00B530E0">
          <w:rPr>
            <w:noProof/>
          </w:rPr>
        </w:r>
        <w:r w:rsidR="00B530E0">
          <w:rPr>
            <w:noProof/>
          </w:rPr>
          <w:fldChar w:fldCharType="separate"/>
        </w:r>
        <w:r w:rsidR="00B530E0">
          <w:rPr>
            <w:noProof/>
          </w:rPr>
          <w:t>- 6 -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3998" w:history="1">
        <w:r w:rsidR="00B530E0" w:rsidRPr="008817D9">
          <w:rPr>
            <w:rStyle w:val="afb"/>
            <w:rFonts w:hint="eastAsia"/>
            <w:noProof/>
          </w:rPr>
          <w:t>一、竞争性磋商内容</w:t>
        </w:r>
        <w:r w:rsidR="00B530E0">
          <w:rPr>
            <w:noProof/>
          </w:rPr>
          <w:tab/>
        </w:r>
        <w:r w:rsidR="00B530E0">
          <w:rPr>
            <w:noProof/>
          </w:rPr>
          <w:fldChar w:fldCharType="begin"/>
        </w:r>
        <w:r w:rsidR="00B530E0">
          <w:rPr>
            <w:noProof/>
          </w:rPr>
          <w:instrText xml:space="preserve"> PAGEREF _Toc89373998 \h </w:instrText>
        </w:r>
        <w:r w:rsidR="00B530E0">
          <w:rPr>
            <w:noProof/>
          </w:rPr>
        </w:r>
        <w:r w:rsidR="00B530E0">
          <w:rPr>
            <w:noProof/>
          </w:rPr>
          <w:fldChar w:fldCharType="separate"/>
        </w:r>
        <w:r w:rsidR="00B530E0">
          <w:rPr>
            <w:noProof/>
          </w:rPr>
          <w:t>- 6 -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3999" w:history="1">
        <w:r w:rsidR="00B530E0" w:rsidRPr="008817D9">
          <w:rPr>
            <w:rStyle w:val="afb"/>
            <w:rFonts w:hint="eastAsia"/>
            <w:noProof/>
          </w:rPr>
          <w:t>二、资金来源</w:t>
        </w:r>
        <w:r w:rsidR="00B530E0">
          <w:rPr>
            <w:noProof/>
          </w:rPr>
          <w:tab/>
        </w:r>
        <w:r w:rsidR="00B530E0">
          <w:rPr>
            <w:noProof/>
          </w:rPr>
          <w:fldChar w:fldCharType="begin"/>
        </w:r>
        <w:r w:rsidR="00B530E0">
          <w:rPr>
            <w:noProof/>
          </w:rPr>
          <w:instrText xml:space="preserve"> PAGEREF _Toc89373999 \h </w:instrText>
        </w:r>
        <w:r w:rsidR="00B530E0">
          <w:rPr>
            <w:noProof/>
          </w:rPr>
        </w:r>
        <w:r w:rsidR="00B530E0">
          <w:rPr>
            <w:noProof/>
          </w:rPr>
          <w:fldChar w:fldCharType="separate"/>
        </w:r>
        <w:r w:rsidR="00B530E0">
          <w:rPr>
            <w:noProof/>
          </w:rPr>
          <w:t>- 6 -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00" w:history="1">
        <w:r w:rsidR="00B530E0" w:rsidRPr="008817D9">
          <w:rPr>
            <w:rStyle w:val="afb"/>
            <w:rFonts w:hint="eastAsia"/>
            <w:noProof/>
          </w:rPr>
          <w:t>三、供应商资格条件</w:t>
        </w:r>
        <w:r w:rsidR="00B530E0">
          <w:rPr>
            <w:noProof/>
          </w:rPr>
          <w:tab/>
        </w:r>
        <w:r w:rsidR="00B530E0">
          <w:rPr>
            <w:noProof/>
          </w:rPr>
          <w:fldChar w:fldCharType="begin"/>
        </w:r>
        <w:r w:rsidR="00B530E0">
          <w:rPr>
            <w:noProof/>
          </w:rPr>
          <w:instrText xml:space="preserve"> PAGEREF _Toc89374000 \h </w:instrText>
        </w:r>
        <w:r w:rsidR="00B530E0">
          <w:rPr>
            <w:noProof/>
          </w:rPr>
        </w:r>
        <w:r w:rsidR="00B530E0">
          <w:rPr>
            <w:noProof/>
          </w:rPr>
          <w:fldChar w:fldCharType="separate"/>
        </w:r>
        <w:r w:rsidR="00B530E0">
          <w:rPr>
            <w:noProof/>
          </w:rPr>
          <w:t>- 6 -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04" w:history="1">
        <w:r w:rsidR="00B530E0" w:rsidRPr="008817D9">
          <w:rPr>
            <w:rStyle w:val="afb"/>
            <w:rFonts w:hint="eastAsia"/>
            <w:noProof/>
          </w:rPr>
          <w:t>四、磋商有关说明</w:t>
        </w:r>
        <w:r w:rsidR="00B530E0">
          <w:rPr>
            <w:noProof/>
          </w:rPr>
          <w:tab/>
        </w:r>
        <w:r w:rsidR="00B530E0">
          <w:rPr>
            <w:noProof/>
          </w:rPr>
          <w:fldChar w:fldCharType="begin"/>
        </w:r>
        <w:r w:rsidR="00B530E0">
          <w:rPr>
            <w:noProof/>
          </w:rPr>
          <w:instrText xml:space="preserve"> PAGEREF _Toc89374004 \h </w:instrText>
        </w:r>
        <w:r w:rsidR="00B530E0">
          <w:rPr>
            <w:noProof/>
          </w:rPr>
        </w:r>
        <w:r w:rsidR="00B530E0">
          <w:rPr>
            <w:noProof/>
          </w:rPr>
          <w:fldChar w:fldCharType="separate"/>
        </w:r>
        <w:r w:rsidR="00B530E0">
          <w:rPr>
            <w:noProof/>
          </w:rPr>
          <w:t>- 7 -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16" w:history="1">
        <w:r w:rsidR="00B530E0" w:rsidRPr="008817D9">
          <w:rPr>
            <w:rStyle w:val="afb"/>
            <w:rFonts w:hint="eastAsia"/>
            <w:noProof/>
          </w:rPr>
          <w:t>五、保证金、标书费缴纳与退还</w:t>
        </w:r>
        <w:r w:rsidR="00B530E0">
          <w:rPr>
            <w:noProof/>
          </w:rPr>
          <w:tab/>
        </w:r>
        <w:r w:rsidR="00B530E0">
          <w:rPr>
            <w:noProof/>
          </w:rPr>
          <w:fldChar w:fldCharType="begin"/>
        </w:r>
        <w:r w:rsidR="00B530E0">
          <w:rPr>
            <w:noProof/>
          </w:rPr>
          <w:instrText xml:space="preserve"> PAGEREF _Toc89374016 \h </w:instrText>
        </w:r>
        <w:r w:rsidR="00B530E0">
          <w:rPr>
            <w:noProof/>
          </w:rPr>
        </w:r>
        <w:r w:rsidR="00B530E0">
          <w:rPr>
            <w:noProof/>
          </w:rPr>
          <w:fldChar w:fldCharType="separate"/>
        </w:r>
        <w:r w:rsidR="00B530E0">
          <w:rPr>
            <w:noProof/>
          </w:rPr>
          <w:t>- 7 -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30" w:history="1">
        <w:r w:rsidR="00B530E0" w:rsidRPr="008817D9">
          <w:rPr>
            <w:rStyle w:val="afb"/>
            <w:rFonts w:hint="eastAsia"/>
            <w:noProof/>
          </w:rPr>
          <w:t>六、采购项目需落实的政府采购政策</w:t>
        </w:r>
        <w:r w:rsidR="00B530E0">
          <w:rPr>
            <w:noProof/>
          </w:rPr>
          <w:tab/>
        </w:r>
        <w:r w:rsidR="00B530E0">
          <w:rPr>
            <w:noProof/>
          </w:rPr>
          <w:fldChar w:fldCharType="begin"/>
        </w:r>
        <w:r w:rsidR="00B530E0">
          <w:rPr>
            <w:noProof/>
          </w:rPr>
          <w:instrText xml:space="preserve"> PAGEREF _Toc89374030 \h </w:instrText>
        </w:r>
        <w:r w:rsidR="00B530E0">
          <w:rPr>
            <w:noProof/>
          </w:rPr>
        </w:r>
        <w:r w:rsidR="00B530E0">
          <w:rPr>
            <w:noProof/>
          </w:rPr>
          <w:fldChar w:fldCharType="separate"/>
        </w:r>
        <w:r w:rsidR="00B530E0">
          <w:rPr>
            <w:noProof/>
          </w:rPr>
          <w:t>- 8 -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35" w:history="1">
        <w:r w:rsidR="00B530E0" w:rsidRPr="008817D9">
          <w:rPr>
            <w:rStyle w:val="afb"/>
            <w:rFonts w:hint="eastAsia"/>
            <w:noProof/>
          </w:rPr>
          <w:t>七、其它有关规定</w:t>
        </w:r>
        <w:r w:rsidR="00B530E0">
          <w:rPr>
            <w:noProof/>
          </w:rPr>
          <w:tab/>
        </w:r>
        <w:r w:rsidR="00B530E0">
          <w:rPr>
            <w:noProof/>
          </w:rPr>
          <w:fldChar w:fldCharType="begin"/>
        </w:r>
        <w:r w:rsidR="00B530E0">
          <w:rPr>
            <w:noProof/>
          </w:rPr>
          <w:instrText xml:space="preserve"> PAGEREF _Toc89374035 \h </w:instrText>
        </w:r>
        <w:r w:rsidR="00B530E0">
          <w:rPr>
            <w:noProof/>
          </w:rPr>
        </w:r>
        <w:r w:rsidR="00B530E0">
          <w:rPr>
            <w:noProof/>
          </w:rPr>
          <w:fldChar w:fldCharType="separate"/>
        </w:r>
        <w:r w:rsidR="00B530E0">
          <w:rPr>
            <w:noProof/>
          </w:rPr>
          <w:t>- 8 -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36" w:history="1">
        <w:r w:rsidR="00B530E0" w:rsidRPr="008817D9">
          <w:rPr>
            <w:rStyle w:val="afb"/>
            <w:rFonts w:hint="eastAsia"/>
            <w:noProof/>
          </w:rPr>
          <w:t>八、联系方式</w:t>
        </w:r>
        <w:r w:rsidR="00B530E0">
          <w:rPr>
            <w:noProof/>
          </w:rPr>
          <w:tab/>
        </w:r>
        <w:r w:rsidR="00B530E0">
          <w:rPr>
            <w:noProof/>
          </w:rPr>
          <w:fldChar w:fldCharType="begin"/>
        </w:r>
        <w:r w:rsidR="00B530E0">
          <w:rPr>
            <w:noProof/>
          </w:rPr>
          <w:instrText xml:space="preserve"> PAGEREF _Toc89374036 \h </w:instrText>
        </w:r>
        <w:r w:rsidR="00B530E0">
          <w:rPr>
            <w:noProof/>
          </w:rPr>
        </w:r>
        <w:r w:rsidR="00B530E0">
          <w:rPr>
            <w:noProof/>
          </w:rPr>
          <w:fldChar w:fldCharType="separate"/>
        </w:r>
        <w:r w:rsidR="00B530E0">
          <w:rPr>
            <w:noProof/>
          </w:rPr>
          <w:t>- 9 -</w:t>
        </w:r>
        <w:r w:rsidR="00B530E0">
          <w:rPr>
            <w:noProof/>
          </w:rPr>
          <w:fldChar w:fldCharType="end"/>
        </w:r>
      </w:hyperlink>
    </w:p>
    <w:p w:rsidR="00B530E0" w:rsidRDefault="0072190C">
      <w:pPr>
        <w:pStyle w:val="11"/>
        <w:tabs>
          <w:tab w:val="right" w:leader="dot" w:pos="9061"/>
        </w:tabs>
        <w:rPr>
          <w:rFonts w:asciiTheme="minorHAnsi" w:eastAsiaTheme="minorEastAsia" w:hAnsiTheme="minorHAnsi" w:cstheme="minorBidi"/>
          <w:b w:val="0"/>
          <w:caps w:val="0"/>
          <w:noProof/>
          <w:kern w:val="0"/>
          <w:sz w:val="22"/>
          <w:szCs w:val="22"/>
        </w:rPr>
      </w:pPr>
      <w:hyperlink w:anchor="_Toc89374037" w:history="1">
        <w:r w:rsidR="00B530E0" w:rsidRPr="008817D9">
          <w:rPr>
            <w:rStyle w:val="afb"/>
            <w:rFonts w:ascii="仿宋" w:hAnsi="仿宋" w:hint="eastAsia"/>
            <w:noProof/>
          </w:rPr>
          <w:t>第二篇</w:t>
        </w:r>
        <w:r w:rsidR="00B530E0" w:rsidRPr="008817D9">
          <w:rPr>
            <w:rStyle w:val="afb"/>
            <w:rFonts w:ascii="仿宋" w:hAnsi="仿宋"/>
            <w:noProof/>
          </w:rPr>
          <w:t xml:space="preserve"> </w:t>
        </w:r>
        <w:r w:rsidR="00B530E0" w:rsidRPr="008817D9">
          <w:rPr>
            <w:rStyle w:val="afb"/>
            <w:rFonts w:ascii="仿宋" w:hAnsi="仿宋" w:hint="eastAsia"/>
            <w:noProof/>
          </w:rPr>
          <w:t>项目技术（服务）需求</w:t>
        </w:r>
        <w:r w:rsidR="00B530E0">
          <w:rPr>
            <w:noProof/>
          </w:rPr>
          <w:tab/>
        </w:r>
        <w:r w:rsidR="00B530E0">
          <w:rPr>
            <w:noProof/>
          </w:rPr>
          <w:fldChar w:fldCharType="begin"/>
        </w:r>
        <w:r w:rsidR="00B530E0">
          <w:rPr>
            <w:noProof/>
          </w:rPr>
          <w:instrText xml:space="preserve"> PAGEREF _Toc89374037 \h </w:instrText>
        </w:r>
        <w:r w:rsidR="00B530E0">
          <w:rPr>
            <w:noProof/>
          </w:rPr>
        </w:r>
        <w:r w:rsidR="00B530E0">
          <w:rPr>
            <w:noProof/>
          </w:rPr>
          <w:fldChar w:fldCharType="separate"/>
        </w:r>
        <w:r w:rsidR="00B530E0">
          <w:rPr>
            <w:noProof/>
          </w:rPr>
          <w:t>- 10 -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38" w:history="1">
        <w:r w:rsidR="00B530E0" w:rsidRPr="008817D9">
          <w:rPr>
            <w:rStyle w:val="afb"/>
            <w:rFonts w:hint="eastAsia"/>
            <w:noProof/>
          </w:rPr>
          <w:t>一、建设目标及技术路线</w:t>
        </w:r>
        <w:r w:rsidR="00B530E0">
          <w:rPr>
            <w:noProof/>
          </w:rPr>
          <w:tab/>
        </w:r>
        <w:r w:rsidR="00B530E0">
          <w:rPr>
            <w:noProof/>
          </w:rPr>
          <w:fldChar w:fldCharType="begin"/>
        </w:r>
        <w:r w:rsidR="00B530E0">
          <w:rPr>
            <w:noProof/>
          </w:rPr>
          <w:instrText xml:space="preserve"> PAGEREF _Toc89374038 \h </w:instrText>
        </w:r>
        <w:r w:rsidR="00B530E0">
          <w:rPr>
            <w:noProof/>
          </w:rPr>
        </w:r>
        <w:r w:rsidR="00B530E0">
          <w:rPr>
            <w:noProof/>
          </w:rPr>
          <w:fldChar w:fldCharType="separate"/>
        </w:r>
        <w:r w:rsidR="00B530E0">
          <w:rPr>
            <w:noProof/>
          </w:rPr>
          <w:t>- 10 -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43" w:history="1">
        <w:r w:rsidR="00B530E0" w:rsidRPr="008817D9">
          <w:rPr>
            <w:rStyle w:val="afb"/>
            <w:rFonts w:ascii="仿宋" w:hAnsi="仿宋" w:hint="eastAsia"/>
            <w:noProof/>
          </w:rPr>
          <w:t>二、系统功能需求</w:t>
        </w:r>
        <w:r w:rsidR="00B530E0">
          <w:rPr>
            <w:noProof/>
          </w:rPr>
          <w:tab/>
        </w:r>
        <w:r w:rsidR="00B530E0">
          <w:rPr>
            <w:noProof/>
          </w:rPr>
          <w:fldChar w:fldCharType="begin"/>
        </w:r>
        <w:r w:rsidR="00B530E0">
          <w:rPr>
            <w:noProof/>
          </w:rPr>
          <w:instrText xml:space="preserve"> PAGEREF _Toc89374043 \h </w:instrText>
        </w:r>
        <w:r w:rsidR="00B530E0">
          <w:rPr>
            <w:noProof/>
          </w:rPr>
        </w:r>
        <w:r w:rsidR="00B530E0">
          <w:rPr>
            <w:noProof/>
          </w:rPr>
          <w:fldChar w:fldCharType="separate"/>
        </w:r>
        <w:r w:rsidR="00B530E0">
          <w:rPr>
            <w:noProof/>
          </w:rPr>
          <w:t>- 13 -</w:t>
        </w:r>
        <w:r w:rsidR="00B530E0">
          <w:rPr>
            <w:noProof/>
          </w:rPr>
          <w:fldChar w:fldCharType="end"/>
        </w:r>
      </w:hyperlink>
    </w:p>
    <w:p w:rsidR="00B530E0" w:rsidRDefault="0072190C">
      <w:pPr>
        <w:pStyle w:val="11"/>
        <w:tabs>
          <w:tab w:val="right" w:leader="dot" w:pos="9061"/>
        </w:tabs>
        <w:rPr>
          <w:rFonts w:asciiTheme="minorHAnsi" w:eastAsiaTheme="minorEastAsia" w:hAnsiTheme="minorHAnsi" w:cstheme="minorBidi"/>
          <w:b w:val="0"/>
          <w:caps w:val="0"/>
          <w:noProof/>
          <w:kern w:val="0"/>
          <w:sz w:val="22"/>
          <w:szCs w:val="22"/>
        </w:rPr>
      </w:pPr>
      <w:hyperlink w:anchor="_Toc89374048" w:history="1">
        <w:r w:rsidR="00B530E0" w:rsidRPr="008817D9">
          <w:rPr>
            <w:rStyle w:val="afb"/>
            <w:rFonts w:ascii="仿宋" w:hAnsi="仿宋" w:hint="eastAsia"/>
            <w:noProof/>
          </w:rPr>
          <w:t>第三篇</w:t>
        </w:r>
        <w:r w:rsidR="00B530E0" w:rsidRPr="008817D9">
          <w:rPr>
            <w:rStyle w:val="afb"/>
            <w:rFonts w:ascii="仿宋" w:hAnsi="仿宋"/>
            <w:noProof/>
          </w:rPr>
          <w:t xml:space="preserve">  </w:t>
        </w:r>
        <w:r w:rsidR="00B530E0" w:rsidRPr="008817D9">
          <w:rPr>
            <w:rStyle w:val="afb"/>
            <w:rFonts w:ascii="仿宋" w:hAnsi="仿宋" w:hint="eastAsia"/>
            <w:noProof/>
          </w:rPr>
          <w:t>项目商务需求</w:t>
        </w:r>
        <w:r w:rsidR="00B530E0">
          <w:rPr>
            <w:noProof/>
          </w:rPr>
          <w:tab/>
        </w:r>
        <w:r w:rsidR="00B530E0">
          <w:rPr>
            <w:noProof/>
          </w:rPr>
          <w:fldChar w:fldCharType="begin"/>
        </w:r>
        <w:r w:rsidR="00B530E0">
          <w:rPr>
            <w:noProof/>
          </w:rPr>
          <w:instrText xml:space="preserve"> PAGEREF _Toc89374048 \h </w:instrText>
        </w:r>
        <w:r w:rsidR="00B530E0">
          <w:rPr>
            <w:noProof/>
          </w:rPr>
        </w:r>
        <w:r w:rsidR="00B530E0">
          <w:rPr>
            <w:noProof/>
          </w:rPr>
          <w:fldChar w:fldCharType="separate"/>
        </w:r>
        <w:r w:rsidR="00B530E0">
          <w:rPr>
            <w:noProof/>
          </w:rPr>
          <w:t>- 26 -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49" w:history="1">
        <w:r w:rsidR="00B530E0" w:rsidRPr="008817D9">
          <w:rPr>
            <w:rStyle w:val="afb"/>
            <w:rFonts w:hint="eastAsia"/>
            <w:noProof/>
          </w:rPr>
          <w:t>一、交货时间、地点及验收方式</w:t>
        </w:r>
        <w:r w:rsidR="00B530E0">
          <w:rPr>
            <w:noProof/>
          </w:rPr>
          <w:tab/>
        </w:r>
        <w:r w:rsidR="00B530E0">
          <w:rPr>
            <w:noProof/>
          </w:rPr>
          <w:fldChar w:fldCharType="begin"/>
        </w:r>
        <w:r w:rsidR="00B530E0">
          <w:rPr>
            <w:noProof/>
          </w:rPr>
          <w:instrText xml:space="preserve"> PAGEREF _Toc89374049 \h </w:instrText>
        </w:r>
        <w:r w:rsidR="00B530E0">
          <w:rPr>
            <w:noProof/>
          </w:rPr>
        </w:r>
        <w:r w:rsidR="00B530E0">
          <w:rPr>
            <w:noProof/>
          </w:rPr>
          <w:fldChar w:fldCharType="separate"/>
        </w:r>
        <w:r w:rsidR="00B530E0">
          <w:rPr>
            <w:noProof/>
          </w:rPr>
          <w:t>- 26 -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50" w:history="1">
        <w:r w:rsidR="00B530E0" w:rsidRPr="008817D9">
          <w:rPr>
            <w:rStyle w:val="afb"/>
            <w:rFonts w:hint="eastAsia"/>
            <w:noProof/>
          </w:rPr>
          <w:t>二、报价要求</w:t>
        </w:r>
        <w:r w:rsidR="00B530E0">
          <w:rPr>
            <w:noProof/>
          </w:rPr>
          <w:tab/>
        </w:r>
        <w:r w:rsidR="00B530E0">
          <w:rPr>
            <w:noProof/>
          </w:rPr>
          <w:fldChar w:fldCharType="begin"/>
        </w:r>
        <w:r w:rsidR="00B530E0">
          <w:rPr>
            <w:noProof/>
          </w:rPr>
          <w:instrText xml:space="preserve"> PAGEREF _Toc89374050 \h </w:instrText>
        </w:r>
        <w:r w:rsidR="00B530E0">
          <w:rPr>
            <w:noProof/>
          </w:rPr>
        </w:r>
        <w:r w:rsidR="00B530E0">
          <w:rPr>
            <w:noProof/>
          </w:rPr>
          <w:fldChar w:fldCharType="separate"/>
        </w:r>
        <w:r w:rsidR="00B530E0">
          <w:rPr>
            <w:noProof/>
          </w:rPr>
          <w:t>- 26 -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51" w:history="1">
        <w:r w:rsidR="00B530E0" w:rsidRPr="008817D9">
          <w:rPr>
            <w:rStyle w:val="afb"/>
            <w:rFonts w:ascii="仿宋" w:hAnsi="仿宋" w:hint="eastAsia"/>
            <w:noProof/>
          </w:rPr>
          <w:t>三、质量保证及售后服务</w:t>
        </w:r>
        <w:r w:rsidR="00B530E0">
          <w:rPr>
            <w:noProof/>
          </w:rPr>
          <w:tab/>
        </w:r>
        <w:r w:rsidR="00B530E0">
          <w:rPr>
            <w:noProof/>
          </w:rPr>
          <w:fldChar w:fldCharType="begin"/>
        </w:r>
        <w:r w:rsidR="00B530E0">
          <w:rPr>
            <w:noProof/>
          </w:rPr>
          <w:instrText xml:space="preserve"> PAGEREF _Toc89374051 \h </w:instrText>
        </w:r>
        <w:r w:rsidR="00B530E0">
          <w:rPr>
            <w:noProof/>
          </w:rPr>
        </w:r>
        <w:r w:rsidR="00B530E0">
          <w:rPr>
            <w:noProof/>
          </w:rPr>
          <w:fldChar w:fldCharType="separate"/>
        </w:r>
        <w:r w:rsidR="00B530E0">
          <w:rPr>
            <w:noProof/>
          </w:rPr>
          <w:t>- 27 -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52" w:history="1">
        <w:r w:rsidR="00B530E0" w:rsidRPr="008817D9">
          <w:rPr>
            <w:rStyle w:val="afb"/>
            <w:rFonts w:hint="eastAsia"/>
            <w:noProof/>
          </w:rPr>
          <w:t>四、付款方式</w:t>
        </w:r>
        <w:r w:rsidR="00B530E0">
          <w:rPr>
            <w:noProof/>
          </w:rPr>
          <w:tab/>
        </w:r>
        <w:r w:rsidR="00B530E0">
          <w:rPr>
            <w:noProof/>
          </w:rPr>
          <w:fldChar w:fldCharType="begin"/>
        </w:r>
        <w:r w:rsidR="00B530E0">
          <w:rPr>
            <w:noProof/>
          </w:rPr>
          <w:instrText xml:space="preserve"> PAGEREF _Toc89374052 \h </w:instrText>
        </w:r>
        <w:r w:rsidR="00B530E0">
          <w:rPr>
            <w:noProof/>
          </w:rPr>
        </w:r>
        <w:r w:rsidR="00B530E0">
          <w:rPr>
            <w:noProof/>
          </w:rPr>
          <w:fldChar w:fldCharType="separate"/>
        </w:r>
        <w:r w:rsidR="00B530E0">
          <w:rPr>
            <w:noProof/>
          </w:rPr>
          <w:t>- 28 -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53" w:history="1">
        <w:r w:rsidR="00B530E0" w:rsidRPr="008817D9">
          <w:rPr>
            <w:rStyle w:val="afb"/>
            <w:rFonts w:hint="eastAsia"/>
            <w:noProof/>
          </w:rPr>
          <w:t>五、知识产权</w:t>
        </w:r>
        <w:r w:rsidR="00B530E0">
          <w:rPr>
            <w:noProof/>
          </w:rPr>
          <w:tab/>
        </w:r>
        <w:r w:rsidR="00B530E0">
          <w:rPr>
            <w:noProof/>
          </w:rPr>
          <w:fldChar w:fldCharType="begin"/>
        </w:r>
        <w:r w:rsidR="00B530E0">
          <w:rPr>
            <w:noProof/>
          </w:rPr>
          <w:instrText xml:space="preserve"> PAGEREF _Toc89374053 \h </w:instrText>
        </w:r>
        <w:r w:rsidR="00B530E0">
          <w:rPr>
            <w:noProof/>
          </w:rPr>
        </w:r>
        <w:r w:rsidR="00B530E0">
          <w:rPr>
            <w:noProof/>
          </w:rPr>
          <w:fldChar w:fldCharType="separate"/>
        </w:r>
        <w:r w:rsidR="00B530E0">
          <w:rPr>
            <w:noProof/>
          </w:rPr>
          <w:t>- 29 -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54" w:history="1">
        <w:r w:rsidR="00B530E0" w:rsidRPr="008817D9">
          <w:rPr>
            <w:rStyle w:val="afb"/>
            <w:rFonts w:hint="eastAsia"/>
            <w:noProof/>
          </w:rPr>
          <w:t>六、违约责任</w:t>
        </w:r>
        <w:r w:rsidR="00B530E0">
          <w:rPr>
            <w:noProof/>
          </w:rPr>
          <w:tab/>
        </w:r>
        <w:r w:rsidR="00B530E0">
          <w:rPr>
            <w:noProof/>
          </w:rPr>
          <w:fldChar w:fldCharType="begin"/>
        </w:r>
        <w:r w:rsidR="00B530E0">
          <w:rPr>
            <w:noProof/>
          </w:rPr>
          <w:instrText xml:space="preserve"> PAGEREF _Toc89374054 \h </w:instrText>
        </w:r>
        <w:r w:rsidR="00B530E0">
          <w:rPr>
            <w:noProof/>
          </w:rPr>
        </w:r>
        <w:r w:rsidR="00B530E0">
          <w:rPr>
            <w:noProof/>
          </w:rPr>
          <w:fldChar w:fldCharType="separate"/>
        </w:r>
        <w:r w:rsidR="00B530E0">
          <w:rPr>
            <w:noProof/>
          </w:rPr>
          <w:t>- 29 -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55" w:history="1">
        <w:r w:rsidR="00B530E0" w:rsidRPr="008817D9">
          <w:rPr>
            <w:rStyle w:val="afb"/>
            <w:rFonts w:hint="eastAsia"/>
            <w:noProof/>
          </w:rPr>
          <w:t>七、培训及二次开发</w:t>
        </w:r>
        <w:r w:rsidR="00B530E0">
          <w:rPr>
            <w:noProof/>
          </w:rPr>
          <w:tab/>
        </w:r>
        <w:r w:rsidR="00B530E0">
          <w:rPr>
            <w:noProof/>
          </w:rPr>
          <w:fldChar w:fldCharType="begin"/>
        </w:r>
        <w:r w:rsidR="00B530E0">
          <w:rPr>
            <w:noProof/>
          </w:rPr>
          <w:instrText xml:space="preserve"> PAGEREF _Toc89374055 \h </w:instrText>
        </w:r>
        <w:r w:rsidR="00B530E0">
          <w:rPr>
            <w:noProof/>
          </w:rPr>
        </w:r>
        <w:r w:rsidR="00B530E0">
          <w:rPr>
            <w:noProof/>
          </w:rPr>
          <w:fldChar w:fldCharType="separate"/>
        </w:r>
        <w:r w:rsidR="00B530E0">
          <w:rPr>
            <w:noProof/>
          </w:rPr>
          <w:t>- 29 -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56" w:history="1">
        <w:r w:rsidR="00B530E0" w:rsidRPr="008817D9">
          <w:rPr>
            <w:rStyle w:val="afb"/>
            <w:rFonts w:hint="eastAsia"/>
            <w:noProof/>
          </w:rPr>
          <w:t>八、附件、图纸及包装要求</w:t>
        </w:r>
        <w:r w:rsidR="00B530E0">
          <w:rPr>
            <w:noProof/>
          </w:rPr>
          <w:tab/>
        </w:r>
        <w:r w:rsidR="00B530E0">
          <w:rPr>
            <w:noProof/>
          </w:rPr>
          <w:fldChar w:fldCharType="begin"/>
        </w:r>
        <w:r w:rsidR="00B530E0">
          <w:rPr>
            <w:noProof/>
          </w:rPr>
          <w:instrText xml:space="preserve"> PAGEREF _Toc89374056 \h </w:instrText>
        </w:r>
        <w:r w:rsidR="00B530E0">
          <w:rPr>
            <w:noProof/>
          </w:rPr>
        </w:r>
        <w:r w:rsidR="00B530E0">
          <w:rPr>
            <w:noProof/>
          </w:rPr>
          <w:fldChar w:fldCharType="separate"/>
        </w:r>
        <w:r w:rsidR="00B530E0">
          <w:rPr>
            <w:noProof/>
          </w:rPr>
          <w:t>- 30 -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57" w:history="1">
        <w:r w:rsidR="00B530E0" w:rsidRPr="008817D9">
          <w:rPr>
            <w:rStyle w:val="afb"/>
            <w:rFonts w:hint="eastAsia"/>
            <w:noProof/>
          </w:rPr>
          <w:t>九、其他</w:t>
        </w:r>
        <w:r w:rsidR="00B530E0">
          <w:rPr>
            <w:noProof/>
          </w:rPr>
          <w:tab/>
        </w:r>
        <w:r w:rsidR="00B530E0">
          <w:rPr>
            <w:noProof/>
          </w:rPr>
          <w:fldChar w:fldCharType="begin"/>
        </w:r>
        <w:r w:rsidR="00B530E0">
          <w:rPr>
            <w:noProof/>
          </w:rPr>
          <w:instrText xml:space="preserve"> PAGEREF _Toc89374057 \h </w:instrText>
        </w:r>
        <w:r w:rsidR="00B530E0">
          <w:rPr>
            <w:noProof/>
          </w:rPr>
        </w:r>
        <w:r w:rsidR="00B530E0">
          <w:rPr>
            <w:noProof/>
          </w:rPr>
          <w:fldChar w:fldCharType="separate"/>
        </w:r>
        <w:r w:rsidR="00B530E0">
          <w:rPr>
            <w:noProof/>
          </w:rPr>
          <w:t>- 30 -</w:t>
        </w:r>
        <w:r w:rsidR="00B530E0">
          <w:rPr>
            <w:noProof/>
          </w:rPr>
          <w:fldChar w:fldCharType="end"/>
        </w:r>
      </w:hyperlink>
    </w:p>
    <w:p w:rsidR="00B530E0" w:rsidRDefault="0072190C">
      <w:pPr>
        <w:pStyle w:val="11"/>
        <w:tabs>
          <w:tab w:val="right" w:leader="dot" w:pos="9061"/>
        </w:tabs>
        <w:rPr>
          <w:rFonts w:asciiTheme="minorHAnsi" w:eastAsiaTheme="minorEastAsia" w:hAnsiTheme="minorHAnsi" w:cstheme="minorBidi"/>
          <w:b w:val="0"/>
          <w:caps w:val="0"/>
          <w:noProof/>
          <w:kern w:val="0"/>
          <w:sz w:val="22"/>
          <w:szCs w:val="22"/>
        </w:rPr>
      </w:pPr>
      <w:hyperlink w:anchor="_Toc89374058" w:history="1">
        <w:r w:rsidR="00B530E0" w:rsidRPr="008817D9">
          <w:rPr>
            <w:rStyle w:val="afb"/>
            <w:rFonts w:ascii="仿宋" w:hAnsi="仿宋" w:hint="eastAsia"/>
            <w:noProof/>
          </w:rPr>
          <w:t>第四篇</w:t>
        </w:r>
        <w:r w:rsidR="00B530E0" w:rsidRPr="008817D9">
          <w:rPr>
            <w:rStyle w:val="afb"/>
            <w:rFonts w:ascii="仿宋" w:hAnsi="仿宋"/>
            <w:noProof/>
          </w:rPr>
          <w:t xml:space="preserve">  </w:t>
        </w:r>
        <w:r w:rsidR="00B530E0" w:rsidRPr="008817D9">
          <w:rPr>
            <w:rStyle w:val="afb"/>
            <w:rFonts w:ascii="仿宋" w:hAnsi="仿宋" w:hint="eastAsia"/>
            <w:noProof/>
          </w:rPr>
          <w:t>磋商程序及方法、评审标准、无效响应和采购终止</w:t>
        </w:r>
        <w:r w:rsidR="00B530E0">
          <w:rPr>
            <w:noProof/>
          </w:rPr>
          <w:tab/>
        </w:r>
        <w:r w:rsidR="00B530E0">
          <w:rPr>
            <w:noProof/>
          </w:rPr>
          <w:fldChar w:fldCharType="begin"/>
        </w:r>
        <w:r w:rsidR="00B530E0">
          <w:rPr>
            <w:noProof/>
          </w:rPr>
          <w:instrText xml:space="preserve"> PAGEREF _Toc89374058 \h </w:instrText>
        </w:r>
        <w:r w:rsidR="00B530E0">
          <w:rPr>
            <w:noProof/>
          </w:rPr>
        </w:r>
        <w:r w:rsidR="00B530E0">
          <w:rPr>
            <w:noProof/>
          </w:rPr>
          <w:fldChar w:fldCharType="separate"/>
        </w:r>
        <w:r w:rsidR="00B530E0">
          <w:rPr>
            <w:noProof/>
          </w:rPr>
          <w:t>- 31 -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59" w:history="1">
        <w:r w:rsidR="00B530E0" w:rsidRPr="008817D9">
          <w:rPr>
            <w:rStyle w:val="afb"/>
            <w:rFonts w:hint="eastAsia"/>
            <w:noProof/>
          </w:rPr>
          <w:t>一、磋商程序及方法</w:t>
        </w:r>
        <w:r w:rsidR="00B530E0">
          <w:rPr>
            <w:noProof/>
          </w:rPr>
          <w:tab/>
        </w:r>
        <w:r w:rsidR="00B530E0">
          <w:rPr>
            <w:noProof/>
          </w:rPr>
          <w:fldChar w:fldCharType="begin"/>
        </w:r>
        <w:r w:rsidR="00B530E0">
          <w:rPr>
            <w:noProof/>
          </w:rPr>
          <w:instrText xml:space="preserve"> PAGEREF _Toc89374059 \h </w:instrText>
        </w:r>
        <w:r w:rsidR="00B530E0">
          <w:rPr>
            <w:noProof/>
          </w:rPr>
        </w:r>
        <w:r w:rsidR="00B530E0">
          <w:rPr>
            <w:noProof/>
          </w:rPr>
          <w:fldChar w:fldCharType="separate"/>
        </w:r>
        <w:r w:rsidR="00B530E0">
          <w:rPr>
            <w:noProof/>
          </w:rPr>
          <w:t>- 31 -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60" w:history="1">
        <w:r w:rsidR="00B530E0" w:rsidRPr="008817D9">
          <w:rPr>
            <w:rStyle w:val="afb"/>
            <w:rFonts w:hint="eastAsia"/>
            <w:noProof/>
          </w:rPr>
          <w:t>二、评审标准</w:t>
        </w:r>
        <w:r w:rsidR="00B530E0">
          <w:rPr>
            <w:noProof/>
          </w:rPr>
          <w:tab/>
        </w:r>
        <w:r w:rsidR="00B530E0">
          <w:rPr>
            <w:noProof/>
          </w:rPr>
          <w:fldChar w:fldCharType="begin"/>
        </w:r>
        <w:r w:rsidR="00B530E0">
          <w:rPr>
            <w:noProof/>
          </w:rPr>
          <w:instrText xml:space="preserve"> PAGEREF _Toc89374060 \h </w:instrText>
        </w:r>
        <w:r w:rsidR="00B530E0">
          <w:rPr>
            <w:noProof/>
          </w:rPr>
        </w:r>
        <w:r w:rsidR="00B530E0">
          <w:rPr>
            <w:noProof/>
          </w:rPr>
          <w:fldChar w:fldCharType="separate"/>
        </w:r>
        <w:r w:rsidR="00B530E0">
          <w:rPr>
            <w:noProof/>
          </w:rPr>
          <w:t>- 35 -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61" w:history="1">
        <w:r w:rsidR="00B530E0" w:rsidRPr="008817D9">
          <w:rPr>
            <w:rStyle w:val="afb"/>
            <w:rFonts w:hint="eastAsia"/>
            <w:noProof/>
          </w:rPr>
          <w:t>三、无效响应</w:t>
        </w:r>
        <w:r w:rsidR="00B530E0">
          <w:rPr>
            <w:noProof/>
          </w:rPr>
          <w:tab/>
        </w:r>
        <w:r w:rsidR="00B530E0">
          <w:rPr>
            <w:noProof/>
          </w:rPr>
          <w:fldChar w:fldCharType="begin"/>
        </w:r>
        <w:r w:rsidR="00B530E0">
          <w:rPr>
            <w:noProof/>
          </w:rPr>
          <w:instrText xml:space="preserve"> PAGEREF _Toc89374061 \h </w:instrText>
        </w:r>
        <w:r w:rsidR="00B530E0">
          <w:rPr>
            <w:noProof/>
          </w:rPr>
        </w:r>
        <w:r w:rsidR="00B530E0">
          <w:rPr>
            <w:noProof/>
          </w:rPr>
          <w:fldChar w:fldCharType="separate"/>
        </w:r>
        <w:r w:rsidR="00B530E0">
          <w:rPr>
            <w:noProof/>
          </w:rPr>
          <w:t>- 40 -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62" w:history="1">
        <w:r w:rsidR="00B530E0" w:rsidRPr="008817D9">
          <w:rPr>
            <w:rStyle w:val="afb"/>
            <w:rFonts w:hint="eastAsia"/>
            <w:noProof/>
          </w:rPr>
          <w:t>四、采购终止</w:t>
        </w:r>
        <w:r w:rsidR="00B530E0">
          <w:rPr>
            <w:noProof/>
          </w:rPr>
          <w:tab/>
        </w:r>
        <w:r w:rsidR="00B530E0">
          <w:rPr>
            <w:noProof/>
          </w:rPr>
          <w:fldChar w:fldCharType="begin"/>
        </w:r>
        <w:r w:rsidR="00B530E0">
          <w:rPr>
            <w:noProof/>
          </w:rPr>
          <w:instrText xml:space="preserve"> PAGEREF _Toc89374062 \h </w:instrText>
        </w:r>
        <w:r w:rsidR="00B530E0">
          <w:rPr>
            <w:noProof/>
          </w:rPr>
        </w:r>
        <w:r w:rsidR="00B530E0">
          <w:rPr>
            <w:noProof/>
          </w:rPr>
          <w:fldChar w:fldCharType="separate"/>
        </w:r>
        <w:r w:rsidR="00B530E0">
          <w:rPr>
            <w:noProof/>
          </w:rPr>
          <w:t>- 40 -</w:t>
        </w:r>
        <w:r w:rsidR="00B530E0">
          <w:rPr>
            <w:noProof/>
          </w:rPr>
          <w:fldChar w:fldCharType="end"/>
        </w:r>
      </w:hyperlink>
    </w:p>
    <w:p w:rsidR="00B530E0" w:rsidRDefault="0072190C">
      <w:pPr>
        <w:pStyle w:val="11"/>
        <w:tabs>
          <w:tab w:val="right" w:leader="dot" w:pos="9061"/>
        </w:tabs>
        <w:rPr>
          <w:rFonts w:asciiTheme="minorHAnsi" w:eastAsiaTheme="minorEastAsia" w:hAnsiTheme="minorHAnsi" w:cstheme="minorBidi"/>
          <w:b w:val="0"/>
          <w:caps w:val="0"/>
          <w:noProof/>
          <w:kern w:val="0"/>
          <w:sz w:val="22"/>
          <w:szCs w:val="22"/>
        </w:rPr>
      </w:pPr>
      <w:hyperlink w:anchor="_Toc89374063" w:history="1">
        <w:r w:rsidR="00B530E0" w:rsidRPr="008817D9">
          <w:rPr>
            <w:rStyle w:val="afb"/>
            <w:rFonts w:ascii="仿宋" w:hAnsi="仿宋" w:hint="eastAsia"/>
            <w:noProof/>
          </w:rPr>
          <w:t>第五篇</w:t>
        </w:r>
        <w:r w:rsidR="00B530E0" w:rsidRPr="008817D9">
          <w:rPr>
            <w:rStyle w:val="afb"/>
            <w:rFonts w:ascii="仿宋" w:hAnsi="仿宋"/>
            <w:noProof/>
          </w:rPr>
          <w:t xml:space="preserve">  </w:t>
        </w:r>
        <w:r w:rsidR="00B530E0" w:rsidRPr="008817D9">
          <w:rPr>
            <w:rStyle w:val="afb"/>
            <w:rFonts w:ascii="仿宋" w:hAnsi="仿宋" w:hint="eastAsia"/>
            <w:noProof/>
          </w:rPr>
          <w:t>供应商须知</w:t>
        </w:r>
        <w:r w:rsidR="00B530E0">
          <w:rPr>
            <w:noProof/>
          </w:rPr>
          <w:tab/>
        </w:r>
        <w:r w:rsidR="00B530E0">
          <w:rPr>
            <w:noProof/>
          </w:rPr>
          <w:fldChar w:fldCharType="begin"/>
        </w:r>
        <w:r w:rsidR="00B530E0">
          <w:rPr>
            <w:noProof/>
          </w:rPr>
          <w:instrText xml:space="preserve"> PAGEREF _Toc89374063 \h </w:instrText>
        </w:r>
        <w:r w:rsidR="00B530E0">
          <w:rPr>
            <w:noProof/>
          </w:rPr>
        </w:r>
        <w:r w:rsidR="00B530E0">
          <w:rPr>
            <w:noProof/>
          </w:rPr>
          <w:fldChar w:fldCharType="separate"/>
        </w:r>
        <w:r w:rsidR="00B530E0">
          <w:rPr>
            <w:noProof/>
          </w:rPr>
          <w:t>- 41 -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64" w:history="1">
        <w:r w:rsidR="00B530E0" w:rsidRPr="008817D9">
          <w:rPr>
            <w:rStyle w:val="afb"/>
            <w:rFonts w:hint="eastAsia"/>
            <w:noProof/>
          </w:rPr>
          <w:t>一、磋商费用</w:t>
        </w:r>
        <w:r w:rsidR="00B530E0">
          <w:rPr>
            <w:noProof/>
          </w:rPr>
          <w:tab/>
        </w:r>
        <w:r w:rsidR="00B530E0">
          <w:rPr>
            <w:noProof/>
          </w:rPr>
          <w:fldChar w:fldCharType="begin"/>
        </w:r>
        <w:r w:rsidR="00B530E0">
          <w:rPr>
            <w:noProof/>
          </w:rPr>
          <w:instrText xml:space="preserve"> PAGEREF _Toc89374064 \h </w:instrText>
        </w:r>
        <w:r w:rsidR="00B530E0">
          <w:rPr>
            <w:noProof/>
          </w:rPr>
        </w:r>
        <w:r w:rsidR="00B530E0">
          <w:rPr>
            <w:noProof/>
          </w:rPr>
          <w:fldChar w:fldCharType="separate"/>
        </w:r>
        <w:r w:rsidR="00B530E0">
          <w:rPr>
            <w:noProof/>
          </w:rPr>
          <w:t>- 41 -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65" w:history="1">
        <w:r w:rsidR="00B530E0" w:rsidRPr="008817D9">
          <w:rPr>
            <w:rStyle w:val="afb"/>
            <w:rFonts w:hint="eastAsia"/>
            <w:noProof/>
          </w:rPr>
          <w:t>二、竞争性磋商文件</w:t>
        </w:r>
        <w:r w:rsidR="00B530E0">
          <w:rPr>
            <w:noProof/>
          </w:rPr>
          <w:tab/>
        </w:r>
        <w:r w:rsidR="00B530E0">
          <w:rPr>
            <w:noProof/>
          </w:rPr>
          <w:fldChar w:fldCharType="begin"/>
        </w:r>
        <w:r w:rsidR="00B530E0">
          <w:rPr>
            <w:noProof/>
          </w:rPr>
          <w:instrText xml:space="preserve"> PAGEREF _Toc89374065 \h </w:instrText>
        </w:r>
        <w:r w:rsidR="00B530E0">
          <w:rPr>
            <w:noProof/>
          </w:rPr>
        </w:r>
        <w:r w:rsidR="00B530E0">
          <w:rPr>
            <w:noProof/>
          </w:rPr>
          <w:fldChar w:fldCharType="separate"/>
        </w:r>
        <w:r w:rsidR="00B530E0">
          <w:rPr>
            <w:noProof/>
          </w:rPr>
          <w:t>- 41 -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66" w:history="1">
        <w:r w:rsidR="00B530E0" w:rsidRPr="008817D9">
          <w:rPr>
            <w:rStyle w:val="afb"/>
            <w:rFonts w:hint="eastAsia"/>
            <w:noProof/>
          </w:rPr>
          <w:t>三、磋商要求</w:t>
        </w:r>
        <w:r w:rsidR="00B530E0">
          <w:rPr>
            <w:noProof/>
          </w:rPr>
          <w:tab/>
        </w:r>
        <w:r w:rsidR="00B530E0">
          <w:rPr>
            <w:noProof/>
          </w:rPr>
          <w:fldChar w:fldCharType="begin"/>
        </w:r>
        <w:r w:rsidR="00B530E0">
          <w:rPr>
            <w:noProof/>
          </w:rPr>
          <w:instrText xml:space="preserve"> PAGEREF _Toc89374066 \h </w:instrText>
        </w:r>
        <w:r w:rsidR="00B530E0">
          <w:rPr>
            <w:noProof/>
          </w:rPr>
        </w:r>
        <w:r w:rsidR="00B530E0">
          <w:rPr>
            <w:noProof/>
          </w:rPr>
          <w:fldChar w:fldCharType="separate"/>
        </w:r>
        <w:r w:rsidR="00B530E0">
          <w:rPr>
            <w:noProof/>
          </w:rPr>
          <w:t>- 41 -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67" w:history="1">
        <w:r w:rsidR="00B530E0" w:rsidRPr="008817D9">
          <w:rPr>
            <w:rStyle w:val="afb"/>
            <w:rFonts w:hint="eastAsia"/>
            <w:noProof/>
          </w:rPr>
          <w:t>四、成交供应商的确认和变更</w:t>
        </w:r>
        <w:r w:rsidR="00B530E0">
          <w:rPr>
            <w:noProof/>
          </w:rPr>
          <w:tab/>
        </w:r>
        <w:r w:rsidR="00B530E0">
          <w:rPr>
            <w:noProof/>
          </w:rPr>
          <w:fldChar w:fldCharType="begin"/>
        </w:r>
        <w:r w:rsidR="00B530E0">
          <w:rPr>
            <w:noProof/>
          </w:rPr>
          <w:instrText xml:space="preserve"> PAGEREF _Toc89374067 \h </w:instrText>
        </w:r>
        <w:r w:rsidR="00B530E0">
          <w:rPr>
            <w:noProof/>
          </w:rPr>
        </w:r>
        <w:r w:rsidR="00B530E0">
          <w:rPr>
            <w:noProof/>
          </w:rPr>
          <w:fldChar w:fldCharType="separate"/>
        </w:r>
        <w:r w:rsidR="00B530E0">
          <w:rPr>
            <w:noProof/>
          </w:rPr>
          <w:t>- 43 -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68" w:history="1">
        <w:r w:rsidR="00B530E0" w:rsidRPr="008817D9">
          <w:rPr>
            <w:rStyle w:val="afb"/>
            <w:rFonts w:hint="eastAsia"/>
            <w:noProof/>
          </w:rPr>
          <w:t>五、成交通知</w:t>
        </w:r>
        <w:r w:rsidR="00B530E0">
          <w:rPr>
            <w:noProof/>
          </w:rPr>
          <w:tab/>
        </w:r>
        <w:r w:rsidR="00B530E0">
          <w:rPr>
            <w:noProof/>
          </w:rPr>
          <w:fldChar w:fldCharType="begin"/>
        </w:r>
        <w:r w:rsidR="00B530E0">
          <w:rPr>
            <w:noProof/>
          </w:rPr>
          <w:instrText xml:space="preserve"> PAGEREF _Toc89374068 \h </w:instrText>
        </w:r>
        <w:r w:rsidR="00B530E0">
          <w:rPr>
            <w:noProof/>
          </w:rPr>
        </w:r>
        <w:r w:rsidR="00B530E0">
          <w:rPr>
            <w:noProof/>
          </w:rPr>
          <w:fldChar w:fldCharType="separate"/>
        </w:r>
        <w:r w:rsidR="00B530E0">
          <w:rPr>
            <w:noProof/>
          </w:rPr>
          <w:t>- 43 -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69" w:history="1">
        <w:r w:rsidR="00B530E0" w:rsidRPr="008817D9">
          <w:rPr>
            <w:rStyle w:val="afb"/>
            <w:rFonts w:hint="eastAsia"/>
            <w:noProof/>
          </w:rPr>
          <w:t>六、关于质疑和投诉</w:t>
        </w:r>
        <w:r w:rsidR="00B530E0">
          <w:rPr>
            <w:noProof/>
          </w:rPr>
          <w:tab/>
        </w:r>
        <w:r w:rsidR="00B530E0">
          <w:rPr>
            <w:noProof/>
          </w:rPr>
          <w:fldChar w:fldCharType="begin"/>
        </w:r>
        <w:r w:rsidR="00B530E0">
          <w:rPr>
            <w:noProof/>
          </w:rPr>
          <w:instrText xml:space="preserve"> PAGEREF _Toc89374069 \h </w:instrText>
        </w:r>
        <w:r w:rsidR="00B530E0">
          <w:rPr>
            <w:noProof/>
          </w:rPr>
        </w:r>
        <w:r w:rsidR="00B530E0">
          <w:rPr>
            <w:noProof/>
          </w:rPr>
          <w:fldChar w:fldCharType="separate"/>
        </w:r>
        <w:r w:rsidR="00B530E0">
          <w:rPr>
            <w:noProof/>
          </w:rPr>
          <w:t>- 43 -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70" w:history="1">
        <w:r w:rsidR="00B530E0" w:rsidRPr="008817D9">
          <w:rPr>
            <w:rStyle w:val="afb"/>
            <w:rFonts w:hint="eastAsia"/>
            <w:noProof/>
          </w:rPr>
          <w:t>七、签订合同</w:t>
        </w:r>
        <w:r w:rsidR="00B530E0">
          <w:rPr>
            <w:noProof/>
          </w:rPr>
          <w:tab/>
        </w:r>
        <w:r w:rsidR="00B530E0">
          <w:rPr>
            <w:noProof/>
          </w:rPr>
          <w:fldChar w:fldCharType="begin"/>
        </w:r>
        <w:r w:rsidR="00B530E0">
          <w:rPr>
            <w:noProof/>
          </w:rPr>
          <w:instrText xml:space="preserve"> PAGEREF _Toc89374070 \h </w:instrText>
        </w:r>
        <w:r w:rsidR="00B530E0">
          <w:rPr>
            <w:noProof/>
          </w:rPr>
        </w:r>
        <w:r w:rsidR="00B530E0">
          <w:rPr>
            <w:noProof/>
          </w:rPr>
          <w:fldChar w:fldCharType="separate"/>
        </w:r>
        <w:r w:rsidR="00B530E0">
          <w:rPr>
            <w:noProof/>
          </w:rPr>
          <w:t>- 45 -</w:t>
        </w:r>
        <w:r w:rsidR="00B530E0">
          <w:rPr>
            <w:noProof/>
          </w:rPr>
          <w:fldChar w:fldCharType="end"/>
        </w:r>
      </w:hyperlink>
    </w:p>
    <w:p w:rsidR="00B530E0" w:rsidRDefault="0072190C">
      <w:pPr>
        <w:pStyle w:val="11"/>
        <w:tabs>
          <w:tab w:val="right" w:leader="dot" w:pos="9061"/>
        </w:tabs>
        <w:rPr>
          <w:rFonts w:asciiTheme="minorHAnsi" w:eastAsiaTheme="minorEastAsia" w:hAnsiTheme="minorHAnsi" w:cstheme="minorBidi"/>
          <w:b w:val="0"/>
          <w:caps w:val="0"/>
          <w:noProof/>
          <w:kern w:val="0"/>
          <w:sz w:val="22"/>
          <w:szCs w:val="22"/>
        </w:rPr>
      </w:pPr>
      <w:hyperlink w:anchor="_Toc89374071" w:history="1">
        <w:r w:rsidR="00B530E0" w:rsidRPr="008817D9">
          <w:rPr>
            <w:rStyle w:val="afb"/>
            <w:rFonts w:ascii="仿宋" w:hAnsi="仿宋" w:hint="eastAsia"/>
            <w:noProof/>
          </w:rPr>
          <w:t>第六篇</w:t>
        </w:r>
        <w:r w:rsidR="00B530E0" w:rsidRPr="008817D9">
          <w:rPr>
            <w:rStyle w:val="afb"/>
            <w:rFonts w:ascii="仿宋" w:hAnsi="仿宋"/>
            <w:noProof/>
          </w:rPr>
          <w:t xml:space="preserve">  </w:t>
        </w:r>
        <w:r w:rsidR="00B530E0" w:rsidRPr="008817D9">
          <w:rPr>
            <w:rStyle w:val="afb"/>
            <w:rFonts w:ascii="仿宋" w:hAnsi="仿宋" w:hint="eastAsia"/>
            <w:noProof/>
          </w:rPr>
          <w:t>合同草案条款</w:t>
        </w:r>
        <w:r w:rsidR="00B530E0">
          <w:rPr>
            <w:noProof/>
          </w:rPr>
          <w:tab/>
        </w:r>
        <w:r w:rsidR="00B530E0">
          <w:rPr>
            <w:noProof/>
          </w:rPr>
          <w:fldChar w:fldCharType="begin"/>
        </w:r>
        <w:r w:rsidR="00B530E0">
          <w:rPr>
            <w:noProof/>
          </w:rPr>
          <w:instrText xml:space="preserve"> PAGEREF _Toc89374071 \h </w:instrText>
        </w:r>
        <w:r w:rsidR="00B530E0">
          <w:rPr>
            <w:noProof/>
          </w:rPr>
        </w:r>
        <w:r w:rsidR="00B530E0">
          <w:rPr>
            <w:noProof/>
          </w:rPr>
          <w:fldChar w:fldCharType="separate"/>
        </w:r>
        <w:r w:rsidR="00B530E0">
          <w:rPr>
            <w:noProof/>
          </w:rPr>
          <w:t>- 46 -</w:t>
        </w:r>
        <w:r w:rsidR="00B530E0">
          <w:rPr>
            <w:noProof/>
          </w:rPr>
          <w:fldChar w:fldCharType="end"/>
        </w:r>
      </w:hyperlink>
    </w:p>
    <w:p w:rsidR="00B530E0" w:rsidRDefault="0072190C">
      <w:pPr>
        <w:pStyle w:val="11"/>
        <w:tabs>
          <w:tab w:val="right" w:leader="dot" w:pos="9061"/>
        </w:tabs>
        <w:rPr>
          <w:rFonts w:asciiTheme="minorHAnsi" w:eastAsiaTheme="minorEastAsia" w:hAnsiTheme="minorHAnsi" w:cstheme="minorBidi"/>
          <w:b w:val="0"/>
          <w:caps w:val="0"/>
          <w:noProof/>
          <w:kern w:val="0"/>
          <w:sz w:val="22"/>
          <w:szCs w:val="22"/>
        </w:rPr>
      </w:pPr>
      <w:hyperlink w:anchor="_Toc89374072" w:history="1">
        <w:r w:rsidR="00B530E0" w:rsidRPr="008817D9">
          <w:rPr>
            <w:rStyle w:val="afb"/>
            <w:rFonts w:ascii="仿宋" w:hAnsi="仿宋" w:hint="eastAsia"/>
            <w:noProof/>
          </w:rPr>
          <w:t>第七篇</w:t>
        </w:r>
        <w:r w:rsidR="00B530E0" w:rsidRPr="008817D9">
          <w:rPr>
            <w:rStyle w:val="afb"/>
            <w:rFonts w:ascii="仿宋" w:hAnsi="仿宋"/>
            <w:noProof/>
          </w:rPr>
          <w:t xml:space="preserve">  </w:t>
        </w:r>
        <w:r w:rsidR="00B530E0" w:rsidRPr="008817D9">
          <w:rPr>
            <w:rStyle w:val="afb"/>
            <w:rFonts w:ascii="仿宋" w:hAnsi="仿宋" w:hint="eastAsia"/>
            <w:noProof/>
          </w:rPr>
          <w:t>响应文件编制要求</w:t>
        </w:r>
        <w:r w:rsidR="00B530E0">
          <w:rPr>
            <w:noProof/>
          </w:rPr>
          <w:tab/>
        </w:r>
        <w:r w:rsidR="00B530E0">
          <w:rPr>
            <w:noProof/>
          </w:rPr>
          <w:fldChar w:fldCharType="begin"/>
        </w:r>
        <w:r w:rsidR="00B530E0">
          <w:rPr>
            <w:noProof/>
          </w:rPr>
          <w:instrText xml:space="preserve"> PAGEREF _Toc89374072 \h </w:instrText>
        </w:r>
        <w:r w:rsidR="00B530E0">
          <w:rPr>
            <w:noProof/>
          </w:rPr>
        </w:r>
        <w:r w:rsidR="00B530E0">
          <w:rPr>
            <w:noProof/>
          </w:rPr>
          <w:fldChar w:fldCharType="separate"/>
        </w:r>
        <w:r w:rsidR="00B530E0">
          <w:rPr>
            <w:noProof/>
          </w:rPr>
          <w:t>- 54 -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74" w:history="1">
        <w:r w:rsidR="00B530E0" w:rsidRPr="008817D9">
          <w:rPr>
            <w:rStyle w:val="afb"/>
            <w:rFonts w:ascii="仿宋" w:hAnsi="仿宋" w:hint="eastAsia"/>
            <w:noProof/>
          </w:rPr>
          <w:t>一、经济部分</w:t>
        </w:r>
        <w:r w:rsidR="00B530E0">
          <w:rPr>
            <w:noProof/>
          </w:rPr>
          <w:tab/>
        </w:r>
        <w:r w:rsidR="00B530E0">
          <w:rPr>
            <w:noProof/>
          </w:rPr>
          <w:fldChar w:fldCharType="begin"/>
        </w:r>
        <w:r w:rsidR="00B530E0">
          <w:rPr>
            <w:noProof/>
          </w:rPr>
          <w:instrText xml:space="preserve"> PAGEREF _Toc89374074 \h </w:instrText>
        </w:r>
        <w:r w:rsidR="00B530E0">
          <w:rPr>
            <w:noProof/>
          </w:rPr>
        </w:r>
        <w:r w:rsidR="00B530E0">
          <w:rPr>
            <w:noProof/>
          </w:rPr>
          <w:fldChar w:fldCharType="separate"/>
        </w:r>
        <w:r w:rsidR="00B530E0">
          <w:rPr>
            <w:noProof/>
          </w:rPr>
          <w:t>- 55 -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75" w:history="1">
        <w:r w:rsidR="00B530E0" w:rsidRPr="008817D9">
          <w:rPr>
            <w:rStyle w:val="afb"/>
            <w:rFonts w:ascii="仿宋" w:hAnsi="仿宋" w:hint="eastAsia"/>
            <w:noProof/>
          </w:rPr>
          <w:t>二、技术部分</w:t>
        </w:r>
        <w:r w:rsidR="00B530E0">
          <w:rPr>
            <w:noProof/>
          </w:rPr>
          <w:tab/>
        </w:r>
        <w:r w:rsidR="00B530E0">
          <w:rPr>
            <w:noProof/>
          </w:rPr>
          <w:fldChar w:fldCharType="begin"/>
        </w:r>
        <w:r w:rsidR="00B530E0">
          <w:rPr>
            <w:noProof/>
          </w:rPr>
          <w:instrText xml:space="preserve"> PAGEREF _Toc89374075 \h </w:instrText>
        </w:r>
        <w:r w:rsidR="00B530E0">
          <w:rPr>
            <w:noProof/>
          </w:rPr>
        </w:r>
        <w:r w:rsidR="00B530E0">
          <w:rPr>
            <w:noProof/>
          </w:rPr>
          <w:fldChar w:fldCharType="separate"/>
        </w:r>
        <w:r w:rsidR="00B530E0">
          <w:rPr>
            <w:noProof/>
          </w:rPr>
          <w:t>- 57 -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76" w:history="1">
        <w:r w:rsidR="00B530E0" w:rsidRPr="008817D9">
          <w:rPr>
            <w:rStyle w:val="afb"/>
            <w:rFonts w:ascii="仿宋" w:hAnsi="仿宋" w:hint="eastAsia"/>
            <w:noProof/>
          </w:rPr>
          <w:t>三、商务部分</w:t>
        </w:r>
        <w:r w:rsidR="00B530E0">
          <w:rPr>
            <w:noProof/>
          </w:rPr>
          <w:tab/>
        </w:r>
        <w:r w:rsidR="00B530E0">
          <w:rPr>
            <w:noProof/>
          </w:rPr>
          <w:fldChar w:fldCharType="begin"/>
        </w:r>
        <w:r w:rsidR="00B530E0">
          <w:rPr>
            <w:noProof/>
          </w:rPr>
          <w:instrText xml:space="preserve"> PAGEREF _Toc89374076 \h </w:instrText>
        </w:r>
        <w:r w:rsidR="00B530E0">
          <w:rPr>
            <w:noProof/>
          </w:rPr>
        </w:r>
        <w:r w:rsidR="00B530E0">
          <w:rPr>
            <w:noProof/>
          </w:rPr>
          <w:fldChar w:fldCharType="separate"/>
        </w:r>
        <w:r w:rsidR="00B530E0">
          <w:rPr>
            <w:noProof/>
          </w:rPr>
          <w:t>- 58 -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77" w:history="1">
        <w:r w:rsidR="00B530E0" w:rsidRPr="008817D9">
          <w:rPr>
            <w:rStyle w:val="afb"/>
            <w:rFonts w:ascii="仿宋" w:hAnsi="仿宋" w:hint="eastAsia"/>
            <w:noProof/>
          </w:rPr>
          <w:t>四、资格条件及其他</w:t>
        </w:r>
        <w:r w:rsidR="00B530E0">
          <w:rPr>
            <w:noProof/>
          </w:rPr>
          <w:tab/>
        </w:r>
        <w:r w:rsidR="00B530E0">
          <w:rPr>
            <w:noProof/>
          </w:rPr>
          <w:fldChar w:fldCharType="begin"/>
        </w:r>
        <w:r w:rsidR="00B530E0">
          <w:rPr>
            <w:noProof/>
          </w:rPr>
          <w:instrText xml:space="preserve"> PAGEREF _Toc89374077 \h </w:instrText>
        </w:r>
        <w:r w:rsidR="00B530E0">
          <w:rPr>
            <w:noProof/>
          </w:rPr>
        </w:r>
        <w:r w:rsidR="00B530E0">
          <w:rPr>
            <w:noProof/>
          </w:rPr>
          <w:fldChar w:fldCharType="separate"/>
        </w:r>
        <w:r w:rsidR="00B530E0">
          <w:rPr>
            <w:noProof/>
          </w:rPr>
          <w:t>- 60 -</w:t>
        </w:r>
        <w:r w:rsidR="00B530E0">
          <w:rPr>
            <w:noProof/>
          </w:rPr>
          <w:fldChar w:fldCharType="end"/>
        </w:r>
      </w:hyperlink>
    </w:p>
    <w:p w:rsidR="00B530E0" w:rsidRDefault="0072190C">
      <w:pPr>
        <w:pStyle w:val="24"/>
        <w:tabs>
          <w:tab w:val="right" w:leader="dot" w:pos="9061"/>
        </w:tabs>
        <w:rPr>
          <w:rFonts w:asciiTheme="minorHAnsi" w:eastAsiaTheme="minorEastAsia" w:hAnsiTheme="minorHAnsi" w:cstheme="minorBidi"/>
          <w:b w:val="0"/>
          <w:noProof/>
          <w:kern w:val="0"/>
          <w:sz w:val="22"/>
          <w:szCs w:val="22"/>
        </w:rPr>
      </w:pPr>
      <w:hyperlink w:anchor="_Toc89374078" w:history="1">
        <w:r w:rsidR="00B530E0" w:rsidRPr="008817D9">
          <w:rPr>
            <w:rStyle w:val="afb"/>
            <w:rFonts w:ascii="仿宋" w:hAnsi="仿宋" w:hint="eastAsia"/>
            <w:noProof/>
          </w:rPr>
          <w:t>五、其他应提供的资料</w:t>
        </w:r>
        <w:r w:rsidR="00B530E0">
          <w:rPr>
            <w:noProof/>
          </w:rPr>
          <w:tab/>
        </w:r>
        <w:r w:rsidR="00B530E0">
          <w:rPr>
            <w:noProof/>
          </w:rPr>
          <w:fldChar w:fldCharType="begin"/>
        </w:r>
        <w:r w:rsidR="00B530E0">
          <w:rPr>
            <w:noProof/>
          </w:rPr>
          <w:instrText xml:space="preserve"> PAGEREF _Toc89374078 \h </w:instrText>
        </w:r>
        <w:r w:rsidR="00B530E0">
          <w:rPr>
            <w:noProof/>
          </w:rPr>
        </w:r>
        <w:r w:rsidR="00B530E0">
          <w:rPr>
            <w:noProof/>
          </w:rPr>
          <w:fldChar w:fldCharType="separate"/>
        </w:r>
        <w:r w:rsidR="00B530E0">
          <w:rPr>
            <w:noProof/>
          </w:rPr>
          <w:t>- 67 -</w:t>
        </w:r>
        <w:r w:rsidR="00B530E0">
          <w:rPr>
            <w:noProof/>
          </w:rPr>
          <w:fldChar w:fldCharType="end"/>
        </w:r>
      </w:hyperlink>
    </w:p>
    <w:p w:rsidR="00B530E0" w:rsidRDefault="0072190C" w:rsidP="00B530E0">
      <w:pPr>
        <w:pStyle w:val="11"/>
        <w:tabs>
          <w:tab w:val="right" w:leader="dot" w:pos="9061"/>
        </w:tabs>
        <w:ind w:firstLine="560"/>
        <w:rPr>
          <w:rFonts w:asciiTheme="minorHAnsi" w:eastAsiaTheme="minorEastAsia" w:hAnsiTheme="minorHAnsi" w:cstheme="minorBidi"/>
          <w:b w:val="0"/>
          <w:caps w:val="0"/>
          <w:noProof/>
          <w:kern w:val="0"/>
          <w:sz w:val="22"/>
          <w:szCs w:val="22"/>
        </w:rPr>
      </w:pPr>
      <w:hyperlink w:anchor="_Toc89374079" w:history="1">
        <w:r w:rsidR="00B530E0" w:rsidRPr="008817D9">
          <w:rPr>
            <w:rStyle w:val="afb"/>
            <w:rFonts w:ascii="仿宋" w:eastAsia="仿宋" w:hAnsi="仿宋" w:hint="eastAsia"/>
            <w:noProof/>
          </w:rPr>
          <w:t>附件一：竞标廉政告知书</w:t>
        </w:r>
        <w:r w:rsidR="00B530E0">
          <w:rPr>
            <w:noProof/>
          </w:rPr>
          <w:tab/>
        </w:r>
        <w:r w:rsidR="00B530E0">
          <w:rPr>
            <w:noProof/>
          </w:rPr>
          <w:fldChar w:fldCharType="begin"/>
        </w:r>
        <w:r w:rsidR="00B530E0">
          <w:rPr>
            <w:noProof/>
          </w:rPr>
          <w:instrText xml:space="preserve"> PAGEREF _Toc89374079 \h </w:instrText>
        </w:r>
        <w:r w:rsidR="00B530E0">
          <w:rPr>
            <w:noProof/>
          </w:rPr>
        </w:r>
        <w:r w:rsidR="00B530E0">
          <w:rPr>
            <w:noProof/>
          </w:rPr>
          <w:fldChar w:fldCharType="separate"/>
        </w:r>
        <w:r w:rsidR="00B530E0">
          <w:rPr>
            <w:noProof/>
          </w:rPr>
          <w:t>- 72 -</w:t>
        </w:r>
        <w:r w:rsidR="00B530E0">
          <w:rPr>
            <w:noProof/>
          </w:rPr>
          <w:fldChar w:fldCharType="end"/>
        </w:r>
      </w:hyperlink>
    </w:p>
    <w:p w:rsidR="00A824D5" w:rsidRPr="00E50ED2" w:rsidRDefault="00E50ED2" w:rsidP="003F6172">
      <w:pPr>
        <w:pStyle w:val="Style200"/>
      </w:pPr>
      <w:r w:rsidRPr="00E50ED2">
        <w:rPr>
          <w:rFonts w:hint="eastAsia"/>
        </w:rPr>
        <w:fldChar w:fldCharType="end"/>
      </w:r>
    </w:p>
    <w:p w:rsidR="00A824D5" w:rsidRPr="00E50ED2" w:rsidRDefault="00E50ED2">
      <w:pPr>
        <w:pStyle w:val="121224"/>
        <w:rPr>
          <w:rFonts w:ascii="仿宋" w:eastAsia="仿宋" w:hAnsi="仿宋"/>
          <w:b/>
          <w:sz w:val="36"/>
        </w:rPr>
      </w:pPr>
      <w:bookmarkStart w:id="22" w:name="_Toc485556482"/>
      <w:bookmarkStart w:id="23" w:name="_Toc12789052"/>
      <w:bookmarkStart w:id="24" w:name="_Toc11641050"/>
      <w:r w:rsidRPr="00E50ED2">
        <w:rPr>
          <w:rFonts w:ascii="仿宋" w:eastAsia="仿宋" w:hAnsi="仿宋"/>
          <w:sz w:val="24"/>
        </w:rPr>
        <w:br w:type="page"/>
      </w:r>
      <w:bookmarkStart w:id="25" w:name="_Toc27182"/>
      <w:bookmarkStart w:id="26" w:name="_Toc23365"/>
      <w:bookmarkStart w:id="27" w:name="_Toc18386"/>
      <w:bookmarkStart w:id="28" w:name="_Toc65500653"/>
      <w:bookmarkStart w:id="29" w:name="_Toc89373997"/>
      <w:r w:rsidRPr="00E50ED2">
        <w:rPr>
          <w:rFonts w:ascii="仿宋" w:eastAsia="仿宋" w:hAnsi="仿宋" w:hint="eastAsia"/>
          <w:b/>
          <w:sz w:val="36"/>
        </w:rPr>
        <w:t>第一篇</w:t>
      </w:r>
      <w:r w:rsidRPr="00E50ED2">
        <w:rPr>
          <w:rFonts w:ascii="仿宋" w:eastAsia="仿宋" w:hAnsi="仿宋"/>
          <w:b/>
          <w:sz w:val="36"/>
        </w:rPr>
        <w:t xml:space="preserve">  </w:t>
      </w:r>
      <w:r w:rsidRPr="00E50ED2">
        <w:rPr>
          <w:rFonts w:ascii="仿宋" w:eastAsia="仿宋" w:hAnsi="仿宋" w:hint="eastAsia"/>
          <w:b/>
          <w:sz w:val="36"/>
        </w:rPr>
        <w:t>采购邀请书</w:t>
      </w:r>
      <w:bookmarkEnd w:id="22"/>
      <w:bookmarkEnd w:id="23"/>
      <w:bookmarkEnd w:id="24"/>
      <w:bookmarkEnd w:id="25"/>
      <w:bookmarkEnd w:id="26"/>
      <w:bookmarkEnd w:id="27"/>
      <w:bookmarkEnd w:id="28"/>
      <w:bookmarkEnd w:id="29"/>
    </w:p>
    <w:p w:rsidR="00A824D5" w:rsidRPr="00E50ED2" w:rsidRDefault="00E50ED2" w:rsidP="00E50ED2">
      <w:pPr>
        <w:snapToGrid w:val="0"/>
        <w:spacing w:line="460" w:lineRule="exact"/>
        <w:ind w:firstLineChars="200" w:firstLine="480"/>
        <w:rPr>
          <w:rFonts w:ascii="仿宋" w:eastAsia="仿宋" w:hAnsi="仿宋"/>
          <w:sz w:val="24"/>
        </w:rPr>
      </w:pPr>
      <w:bookmarkStart w:id="30" w:name="_GoBack"/>
      <w:r w:rsidRPr="00E50ED2">
        <w:rPr>
          <w:rFonts w:ascii="仿宋" w:eastAsia="仿宋" w:hAnsi="仿宋" w:hint="eastAsia"/>
          <w:sz w:val="24"/>
        </w:rPr>
        <w:t>重庆化工职业学院</w:t>
      </w:r>
      <w:r>
        <w:rPr>
          <w:rFonts w:ascii="仿宋" w:eastAsia="仿宋" w:hAnsi="仿宋" w:hint="eastAsia"/>
          <w:sz w:val="24"/>
        </w:rPr>
        <w:t>对</w:t>
      </w:r>
      <w:r w:rsidRPr="00E50ED2">
        <w:rPr>
          <w:rFonts w:ascii="仿宋" w:eastAsia="仿宋" w:hAnsi="仿宋" w:hint="eastAsia"/>
          <w:sz w:val="24"/>
        </w:rPr>
        <w:t>数智人事管理系统项目进行竞争性磋商采购。采购编号：</w:t>
      </w:r>
      <w:r w:rsidRPr="00E50ED2">
        <w:rPr>
          <w:rFonts w:ascii="仿宋" w:eastAsia="仿宋" w:hAnsi="仿宋"/>
          <w:sz w:val="24"/>
        </w:rPr>
        <w:t>CQHGZYXY-2021</w:t>
      </w:r>
      <w:r w:rsidRPr="00E50ED2">
        <w:rPr>
          <w:rFonts w:ascii="仿宋" w:eastAsia="仿宋" w:hAnsi="仿宋" w:hint="eastAsia"/>
          <w:sz w:val="24"/>
        </w:rPr>
        <w:t>47</w:t>
      </w:r>
      <w:r>
        <w:rPr>
          <w:rFonts w:ascii="仿宋" w:eastAsia="仿宋" w:hAnsi="仿宋" w:hint="eastAsia"/>
          <w:sz w:val="24"/>
        </w:rPr>
        <w:t>。</w:t>
      </w:r>
      <w:r w:rsidRPr="00E50ED2">
        <w:rPr>
          <w:rFonts w:ascii="仿宋" w:eastAsia="仿宋" w:hAnsi="仿宋" w:hint="eastAsia"/>
          <w:sz w:val="24"/>
        </w:rPr>
        <w:t>欢迎有资格的供应商前来参与磋商。</w:t>
      </w:r>
    </w:p>
    <w:p w:rsidR="00A824D5" w:rsidRPr="00E50ED2" w:rsidRDefault="00E50ED2" w:rsidP="00E50ED2">
      <w:pPr>
        <w:pStyle w:val="Style199"/>
      </w:pPr>
      <w:bookmarkStart w:id="31" w:name="_Toc485556483"/>
      <w:bookmarkStart w:id="32" w:name="_Toc485556263"/>
      <w:bookmarkStart w:id="33" w:name="_Toc317775175"/>
      <w:bookmarkStart w:id="34" w:name="_Toc31076"/>
      <w:bookmarkStart w:id="35" w:name="_Toc30417"/>
      <w:bookmarkStart w:id="36" w:name="_Toc485556219"/>
      <w:bookmarkStart w:id="37" w:name="_Toc313893526"/>
      <w:bookmarkStart w:id="38" w:name="_Toc65500654"/>
      <w:bookmarkStart w:id="39" w:name="_Toc8314"/>
      <w:bookmarkStart w:id="40" w:name="_Toc89373998"/>
      <w:r w:rsidRPr="00E50ED2">
        <w:rPr>
          <w:rFonts w:hint="eastAsia"/>
        </w:rPr>
        <w:t>一、竞争性磋商内容</w:t>
      </w:r>
      <w:bookmarkEnd w:id="31"/>
      <w:bookmarkEnd w:id="32"/>
      <w:bookmarkEnd w:id="33"/>
      <w:bookmarkEnd w:id="34"/>
      <w:bookmarkEnd w:id="35"/>
      <w:bookmarkEnd w:id="36"/>
      <w:bookmarkEnd w:id="37"/>
      <w:bookmarkEnd w:id="38"/>
      <w:bookmarkEnd w:id="39"/>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60"/>
        <w:gridCol w:w="1550"/>
        <w:gridCol w:w="1341"/>
        <w:gridCol w:w="2034"/>
      </w:tblGrid>
      <w:tr w:rsidR="00E50ED2" w:rsidRPr="00E50ED2" w:rsidTr="00E50ED2">
        <w:trPr>
          <w:trHeight w:val="645"/>
          <w:jc w:val="center"/>
        </w:trPr>
        <w:tc>
          <w:tcPr>
            <w:tcW w:w="2802" w:type="dxa"/>
            <w:tcBorders>
              <w:top w:val="single" w:sz="4" w:space="0" w:color="auto"/>
              <w:left w:val="single" w:sz="4" w:space="0" w:color="auto"/>
              <w:right w:val="single" w:sz="4" w:space="0" w:color="auto"/>
            </w:tcBorders>
            <w:vAlign w:val="center"/>
          </w:tcPr>
          <w:p w:rsidR="00A824D5" w:rsidRPr="00E50ED2" w:rsidRDefault="00E50ED2">
            <w:pPr>
              <w:widowControl/>
              <w:spacing w:line="460" w:lineRule="exact"/>
              <w:jc w:val="center"/>
              <w:rPr>
                <w:rFonts w:ascii="仿宋" w:eastAsia="仿宋" w:hAnsi="仿宋"/>
                <w:sz w:val="24"/>
              </w:rPr>
            </w:pPr>
            <w:bookmarkStart w:id="41" w:name="OLE_LINK3"/>
            <w:r w:rsidRPr="00E50ED2">
              <w:rPr>
                <w:rFonts w:ascii="仿宋" w:eastAsia="仿宋" w:hAnsi="仿宋" w:hint="eastAsia"/>
                <w:sz w:val="24"/>
              </w:rPr>
              <w:t>项目名称</w:t>
            </w:r>
          </w:p>
        </w:tc>
        <w:tc>
          <w:tcPr>
            <w:tcW w:w="1560" w:type="dxa"/>
            <w:tcBorders>
              <w:top w:val="single" w:sz="4" w:space="0" w:color="auto"/>
              <w:left w:val="single" w:sz="4" w:space="0" w:color="auto"/>
              <w:right w:val="single" w:sz="4" w:space="0" w:color="auto"/>
            </w:tcBorders>
            <w:vAlign w:val="center"/>
          </w:tcPr>
          <w:p w:rsidR="00A824D5" w:rsidRPr="00E50ED2" w:rsidRDefault="00E50ED2">
            <w:pPr>
              <w:widowControl/>
              <w:spacing w:line="460" w:lineRule="exact"/>
              <w:jc w:val="center"/>
              <w:rPr>
                <w:rFonts w:ascii="仿宋" w:eastAsia="仿宋" w:hAnsi="仿宋"/>
                <w:sz w:val="24"/>
              </w:rPr>
            </w:pPr>
            <w:r w:rsidRPr="00E50ED2">
              <w:rPr>
                <w:rFonts w:ascii="仿宋" w:eastAsia="仿宋" w:hAnsi="仿宋" w:hint="eastAsia"/>
                <w:sz w:val="24"/>
              </w:rPr>
              <w:t>采购预算</w:t>
            </w:r>
          </w:p>
          <w:p w:rsidR="00A824D5" w:rsidRPr="00E50ED2" w:rsidRDefault="00E50ED2">
            <w:pPr>
              <w:spacing w:line="460" w:lineRule="exact"/>
              <w:jc w:val="center"/>
              <w:rPr>
                <w:rFonts w:ascii="仿宋" w:eastAsia="仿宋" w:hAnsi="仿宋"/>
                <w:sz w:val="24"/>
              </w:rPr>
            </w:pPr>
            <w:r w:rsidRPr="00E50ED2">
              <w:rPr>
                <w:rFonts w:ascii="仿宋" w:eastAsia="仿宋" w:hAnsi="仿宋" w:hint="eastAsia"/>
                <w:sz w:val="24"/>
              </w:rPr>
              <w:t>（万元）</w:t>
            </w:r>
          </w:p>
        </w:tc>
        <w:tc>
          <w:tcPr>
            <w:tcW w:w="1550" w:type="dxa"/>
            <w:tcBorders>
              <w:top w:val="single" w:sz="4" w:space="0" w:color="auto"/>
              <w:left w:val="single" w:sz="4" w:space="0" w:color="auto"/>
              <w:right w:val="single" w:sz="4" w:space="0" w:color="auto"/>
            </w:tcBorders>
            <w:vAlign w:val="center"/>
          </w:tcPr>
          <w:p w:rsidR="00A824D5" w:rsidRPr="00E50ED2" w:rsidRDefault="00E50ED2">
            <w:pPr>
              <w:widowControl/>
              <w:spacing w:line="460" w:lineRule="exact"/>
              <w:jc w:val="center"/>
              <w:rPr>
                <w:rFonts w:ascii="仿宋" w:eastAsia="仿宋" w:hAnsi="仿宋"/>
                <w:sz w:val="24"/>
              </w:rPr>
            </w:pPr>
            <w:r w:rsidRPr="00E50ED2">
              <w:rPr>
                <w:rFonts w:ascii="仿宋" w:eastAsia="仿宋" w:hAnsi="仿宋" w:hint="eastAsia"/>
                <w:sz w:val="24"/>
              </w:rPr>
              <w:t>磋商保证金</w:t>
            </w:r>
          </w:p>
          <w:p w:rsidR="00A824D5" w:rsidRPr="00E50ED2" w:rsidRDefault="00E50ED2">
            <w:pPr>
              <w:spacing w:line="460" w:lineRule="exact"/>
              <w:jc w:val="center"/>
              <w:rPr>
                <w:rFonts w:ascii="仿宋" w:eastAsia="仿宋" w:hAnsi="仿宋"/>
                <w:sz w:val="24"/>
              </w:rPr>
            </w:pPr>
            <w:r w:rsidRPr="00E50ED2">
              <w:rPr>
                <w:rFonts w:ascii="仿宋" w:eastAsia="仿宋" w:hAnsi="仿宋" w:hint="eastAsia"/>
                <w:sz w:val="24"/>
              </w:rPr>
              <w:t>（万元）</w:t>
            </w:r>
          </w:p>
        </w:tc>
        <w:tc>
          <w:tcPr>
            <w:tcW w:w="1341" w:type="dxa"/>
            <w:tcBorders>
              <w:top w:val="single" w:sz="4" w:space="0" w:color="auto"/>
              <w:left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sz w:val="24"/>
              </w:rPr>
            </w:pPr>
            <w:r w:rsidRPr="00E50ED2">
              <w:rPr>
                <w:rFonts w:ascii="仿宋" w:eastAsia="仿宋" w:hAnsi="仿宋" w:hint="eastAsia"/>
                <w:sz w:val="24"/>
              </w:rPr>
              <w:t>成交数量</w:t>
            </w:r>
          </w:p>
          <w:p w:rsidR="00A824D5" w:rsidRPr="00E50ED2" w:rsidRDefault="00E50ED2">
            <w:pPr>
              <w:spacing w:line="460" w:lineRule="exact"/>
              <w:jc w:val="center"/>
              <w:rPr>
                <w:rFonts w:ascii="仿宋" w:eastAsia="仿宋" w:hAnsi="仿宋"/>
                <w:sz w:val="24"/>
              </w:rPr>
            </w:pPr>
            <w:r w:rsidRPr="00E50ED2">
              <w:rPr>
                <w:rFonts w:ascii="仿宋" w:eastAsia="仿宋" w:hAnsi="仿宋" w:hint="eastAsia"/>
                <w:sz w:val="24"/>
              </w:rPr>
              <w:t>（名）</w:t>
            </w:r>
          </w:p>
        </w:tc>
        <w:tc>
          <w:tcPr>
            <w:tcW w:w="2034" w:type="dxa"/>
            <w:tcBorders>
              <w:top w:val="single" w:sz="4" w:space="0" w:color="auto"/>
              <w:left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sz w:val="24"/>
              </w:rPr>
            </w:pPr>
            <w:r w:rsidRPr="00E50ED2">
              <w:rPr>
                <w:rFonts w:ascii="仿宋" w:eastAsia="仿宋" w:hAnsi="仿宋" w:hint="eastAsia"/>
                <w:sz w:val="24"/>
              </w:rPr>
              <w:t>备注</w:t>
            </w:r>
          </w:p>
        </w:tc>
      </w:tr>
      <w:tr w:rsidR="00E50ED2" w:rsidRPr="00E50ED2" w:rsidTr="00E50ED2">
        <w:trPr>
          <w:trHeight w:val="620"/>
          <w:jc w:val="center"/>
        </w:trPr>
        <w:tc>
          <w:tcPr>
            <w:tcW w:w="2802" w:type="dxa"/>
            <w:tcBorders>
              <w:top w:val="single" w:sz="4" w:space="0" w:color="auto"/>
              <w:left w:val="single" w:sz="4" w:space="0" w:color="auto"/>
              <w:right w:val="single" w:sz="4" w:space="0" w:color="auto"/>
            </w:tcBorders>
            <w:vAlign w:val="center"/>
          </w:tcPr>
          <w:p w:rsidR="00A824D5" w:rsidRPr="00E50ED2" w:rsidRDefault="00E50ED2">
            <w:pPr>
              <w:widowControl/>
              <w:spacing w:line="460" w:lineRule="exact"/>
              <w:jc w:val="left"/>
              <w:rPr>
                <w:rFonts w:ascii="仿宋" w:eastAsia="仿宋" w:hAnsi="仿宋"/>
                <w:sz w:val="24"/>
              </w:rPr>
            </w:pPr>
            <w:bookmarkStart w:id="42" w:name="_Hlk344477914"/>
            <w:proofErr w:type="gramStart"/>
            <w:r w:rsidRPr="00E50ED2">
              <w:rPr>
                <w:rFonts w:ascii="仿宋" w:eastAsia="仿宋" w:hAnsi="仿宋" w:hint="eastAsia"/>
                <w:sz w:val="24"/>
              </w:rPr>
              <w:t>重庆化工职业学院数智人事管理</w:t>
            </w:r>
            <w:proofErr w:type="gramEnd"/>
            <w:r w:rsidRPr="00E50ED2">
              <w:rPr>
                <w:rFonts w:ascii="仿宋" w:eastAsia="仿宋" w:hAnsi="仿宋" w:hint="eastAsia"/>
                <w:sz w:val="24"/>
              </w:rPr>
              <w:t>系统项目</w:t>
            </w:r>
          </w:p>
        </w:tc>
        <w:tc>
          <w:tcPr>
            <w:tcW w:w="1560" w:type="dxa"/>
            <w:tcBorders>
              <w:top w:val="single" w:sz="4" w:space="0" w:color="auto"/>
              <w:left w:val="single" w:sz="4" w:space="0" w:color="auto"/>
              <w:right w:val="single" w:sz="4" w:space="0" w:color="auto"/>
            </w:tcBorders>
            <w:vAlign w:val="center"/>
          </w:tcPr>
          <w:p w:rsidR="00A824D5" w:rsidRPr="00E50ED2" w:rsidRDefault="00E50ED2">
            <w:pPr>
              <w:widowControl/>
              <w:spacing w:line="460" w:lineRule="exact"/>
              <w:jc w:val="center"/>
              <w:rPr>
                <w:rFonts w:ascii="仿宋" w:eastAsia="仿宋" w:hAnsi="仿宋"/>
                <w:sz w:val="24"/>
              </w:rPr>
            </w:pPr>
            <w:r w:rsidRPr="00E50ED2">
              <w:rPr>
                <w:rFonts w:ascii="仿宋" w:eastAsia="仿宋" w:hAnsi="仿宋"/>
                <w:sz w:val="24"/>
              </w:rPr>
              <w:t>41.00</w:t>
            </w:r>
          </w:p>
        </w:tc>
        <w:tc>
          <w:tcPr>
            <w:tcW w:w="1550" w:type="dxa"/>
            <w:tcBorders>
              <w:top w:val="single" w:sz="4" w:space="0" w:color="auto"/>
              <w:left w:val="single" w:sz="4" w:space="0" w:color="auto"/>
              <w:right w:val="single" w:sz="4" w:space="0" w:color="auto"/>
            </w:tcBorders>
            <w:vAlign w:val="center"/>
          </w:tcPr>
          <w:p w:rsidR="00A824D5" w:rsidRPr="00E50ED2" w:rsidRDefault="00E50ED2">
            <w:pPr>
              <w:widowControl/>
              <w:spacing w:line="460" w:lineRule="exact"/>
              <w:jc w:val="center"/>
              <w:rPr>
                <w:rFonts w:ascii="仿宋" w:eastAsia="仿宋" w:hAnsi="仿宋"/>
                <w:sz w:val="24"/>
              </w:rPr>
            </w:pPr>
            <w:r w:rsidRPr="00E50ED2">
              <w:rPr>
                <w:rFonts w:ascii="仿宋" w:eastAsia="仿宋" w:hAnsi="仿宋"/>
                <w:sz w:val="24"/>
              </w:rPr>
              <w:t>0.40</w:t>
            </w:r>
          </w:p>
        </w:tc>
        <w:tc>
          <w:tcPr>
            <w:tcW w:w="1341" w:type="dxa"/>
            <w:tcBorders>
              <w:top w:val="single" w:sz="4" w:space="0" w:color="auto"/>
              <w:left w:val="single" w:sz="4" w:space="0" w:color="auto"/>
              <w:right w:val="single" w:sz="4" w:space="0" w:color="auto"/>
            </w:tcBorders>
            <w:vAlign w:val="center"/>
          </w:tcPr>
          <w:p w:rsidR="00A824D5" w:rsidRPr="00E50ED2" w:rsidRDefault="00E50ED2">
            <w:pPr>
              <w:widowControl/>
              <w:spacing w:line="460" w:lineRule="exact"/>
              <w:jc w:val="center"/>
              <w:rPr>
                <w:rFonts w:ascii="仿宋" w:eastAsia="仿宋" w:hAnsi="仿宋"/>
                <w:sz w:val="24"/>
              </w:rPr>
            </w:pPr>
            <w:r w:rsidRPr="00E50ED2">
              <w:rPr>
                <w:rFonts w:ascii="仿宋" w:eastAsia="仿宋" w:hAnsi="仿宋"/>
                <w:sz w:val="24"/>
              </w:rPr>
              <w:t>1</w:t>
            </w:r>
          </w:p>
        </w:tc>
        <w:tc>
          <w:tcPr>
            <w:tcW w:w="2034" w:type="dxa"/>
            <w:tcBorders>
              <w:top w:val="single" w:sz="4" w:space="0" w:color="auto"/>
              <w:left w:val="single" w:sz="4" w:space="0" w:color="auto"/>
              <w:right w:val="single" w:sz="4" w:space="0" w:color="auto"/>
            </w:tcBorders>
            <w:vAlign w:val="center"/>
          </w:tcPr>
          <w:p w:rsidR="00A824D5" w:rsidRPr="00E50ED2" w:rsidRDefault="00E50ED2">
            <w:pPr>
              <w:widowControl/>
              <w:spacing w:line="460" w:lineRule="exact"/>
              <w:jc w:val="center"/>
              <w:rPr>
                <w:rFonts w:ascii="仿宋" w:eastAsia="仿宋" w:hAnsi="仿宋"/>
                <w:sz w:val="24"/>
              </w:rPr>
            </w:pPr>
            <w:r w:rsidRPr="00E50ED2">
              <w:rPr>
                <w:rFonts w:ascii="仿宋" w:eastAsia="仿宋" w:hAnsi="仿宋" w:hint="eastAsia"/>
                <w:sz w:val="24"/>
              </w:rPr>
              <w:t>本项目所供产品必须为中国大陆境内生产</w:t>
            </w:r>
          </w:p>
        </w:tc>
      </w:tr>
    </w:tbl>
    <w:p w:rsidR="00A824D5" w:rsidRPr="00E50ED2" w:rsidRDefault="00E50ED2" w:rsidP="00E50ED2">
      <w:pPr>
        <w:pStyle w:val="Style199"/>
      </w:pPr>
      <w:bookmarkStart w:id="43" w:name="_Toc485556220"/>
      <w:bookmarkStart w:id="44" w:name="_Toc485556264"/>
      <w:bookmarkStart w:id="45" w:name="_Toc32477"/>
      <w:bookmarkStart w:id="46" w:name="_Toc485556484"/>
      <w:bookmarkStart w:id="47" w:name="_Toc15610"/>
      <w:bookmarkStart w:id="48" w:name="_Toc19515"/>
      <w:bookmarkStart w:id="49" w:name="_Toc65500655"/>
      <w:bookmarkStart w:id="50" w:name="_Toc89373999"/>
      <w:bookmarkStart w:id="51" w:name="_Toc373860293"/>
      <w:bookmarkStart w:id="52" w:name="_Toc317775178"/>
      <w:bookmarkEnd w:id="41"/>
      <w:bookmarkEnd w:id="42"/>
      <w:r w:rsidRPr="00E50ED2">
        <w:rPr>
          <w:rFonts w:hint="eastAsia"/>
        </w:rPr>
        <w:t>二、资金来源</w:t>
      </w:r>
      <w:bookmarkEnd w:id="43"/>
      <w:bookmarkEnd w:id="44"/>
      <w:bookmarkEnd w:id="45"/>
      <w:bookmarkEnd w:id="46"/>
      <w:bookmarkEnd w:id="47"/>
      <w:bookmarkEnd w:id="48"/>
      <w:bookmarkEnd w:id="49"/>
      <w:bookmarkEnd w:id="50"/>
    </w:p>
    <w:p w:rsidR="00A824D5" w:rsidRPr="00E50ED2" w:rsidRDefault="00E50ED2">
      <w:pPr>
        <w:spacing w:line="460" w:lineRule="exact"/>
        <w:ind w:firstLineChars="200" w:firstLine="480"/>
        <w:rPr>
          <w:rFonts w:ascii="仿宋" w:eastAsia="仿宋" w:hAnsi="仿宋"/>
          <w:sz w:val="24"/>
        </w:rPr>
      </w:pPr>
      <w:r w:rsidRPr="00E50ED2">
        <w:rPr>
          <w:rFonts w:ascii="仿宋" w:eastAsia="仿宋" w:hAnsi="仿宋" w:hint="eastAsia"/>
          <w:sz w:val="24"/>
        </w:rPr>
        <w:t>自筹资金</w:t>
      </w:r>
    </w:p>
    <w:p w:rsidR="00A824D5" w:rsidRPr="00E50ED2" w:rsidRDefault="00E50ED2" w:rsidP="00E50ED2">
      <w:pPr>
        <w:pStyle w:val="Style199"/>
      </w:pPr>
      <w:bookmarkStart w:id="53" w:name="_Toc12308"/>
      <w:bookmarkStart w:id="54" w:name="_Toc30779"/>
      <w:bookmarkStart w:id="55" w:name="_Toc485556265"/>
      <w:bookmarkStart w:id="56" w:name="_Toc65500656"/>
      <w:bookmarkStart w:id="57" w:name="_Toc6473"/>
      <w:bookmarkStart w:id="58" w:name="_Toc485556221"/>
      <w:bookmarkStart w:id="59" w:name="_Toc485556485"/>
      <w:bookmarkStart w:id="60" w:name="_Toc89374000"/>
      <w:r w:rsidRPr="00E50ED2">
        <w:rPr>
          <w:rFonts w:hint="eastAsia"/>
        </w:rPr>
        <w:t>三、供应商资格条件</w:t>
      </w:r>
      <w:bookmarkEnd w:id="53"/>
      <w:bookmarkEnd w:id="54"/>
      <w:bookmarkEnd w:id="55"/>
      <w:bookmarkEnd w:id="56"/>
      <w:bookmarkEnd w:id="57"/>
      <w:bookmarkEnd w:id="58"/>
      <w:bookmarkEnd w:id="59"/>
      <w:bookmarkEnd w:id="60"/>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供应商是指向采购人提供服务或者货物的法人、其他组织或者自然人。合格的供应商应首先符合政府采购法第二十二条规定的基本资格条件。</w:t>
      </w:r>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61" w:name="_Toc89374001"/>
      <w:r w:rsidRPr="00E50ED2">
        <w:rPr>
          <w:rFonts w:ascii="仿宋" w:eastAsia="仿宋" w:hAnsi="仿宋" w:cs="仿宋" w:hint="eastAsia"/>
          <w:b w:val="0"/>
          <w:szCs w:val="24"/>
        </w:rPr>
        <w:t>（一）基本资格条件</w:t>
      </w:r>
      <w:bookmarkEnd w:id="61"/>
    </w:p>
    <w:p w:rsidR="00A824D5" w:rsidRPr="00E50ED2" w:rsidRDefault="00E50ED2">
      <w:pPr>
        <w:spacing w:line="460" w:lineRule="exact"/>
        <w:ind w:leftChars="100" w:left="280"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具有独立承担民事责任的能力；</w:t>
      </w:r>
    </w:p>
    <w:p w:rsidR="00A824D5" w:rsidRPr="00E50ED2" w:rsidRDefault="00E50ED2">
      <w:pPr>
        <w:spacing w:line="460" w:lineRule="exact"/>
        <w:ind w:leftChars="100" w:left="280"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具有良好的商业信誉和健全的财务会计制度；</w:t>
      </w:r>
    </w:p>
    <w:p w:rsidR="00A824D5" w:rsidRPr="00E50ED2" w:rsidRDefault="00E50ED2">
      <w:pPr>
        <w:spacing w:line="460" w:lineRule="exact"/>
        <w:ind w:leftChars="100" w:left="280"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具有履行合同所必需的设备和专业技术能力；</w:t>
      </w:r>
    </w:p>
    <w:p w:rsidR="00A824D5" w:rsidRPr="00E50ED2" w:rsidRDefault="00E50ED2">
      <w:pPr>
        <w:spacing w:line="460" w:lineRule="exact"/>
        <w:ind w:leftChars="100" w:left="280" w:firstLineChars="200" w:firstLine="480"/>
        <w:rPr>
          <w:rFonts w:ascii="仿宋" w:eastAsia="仿宋" w:hAnsi="仿宋"/>
          <w:sz w:val="24"/>
          <w:szCs w:val="24"/>
        </w:rPr>
      </w:pPr>
      <w:r w:rsidRPr="00E50ED2">
        <w:rPr>
          <w:rFonts w:ascii="仿宋" w:eastAsia="仿宋" w:hAnsi="仿宋"/>
          <w:sz w:val="24"/>
          <w:szCs w:val="24"/>
        </w:rPr>
        <w:t>4.</w:t>
      </w:r>
      <w:r w:rsidRPr="00E50ED2">
        <w:rPr>
          <w:rFonts w:ascii="仿宋" w:eastAsia="仿宋" w:hAnsi="仿宋" w:hint="eastAsia"/>
          <w:sz w:val="24"/>
          <w:szCs w:val="24"/>
        </w:rPr>
        <w:t>有依法缴纳税收和社会保障资金的良好记录；</w:t>
      </w:r>
    </w:p>
    <w:p w:rsidR="00A824D5" w:rsidRPr="00E50ED2" w:rsidRDefault="00E50ED2">
      <w:pPr>
        <w:spacing w:line="460" w:lineRule="exact"/>
        <w:ind w:leftChars="100" w:left="280" w:firstLineChars="200" w:firstLine="480"/>
        <w:rPr>
          <w:rFonts w:ascii="仿宋" w:eastAsia="仿宋" w:hAnsi="仿宋"/>
          <w:sz w:val="24"/>
          <w:szCs w:val="24"/>
        </w:rPr>
      </w:pPr>
      <w:r w:rsidRPr="00E50ED2">
        <w:rPr>
          <w:rFonts w:ascii="仿宋" w:eastAsia="仿宋" w:hAnsi="仿宋"/>
          <w:sz w:val="24"/>
          <w:szCs w:val="24"/>
        </w:rPr>
        <w:t>5.</w:t>
      </w:r>
      <w:r w:rsidRPr="00E50ED2">
        <w:rPr>
          <w:rFonts w:ascii="仿宋" w:eastAsia="仿宋" w:hAnsi="仿宋" w:hint="eastAsia"/>
          <w:sz w:val="24"/>
          <w:szCs w:val="24"/>
        </w:rPr>
        <w:t>参加政府采购活动前三年内，在经营活动中没有重大违法记录；</w:t>
      </w:r>
    </w:p>
    <w:p w:rsidR="00A824D5" w:rsidRPr="00E50ED2" w:rsidRDefault="00E50ED2">
      <w:pPr>
        <w:spacing w:line="460" w:lineRule="exact"/>
        <w:ind w:leftChars="100" w:left="280" w:firstLineChars="200" w:firstLine="480"/>
        <w:rPr>
          <w:rFonts w:ascii="仿宋" w:eastAsia="仿宋" w:hAnsi="仿宋"/>
          <w:sz w:val="24"/>
          <w:szCs w:val="24"/>
        </w:rPr>
      </w:pPr>
      <w:r w:rsidRPr="00E50ED2">
        <w:rPr>
          <w:rFonts w:ascii="仿宋" w:eastAsia="仿宋" w:hAnsi="仿宋"/>
          <w:sz w:val="24"/>
          <w:szCs w:val="24"/>
        </w:rPr>
        <w:t>6.</w:t>
      </w:r>
      <w:r w:rsidRPr="00E50ED2">
        <w:rPr>
          <w:rFonts w:ascii="仿宋" w:eastAsia="仿宋" w:hAnsi="仿宋" w:hint="eastAsia"/>
          <w:sz w:val="24"/>
          <w:szCs w:val="24"/>
        </w:rPr>
        <w:t>法律、行政法规规定的其他条件。</w:t>
      </w:r>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62" w:name="_Toc89374002"/>
      <w:r w:rsidRPr="00E50ED2">
        <w:rPr>
          <w:rFonts w:ascii="仿宋" w:eastAsia="仿宋" w:hAnsi="仿宋" w:cs="仿宋" w:hint="eastAsia"/>
          <w:b w:val="0"/>
          <w:szCs w:val="24"/>
        </w:rPr>
        <w:t>（二）特定资格条件</w:t>
      </w:r>
      <w:bookmarkEnd w:id="62"/>
    </w:p>
    <w:p w:rsidR="008639B2" w:rsidRDefault="00E50ED2" w:rsidP="008639B2">
      <w:pPr>
        <w:spacing w:line="460" w:lineRule="exact"/>
        <w:rPr>
          <w:rFonts w:ascii="仿宋" w:eastAsia="仿宋" w:hAnsi="仿宋"/>
          <w:sz w:val="24"/>
          <w:szCs w:val="24"/>
        </w:rPr>
      </w:pPr>
      <w:r>
        <w:rPr>
          <w:rFonts w:ascii="仿宋" w:eastAsia="仿宋" w:hAnsi="仿宋" w:hint="eastAsia"/>
          <w:sz w:val="24"/>
          <w:szCs w:val="24"/>
        </w:rPr>
        <w:t xml:space="preserve">          </w:t>
      </w:r>
      <w:r w:rsidRPr="00E50ED2">
        <w:rPr>
          <w:rFonts w:ascii="仿宋" w:eastAsia="仿宋" w:hAnsi="仿宋" w:hint="eastAsia"/>
          <w:sz w:val="24"/>
          <w:szCs w:val="24"/>
        </w:rPr>
        <w:t>无</w:t>
      </w:r>
      <w:bookmarkStart w:id="63" w:name="_Toc89374003"/>
    </w:p>
    <w:p w:rsidR="00A824D5" w:rsidRPr="008639B2" w:rsidRDefault="00E50ED2" w:rsidP="008639B2">
      <w:pPr>
        <w:spacing w:line="460" w:lineRule="exact"/>
        <w:ind w:firstLineChars="200" w:firstLine="482"/>
        <w:rPr>
          <w:rFonts w:ascii="仿宋" w:eastAsia="仿宋" w:hAnsi="仿宋" w:cs="仿宋"/>
          <w:sz w:val="24"/>
          <w:szCs w:val="24"/>
        </w:rPr>
      </w:pPr>
      <w:r w:rsidRPr="008639B2">
        <w:rPr>
          <w:rFonts w:ascii="仿宋" w:eastAsia="仿宋" w:hAnsi="仿宋" w:cs="仿宋" w:hint="eastAsia"/>
          <w:b/>
          <w:sz w:val="24"/>
          <w:szCs w:val="24"/>
        </w:rPr>
        <w:t>（三）资格条件装订要求：单独装订，一式三份</w:t>
      </w:r>
      <w:bookmarkEnd w:id="63"/>
    </w:p>
    <w:p w:rsidR="00A824D5" w:rsidRPr="00E50ED2" w:rsidRDefault="00E50ED2" w:rsidP="00E50ED2">
      <w:pPr>
        <w:pStyle w:val="Style199"/>
      </w:pPr>
      <w:bookmarkStart w:id="64" w:name="_Toc485556222"/>
      <w:bookmarkStart w:id="65" w:name="_Toc65500657"/>
      <w:bookmarkStart w:id="66" w:name="_Toc485556486"/>
      <w:bookmarkStart w:id="67" w:name="_Toc13599"/>
      <w:bookmarkStart w:id="68" w:name="_Toc19564"/>
      <w:bookmarkStart w:id="69" w:name="_Toc485556266"/>
      <w:bookmarkStart w:id="70" w:name="_Toc10115"/>
      <w:bookmarkStart w:id="71" w:name="_Toc1721"/>
      <w:bookmarkStart w:id="72" w:name="_Toc89374004"/>
      <w:r w:rsidRPr="00E50ED2">
        <w:rPr>
          <w:rFonts w:hint="eastAsia"/>
        </w:rPr>
        <w:t>四、磋商有关说明</w:t>
      </w:r>
      <w:bookmarkEnd w:id="51"/>
      <w:bookmarkEnd w:id="64"/>
      <w:bookmarkEnd w:id="65"/>
      <w:bookmarkEnd w:id="66"/>
      <w:bookmarkEnd w:id="67"/>
      <w:bookmarkEnd w:id="68"/>
      <w:bookmarkEnd w:id="69"/>
      <w:bookmarkEnd w:id="70"/>
      <w:bookmarkEnd w:id="71"/>
      <w:bookmarkEnd w:id="72"/>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73" w:name="_Toc7551"/>
      <w:bookmarkStart w:id="74" w:name="_Toc125"/>
      <w:bookmarkStart w:id="75" w:name="_Toc4023"/>
      <w:bookmarkStart w:id="76" w:name="_Toc79064802"/>
      <w:bookmarkStart w:id="77" w:name="_Toc30300"/>
      <w:bookmarkStart w:id="78" w:name="_Toc89374005"/>
      <w:bookmarkStart w:id="79" w:name="_Toc8466_WPSOffice_Level2"/>
      <w:bookmarkStart w:id="80" w:name="_Toc480882256"/>
      <w:bookmarkStart w:id="81" w:name="_Toc65500658"/>
      <w:bookmarkStart w:id="82" w:name="_Toc20340"/>
      <w:bookmarkStart w:id="83" w:name="_Toc479668114"/>
      <w:bookmarkStart w:id="84" w:name="_Toc62134209"/>
      <w:bookmarkEnd w:id="52"/>
      <w:r w:rsidRPr="00E50ED2">
        <w:rPr>
          <w:rFonts w:ascii="仿宋" w:eastAsia="仿宋" w:hAnsi="仿宋" w:cs="仿宋" w:hint="eastAsia"/>
          <w:b w:val="0"/>
          <w:szCs w:val="24"/>
        </w:rPr>
        <w:t>（一）凡有意参加磋商的供应商，请于公告发布之日</w:t>
      </w:r>
      <w:r w:rsidRPr="00A946D1">
        <w:rPr>
          <w:rFonts w:ascii="仿宋" w:eastAsia="仿宋" w:hAnsi="仿宋" w:cs="仿宋" w:hint="eastAsia"/>
          <w:b w:val="0"/>
          <w:szCs w:val="24"/>
        </w:rPr>
        <w:t>2021年</w:t>
      </w:r>
      <w:r w:rsidR="00086190">
        <w:rPr>
          <w:rFonts w:ascii="仿宋" w:eastAsia="仿宋" w:hAnsi="仿宋" w:cs="仿宋" w:hint="eastAsia"/>
          <w:b w:val="0"/>
          <w:szCs w:val="24"/>
        </w:rPr>
        <w:t>12</w:t>
      </w:r>
      <w:r w:rsidRPr="00A946D1">
        <w:rPr>
          <w:rFonts w:ascii="仿宋" w:eastAsia="仿宋" w:hAnsi="仿宋" w:cs="仿宋" w:hint="eastAsia"/>
          <w:b w:val="0"/>
          <w:szCs w:val="24"/>
        </w:rPr>
        <w:t>月</w:t>
      </w:r>
      <w:r w:rsidR="00086190">
        <w:rPr>
          <w:rFonts w:ascii="仿宋" w:eastAsia="仿宋" w:hAnsi="仿宋" w:cs="仿宋" w:hint="eastAsia"/>
          <w:b w:val="0"/>
          <w:szCs w:val="24"/>
        </w:rPr>
        <w:t>6</w:t>
      </w:r>
      <w:r w:rsidRPr="00A946D1">
        <w:rPr>
          <w:rFonts w:ascii="仿宋" w:eastAsia="仿宋" w:hAnsi="仿宋" w:cs="仿宋" w:hint="eastAsia"/>
          <w:b w:val="0"/>
          <w:szCs w:val="24"/>
        </w:rPr>
        <w:t>日起</w:t>
      </w:r>
      <w:r w:rsidRPr="00E50ED2">
        <w:rPr>
          <w:rFonts w:ascii="仿宋" w:eastAsia="仿宋" w:hAnsi="仿宋" w:cs="仿宋" w:hint="eastAsia"/>
          <w:b w:val="0"/>
          <w:szCs w:val="24"/>
        </w:rPr>
        <w:t>至提交响应文件截止时间之前，在“重庆化工职业学院校园网”（http://www.cqcivc.edu.cn）下载本项目竞争性磋商文件以及补遗等磋商前公布的所有项目资料，无论供应商下载与否，均视为已知晓所有磋商实质性要求内容。</w:t>
      </w:r>
      <w:bookmarkEnd w:id="73"/>
      <w:bookmarkEnd w:id="74"/>
      <w:bookmarkEnd w:id="75"/>
      <w:bookmarkEnd w:id="76"/>
      <w:bookmarkEnd w:id="77"/>
      <w:bookmarkEnd w:id="78"/>
    </w:p>
    <w:p w:rsidR="00A824D5" w:rsidRPr="00E50ED2" w:rsidRDefault="00E50ED2">
      <w:pPr>
        <w:pStyle w:val="3GB23120022"/>
        <w:spacing w:line="460" w:lineRule="exact"/>
        <w:ind w:firstLineChars="200" w:firstLine="480"/>
        <w:outlineLvl w:val="9"/>
        <w:rPr>
          <w:rFonts w:ascii="仿宋" w:eastAsia="仿宋" w:hAnsi="仿宋"/>
          <w:b w:val="0"/>
          <w:szCs w:val="24"/>
        </w:rPr>
      </w:pPr>
      <w:bookmarkStart w:id="85" w:name="_Toc4183"/>
      <w:bookmarkStart w:id="86" w:name="_Toc79064803"/>
      <w:bookmarkStart w:id="87" w:name="_Toc25280"/>
      <w:bookmarkStart w:id="88" w:name="_Toc30059"/>
      <w:bookmarkStart w:id="89" w:name="_Toc30894"/>
      <w:bookmarkStart w:id="90" w:name="_Toc89374006"/>
      <w:r w:rsidRPr="00E50ED2">
        <w:rPr>
          <w:rFonts w:ascii="仿宋" w:eastAsia="仿宋" w:hAnsi="仿宋" w:hint="eastAsia"/>
          <w:b w:val="0"/>
          <w:szCs w:val="24"/>
        </w:rPr>
        <w:t>（二）招标文件购买费为：</w:t>
      </w:r>
      <w:r w:rsidRPr="00E50ED2">
        <w:rPr>
          <w:rFonts w:ascii="仿宋" w:eastAsia="仿宋" w:hAnsi="仿宋" w:cs="仿宋" w:hint="eastAsia"/>
          <w:b w:val="0"/>
          <w:szCs w:val="24"/>
        </w:rPr>
        <w:t xml:space="preserve"> </w:t>
      </w:r>
      <w:r w:rsidRPr="00E50ED2">
        <w:rPr>
          <w:rFonts w:ascii="仿宋" w:eastAsia="仿宋" w:hAnsi="仿宋"/>
          <w:b w:val="0"/>
          <w:szCs w:val="24"/>
        </w:rPr>
        <w:t>200</w:t>
      </w:r>
      <w:r w:rsidRPr="00E50ED2">
        <w:rPr>
          <w:rFonts w:ascii="仿宋" w:eastAsia="仿宋" w:hAnsi="仿宋" w:hint="eastAsia"/>
          <w:b w:val="0"/>
          <w:szCs w:val="24"/>
        </w:rPr>
        <w:t>元</w:t>
      </w:r>
      <w:r w:rsidRPr="00E50ED2">
        <w:rPr>
          <w:rFonts w:ascii="仿宋" w:eastAsia="仿宋" w:hAnsi="仿宋"/>
          <w:b w:val="0"/>
          <w:szCs w:val="24"/>
        </w:rPr>
        <w:t>/</w:t>
      </w:r>
      <w:r w:rsidRPr="00E50ED2">
        <w:rPr>
          <w:rFonts w:ascii="仿宋" w:eastAsia="仿宋" w:hAnsi="仿宋" w:hint="eastAsia"/>
          <w:b w:val="0"/>
          <w:szCs w:val="24"/>
        </w:rPr>
        <w:t>份（售后不退）。</w:t>
      </w:r>
      <w:bookmarkEnd w:id="85"/>
      <w:bookmarkEnd w:id="86"/>
      <w:bookmarkEnd w:id="87"/>
      <w:bookmarkEnd w:id="88"/>
      <w:bookmarkEnd w:id="89"/>
      <w:bookmarkEnd w:id="90"/>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91" w:name="_Toc19406"/>
      <w:bookmarkStart w:id="92" w:name="_Toc20660"/>
      <w:bookmarkStart w:id="93" w:name="_Toc21573"/>
      <w:bookmarkStart w:id="94" w:name="_Toc79064804"/>
      <w:bookmarkStart w:id="95" w:name="_Toc16835"/>
      <w:bookmarkStart w:id="96" w:name="_Toc89374007"/>
      <w:r w:rsidRPr="00E50ED2">
        <w:rPr>
          <w:rFonts w:ascii="仿宋" w:eastAsia="仿宋" w:hAnsi="仿宋" w:cs="仿宋" w:hint="eastAsia"/>
          <w:b w:val="0"/>
          <w:szCs w:val="24"/>
        </w:rPr>
        <w:t>（三）报名时间：响应文件递交截止时间前</w:t>
      </w:r>
      <w:bookmarkEnd w:id="91"/>
      <w:bookmarkEnd w:id="92"/>
      <w:bookmarkEnd w:id="93"/>
      <w:bookmarkEnd w:id="94"/>
      <w:bookmarkEnd w:id="95"/>
      <w:bookmarkEnd w:id="96"/>
      <w:r w:rsidRPr="00E50ED2">
        <w:rPr>
          <w:rFonts w:ascii="仿宋" w:eastAsia="仿宋" w:hAnsi="仿宋" w:cs="仿宋" w:hint="eastAsia"/>
          <w:b w:val="0"/>
          <w:szCs w:val="24"/>
        </w:rPr>
        <w:t xml:space="preserve"> </w:t>
      </w:r>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97" w:name="_Toc20437"/>
      <w:bookmarkStart w:id="98" w:name="_Toc29829"/>
      <w:bookmarkStart w:id="99" w:name="_Toc11924"/>
      <w:bookmarkStart w:id="100" w:name="_Toc79064805"/>
      <w:bookmarkStart w:id="101" w:name="_Toc4567"/>
      <w:bookmarkStart w:id="102" w:name="_Toc89374008"/>
      <w:r w:rsidRPr="00E50ED2">
        <w:rPr>
          <w:rFonts w:ascii="仿宋" w:eastAsia="仿宋" w:hAnsi="仿宋" w:cs="仿宋" w:hint="eastAsia"/>
          <w:b w:val="0"/>
          <w:szCs w:val="24"/>
        </w:rPr>
        <w:t>报名时将营业执照等基本资格条件扫描件发送至</w:t>
      </w:r>
      <w:r w:rsidRPr="00A946D1">
        <w:rPr>
          <w:rFonts w:ascii="仿宋" w:eastAsia="仿宋" w:hAnsi="仿宋" w:cs="仿宋" w:hint="eastAsia"/>
          <w:b w:val="0"/>
          <w:szCs w:val="24"/>
        </w:rPr>
        <w:t>：jjhqc@cqcivc.edu.cn。咨询电话：023-81886050。</w:t>
      </w:r>
      <w:bookmarkEnd w:id="97"/>
      <w:bookmarkEnd w:id="98"/>
      <w:bookmarkEnd w:id="99"/>
      <w:bookmarkEnd w:id="100"/>
      <w:bookmarkEnd w:id="101"/>
      <w:bookmarkEnd w:id="102"/>
    </w:p>
    <w:p w:rsidR="00A824D5" w:rsidRPr="00E50ED2" w:rsidRDefault="00E50ED2">
      <w:pPr>
        <w:pStyle w:val="3GB23120022"/>
        <w:spacing w:line="460" w:lineRule="exact"/>
        <w:ind w:firstLineChars="200" w:firstLine="480"/>
        <w:outlineLvl w:val="9"/>
        <w:rPr>
          <w:rFonts w:ascii="仿宋" w:eastAsia="仿宋" w:hAnsi="仿宋"/>
          <w:b w:val="0"/>
          <w:szCs w:val="24"/>
        </w:rPr>
      </w:pPr>
      <w:bookmarkStart w:id="103" w:name="_Toc79064806"/>
      <w:bookmarkStart w:id="104" w:name="_Toc16436"/>
      <w:bookmarkStart w:id="105" w:name="_Toc21647"/>
      <w:bookmarkStart w:id="106" w:name="_Toc15870"/>
      <w:bookmarkStart w:id="107" w:name="_Toc18175"/>
      <w:bookmarkStart w:id="108" w:name="_Toc89374009"/>
      <w:r w:rsidRPr="00E50ED2">
        <w:rPr>
          <w:rFonts w:ascii="仿宋" w:eastAsia="仿宋" w:hAnsi="仿宋" w:hint="eastAsia"/>
          <w:b w:val="0"/>
          <w:szCs w:val="24"/>
        </w:rPr>
        <w:t>（四）投标人须满足以下三种要件，其响应文件才被接受：</w:t>
      </w:r>
      <w:bookmarkEnd w:id="103"/>
      <w:bookmarkEnd w:id="104"/>
      <w:bookmarkEnd w:id="105"/>
      <w:bookmarkEnd w:id="106"/>
      <w:bookmarkEnd w:id="107"/>
      <w:bookmarkEnd w:id="108"/>
    </w:p>
    <w:p w:rsidR="00A824D5" w:rsidRPr="00E50ED2" w:rsidRDefault="00E50ED2">
      <w:pPr>
        <w:pStyle w:val="3GB23120022"/>
        <w:spacing w:line="460" w:lineRule="exact"/>
        <w:ind w:firstLineChars="200" w:firstLine="480"/>
        <w:outlineLvl w:val="9"/>
        <w:rPr>
          <w:rFonts w:ascii="仿宋" w:eastAsia="仿宋" w:hAnsi="仿宋"/>
          <w:b w:val="0"/>
          <w:szCs w:val="24"/>
        </w:rPr>
      </w:pPr>
      <w:bookmarkStart w:id="109" w:name="_Toc31437"/>
      <w:bookmarkStart w:id="110" w:name="_Toc7507"/>
      <w:bookmarkStart w:id="111" w:name="_Toc24465"/>
      <w:bookmarkStart w:id="112" w:name="_Toc79064807"/>
      <w:bookmarkStart w:id="113" w:name="_Toc9360"/>
      <w:bookmarkStart w:id="114" w:name="_Toc89374010"/>
      <w:r w:rsidRPr="00E50ED2">
        <w:rPr>
          <w:rFonts w:ascii="仿宋" w:eastAsia="仿宋" w:hAnsi="仿宋"/>
          <w:b w:val="0"/>
          <w:szCs w:val="24"/>
        </w:rPr>
        <w:t>1</w:t>
      </w:r>
      <w:r w:rsidRPr="00E50ED2">
        <w:rPr>
          <w:rFonts w:ascii="仿宋" w:eastAsia="仿宋" w:hAnsi="仿宋" w:hint="eastAsia"/>
          <w:b w:val="0"/>
          <w:szCs w:val="24"/>
        </w:rPr>
        <w:t>、按时递交了响应文件；</w:t>
      </w:r>
      <w:bookmarkEnd w:id="109"/>
      <w:bookmarkEnd w:id="110"/>
      <w:bookmarkEnd w:id="111"/>
      <w:bookmarkEnd w:id="112"/>
      <w:bookmarkEnd w:id="113"/>
      <w:bookmarkEnd w:id="114"/>
    </w:p>
    <w:p w:rsidR="00A824D5" w:rsidRPr="00E50ED2" w:rsidRDefault="00E50ED2">
      <w:pPr>
        <w:pStyle w:val="3GB23120022"/>
        <w:spacing w:line="460" w:lineRule="exact"/>
        <w:ind w:firstLineChars="200" w:firstLine="480"/>
        <w:outlineLvl w:val="9"/>
        <w:rPr>
          <w:rFonts w:ascii="仿宋" w:eastAsia="仿宋" w:hAnsi="仿宋"/>
          <w:b w:val="0"/>
          <w:szCs w:val="24"/>
        </w:rPr>
      </w:pPr>
      <w:bookmarkStart w:id="115" w:name="_Toc26902"/>
      <w:bookmarkStart w:id="116" w:name="_Toc28326"/>
      <w:bookmarkStart w:id="117" w:name="_Toc10270"/>
      <w:bookmarkStart w:id="118" w:name="_Toc79064808"/>
      <w:bookmarkStart w:id="119" w:name="_Toc8974"/>
      <w:bookmarkStart w:id="120" w:name="_Toc89374011"/>
      <w:r w:rsidRPr="00E50ED2">
        <w:rPr>
          <w:rFonts w:ascii="仿宋" w:eastAsia="仿宋" w:hAnsi="仿宋"/>
          <w:b w:val="0"/>
          <w:szCs w:val="24"/>
        </w:rPr>
        <w:t>2</w:t>
      </w:r>
      <w:r w:rsidRPr="00E50ED2">
        <w:rPr>
          <w:rFonts w:ascii="仿宋" w:eastAsia="仿宋" w:hAnsi="仿宋" w:hint="eastAsia"/>
          <w:b w:val="0"/>
          <w:szCs w:val="24"/>
        </w:rPr>
        <w:t>、按时缴纳了招标文件购买费；</w:t>
      </w:r>
      <w:bookmarkEnd w:id="115"/>
      <w:bookmarkEnd w:id="116"/>
      <w:bookmarkEnd w:id="117"/>
      <w:bookmarkEnd w:id="118"/>
      <w:bookmarkEnd w:id="119"/>
      <w:bookmarkEnd w:id="120"/>
    </w:p>
    <w:p w:rsidR="00A824D5" w:rsidRPr="00E50ED2" w:rsidRDefault="00E50ED2">
      <w:pPr>
        <w:pStyle w:val="3GB23120022"/>
        <w:spacing w:line="460" w:lineRule="exact"/>
        <w:ind w:firstLineChars="200" w:firstLine="480"/>
        <w:outlineLvl w:val="9"/>
        <w:rPr>
          <w:rFonts w:ascii="仿宋" w:eastAsia="仿宋" w:hAnsi="仿宋"/>
          <w:b w:val="0"/>
          <w:szCs w:val="24"/>
        </w:rPr>
      </w:pPr>
      <w:bookmarkStart w:id="121" w:name="_Toc20742"/>
      <w:bookmarkStart w:id="122" w:name="_Toc4609"/>
      <w:bookmarkStart w:id="123" w:name="_Toc14068"/>
      <w:bookmarkStart w:id="124" w:name="_Toc21245"/>
      <w:bookmarkStart w:id="125" w:name="_Toc79064809"/>
      <w:bookmarkStart w:id="126" w:name="_Toc89374012"/>
      <w:r w:rsidRPr="00E50ED2">
        <w:rPr>
          <w:rFonts w:ascii="仿宋" w:eastAsia="仿宋" w:hAnsi="仿宋"/>
          <w:b w:val="0"/>
          <w:szCs w:val="24"/>
        </w:rPr>
        <w:t>3</w:t>
      </w:r>
      <w:r w:rsidRPr="00E50ED2">
        <w:rPr>
          <w:rFonts w:ascii="仿宋" w:eastAsia="仿宋" w:hAnsi="仿宋" w:hint="eastAsia"/>
          <w:b w:val="0"/>
          <w:szCs w:val="24"/>
        </w:rPr>
        <w:t>、按时交纳磋商保证金。</w:t>
      </w:r>
      <w:bookmarkEnd w:id="121"/>
      <w:bookmarkEnd w:id="122"/>
      <w:bookmarkEnd w:id="123"/>
      <w:bookmarkEnd w:id="124"/>
      <w:bookmarkEnd w:id="125"/>
      <w:bookmarkEnd w:id="126"/>
    </w:p>
    <w:p w:rsidR="00A824D5" w:rsidRPr="00A946D1" w:rsidRDefault="00E50ED2">
      <w:pPr>
        <w:pStyle w:val="3GB23120022"/>
        <w:spacing w:line="460" w:lineRule="exact"/>
        <w:ind w:firstLineChars="200" w:firstLine="480"/>
        <w:outlineLvl w:val="9"/>
        <w:rPr>
          <w:rFonts w:ascii="仿宋" w:eastAsia="仿宋" w:hAnsi="仿宋"/>
          <w:b w:val="0"/>
          <w:szCs w:val="24"/>
        </w:rPr>
      </w:pPr>
      <w:bookmarkStart w:id="127" w:name="_Toc79064810"/>
      <w:bookmarkStart w:id="128" w:name="_Toc20069"/>
      <w:bookmarkStart w:id="129" w:name="_Toc8541"/>
      <w:bookmarkStart w:id="130" w:name="_Toc1601"/>
      <w:bookmarkStart w:id="131" w:name="_Toc25901"/>
      <w:bookmarkStart w:id="132" w:name="_Toc89374013"/>
      <w:r w:rsidRPr="00A946D1">
        <w:rPr>
          <w:rFonts w:ascii="仿宋" w:eastAsia="仿宋" w:hAnsi="仿宋" w:hint="eastAsia"/>
          <w:b w:val="0"/>
          <w:szCs w:val="24"/>
        </w:rPr>
        <w:t>（五）磋商地点：重庆化工职业学院综合楼</w:t>
      </w:r>
      <w:r w:rsidRPr="00A946D1">
        <w:rPr>
          <w:rFonts w:ascii="仿宋" w:eastAsia="仿宋" w:hAnsi="仿宋"/>
          <w:b w:val="0"/>
          <w:szCs w:val="24"/>
        </w:rPr>
        <w:t>205</w:t>
      </w:r>
      <w:r w:rsidRPr="00A946D1">
        <w:rPr>
          <w:rFonts w:ascii="仿宋" w:eastAsia="仿宋" w:hAnsi="仿宋" w:hint="eastAsia"/>
          <w:b w:val="0"/>
          <w:szCs w:val="24"/>
        </w:rPr>
        <w:t>（重庆市长寿区菩提东路</w:t>
      </w:r>
      <w:r w:rsidRPr="00A946D1">
        <w:rPr>
          <w:rFonts w:ascii="仿宋" w:eastAsia="仿宋" w:hAnsi="仿宋"/>
          <w:b w:val="0"/>
          <w:szCs w:val="24"/>
        </w:rPr>
        <w:t>2009</w:t>
      </w:r>
      <w:r w:rsidRPr="00A946D1">
        <w:rPr>
          <w:rFonts w:ascii="仿宋" w:eastAsia="仿宋" w:hAnsi="仿宋" w:hint="eastAsia"/>
          <w:b w:val="0"/>
          <w:szCs w:val="24"/>
        </w:rPr>
        <w:t>号）；</w:t>
      </w:r>
      <w:bookmarkEnd w:id="127"/>
      <w:bookmarkEnd w:id="128"/>
      <w:bookmarkEnd w:id="129"/>
      <w:bookmarkEnd w:id="130"/>
      <w:bookmarkEnd w:id="131"/>
      <w:bookmarkEnd w:id="132"/>
    </w:p>
    <w:p w:rsidR="00A824D5" w:rsidRPr="00A946D1" w:rsidRDefault="00E50ED2">
      <w:pPr>
        <w:pStyle w:val="3GB23120022"/>
        <w:spacing w:line="460" w:lineRule="exact"/>
        <w:ind w:firstLineChars="200" w:firstLine="480"/>
        <w:outlineLvl w:val="9"/>
        <w:rPr>
          <w:rFonts w:ascii="仿宋" w:eastAsia="仿宋" w:hAnsi="仿宋" w:cs="仿宋"/>
          <w:b w:val="0"/>
          <w:szCs w:val="24"/>
        </w:rPr>
      </w:pPr>
      <w:bookmarkStart w:id="133" w:name="_Toc3779"/>
      <w:bookmarkStart w:id="134" w:name="_Toc17950"/>
      <w:bookmarkStart w:id="135" w:name="_Toc28634"/>
      <w:bookmarkStart w:id="136" w:name="_Toc79064811"/>
      <w:bookmarkStart w:id="137" w:name="_Toc13076"/>
      <w:bookmarkStart w:id="138" w:name="_Toc89374014"/>
      <w:r w:rsidRPr="00A946D1">
        <w:rPr>
          <w:rFonts w:ascii="仿宋" w:eastAsia="仿宋" w:hAnsi="仿宋" w:cs="仿宋" w:hint="eastAsia"/>
          <w:b w:val="0"/>
          <w:szCs w:val="24"/>
        </w:rPr>
        <w:t>（六）提交响应文件起止时间：2021年</w:t>
      </w:r>
      <w:r w:rsidR="00A946D1">
        <w:rPr>
          <w:rFonts w:ascii="仿宋" w:eastAsia="仿宋" w:hAnsi="仿宋" w:cs="仿宋"/>
          <w:b w:val="0"/>
          <w:szCs w:val="24"/>
        </w:rPr>
        <w:t xml:space="preserve"> </w:t>
      </w:r>
      <w:r w:rsidR="00086190">
        <w:rPr>
          <w:rFonts w:ascii="仿宋" w:eastAsia="仿宋" w:hAnsi="仿宋" w:cs="仿宋" w:hint="eastAsia"/>
          <w:b w:val="0"/>
          <w:szCs w:val="24"/>
        </w:rPr>
        <w:t>12</w:t>
      </w:r>
      <w:r w:rsidRPr="00A946D1">
        <w:rPr>
          <w:rFonts w:ascii="仿宋" w:eastAsia="仿宋" w:hAnsi="仿宋" w:cs="仿宋" w:hint="eastAsia"/>
          <w:b w:val="0"/>
          <w:szCs w:val="24"/>
        </w:rPr>
        <w:t>月</w:t>
      </w:r>
      <w:r w:rsidR="00086190">
        <w:rPr>
          <w:rFonts w:ascii="仿宋" w:eastAsia="仿宋" w:hAnsi="仿宋" w:cs="仿宋" w:hint="eastAsia"/>
          <w:b w:val="0"/>
          <w:szCs w:val="24"/>
        </w:rPr>
        <w:t>17</w:t>
      </w:r>
      <w:r w:rsidR="00A946D1">
        <w:rPr>
          <w:rFonts w:ascii="仿宋" w:eastAsia="仿宋" w:hAnsi="仿宋" w:cs="仿宋" w:hint="eastAsia"/>
          <w:b w:val="0"/>
          <w:szCs w:val="24"/>
        </w:rPr>
        <w:t xml:space="preserve"> </w:t>
      </w:r>
      <w:r w:rsidRPr="00A946D1">
        <w:rPr>
          <w:rFonts w:ascii="仿宋" w:eastAsia="仿宋" w:hAnsi="仿宋" w:cs="仿宋" w:hint="eastAsia"/>
          <w:b w:val="0"/>
          <w:szCs w:val="24"/>
        </w:rPr>
        <w:t>日北京时间9:40-10:00。</w:t>
      </w:r>
      <w:bookmarkEnd w:id="133"/>
      <w:bookmarkEnd w:id="134"/>
      <w:bookmarkEnd w:id="135"/>
      <w:bookmarkEnd w:id="136"/>
      <w:bookmarkEnd w:id="137"/>
      <w:bookmarkEnd w:id="138"/>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139" w:name="_Toc7519"/>
      <w:bookmarkStart w:id="140" w:name="_Toc2566"/>
      <w:bookmarkStart w:id="141" w:name="_Toc79064812"/>
      <w:bookmarkStart w:id="142" w:name="_Toc800"/>
      <w:bookmarkStart w:id="143" w:name="_Toc23580"/>
      <w:bookmarkStart w:id="144" w:name="_Toc89374015"/>
      <w:r w:rsidRPr="00A946D1">
        <w:rPr>
          <w:rFonts w:ascii="仿宋" w:eastAsia="仿宋" w:hAnsi="仿宋" w:cs="仿宋" w:hint="eastAsia"/>
          <w:b w:val="0"/>
          <w:szCs w:val="24"/>
        </w:rPr>
        <w:t>（七）竞争性磋商开始时间：2021年</w:t>
      </w:r>
      <w:r w:rsidR="00086190">
        <w:rPr>
          <w:rFonts w:ascii="仿宋" w:eastAsia="仿宋" w:hAnsi="仿宋" w:cs="仿宋" w:hint="eastAsia"/>
          <w:b w:val="0"/>
          <w:szCs w:val="24"/>
        </w:rPr>
        <w:t>12</w:t>
      </w:r>
      <w:r w:rsidR="00A946D1">
        <w:rPr>
          <w:rFonts w:ascii="仿宋" w:eastAsia="仿宋" w:hAnsi="仿宋" w:cs="仿宋"/>
          <w:b w:val="0"/>
          <w:szCs w:val="24"/>
        </w:rPr>
        <w:t xml:space="preserve"> </w:t>
      </w:r>
      <w:r w:rsidRPr="00A946D1">
        <w:rPr>
          <w:rFonts w:ascii="仿宋" w:eastAsia="仿宋" w:hAnsi="仿宋" w:cs="仿宋" w:hint="eastAsia"/>
          <w:b w:val="0"/>
          <w:szCs w:val="24"/>
        </w:rPr>
        <w:t>月</w:t>
      </w:r>
      <w:r w:rsidR="00086190">
        <w:rPr>
          <w:rFonts w:ascii="仿宋" w:eastAsia="仿宋" w:hAnsi="仿宋" w:cs="仿宋" w:hint="eastAsia"/>
          <w:b w:val="0"/>
          <w:szCs w:val="24"/>
        </w:rPr>
        <w:t>17</w:t>
      </w:r>
      <w:r w:rsidR="00A946D1">
        <w:rPr>
          <w:rFonts w:ascii="仿宋" w:eastAsia="仿宋" w:hAnsi="仿宋" w:cs="仿宋" w:hint="eastAsia"/>
          <w:b w:val="0"/>
          <w:szCs w:val="24"/>
        </w:rPr>
        <w:t xml:space="preserve"> </w:t>
      </w:r>
      <w:r w:rsidRPr="00A946D1">
        <w:rPr>
          <w:rFonts w:ascii="仿宋" w:eastAsia="仿宋" w:hAnsi="仿宋" w:cs="仿宋" w:hint="eastAsia"/>
          <w:b w:val="0"/>
          <w:szCs w:val="24"/>
        </w:rPr>
        <w:t>日北京时间10:00。</w:t>
      </w:r>
      <w:bookmarkEnd w:id="139"/>
      <w:bookmarkEnd w:id="140"/>
      <w:bookmarkEnd w:id="141"/>
      <w:bookmarkEnd w:id="142"/>
      <w:bookmarkEnd w:id="143"/>
      <w:bookmarkEnd w:id="144"/>
    </w:p>
    <w:p w:rsidR="00A824D5" w:rsidRPr="00E50ED2" w:rsidRDefault="00E50ED2" w:rsidP="00E50ED2">
      <w:pPr>
        <w:pStyle w:val="Style199"/>
      </w:pPr>
      <w:bookmarkStart w:id="145" w:name="_Toc7067"/>
      <w:bookmarkStart w:id="146" w:name="_Toc28308"/>
      <w:bookmarkStart w:id="147" w:name="_Toc27313"/>
      <w:bookmarkStart w:id="148" w:name="_Toc19498"/>
      <w:bookmarkStart w:id="149" w:name="_Toc13221"/>
      <w:bookmarkStart w:id="150" w:name="_Toc9883"/>
      <w:bookmarkStart w:id="151" w:name="_Toc67228836"/>
      <w:bookmarkStart w:id="152" w:name="_Toc6024"/>
      <w:bookmarkStart w:id="153" w:name="_Toc979"/>
      <w:bookmarkStart w:id="154" w:name="_Toc15947"/>
      <w:bookmarkStart w:id="155" w:name="_Toc4952"/>
      <w:bookmarkStart w:id="156" w:name="_Toc13331"/>
      <w:bookmarkStart w:id="157" w:name="_Toc21836"/>
      <w:bookmarkStart w:id="158" w:name="_Toc1649"/>
      <w:bookmarkStart w:id="159" w:name="_Toc77262111"/>
      <w:bookmarkStart w:id="160" w:name="_Toc19724"/>
      <w:bookmarkStart w:id="161" w:name="_Toc5667"/>
      <w:bookmarkStart w:id="162" w:name="_Toc1602"/>
      <w:bookmarkStart w:id="163" w:name="_Toc89374016"/>
      <w:bookmarkStart w:id="164" w:name="_Toc12572"/>
      <w:r w:rsidRPr="00E50ED2">
        <w:rPr>
          <w:rFonts w:hint="eastAsia"/>
        </w:rPr>
        <w:t>五、保证金</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E50ED2">
        <w:rPr>
          <w:rFonts w:hint="eastAsia"/>
        </w:rPr>
        <w:t>、标书费缴纳与退还</w:t>
      </w:r>
      <w:bookmarkEnd w:id="159"/>
      <w:bookmarkEnd w:id="160"/>
      <w:bookmarkEnd w:id="161"/>
      <w:bookmarkEnd w:id="162"/>
      <w:bookmarkEnd w:id="163"/>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165" w:name="_Toc22920"/>
      <w:bookmarkStart w:id="166" w:name="_Toc29349"/>
      <w:bookmarkStart w:id="167" w:name="_Toc28554"/>
      <w:bookmarkStart w:id="168" w:name="_Toc23196"/>
      <w:bookmarkStart w:id="169" w:name="_Toc79064814"/>
      <w:bookmarkStart w:id="170" w:name="_Toc89374017"/>
      <w:r w:rsidRPr="00E50ED2">
        <w:rPr>
          <w:rFonts w:ascii="仿宋" w:eastAsia="仿宋" w:hAnsi="仿宋" w:cs="仿宋" w:hint="eastAsia"/>
          <w:b w:val="0"/>
          <w:szCs w:val="24"/>
        </w:rPr>
        <w:t>（一）投标保证金和标书</w:t>
      </w:r>
      <w:proofErr w:type="gramStart"/>
      <w:r w:rsidRPr="00E50ED2">
        <w:rPr>
          <w:rFonts w:ascii="仿宋" w:eastAsia="仿宋" w:hAnsi="仿宋" w:cs="仿宋" w:hint="eastAsia"/>
          <w:b w:val="0"/>
          <w:szCs w:val="24"/>
        </w:rPr>
        <w:t>费相关</w:t>
      </w:r>
      <w:proofErr w:type="gramEnd"/>
      <w:r w:rsidRPr="00E50ED2">
        <w:rPr>
          <w:rFonts w:ascii="仿宋" w:eastAsia="仿宋" w:hAnsi="仿宋" w:cs="仿宋" w:hint="eastAsia"/>
          <w:b w:val="0"/>
          <w:szCs w:val="24"/>
        </w:rPr>
        <w:t>事项</w:t>
      </w:r>
      <w:bookmarkEnd w:id="165"/>
      <w:bookmarkEnd w:id="166"/>
      <w:bookmarkEnd w:id="167"/>
      <w:bookmarkEnd w:id="168"/>
      <w:bookmarkEnd w:id="169"/>
      <w:bookmarkEnd w:id="170"/>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171" w:name="_Toc29660"/>
      <w:bookmarkStart w:id="172" w:name="_Toc20167"/>
      <w:bookmarkStart w:id="173" w:name="_Toc79064815"/>
      <w:bookmarkStart w:id="174" w:name="_Toc9519"/>
      <w:bookmarkStart w:id="175" w:name="_Toc7394"/>
      <w:bookmarkStart w:id="176" w:name="_Toc89374018"/>
      <w:r w:rsidRPr="00E50ED2">
        <w:rPr>
          <w:rFonts w:ascii="仿宋" w:eastAsia="仿宋" w:hAnsi="仿宋" w:cs="仿宋" w:hint="eastAsia"/>
          <w:b w:val="0"/>
          <w:szCs w:val="24"/>
        </w:rPr>
        <w:t>1、投标人须按本项目规定的投标保证金金额和标书费足额缴纳（保证金金额详见本篇，一、招标项目内容，标书费200元/份），由投标人从其基本账户汇至以下账户，保证金的到账截止时间为递交响应文件截止时间前1小时。</w:t>
      </w:r>
      <w:bookmarkEnd w:id="171"/>
      <w:bookmarkEnd w:id="172"/>
      <w:bookmarkEnd w:id="173"/>
      <w:bookmarkEnd w:id="174"/>
      <w:bookmarkEnd w:id="175"/>
      <w:bookmarkEnd w:id="176"/>
    </w:p>
    <w:p w:rsidR="00A824D5" w:rsidRPr="00A946D1" w:rsidRDefault="00E50ED2">
      <w:pPr>
        <w:pStyle w:val="3GB23120022"/>
        <w:spacing w:line="460" w:lineRule="exact"/>
        <w:ind w:firstLineChars="200" w:firstLine="480"/>
        <w:outlineLvl w:val="9"/>
        <w:rPr>
          <w:rFonts w:ascii="仿宋" w:eastAsia="仿宋" w:hAnsi="仿宋" w:cs="仿宋"/>
          <w:b w:val="0"/>
          <w:szCs w:val="24"/>
        </w:rPr>
      </w:pPr>
      <w:bookmarkStart w:id="177" w:name="_Toc8195"/>
      <w:bookmarkStart w:id="178" w:name="_Toc27083"/>
      <w:bookmarkStart w:id="179" w:name="_Toc4067"/>
      <w:bookmarkStart w:id="180" w:name="_Toc3206"/>
      <w:bookmarkStart w:id="181" w:name="_Toc79064816"/>
      <w:bookmarkStart w:id="182" w:name="_Toc89374019"/>
      <w:r w:rsidRPr="00A946D1">
        <w:rPr>
          <w:rFonts w:ascii="仿宋" w:eastAsia="仿宋" w:hAnsi="仿宋" w:cs="仿宋" w:hint="eastAsia"/>
          <w:b w:val="0"/>
          <w:szCs w:val="24"/>
        </w:rPr>
        <w:t>保证金和标书费收取账户</w:t>
      </w:r>
      <w:bookmarkEnd w:id="177"/>
      <w:bookmarkEnd w:id="178"/>
      <w:bookmarkEnd w:id="179"/>
      <w:bookmarkEnd w:id="180"/>
      <w:bookmarkEnd w:id="181"/>
      <w:bookmarkEnd w:id="182"/>
    </w:p>
    <w:p w:rsidR="00A824D5" w:rsidRPr="00A946D1" w:rsidRDefault="00E50ED2">
      <w:pPr>
        <w:pStyle w:val="3GB23120022"/>
        <w:spacing w:line="460" w:lineRule="exact"/>
        <w:ind w:firstLineChars="200" w:firstLine="480"/>
        <w:outlineLvl w:val="9"/>
        <w:rPr>
          <w:rFonts w:ascii="仿宋" w:eastAsia="仿宋" w:hAnsi="仿宋"/>
          <w:b w:val="0"/>
          <w:szCs w:val="24"/>
        </w:rPr>
      </w:pPr>
      <w:bookmarkStart w:id="183" w:name="_Toc79064817"/>
      <w:bookmarkStart w:id="184" w:name="_Toc2033"/>
      <w:bookmarkStart w:id="185" w:name="_Toc4257"/>
      <w:bookmarkStart w:id="186" w:name="_Toc17118"/>
      <w:bookmarkStart w:id="187" w:name="_Toc3078"/>
      <w:bookmarkStart w:id="188" w:name="_Toc89374020"/>
      <w:r w:rsidRPr="00A946D1">
        <w:rPr>
          <w:rFonts w:ascii="仿宋" w:eastAsia="仿宋" w:hAnsi="仿宋" w:hint="eastAsia"/>
          <w:b w:val="0"/>
          <w:szCs w:val="24"/>
        </w:rPr>
        <w:t>收款单位：重庆化工职业学院；</w:t>
      </w:r>
      <w:bookmarkEnd w:id="183"/>
      <w:bookmarkEnd w:id="184"/>
      <w:bookmarkEnd w:id="185"/>
      <w:bookmarkEnd w:id="186"/>
      <w:bookmarkEnd w:id="187"/>
      <w:bookmarkEnd w:id="188"/>
    </w:p>
    <w:p w:rsidR="00A824D5" w:rsidRPr="00A946D1" w:rsidRDefault="00E50ED2">
      <w:pPr>
        <w:pStyle w:val="3GB23120022"/>
        <w:spacing w:line="460" w:lineRule="exact"/>
        <w:ind w:firstLineChars="200" w:firstLine="480"/>
        <w:outlineLvl w:val="9"/>
        <w:rPr>
          <w:rFonts w:ascii="仿宋" w:eastAsia="仿宋" w:hAnsi="仿宋"/>
          <w:b w:val="0"/>
          <w:szCs w:val="24"/>
        </w:rPr>
      </w:pPr>
      <w:bookmarkStart w:id="189" w:name="_Toc9735"/>
      <w:bookmarkStart w:id="190" w:name="_Toc79064818"/>
      <w:bookmarkStart w:id="191" w:name="_Toc6746"/>
      <w:bookmarkStart w:id="192" w:name="_Toc28599"/>
      <w:bookmarkStart w:id="193" w:name="_Toc55"/>
      <w:bookmarkStart w:id="194" w:name="_Toc89374021"/>
      <w:r w:rsidRPr="00A946D1">
        <w:rPr>
          <w:rFonts w:ascii="仿宋" w:eastAsia="仿宋" w:hAnsi="仿宋" w:hint="eastAsia"/>
          <w:b w:val="0"/>
          <w:szCs w:val="24"/>
        </w:rPr>
        <w:t>开户行：中国建设银行长寿支行桃花新城分理处；</w:t>
      </w:r>
      <w:bookmarkEnd w:id="189"/>
      <w:bookmarkEnd w:id="190"/>
      <w:bookmarkEnd w:id="191"/>
      <w:bookmarkEnd w:id="192"/>
      <w:bookmarkEnd w:id="193"/>
      <w:bookmarkEnd w:id="194"/>
    </w:p>
    <w:p w:rsidR="00A824D5" w:rsidRPr="00E50ED2" w:rsidRDefault="00E50ED2">
      <w:pPr>
        <w:pStyle w:val="3GB23120022"/>
        <w:spacing w:line="460" w:lineRule="exact"/>
        <w:ind w:firstLineChars="200" w:firstLine="480"/>
        <w:outlineLvl w:val="9"/>
        <w:rPr>
          <w:rFonts w:ascii="仿宋" w:eastAsia="仿宋" w:hAnsi="仿宋"/>
          <w:b w:val="0"/>
          <w:szCs w:val="24"/>
        </w:rPr>
      </w:pPr>
      <w:bookmarkStart w:id="195" w:name="_Toc3250"/>
      <w:bookmarkStart w:id="196" w:name="_Toc8709"/>
      <w:bookmarkStart w:id="197" w:name="_Toc30365"/>
      <w:bookmarkStart w:id="198" w:name="_Toc79064819"/>
      <w:bookmarkStart w:id="199" w:name="_Toc20630"/>
      <w:bookmarkStart w:id="200" w:name="_Toc89374022"/>
      <w:r w:rsidRPr="00A946D1">
        <w:rPr>
          <w:rFonts w:ascii="仿宋" w:eastAsia="仿宋" w:hAnsi="仿宋" w:hint="eastAsia"/>
          <w:b w:val="0"/>
          <w:szCs w:val="24"/>
        </w:rPr>
        <w:t>账号：</w:t>
      </w:r>
      <w:r w:rsidRPr="00A946D1">
        <w:rPr>
          <w:rFonts w:ascii="仿宋" w:eastAsia="仿宋" w:hAnsi="仿宋"/>
          <w:b w:val="0"/>
          <w:szCs w:val="24"/>
        </w:rPr>
        <w:t>50001120041052506322</w:t>
      </w:r>
      <w:r w:rsidRPr="00A946D1">
        <w:rPr>
          <w:rFonts w:ascii="仿宋" w:eastAsia="仿宋" w:hAnsi="仿宋" w:hint="eastAsia"/>
          <w:b w:val="0"/>
          <w:szCs w:val="24"/>
        </w:rPr>
        <w:t>。</w:t>
      </w:r>
      <w:bookmarkEnd w:id="195"/>
      <w:bookmarkEnd w:id="196"/>
      <w:bookmarkEnd w:id="197"/>
      <w:bookmarkEnd w:id="198"/>
      <w:bookmarkEnd w:id="199"/>
      <w:bookmarkEnd w:id="200"/>
    </w:p>
    <w:p w:rsidR="00A824D5" w:rsidRPr="00E50ED2" w:rsidRDefault="00E50ED2">
      <w:pPr>
        <w:pStyle w:val="3GB23120022"/>
        <w:spacing w:line="460" w:lineRule="exact"/>
        <w:ind w:firstLineChars="200" w:firstLine="480"/>
        <w:outlineLvl w:val="9"/>
        <w:rPr>
          <w:rFonts w:ascii="仿宋" w:eastAsia="仿宋" w:hAnsi="仿宋"/>
          <w:b w:val="0"/>
          <w:szCs w:val="24"/>
        </w:rPr>
      </w:pPr>
      <w:bookmarkStart w:id="201" w:name="_Toc8694"/>
      <w:bookmarkStart w:id="202" w:name="_Toc23261"/>
      <w:bookmarkStart w:id="203" w:name="_Toc26506"/>
      <w:bookmarkStart w:id="204" w:name="_Toc79064820"/>
      <w:bookmarkStart w:id="205" w:name="_Toc10028"/>
      <w:bookmarkStart w:id="206" w:name="_Toc89374023"/>
      <w:r w:rsidRPr="00E50ED2">
        <w:rPr>
          <w:rFonts w:ascii="仿宋" w:eastAsia="仿宋" w:hAnsi="仿宋" w:hint="eastAsia"/>
          <w:b w:val="0"/>
          <w:szCs w:val="24"/>
        </w:rPr>
        <w:t>（</w:t>
      </w:r>
      <w:r w:rsidRPr="00E50ED2">
        <w:rPr>
          <w:rFonts w:ascii="仿宋" w:eastAsia="仿宋" w:hAnsi="仿宋"/>
          <w:b w:val="0"/>
          <w:szCs w:val="24"/>
        </w:rPr>
        <w:t>1</w:t>
      </w:r>
      <w:r w:rsidRPr="00E50ED2">
        <w:rPr>
          <w:rFonts w:ascii="仿宋" w:eastAsia="仿宋" w:hAnsi="仿宋" w:hint="eastAsia"/>
          <w:b w:val="0"/>
          <w:szCs w:val="24"/>
        </w:rPr>
        <w:t>）各供应商在银行转账（电汇）时，须充分考虑银行转账（电汇）的时间差风险，如同城转账、异地转账或汇款、跨行转账或电汇的时间要求。</w:t>
      </w:r>
      <w:bookmarkEnd w:id="201"/>
      <w:bookmarkEnd w:id="202"/>
      <w:bookmarkEnd w:id="203"/>
      <w:bookmarkEnd w:id="204"/>
      <w:bookmarkEnd w:id="205"/>
      <w:bookmarkEnd w:id="206"/>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207" w:name="_Toc23308"/>
      <w:bookmarkStart w:id="208" w:name="_Toc14876"/>
      <w:bookmarkStart w:id="209" w:name="_Toc79064821"/>
      <w:bookmarkStart w:id="210" w:name="_Toc26352"/>
      <w:bookmarkStart w:id="211" w:name="_Toc27980"/>
      <w:bookmarkStart w:id="212" w:name="_Toc89374024"/>
      <w:r w:rsidRPr="00E50ED2">
        <w:rPr>
          <w:rFonts w:ascii="仿宋" w:eastAsia="仿宋" w:hAnsi="仿宋" w:cs="仿宋" w:hint="eastAsia"/>
          <w:b w:val="0"/>
          <w:szCs w:val="24"/>
        </w:rPr>
        <w:t>（2）各供应商在递交保证金时，到款账户为上述指定的保证金专用账户，来款账户必须为公司基本账户。</w:t>
      </w:r>
      <w:bookmarkEnd w:id="207"/>
      <w:bookmarkEnd w:id="208"/>
      <w:bookmarkEnd w:id="209"/>
      <w:bookmarkEnd w:id="210"/>
      <w:bookmarkEnd w:id="211"/>
      <w:bookmarkEnd w:id="212"/>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213" w:name="_Toc11591"/>
      <w:bookmarkStart w:id="214" w:name="_Toc14806"/>
      <w:bookmarkStart w:id="215" w:name="_Toc1756"/>
      <w:bookmarkStart w:id="216" w:name="_Toc79064822"/>
      <w:bookmarkStart w:id="217" w:name="_Toc4008"/>
      <w:bookmarkStart w:id="218" w:name="_Toc89374025"/>
      <w:r w:rsidRPr="00E50ED2">
        <w:rPr>
          <w:rFonts w:ascii="仿宋" w:eastAsia="仿宋" w:hAnsi="仿宋" w:cs="仿宋" w:hint="eastAsia"/>
          <w:b w:val="0"/>
          <w:szCs w:val="24"/>
        </w:rPr>
        <w:t>（3）投标保证金和标书费单笔一并缴纳。</w:t>
      </w:r>
      <w:bookmarkEnd w:id="213"/>
      <w:bookmarkEnd w:id="214"/>
      <w:bookmarkEnd w:id="215"/>
      <w:bookmarkEnd w:id="216"/>
      <w:bookmarkEnd w:id="217"/>
      <w:bookmarkEnd w:id="218"/>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219" w:name="_Toc7272"/>
      <w:bookmarkStart w:id="220" w:name="_Toc13773"/>
      <w:bookmarkStart w:id="221" w:name="_Toc16976"/>
      <w:bookmarkStart w:id="222" w:name="_Toc79064823"/>
      <w:bookmarkStart w:id="223" w:name="_Toc30977"/>
      <w:bookmarkStart w:id="224" w:name="_Toc89374026"/>
      <w:r w:rsidRPr="00E50ED2">
        <w:rPr>
          <w:rFonts w:ascii="仿宋" w:eastAsia="仿宋" w:hAnsi="仿宋" w:cs="仿宋" w:hint="eastAsia"/>
          <w:b w:val="0"/>
          <w:szCs w:val="24"/>
        </w:rPr>
        <w:t xml:space="preserve">（4）汇款的供应商必须在付款凭证备注栏中注明 </w:t>
      </w:r>
      <w:r w:rsidRPr="00A946D1">
        <w:rPr>
          <w:rFonts w:ascii="仿宋" w:eastAsia="仿宋" w:hAnsi="仿宋" w:cs="仿宋" w:hint="eastAsia"/>
          <w:b w:val="0"/>
          <w:szCs w:val="24"/>
        </w:rPr>
        <w:t>“CQHGZYXY-2021</w:t>
      </w:r>
      <w:r w:rsidR="00A946D1">
        <w:rPr>
          <w:rFonts w:ascii="仿宋" w:eastAsia="仿宋" w:hAnsi="仿宋" w:cs="仿宋" w:hint="eastAsia"/>
          <w:b w:val="0"/>
          <w:szCs w:val="24"/>
        </w:rPr>
        <w:t>4</w:t>
      </w:r>
      <w:r w:rsidR="00A946D1">
        <w:rPr>
          <w:rFonts w:ascii="仿宋" w:eastAsia="仿宋" w:hAnsi="仿宋" w:cs="仿宋"/>
          <w:b w:val="0"/>
          <w:szCs w:val="24"/>
        </w:rPr>
        <w:t>7</w:t>
      </w:r>
      <w:r w:rsidRPr="00A946D1">
        <w:rPr>
          <w:rFonts w:ascii="仿宋" w:eastAsia="仿宋" w:hAnsi="仿宋" w:cs="仿宋" w:hint="eastAsia"/>
          <w:b w:val="0"/>
          <w:szCs w:val="24"/>
        </w:rPr>
        <w:t>”的</w:t>
      </w:r>
      <w:r w:rsidRPr="00E50ED2">
        <w:rPr>
          <w:rFonts w:ascii="仿宋" w:eastAsia="仿宋" w:hAnsi="仿宋" w:cs="仿宋" w:hint="eastAsia"/>
          <w:b w:val="0"/>
          <w:szCs w:val="24"/>
        </w:rPr>
        <w:t>采购计划编号，以便采购人开具缴费收据；并在投标文件中附纸质的转账凭证；纸质的转账凭证必须盖章并随身携带，在递交响应文件的同时递交；电子转账凭证的清晰截</w:t>
      </w:r>
      <w:proofErr w:type="gramStart"/>
      <w:r w:rsidRPr="00E50ED2">
        <w:rPr>
          <w:rFonts w:ascii="仿宋" w:eastAsia="仿宋" w:hAnsi="仿宋" w:cs="仿宋" w:hint="eastAsia"/>
          <w:b w:val="0"/>
          <w:szCs w:val="24"/>
        </w:rPr>
        <w:t>图必须</w:t>
      </w:r>
      <w:proofErr w:type="gramEnd"/>
      <w:r w:rsidRPr="00E50ED2">
        <w:rPr>
          <w:rFonts w:ascii="仿宋" w:eastAsia="仿宋" w:hAnsi="仿宋" w:cs="仿宋" w:hint="eastAsia"/>
          <w:b w:val="0"/>
          <w:szCs w:val="24"/>
        </w:rPr>
        <w:t>以公司名称加项目名称命名发至专门接收保证金退还账户信息的邮箱：</w:t>
      </w:r>
      <w:hyperlink r:id="rId15" w:history="1">
        <w:r w:rsidRPr="00A946D1">
          <w:rPr>
            <w:rFonts w:ascii="仿宋" w:eastAsia="仿宋" w:hAnsi="仿宋" w:cs="仿宋" w:hint="eastAsia"/>
            <w:b w:val="0"/>
            <w:szCs w:val="24"/>
          </w:rPr>
          <w:t>1759401629@qq.com</w:t>
        </w:r>
      </w:hyperlink>
      <w:r w:rsidRPr="00E50ED2">
        <w:rPr>
          <w:rFonts w:ascii="仿宋" w:eastAsia="仿宋" w:hAnsi="仿宋" w:cs="仿宋" w:hint="eastAsia"/>
          <w:b w:val="0"/>
          <w:szCs w:val="24"/>
        </w:rPr>
        <w:t>。</w:t>
      </w:r>
      <w:bookmarkEnd w:id="219"/>
      <w:bookmarkEnd w:id="220"/>
      <w:bookmarkEnd w:id="221"/>
      <w:bookmarkEnd w:id="222"/>
      <w:bookmarkEnd w:id="223"/>
      <w:bookmarkEnd w:id="224"/>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225" w:name="_Toc79064824"/>
      <w:bookmarkStart w:id="226" w:name="_Toc4552"/>
      <w:bookmarkStart w:id="227" w:name="_Toc30957"/>
      <w:bookmarkStart w:id="228" w:name="_Toc27144"/>
      <w:bookmarkStart w:id="229" w:name="_Toc25762"/>
      <w:bookmarkStart w:id="230" w:name="_Toc89374027"/>
      <w:r w:rsidRPr="00E50ED2">
        <w:rPr>
          <w:rFonts w:ascii="仿宋" w:eastAsia="仿宋" w:hAnsi="仿宋" w:cs="仿宋" w:hint="eastAsia"/>
          <w:b w:val="0"/>
          <w:szCs w:val="24"/>
        </w:rPr>
        <w:t>（二）投标保证金退还方式</w:t>
      </w:r>
      <w:bookmarkEnd w:id="225"/>
      <w:bookmarkEnd w:id="226"/>
      <w:bookmarkEnd w:id="227"/>
      <w:bookmarkEnd w:id="228"/>
      <w:bookmarkEnd w:id="229"/>
      <w:bookmarkEnd w:id="230"/>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231" w:name="_Toc79064825"/>
      <w:bookmarkStart w:id="232" w:name="_Toc18886"/>
      <w:bookmarkStart w:id="233" w:name="_Toc26393"/>
      <w:bookmarkStart w:id="234" w:name="_Toc18943"/>
      <w:bookmarkStart w:id="235" w:name="_Toc30451"/>
      <w:bookmarkStart w:id="236" w:name="_Toc89374028"/>
      <w:r w:rsidRPr="00E50ED2">
        <w:rPr>
          <w:rFonts w:ascii="仿宋" w:eastAsia="仿宋" w:hAnsi="仿宋" w:cs="仿宋" w:hint="eastAsia"/>
          <w:b w:val="0"/>
          <w:szCs w:val="24"/>
        </w:rPr>
        <w:t>未中标单位的投标保证金，在中标通知书发出后十个工作日内按来款渠道直接退还。</w:t>
      </w:r>
      <w:bookmarkEnd w:id="231"/>
      <w:bookmarkEnd w:id="232"/>
      <w:bookmarkEnd w:id="233"/>
      <w:bookmarkEnd w:id="234"/>
      <w:bookmarkEnd w:id="235"/>
      <w:bookmarkEnd w:id="236"/>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237" w:name="_Toc26917"/>
      <w:bookmarkStart w:id="238" w:name="_Toc79064826"/>
      <w:bookmarkStart w:id="239" w:name="_Toc7089"/>
      <w:bookmarkStart w:id="240" w:name="_Toc22827"/>
      <w:bookmarkStart w:id="241" w:name="_Toc24770"/>
      <w:bookmarkStart w:id="242" w:name="_Toc89374029"/>
      <w:r w:rsidRPr="00E50ED2">
        <w:rPr>
          <w:rFonts w:ascii="仿宋" w:eastAsia="仿宋" w:hAnsi="仿宋" w:cs="仿宋" w:hint="eastAsia"/>
          <w:b w:val="0"/>
          <w:szCs w:val="24"/>
        </w:rPr>
        <w:t>中标人的投标保证金，自动转为履约保证金一部分。</w:t>
      </w:r>
      <w:bookmarkEnd w:id="237"/>
      <w:bookmarkEnd w:id="238"/>
      <w:bookmarkEnd w:id="239"/>
      <w:bookmarkEnd w:id="240"/>
      <w:bookmarkEnd w:id="241"/>
      <w:bookmarkEnd w:id="242"/>
    </w:p>
    <w:p w:rsidR="00A824D5" w:rsidRPr="00E50ED2" w:rsidRDefault="00E50ED2" w:rsidP="00E50ED2">
      <w:pPr>
        <w:pStyle w:val="Style199"/>
      </w:pPr>
      <w:bookmarkStart w:id="243" w:name="_Toc13651"/>
      <w:bookmarkStart w:id="244" w:name="_Toc1107"/>
      <w:bookmarkStart w:id="245" w:name="_Toc13993"/>
      <w:bookmarkStart w:id="246" w:name="_Toc89374030"/>
      <w:bookmarkEnd w:id="164"/>
      <w:r w:rsidRPr="00E50ED2">
        <w:rPr>
          <w:rFonts w:hint="eastAsia"/>
        </w:rPr>
        <w:t>六、采购项目需落实的政府采购政策</w:t>
      </w:r>
      <w:bookmarkEnd w:id="243"/>
      <w:bookmarkEnd w:id="244"/>
      <w:bookmarkEnd w:id="245"/>
      <w:bookmarkEnd w:id="246"/>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247" w:name="_Toc18444"/>
      <w:bookmarkStart w:id="248" w:name="_Toc32275"/>
      <w:bookmarkStart w:id="249" w:name="_Toc32561"/>
      <w:bookmarkStart w:id="250" w:name="_Toc2892"/>
      <w:bookmarkStart w:id="251" w:name="_Toc79064828"/>
      <w:bookmarkStart w:id="252" w:name="_Toc89374031"/>
      <w:r w:rsidRPr="00E50ED2">
        <w:rPr>
          <w:rFonts w:ascii="仿宋" w:eastAsia="仿宋" w:hAnsi="仿宋" w:cs="仿宋" w:hint="eastAsia"/>
          <w:b w:val="0"/>
          <w:szCs w:val="24"/>
        </w:rPr>
        <w:t>（一）按照《财政部 生态环境部关于印发环境标志产品政府采购品目清单的通知》（财库〔2019〕18号）和《财政部 发展改革委关于印发节能产品政府采购品目清单的通知》（财库〔2019〕19号）的规定，落实国家节能环保政策。</w:t>
      </w:r>
      <w:bookmarkEnd w:id="247"/>
      <w:bookmarkEnd w:id="248"/>
      <w:bookmarkEnd w:id="249"/>
      <w:bookmarkEnd w:id="250"/>
      <w:bookmarkEnd w:id="251"/>
      <w:bookmarkEnd w:id="252"/>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253" w:name="_Toc79064829"/>
      <w:bookmarkStart w:id="254" w:name="_Toc26186"/>
      <w:bookmarkStart w:id="255" w:name="_Toc15731"/>
      <w:bookmarkStart w:id="256" w:name="_Toc16230"/>
      <w:bookmarkStart w:id="257" w:name="_Toc18149"/>
      <w:bookmarkStart w:id="258" w:name="_Toc89374032"/>
      <w:r w:rsidRPr="00E50ED2">
        <w:rPr>
          <w:rFonts w:ascii="仿宋" w:eastAsia="仿宋" w:hAnsi="仿宋" w:cs="仿宋" w:hint="eastAsia"/>
          <w:b w:val="0"/>
          <w:szCs w:val="24"/>
        </w:rPr>
        <w:t>（二）按照财政部、工业和信息化部关于印发《政府采购促进中小企业发展管理办法》的通知（财库〔2020〕46号）的规定，落实促进中小企业发展政策。</w:t>
      </w:r>
      <w:bookmarkEnd w:id="253"/>
      <w:bookmarkEnd w:id="254"/>
      <w:bookmarkEnd w:id="255"/>
      <w:bookmarkEnd w:id="256"/>
      <w:bookmarkEnd w:id="257"/>
      <w:bookmarkEnd w:id="258"/>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259" w:name="_Toc21594"/>
      <w:bookmarkStart w:id="260" w:name="_Toc7149"/>
      <w:bookmarkStart w:id="261" w:name="_Toc981"/>
      <w:bookmarkStart w:id="262" w:name="_Toc79064830"/>
      <w:bookmarkStart w:id="263" w:name="_Toc12090"/>
      <w:bookmarkStart w:id="264" w:name="_Toc89374033"/>
      <w:r w:rsidRPr="00E50ED2">
        <w:rPr>
          <w:rFonts w:ascii="仿宋" w:eastAsia="仿宋" w:hAnsi="仿宋" w:cs="仿宋" w:hint="eastAsia"/>
          <w:b w:val="0"/>
          <w:szCs w:val="24"/>
        </w:rPr>
        <w:t>（三）按照《财政部、司法部关于政府采购支持监狱企业发展有关问题的通知》（财库〔2014〕68号）的规定，落实支持监狱企业发展政策。</w:t>
      </w:r>
      <w:bookmarkEnd w:id="259"/>
      <w:bookmarkEnd w:id="260"/>
      <w:bookmarkEnd w:id="261"/>
      <w:bookmarkEnd w:id="262"/>
      <w:bookmarkEnd w:id="263"/>
      <w:bookmarkEnd w:id="264"/>
    </w:p>
    <w:p w:rsidR="00A824D5" w:rsidRPr="00E50ED2" w:rsidRDefault="00E50ED2">
      <w:pPr>
        <w:pStyle w:val="3GB23120022"/>
        <w:spacing w:line="460" w:lineRule="exact"/>
        <w:ind w:firstLineChars="200" w:firstLine="480"/>
        <w:outlineLvl w:val="9"/>
        <w:rPr>
          <w:rFonts w:ascii="仿宋" w:eastAsia="仿宋" w:hAnsi="仿宋" w:cs="仿宋"/>
          <w:b w:val="0"/>
          <w:szCs w:val="24"/>
        </w:rPr>
      </w:pPr>
      <w:bookmarkStart w:id="265" w:name="_Toc79064831"/>
      <w:bookmarkStart w:id="266" w:name="_Toc4066"/>
      <w:bookmarkStart w:id="267" w:name="_Toc17390"/>
      <w:bookmarkStart w:id="268" w:name="_Toc26846"/>
      <w:bookmarkStart w:id="269" w:name="_Toc12105"/>
      <w:bookmarkStart w:id="270" w:name="_Toc89374034"/>
      <w:r w:rsidRPr="00E50ED2">
        <w:rPr>
          <w:rFonts w:ascii="仿宋" w:eastAsia="仿宋" w:hAnsi="仿宋" w:cs="仿宋" w:hint="eastAsia"/>
          <w:b w:val="0"/>
          <w:szCs w:val="24"/>
        </w:rPr>
        <w:t>（四）按照《三部门联合发布关于促进残疾人就业政府采购政策的通知》（财库〔2017〕 141号）的规定，落实支持残疾人福利性单位发展政策。</w:t>
      </w:r>
      <w:bookmarkEnd w:id="265"/>
      <w:bookmarkEnd w:id="266"/>
      <w:bookmarkEnd w:id="267"/>
      <w:bookmarkEnd w:id="268"/>
      <w:bookmarkEnd w:id="269"/>
      <w:bookmarkEnd w:id="270"/>
    </w:p>
    <w:p w:rsidR="00A824D5" w:rsidRPr="00E50ED2" w:rsidRDefault="00E50ED2" w:rsidP="00E50ED2">
      <w:pPr>
        <w:pStyle w:val="Style199"/>
      </w:pPr>
      <w:bookmarkStart w:id="271" w:name="_Toc26140"/>
      <w:bookmarkStart w:id="272" w:name="_Toc6931"/>
      <w:bookmarkStart w:id="273" w:name="_Toc16435"/>
      <w:bookmarkStart w:id="274" w:name="_Toc89374035"/>
      <w:r w:rsidRPr="00E50ED2">
        <w:rPr>
          <w:rFonts w:hint="eastAsia"/>
        </w:rPr>
        <w:t>七、其它有关规定</w:t>
      </w:r>
      <w:bookmarkEnd w:id="79"/>
      <w:bookmarkEnd w:id="80"/>
      <w:bookmarkEnd w:id="81"/>
      <w:bookmarkEnd w:id="82"/>
      <w:bookmarkEnd w:id="83"/>
      <w:bookmarkEnd w:id="84"/>
      <w:bookmarkEnd w:id="271"/>
      <w:bookmarkEnd w:id="272"/>
      <w:bookmarkEnd w:id="273"/>
      <w:bookmarkEnd w:id="274"/>
    </w:p>
    <w:p w:rsidR="00A824D5" w:rsidRPr="00E50ED2" w:rsidRDefault="00E50ED2">
      <w:pPr>
        <w:snapToGrid w:val="0"/>
        <w:spacing w:line="380" w:lineRule="exact"/>
        <w:ind w:firstLineChars="200" w:firstLine="480"/>
        <w:rPr>
          <w:rFonts w:ascii="仿宋" w:eastAsia="仿宋" w:hAnsi="仿宋" w:cs="仿宋"/>
          <w:sz w:val="24"/>
          <w:szCs w:val="24"/>
        </w:rPr>
      </w:pPr>
      <w:r w:rsidRPr="00E50ED2">
        <w:rPr>
          <w:rFonts w:ascii="仿宋" w:eastAsia="仿宋" w:hAnsi="仿宋" w:cs="仿宋" w:hint="eastAsia"/>
          <w:sz w:val="24"/>
          <w:szCs w:val="24"/>
        </w:rPr>
        <w:t>（一）单位负责人为同一人或者存在直接控股、管理关系的不同供应商，不得参加同一合同项（分包）下的政府采购活动，否则均为无效磋商。</w:t>
      </w:r>
    </w:p>
    <w:p w:rsidR="00A824D5" w:rsidRPr="00E50ED2" w:rsidRDefault="00E50ED2">
      <w:pPr>
        <w:snapToGrid w:val="0"/>
        <w:spacing w:line="380" w:lineRule="exact"/>
        <w:ind w:firstLineChars="200" w:firstLine="480"/>
        <w:rPr>
          <w:rFonts w:ascii="仿宋" w:eastAsia="仿宋" w:hAnsi="仿宋" w:cs="仿宋"/>
          <w:sz w:val="24"/>
          <w:szCs w:val="24"/>
        </w:rPr>
      </w:pPr>
      <w:r w:rsidRPr="00E50ED2">
        <w:rPr>
          <w:rFonts w:ascii="仿宋" w:eastAsia="仿宋" w:hAnsi="仿宋" w:cs="仿宋" w:hint="eastAsia"/>
          <w:sz w:val="24"/>
          <w:szCs w:val="24"/>
        </w:rPr>
        <w:t>（二）为采购项目提供整体设计、规范编制或者项目管理、监理、检测等服务的供应商，不得再参加该采购项目的其他采购活动。</w:t>
      </w:r>
    </w:p>
    <w:p w:rsidR="00A824D5" w:rsidRPr="00E50ED2" w:rsidRDefault="00E50ED2">
      <w:pPr>
        <w:snapToGrid w:val="0"/>
        <w:spacing w:line="380" w:lineRule="exact"/>
        <w:ind w:firstLineChars="200" w:firstLine="480"/>
        <w:rPr>
          <w:rFonts w:ascii="仿宋" w:eastAsia="仿宋" w:hAnsi="仿宋" w:cs="仿宋"/>
          <w:sz w:val="24"/>
          <w:szCs w:val="24"/>
        </w:rPr>
      </w:pPr>
      <w:r w:rsidRPr="00E50ED2">
        <w:rPr>
          <w:rFonts w:ascii="仿宋" w:eastAsia="仿宋" w:hAnsi="仿宋" w:cs="仿宋" w:hint="eastAsia"/>
          <w:sz w:val="24"/>
          <w:szCs w:val="24"/>
        </w:rPr>
        <w:t>（三）同一合同项（分包）下为单一品目的货物采购中，同一品牌同一型号产品有多家供应商参加磋商，只能按照一家供应商计算。</w:t>
      </w:r>
    </w:p>
    <w:p w:rsidR="00A824D5" w:rsidRPr="00E50ED2" w:rsidRDefault="00E50ED2">
      <w:pPr>
        <w:snapToGrid w:val="0"/>
        <w:spacing w:line="380" w:lineRule="exact"/>
        <w:ind w:firstLineChars="200" w:firstLine="480"/>
        <w:rPr>
          <w:rFonts w:ascii="仿宋" w:eastAsia="仿宋" w:hAnsi="仿宋" w:cs="仿宋"/>
          <w:sz w:val="24"/>
          <w:szCs w:val="24"/>
        </w:rPr>
      </w:pPr>
      <w:r w:rsidRPr="00E50ED2">
        <w:rPr>
          <w:rFonts w:ascii="仿宋" w:eastAsia="仿宋" w:hAnsi="仿宋" w:cs="仿宋" w:hint="eastAsia"/>
          <w:sz w:val="24"/>
          <w:szCs w:val="24"/>
        </w:rPr>
        <w:t>（四）同一合同项（分包）下的货物，制造商参与磋商的，不得再委托代理商参与磋商。</w:t>
      </w:r>
    </w:p>
    <w:p w:rsidR="00A824D5" w:rsidRPr="00E50ED2" w:rsidRDefault="00E50ED2">
      <w:pPr>
        <w:snapToGrid w:val="0"/>
        <w:spacing w:line="380" w:lineRule="exact"/>
        <w:ind w:firstLineChars="200" w:firstLine="480"/>
        <w:rPr>
          <w:rFonts w:ascii="仿宋" w:eastAsia="仿宋" w:hAnsi="仿宋" w:cs="仿宋"/>
          <w:sz w:val="24"/>
          <w:szCs w:val="24"/>
        </w:rPr>
      </w:pPr>
      <w:r w:rsidRPr="00E50ED2">
        <w:rPr>
          <w:rFonts w:ascii="仿宋" w:eastAsia="仿宋" w:hAnsi="仿宋" w:cs="仿宋" w:hint="eastAsia"/>
          <w:sz w:val="24"/>
          <w:szCs w:val="24"/>
        </w:rPr>
        <w:t>（五）本项目的补遗文件（如果有）一律在重庆化工职业学院官网（http://www.cqcivc.edu.cn）上发布，请各供应商注意下载；无论供应商下载与否，均视同供应商已知晓本项目补遗文件（如果有）的内容。</w:t>
      </w:r>
    </w:p>
    <w:p w:rsidR="00A824D5" w:rsidRPr="00E50ED2" w:rsidRDefault="00E50ED2">
      <w:pPr>
        <w:snapToGrid w:val="0"/>
        <w:spacing w:line="380" w:lineRule="exact"/>
        <w:ind w:firstLineChars="200" w:firstLine="480"/>
        <w:rPr>
          <w:rFonts w:ascii="仿宋" w:eastAsia="仿宋" w:hAnsi="仿宋" w:cs="仿宋"/>
          <w:sz w:val="24"/>
          <w:szCs w:val="24"/>
        </w:rPr>
      </w:pPr>
      <w:r w:rsidRPr="00E50ED2">
        <w:rPr>
          <w:rFonts w:ascii="仿宋" w:eastAsia="仿宋" w:hAnsi="仿宋" w:cs="仿宋" w:hint="eastAsia"/>
          <w:sz w:val="24"/>
          <w:szCs w:val="24"/>
        </w:rPr>
        <w:t>（六）超过响应文件截止时间递交的响应文件，恕不接收。</w:t>
      </w:r>
    </w:p>
    <w:p w:rsidR="00A824D5" w:rsidRPr="00E50ED2" w:rsidRDefault="00E50ED2">
      <w:pPr>
        <w:snapToGrid w:val="0"/>
        <w:spacing w:line="380" w:lineRule="exact"/>
        <w:ind w:firstLineChars="200" w:firstLine="480"/>
        <w:rPr>
          <w:rFonts w:ascii="仿宋" w:eastAsia="仿宋" w:hAnsi="仿宋" w:cs="仿宋"/>
          <w:sz w:val="24"/>
          <w:szCs w:val="24"/>
        </w:rPr>
      </w:pPr>
      <w:r w:rsidRPr="00E50ED2">
        <w:rPr>
          <w:rFonts w:ascii="仿宋" w:eastAsia="仿宋" w:hAnsi="仿宋" w:cs="仿宋" w:hint="eastAsia"/>
          <w:sz w:val="24"/>
          <w:szCs w:val="24"/>
        </w:rPr>
        <w:t>（七）磋商费用：无论磋商结果如何，供应商参与本项目磋商的所有费用均应由供应商自行承担。</w:t>
      </w:r>
    </w:p>
    <w:p w:rsidR="00A824D5" w:rsidRPr="00E50ED2" w:rsidRDefault="00E50ED2">
      <w:pPr>
        <w:snapToGrid w:val="0"/>
        <w:spacing w:line="380" w:lineRule="exact"/>
        <w:ind w:firstLineChars="200" w:firstLine="480"/>
        <w:rPr>
          <w:rFonts w:ascii="仿宋" w:eastAsia="仿宋" w:hAnsi="仿宋" w:cs="仿宋"/>
          <w:sz w:val="24"/>
          <w:szCs w:val="24"/>
        </w:rPr>
      </w:pPr>
      <w:r w:rsidRPr="00E50ED2">
        <w:rPr>
          <w:rFonts w:ascii="仿宋" w:eastAsia="仿宋" w:hAnsi="仿宋" w:cs="仿宋"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A824D5" w:rsidRPr="00E50ED2" w:rsidRDefault="00A824D5">
      <w:pPr>
        <w:pStyle w:val="3GB23120022"/>
        <w:spacing w:line="460" w:lineRule="exact"/>
        <w:ind w:firstLineChars="200" w:firstLine="480"/>
        <w:outlineLvl w:val="9"/>
        <w:rPr>
          <w:rFonts w:ascii="仿宋" w:eastAsia="仿宋" w:hAnsi="仿宋" w:cs="仿宋"/>
          <w:b w:val="0"/>
          <w:szCs w:val="24"/>
        </w:rPr>
      </w:pPr>
    </w:p>
    <w:p w:rsidR="00A824D5" w:rsidRPr="00E50ED2" w:rsidRDefault="00E50ED2" w:rsidP="00E50ED2">
      <w:pPr>
        <w:pStyle w:val="Style199"/>
      </w:pPr>
      <w:bookmarkStart w:id="275" w:name="_Toc15098"/>
      <w:bookmarkStart w:id="276" w:name="_Toc17415"/>
      <w:bookmarkStart w:id="277" w:name="_Toc23013"/>
      <w:bookmarkStart w:id="278" w:name="_Toc89374036"/>
      <w:r w:rsidRPr="00E50ED2">
        <w:rPr>
          <w:rFonts w:hint="eastAsia"/>
        </w:rPr>
        <w:t>八、联系方式</w:t>
      </w:r>
      <w:bookmarkEnd w:id="275"/>
      <w:bookmarkEnd w:id="276"/>
      <w:bookmarkEnd w:id="277"/>
      <w:bookmarkEnd w:id="278"/>
    </w:p>
    <w:p w:rsidR="00A824D5" w:rsidRPr="00A946D1" w:rsidRDefault="00E50ED2">
      <w:pPr>
        <w:snapToGrid w:val="0"/>
        <w:spacing w:line="460" w:lineRule="exact"/>
        <w:ind w:firstLineChars="200" w:firstLine="480"/>
        <w:rPr>
          <w:rFonts w:ascii="仿宋" w:eastAsia="仿宋" w:hAnsi="仿宋"/>
          <w:sz w:val="24"/>
          <w:szCs w:val="24"/>
        </w:rPr>
      </w:pPr>
      <w:r w:rsidRPr="00A946D1">
        <w:rPr>
          <w:rFonts w:ascii="仿宋" w:eastAsia="仿宋" w:hAnsi="仿宋" w:hint="eastAsia"/>
          <w:sz w:val="24"/>
          <w:szCs w:val="24"/>
        </w:rPr>
        <w:t>采购人：重庆化工职业学院</w:t>
      </w:r>
    </w:p>
    <w:p w:rsidR="00A824D5" w:rsidRPr="00A946D1" w:rsidRDefault="00E50ED2">
      <w:pPr>
        <w:snapToGrid w:val="0"/>
        <w:spacing w:line="460" w:lineRule="exact"/>
        <w:ind w:firstLineChars="200" w:firstLine="480"/>
        <w:rPr>
          <w:rFonts w:ascii="仿宋" w:eastAsia="仿宋" w:hAnsi="仿宋"/>
          <w:sz w:val="24"/>
          <w:szCs w:val="24"/>
        </w:rPr>
      </w:pPr>
      <w:r w:rsidRPr="00A946D1">
        <w:rPr>
          <w:rFonts w:ascii="仿宋" w:eastAsia="仿宋" w:hAnsi="仿宋" w:hint="eastAsia"/>
          <w:sz w:val="24"/>
          <w:szCs w:val="24"/>
        </w:rPr>
        <w:t>联系人：黄老师（采购中心）</w:t>
      </w:r>
    </w:p>
    <w:p w:rsidR="00A824D5" w:rsidRPr="00A946D1" w:rsidRDefault="00E50ED2">
      <w:pPr>
        <w:snapToGrid w:val="0"/>
        <w:spacing w:line="460" w:lineRule="exact"/>
        <w:ind w:firstLineChars="200" w:firstLine="480"/>
        <w:rPr>
          <w:rFonts w:ascii="仿宋" w:eastAsia="仿宋" w:hAnsi="仿宋"/>
          <w:sz w:val="24"/>
          <w:szCs w:val="24"/>
        </w:rPr>
      </w:pPr>
      <w:r w:rsidRPr="00A946D1">
        <w:rPr>
          <w:rFonts w:ascii="仿宋" w:eastAsia="仿宋" w:hAnsi="仿宋" w:hint="eastAsia"/>
          <w:sz w:val="24"/>
          <w:szCs w:val="24"/>
        </w:rPr>
        <w:t>电</w:t>
      </w:r>
      <w:r w:rsidRPr="00A946D1">
        <w:rPr>
          <w:rFonts w:ascii="仿宋" w:eastAsia="仿宋" w:hAnsi="仿宋"/>
          <w:sz w:val="24"/>
          <w:szCs w:val="24"/>
        </w:rPr>
        <w:t xml:space="preserve">  </w:t>
      </w:r>
      <w:r w:rsidRPr="00A946D1">
        <w:rPr>
          <w:rFonts w:ascii="仿宋" w:eastAsia="仿宋" w:hAnsi="仿宋" w:hint="eastAsia"/>
          <w:sz w:val="24"/>
          <w:szCs w:val="24"/>
        </w:rPr>
        <w:t>话：</w:t>
      </w:r>
      <w:r w:rsidRPr="00A946D1">
        <w:rPr>
          <w:rFonts w:ascii="仿宋" w:eastAsia="仿宋" w:hAnsi="仿宋"/>
          <w:sz w:val="24"/>
          <w:szCs w:val="24"/>
        </w:rPr>
        <w:t>023-81886050</w:t>
      </w:r>
    </w:p>
    <w:p w:rsidR="00A824D5" w:rsidRPr="00A946D1" w:rsidRDefault="00E50ED2">
      <w:pPr>
        <w:snapToGrid w:val="0"/>
        <w:spacing w:line="460" w:lineRule="exact"/>
        <w:ind w:firstLineChars="200" w:firstLine="480"/>
        <w:rPr>
          <w:rFonts w:ascii="仿宋" w:eastAsia="仿宋" w:hAnsi="仿宋"/>
          <w:sz w:val="24"/>
          <w:szCs w:val="24"/>
        </w:rPr>
      </w:pPr>
      <w:r w:rsidRPr="00A946D1">
        <w:rPr>
          <w:rFonts w:ascii="仿宋" w:eastAsia="仿宋" w:hAnsi="仿宋" w:hint="eastAsia"/>
          <w:sz w:val="24"/>
          <w:szCs w:val="24"/>
        </w:rPr>
        <w:t>技术联系人：</w:t>
      </w:r>
      <w:r w:rsidR="00A946D1" w:rsidRPr="00A946D1">
        <w:rPr>
          <w:rFonts w:ascii="仿宋" w:eastAsia="仿宋" w:hAnsi="仿宋" w:hint="eastAsia"/>
          <w:sz w:val="24"/>
          <w:szCs w:val="24"/>
        </w:rPr>
        <w:t>张</w:t>
      </w:r>
      <w:r w:rsidRPr="00A946D1">
        <w:rPr>
          <w:rFonts w:ascii="仿宋" w:eastAsia="仿宋" w:hAnsi="仿宋" w:hint="eastAsia"/>
          <w:sz w:val="24"/>
          <w:szCs w:val="24"/>
        </w:rPr>
        <w:t>老师</w:t>
      </w:r>
    </w:p>
    <w:p w:rsidR="00A824D5" w:rsidRPr="00A946D1" w:rsidRDefault="00E50ED2">
      <w:pPr>
        <w:snapToGrid w:val="0"/>
        <w:spacing w:line="460" w:lineRule="exact"/>
        <w:ind w:firstLineChars="200" w:firstLine="480"/>
        <w:rPr>
          <w:rFonts w:ascii="仿宋" w:eastAsia="仿宋" w:hAnsi="仿宋"/>
          <w:sz w:val="24"/>
          <w:szCs w:val="24"/>
        </w:rPr>
      </w:pPr>
      <w:r w:rsidRPr="00A946D1">
        <w:rPr>
          <w:rFonts w:ascii="仿宋" w:eastAsia="仿宋" w:hAnsi="仿宋" w:hint="eastAsia"/>
          <w:sz w:val="24"/>
          <w:szCs w:val="24"/>
        </w:rPr>
        <w:t>电</w:t>
      </w:r>
      <w:r w:rsidRPr="00A946D1">
        <w:rPr>
          <w:rFonts w:ascii="仿宋" w:eastAsia="仿宋" w:hAnsi="仿宋"/>
          <w:sz w:val="24"/>
          <w:szCs w:val="24"/>
        </w:rPr>
        <w:t xml:space="preserve">  </w:t>
      </w:r>
      <w:r w:rsidRPr="00A946D1">
        <w:rPr>
          <w:rFonts w:ascii="仿宋" w:eastAsia="仿宋" w:hAnsi="仿宋" w:hint="eastAsia"/>
          <w:sz w:val="24"/>
          <w:szCs w:val="24"/>
        </w:rPr>
        <w:t>话：</w:t>
      </w:r>
      <w:r w:rsidR="00A946D1" w:rsidRPr="00A946D1">
        <w:rPr>
          <w:rFonts w:ascii="仿宋" w:eastAsia="仿宋" w:hAnsi="仿宋"/>
          <w:sz w:val="24"/>
          <w:szCs w:val="24"/>
        </w:rPr>
        <w:t>13594114074</w:t>
      </w:r>
    </w:p>
    <w:p w:rsidR="00A824D5" w:rsidRPr="00A946D1" w:rsidRDefault="00E50ED2">
      <w:pPr>
        <w:snapToGrid w:val="0"/>
        <w:spacing w:line="460" w:lineRule="exact"/>
        <w:ind w:firstLineChars="200" w:firstLine="480"/>
        <w:rPr>
          <w:rFonts w:ascii="仿宋" w:eastAsia="仿宋" w:hAnsi="仿宋"/>
          <w:sz w:val="24"/>
          <w:szCs w:val="24"/>
        </w:rPr>
      </w:pPr>
      <w:r w:rsidRPr="00A946D1">
        <w:rPr>
          <w:rFonts w:ascii="仿宋" w:eastAsia="仿宋" w:hAnsi="仿宋" w:hint="eastAsia"/>
          <w:sz w:val="24"/>
          <w:szCs w:val="24"/>
        </w:rPr>
        <w:t>地</w:t>
      </w:r>
      <w:r w:rsidRPr="00A946D1">
        <w:rPr>
          <w:rFonts w:ascii="仿宋" w:eastAsia="仿宋" w:hAnsi="仿宋"/>
          <w:sz w:val="24"/>
          <w:szCs w:val="24"/>
        </w:rPr>
        <w:t xml:space="preserve">  </w:t>
      </w:r>
      <w:r w:rsidRPr="00A946D1">
        <w:rPr>
          <w:rFonts w:ascii="仿宋" w:eastAsia="仿宋" w:hAnsi="仿宋" w:hint="eastAsia"/>
          <w:sz w:val="24"/>
          <w:szCs w:val="24"/>
        </w:rPr>
        <w:t>址：重庆市长寿区菩提东路</w:t>
      </w:r>
      <w:r w:rsidRPr="00A946D1">
        <w:rPr>
          <w:rFonts w:ascii="仿宋" w:eastAsia="仿宋" w:hAnsi="仿宋"/>
          <w:sz w:val="24"/>
          <w:szCs w:val="24"/>
        </w:rPr>
        <w:t>2009</w:t>
      </w:r>
      <w:r w:rsidRPr="00A946D1">
        <w:rPr>
          <w:rFonts w:ascii="仿宋" w:eastAsia="仿宋" w:hAnsi="仿宋" w:hint="eastAsia"/>
          <w:sz w:val="24"/>
          <w:szCs w:val="24"/>
        </w:rPr>
        <w:t>号</w:t>
      </w:r>
    </w:p>
    <w:p w:rsidR="00A824D5" w:rsidRPr="00A946D1" w:rsidRDefault="00E50ED2">
      <w:pPr>
        <w:snapToGrid w:val="0"/>
        <w:spacing w:line="460" w:lineRule="exact"/>
        <w:ind w:firstLineChars="200" w:firstLine="480"/>
        <w:rPr>
          <w:rFonts w:ascii="仿宋" w:eastAsia="仿宋" w:hAnsi="仿宋"/>
          <w:sz w:val="24"/>
          <w:szCs w:val="24"/>
        </w:rPr>
      </w:pPr>
      <w:r w:rsidRPr="00A946D1">
        <w:rPr>
          <w:rFonts w:ascii="仿宋" w:eastAsia="仿宋" w:hAnsi="仿宋" w:hint="eastAsia"/>
          <w:sz w:val="24"/>
          <w:szCs w:val="24"/>
        </w:rPr>
        <w:t>监督人：</w:t>
      </w:r>
      <w:r w:rsidR="00A946D1" w:rsidRPr="00A946D1">
        <w:rPr>
          <w:rFonts w:ascii="仿宋" w:eastAsia="仿宋" w:hAnsi="仿宋" w:hint="eastAsia"/>
          <w:sz w:val="24"/>
          <w:szCs w:val="24"/>
        </w:rPr>
        <w:t>陈</w:t>
      </w:r>
      <w:r w:rsidRPr="00A946D1">
        <w:rPr>
          <w:rFonts w:ascii="仿宋" w:eastAsia="仿宋" w:hAnsi="仿宋" w:hint="eastAsia"/>
          <w:sz w:val="24"/>
          <w:szCs w:val="24"/>
        </w:rPr>
        <w:t>老师</w:t>
      </w:r>
    </w:p>
    <w:p w:rsidR="00A824D5" w:rsidRPr="00A946D1" w:rsidRDefault="00E50ED2">
      <w:pPr>
        <w:snapToGrid w:val="0"/>
        <w:spacing w:line="460" w:lineRule="exact"/>
        <w:ind w:firstLineChars="200" w:firstLine="480"/>
        <w:rPr>
          <w:rFonts w:ascii="仿宋" w:eastAsia="仿宋" w:hAnsi="仿宋"/>
          <w:sz w:val="24"/>
          <w:szCs w:val="24"/>
        </w:rPr>
      </w:pPr>
      <w:r w:rsidRPr="00A946D1">
        <w:rPr>
          <w:rFonts w:ascii="仿宋" w:eastAsia="仿宋" w:hAnsi="仿宋" w:hint="eastAsia"/>
          <w:sz w:val="24"/>
          <w:szCs w:val="24"/>
        </w:rPr>
        <w:t>监督电话：</w:t>
      </w:r>
      <w:r w:rsidR="00A946D1" w:rsidRPr="00A946D1">
        <w:rPr>
          <w:rFonts w:ascii="仿宋" w:eastAsia="仿宋" w:hAnsi="仿宋"/>
          <w:sz w:val="24"/>
          <w:szCs w:val="24"/>
        </w:rPr>
        <w:t>13527321367</w:t>
      </w:r>
    </w:p>
    <w:p w:rsidR="00A824D5" w:rsidRPr="00A946D1" w:rsidRDefault="00E50ED2">
      <w:pPr>
        <w:snapToGrid w:val="0"/>
        <w:spacing w:line="460" w:lineRule="exact"/>
        <w:ind w:firstLineChars="200" w:firstLine="480"/>
        <w:rPr>
          <w:rFonts w:ascii="仿宋" w:eastAsia="仿宋" w:hAnsi="仿宋"/>
          <w:sz w:val="24"/>
          <w:szCs w:val="24"/>
        </w:rPr>
      </w:pPr>
      <w:r w:rsidRPr="00A946D1">
        <w:rPr>
          <w:rFonts w:ascii="仿宋" w:eastAsia="仿宋" w:hAnsi="仿宋" w:hint="eastAsia"/>
          <w:sz w:val="24"/>
          <w:szCs w:val="24"/>
        </w:rPr>
        <w:t>学校纪检监察部门电话：</w:t>
      </w:r>
      <w:r w:rsidRPr="00A946D1">
        <w:rPr>
          <w:rFonts w:ascii="仿宋" w:eastAsia="仿宋" w:hAnsi="仿宋"/>
          <w:sz w:val="24"/>
          <w:szCs w:val="24"/>
        </w:rPr>
        <w:t>023-81886017</w:t>
      </w:r>
    </w:p>
    <w:bookmarkEnd w:id="30"/>
    <w:p w:rsidR="00A824D5" w:rsidRPr="00E50ED2" w:rsidRDefault="00A824D5">
      <w:pPr>
        <w:snapToGrid w:val="0"/>
        <w:spacing w:line="460" w:lineRule="exact"/>
        <w:ind w:firstLineChars="200" w:firstLine="480"/>
        <w:rPr>
          <w:rFonts w:ascii="仿宋" w:eastAsia="仿宋" w:hAnsi="仿宋"/>
          <w:sz w:val="24"/>
          <w:szCs w:val="24"/>
          <w:highlight w:val="yellow"/>
        </w:rPr>
        <w:sectPr w:rsidR="00A824D5" w:rsidRPr="00E50ED2">
          <w:headerReference w:type="even" r:id="rId16"/>
          <w:headerReference w:type="default" r:id="rId17"/>
          <w:footerReference w:type="even" r:id="rId18"/>
          <w:footerReference w:type="default" r:id="rId19"/>
          <w:headerReference w:type="first" r:id="rId20"/>
          <w:footerReference w:type="first" r:id="rId21"/>
          <w:pgSz w:w="11907" w:h="16840"/>
          <w:pgMar w:top="1134" w:right="1418" w:bottom="1134" w:left="1418" w:header="964" w:footer="992" w:gutter="0"/>
          <w:pgNumType w:fmt="numberInDash"/>
          <w:cols w:space="720"/>
          <w:docGrid w:linePitch="312"/>
        </w:sectPr>
      </w:pPr>
    </w:p>
    <w:p w:rsidR="00A824D5" w:rsidRPr="00E50ED2" w:rsidRDefault="00E50ED2">
      <w:pPr>
        <w:pStyle w:val="10"/>
        <w:rPr>
          <w:rFonts w:ascii="仿宋" w:hAnsi="仿宋"/>
          <w:b w:val="0"/>
        </w:rPr>
      </w:pPr>
      <w:bookmarkStart w:id="279" w:name="_Toc485556490"/>
      <w:bookmarkStart w:id="280" w:name="_Toc8626"/>
      <w:bookmarkStart w:id="281" w:name="_Toc10847"/>
      <w:bookmarkStart w:id="282" w:name="_Toc26739"/>
      <w:bookmarkStart w:id="283" w:name="_Toc65500661"/>
      <w:bookmarkStart w:id="284" w:name="_Toc89374037"/>
      <w:r w:rsidRPr="00E50ED2">
        <w:rPr>
          <w:rFonts w:ascii="仿宋" w:hAnsi="仿宋" w:hint="eastAsia"/>
        </w:rPr>
        <w:t>第二篇</w:t>
      </w:r>
      <w:r w:rsidRPr="00E50ED2">
        <w:rPr>
          <w:rFonts w:ascii="仿宋" w:hAnsi="仿宋"/>
        </w:rPr>
        <w:t xml:space="preserve"> </w:t>
      </w:r>
      <w:r w:rsidRPr="00E50ED2">
        <w:rPr>
          <w:rFonts w:ascii="仿宋" w:hAnsi="仿宋" w:hint="eastAsia"/>
        </w:rPr>
        <w:t>项目技术（服务）需求</w:t>
      </w:r>
      <w:bookmarkStart w:id="285" w:name="_Toc485556270"/>
      <w:bookmarkStart w:id="286" w:name="_Toc485556226"/>
      <w:bookmarkStart w:id="287" w:name="_Toc485556491"/>
      <w:bookmarkEnd w:id="279"/>
      <w:bookmarkEnd w:id="280"/>
      <w:bookmarkEnd w:id="281"/>
      <w:bookmarkEnd w:id="282"/>
      <w:bookmarkEnd w:id="283"/>
      <w:bookmarkEnd w:id="284"/>
    </w:p>
    <w:p w:rsidR="00A824D5" w:rsidRPr="00E50ED2" w:rsidRDefault="00E50ED2" w:rsidP="00E50ED2">
      <w:pPr>
        <w:pStyle w:val="Style199"/>
      </w:pPr>
      <w:bookmarkStart w:id="288" w:name="_Toc14789"/>
      <w:bookmarkStart w:id="289" w:name="_Toc14799"/>
      <w:bookmarkStart w:id="290" w:name="_Toc8489"/>
      <w:bookmarkStart w:id="291" w:name="_Toc89374038"/>
      <w:bookmarkStart w:id="292" w:name="_Toc485556493"/>
      <w:bookmarkStart w:id="293" w:name="_Toc12789058"/>
      <w:bookmarkEnd w:id="285"/>
      <w:bookmarkEnd w:id="286"/>
      <w:bookmarkEnd w:id="287"/>
      <w:r w:rsidRPr="00E50ED2">
        <w:rPr>
          <w:rFonts w:hint="eastAsia"/>
        </w:rPr>
        <w:t>一、</w:t>
      </w:r>
      <w:bookmarkEnd w:id="288"/>
      <w:bookmarkEnd w:id="289"/>
      <w:bookmarkEnd w:id="290"/>
      <w:r w:rsidRPr="00E50ED2">
        <w:rPr>
          <w:rFonts w:hint="eastAsia"/>
        </w:rPr>
        <w:t>建设目标及技术路线</w:t>
      </w:r>
      <w:bookmarkEnd w:id="291"/>
    </w:p>
    <w:p w:rsidR="00A824D5" w:rsidRPr="00E50ED2" w:rsidRDefault="00E50ED2" w:rsidP="00E50ED2">
      <w:pPr>
        <w:pStyle w:val="Style199"/>
      </w:pPr>
      <w:bookmarkStart w:id="294" w:name="_Toc89374039"/>
      <w:r w:rsidRPr="00E50ED2">
        <w:rPr>
          <w:rFonts w:hint="eastAsia"/>
        </w:rPr>
        <w:t>（一）建设目标</w:t>
      </w:r>
      <w:bookmarkEnd w:id="294"/>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通过信息系统的建设，方便采购人进行人力资源的战略规划、人力资源政策的制定与执行、人事制度和人员信息的共享。多院系、多部门分工维护人员信息，共享业务应用，在人事管理平台上建立涵盖全校的工资、保险、报表、绩效、招聘、职称、移动应用等业务管理体系。实现学院“信息共享、业务协同、流程优化、决策支持”的人力资源管理信息化目标。</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（1）建立统一人力资源信息标准</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通过人力资源管理信息系统的建设，规范人力资源信息标准，整合各系统人力资源基础数据，建成人力资源基础数据中心，实现人力资源信息的高度统一和共享。采用先进的人力资源的管理理念，规划、收集、整理人力数据资源，规范为统一的综合数据库，充分利用各种统计、查询等方法和工具，全方位、多层次地开发人力资源。通过分级、分块管理和维护，达到信息共享、资源共享。</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w:t>
      </w:r>
      <w:r w:rsidRPr="00E50ED2">
        <w:rPr>
          <w:rFonts w:ascii="仿宋" w:eastAsia="仿宋" w:hAnsi="仿宋"/>
        </w:rPr>
        <w:t>2</w:t>
      </w:r>
      <w:r w:rsidRPr="00E50ED2">
        <w:rPr>
          <w:rFonts w:ascii="仿宋" w:eastAsia="仿宋" w:hAnsi="仿宋" w:hint="eastAsia"/>
        </w:rPr>
        <w:t>）实现基本人事服务功能</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实现以人为核心的各类信息管理，包括教职工基本信息、离退休人员信息的管理，</w:t>
      </w:r>
      <w:proofErr w:type="gramStart"/>
      <w:r w:rsidRPr="00E50ED2">
        <w:rPr>
          <w:rFonts w:ascii="仿宋" w:eastAsia="仿宋" w:hAnsi="仿宋" w:hint="eastAsia"/>
        </w:rPr>
        <w:t>—体化</w:t>
      </w:r>
      <w:proofErr w:type="gramEnd"/>
      <w:r w:rsidRPr="00E50ED2">
        <w:rPr>
          <w:rFonts w:ascii="仿宋" w:eastAsia="仿宋" w:hAnsi="仿宋" w:hint="eastAsia"/>
        </w:rPr>
        <w:t>的招聘及测评系统、薪酬及激励管理系统、人才项目管理、师资培训管理、职称管理、岗位异动、考核、考勤、入校、离校以及实现采购人内部科研数据、教学数据等数据集成功能，并基于完整的基础数据向各类人员提供各类数据查询与统计服务。</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w:t>
      </w:r>
      <w:r w:rsidRPr="00E50ED2">
        <w:rPr>
          <w:rFonts w:ascii="仿宋" w:eastAsia="仿宋" w:hAnsi="仿宋"/>
        </w:rPr>
        <w:t>3</w:t>
      </w:r>
      <w:r w:rsidRPr="00E50ED2">
        <w:rPr>
          <w:rFonts w:ascii="仿宋" w:eastAsia="仿宋" w:hAnsi="仿宋" w:hint="eastAsia"/>
        </w:rPr>
        <w:t>）跨部门流程服务</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包含由人事部门牵头的跨部门业务协作应用，包括职称评审、年度考核、新进教师报到、岗位聘任等。</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w:t>
      </w:r>
      <w:r w:rsidRPr="00E50ED2">
        <w:rPr>
          <w:rFonts w:ascii="仿宋" w:eastAsia="仿宋" w:hAnsi="仿宋"/>
        </w:rPr>
        <w:t>4</w:t>
      </w:r>
      <w:r w:rsidRPr="00E50ED2">
        <w:rPr>
          <w:rFonts w:ascii="仿宋" w:eastAsia="仿宋" w:hAnsi="仿宋" w:hint="eastAsia"/>
        </w:rPr>
        <w:t>）便捷的在线自助服务，增强教职工满意度，提高管理效率和水平</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通过本平台的建设，教职工可在权限范围内查看相应的人事制度，参与满意度调查等各种网上调查，查看个人信息、工资条，考核信息、请假信息、等各种应用，提高教职工参与度和满意率。</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w:t>
      </w:r>
      <w:r w:rsidRPr="00E50ED2">
        <w:rPr>
          <w:rFonts w:ascii="仿宋" w:eastAsia="仿宋" w:hAnsi="仿宋"/>
        </w:rPr>
        <w:t>5</w:t>
      </w:r>
      <w:r w:rsidRPr="00E50ED2">
        <w:rPr>
          <w:rFonts w:ascii="仿宋" w:eastAsia="仿宋" w:hAnsi="仿宋" w:hint="eastAsia"/>
        </w:rPr>
        <w:t>）提升人力资源管理水平</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通过人力资源管理信息系统的建设，使人才资源管理向规范化、标准化、便捷化迈进。注重人力资源的挖掘和开发，以选、用、留、培养和发展为人力资源管理的轴心以公正评估、创新教职工激励机制和优化学院良好文化氛围为手段，通过最大化的人力资源开发实现人力资本增值。</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w:t>
      </w:r>
      <w:r w:rsidRPr="00E50ED2">
        <w:rPr>
          <w:rFonts w:ascii="仿宋" w:eastAsia="仿宋" w:hAnsi="仿宋"/>
        </w:rPr>
        <w:t>6</w:t>
      </w:r>
      <w:r w:rsidRPr="00E50ED2">
        <w:rPr>
          <w:rFonts w:ascii="仿宋" w:eastAsia="仿宋" w:hAnsi="仿宋" w:hint="eastAsia"/>
        </w:rPr>
        <w:t>）统计分析与辅助决策</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通过人力资源管理信息系统提供强大的信息处理功能，运用多种数理统计模型，通过计算和分析，提供形式多样的统计分析报表、各种形式的可视化信息和决策建议。</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w:t>
      </w:r>
      <w:r w:rsidRPr="00E50ED2">
        <w:rPr>
          <w:rFonts w:ascii="仿宋" w:eastAsia="仿宋" w:hAnsi="仿宋"/>
        </w:rPr>
        <w:t>7</w:t>
      </w:r>
      <w:r w:rsidRPr="00E50ED2">
        <w:rPr>
          <w:rFonts w:ascii="仿宋" w:eastAsia="仿宋" w:hAnsi="仿宋" w:hint="eastAsia"/>
        </w:rPr>
        <w:t>）实现与校内其他系统应用集成</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按照统一标准，人力资源管理信息系统提供的机构与人员基础信息，能够与教育部教师系统、智慧校园、财务、教务、科研等系统进行集成应用，实现各系统间的互联互通，数据共享。</w:t>
      </w:r>
    </w:p>
    <w:p w:rsidR="00A824D5" w:rsidRPr="00E50ED2" w:rsidRDefault="00E50ED2" w:rsidP="00E50ED2">
      <w:pPr>
        <w:pStyle w:val="Style199"/>
      </w:pPr>
      <w:bookmarkStart w:id="295" w:name="_Toc89374040"/>
      <w:r w:rsidRPr="00E50ED2">
        <w:rPr>
          <w:rFonts w:hint="eastAsia"/>
        </w:rPr>
        <w:t>（二）性能要求</w:t>
      </w:r>
      <w:bookmarkEnd w:id="295"/>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 xml:space="preserve"> </w:t>
      </w:r>
      <w:r w:rsidRPr="00E50ED2">
        <w:rPr>
          <w:rFonts w:ascii="仿宋" w:eastAsia="仿宋" w:hAnsi="仿宋"/>
        </w:rPr>
        <w:t xml:space="preserve">  </w:t>
      </w:r>
      <w:r w:rsidRPr="00E50ED2">
        <w:rPr>
          <w:rFonts w:ascii="仿宋" w:eastAsia="仿宋" w:hAnsi="仿宋" w:hint="eastAsia"/>
        </w:rPr>
        <w:t>系统总体要求：安全可靠，稳定高效；远程访问，共建共享；功能强大，灵活机动；界面友好，操作简便。</w:t>
      </w:r>
    </w:p>
    <w:p w:rsidR="00A824D5" w:rsidRPr="00E50ED2" w:rsidRDefault="00E50ED2">
      <w:pPr>
        <w:pStyle w:val="CharCharCharCharChar0"/>
        <w:ind w:firstLineChars="200" w:firstLine="480"/>
        <w:rPr>
          <w:rFonts w:ascii="仿宋" w:eastAsia="仿宋" w:hAnsi="仿宋"/>
          <w:bCs/>
          <w:szCs w:val="24"/>
        </w:rPr>
      </w:pPr>
      <w:bookmarkStart w:id="296" w:name="_Toc171905996"/>
      <w:bookmarkStart w:id="297" w:name="_Toc172120707"/>
      <w:r w:rsidRPr="00E50ED2">
        <w:rPr>
          <w:rFonts w:ascii="仿宋" w:eastAsia="仿宋" w:hAnsi="仿宋" w:hint="eastAsia"/>
          <w:bCs/>
          <w:szCs w:val="24"/>
        </w:rPr>
        <w:t>1、系统成熟稳定</w:t>
      </w:r>
      <w:bookmarkEnd w:id="296"/>
      <w:bookmarkEnd w:id="297"/>
    </w:p>
    <w:p w:rsidR="00A824D5" w:rsidRPr="00E50ED2" w:rsidRDefault="00E50ED2">
      <w:pPr>
        <w:pStyle w:val="CharCharCharCharChar0"/>
        <w:ind w:firstLineChars="200" w:firstLine="480"/>
        <w:rPr>
          <w:rFonts w:ascii="仿宋" w:eastAsia="仿宋" w:hAnsi="仿宋"/>
          <w:szCs w:val="24"/>
        </w:rPr>
      </w:pPr>
      <w:r w:rsidRPr="00E50ED2">
        <w:rPr>
          <w:rFonts w:ascii="仿宋" w:eastAsia="仿宋" w:hAnsi="仿宋" w:hint="eastAsia"/>
          <w:szCs w:val="24"/>
        </w:rPr>
        <w:t>系统采用当前稳定的技术，使用符合国际、国家通行标准的软件技术规范。以较为成熟的e-HR产品为基础进行客户化配置，尽量减少程序开发的比重，避免因整体性能不稳定而导致的项目风险。</w:t>
      </w:r>
    </w:p>
    <w:p w:rsidR="00A824D5" w:rsidRPr="00E50ED2" w:rsidRDefault="00E50ED2">
      <w:pPr>
        <w:pStyle w:val="CharCharCharCharChar0"/>
        <w:ind w:firstLineChars="200" w:firstLine="480"/>
        <w:rPr>
          <w:rFonts w:ascii="仿宋" w:eastAsia="仿宋" w:hAnsi="仿宋"/>
          <w:bCs/>
          <w:szCs w:val="24"/>
        </w:rPr>
      </w:pPr>
      <w:bookmarkStart w:id="298" w:name="_前瞻性"/>
      <w:bookmarkStart w:id="299" w:name="_Toc172120708"/>
      <w:bookmarkEnd w:id="298"/>
      <w:r w:rsidRPr="00E50ED2">
        <w:rPr>
          <w:rFonts w:ascii="仿宋" w:eastAsia="仿宋" w:hAnsi="仿宋" w:hint="eastAsia"/>
          <w:bCs/>
          <w:szCs w:val="24"/>
        </w:rPr>
        <w:t>2、具备前瞻性</w:t>
      </w:r>
      <w:bookmarkEnd w:id="299"/>
    </w:p>
    <w:p w:rsidR="00A824D5" w:rsidRPr="00E50ED2" w:rsidRDefault="00E50ED2">
      <w:pPr>
        <w:pStyle w:val="CharCharCharCharChar0"/>
        <w:ind w:firstLineChars="200" w:firstLine="480"/>
        <w:rPr>
          <w:rFonts w:ascii="仿宋" w:eastAsia="仿宋" w:hAnsi="仿宋"/>
          <w:szCs w:val="24"/>
        </w:rPr>
      </w:pPr>
      <w:bookmarkStart w:id="300" w:name="_开放性"/>
      <w:bookmarkStart w:id="301" w:name="_Toc171905999"/>
      <w:bookmarkEnd w:id="300"/>
      <w:r w:rsidRPr="00E50ED2">
        <w:rPr>
          <w:rFonts w:ascii="仿宋" w:eastAsia="仿宋" w:hAnsi="仿宋" w:hint="eastAsia"/>
          <w:szCs w:val="24"/>
        </w:rPr>
        <w:t>系统体系架构和软件体系结构要有前瞻性，充分考虑业务的发展和管理的变化、</w:t>
      </w:r>
      <w:r w:rsidRPr="00E50ED2">
        <w:rPr>
          <w:rFonts w:ascii="仿宋" w:eastAsia="仿宋" w:hAnsi="仿宋"/>
          <w:szCs w:val="24"/>
        </w:rPr>
        <w:t>在系统体系结构和软硬件配置方面既</w:t>
      </w:r>
      <w:r w:rsidRPr="00E50ED2">
        <w:rPr>
          <w:rFonts w:ascii="仿宋" w:eastAsia="仿宋" w:hAnsi="仿宋" w:hint="eastAsia"/>
          <w:szCs w:val="24"/>
        </w:rPr>
        <w:t>要</w:t>
      </w:r>
      <w:r w:rsidRPr="00E50ED2">
        <w:rPr>
          <w:rFonts w:ascii="仿宋" w:eastAsia="仿宋" w:hAnsi="仿宋"/>
          <w:szCs w:val="24"/>
        </w:rPr>
        <w:t>考虑当前需要，又</w:t>
      </w:r>
      <w:r w:rsidRPr="00E50ED2">
        <w:rPr>
          <w:rFonts w:ascii="仿宋" w:eastAsia="仿宋" w:hAnsi="仿宋" w:hint="eastAsia"/>
          <w:szCs w:val="24"/>
        </w:rPr>
        <w:t>要考虑未来的扩展</w:t>
      </w:r>
      <w:r w:rsidRPr="00E50ED2">
        <w:rPr>
          <w:rFonts w:ascii="仿宋" w:eastAsia="仿宋" w:hAnsi="仿宋"/>
          <w:szCs w:val="24"/>
        </w:rPr>
        <w:t>。</w:t>
      </w:r>
    </w:p>
    <w:p w:rsidR="00A824D5" w:rsidRPr="00E50ED2" w:rsidRDefault="00E50ED2">
      <w:pPr>
        <w:pStyle w:val="CharCharCharCharChar0"/>
        <w:ind w:firstLineChars="200" w:firstLine="480"/>
        <w:rPr>
          <w:rFonts w:ascii="仿宋" w:eastAsia="仿宋" w:hAnsi="仿宋"/>
          <w:bCs/>
          <w:szCs w:val="24"/>
        </w:rPr>
      </w:pPr>
      <w:bookmarkStart w:id="302" w:name="_Toc172120709"/>
      <w:r w:rsidRPr="00E50ED2">
        <w:rPr>
          <w:rFonts w:ascii="仿宋" w:eastAsia="仿宋" w:hAnsi="仿宋" w:hint="eastAsia"/>
          <w:bCs/>
          <w:szCs w:val="24"/>
        </w:rPr>
        <w:t>3、良好的开放性</w:t>
      </w:r>
      <w:bookmarkEnd w:id="301"/>
      <w:bookmarkEnd w:id="302"/>
    </w:p>
    <w:p w:rsidR="00A824D5" w:rsidRPr="00E50ED2" w:rsidRDefault="00E50ED2">
      <w:pPr>
        <w:pStyle w:val="CharCharCharCharChar0"/>
        <w:ind w:firstLineChars="200" w:firstLine="480"/>
        <w:rPr>
          <w:rFonts w:ascii="仿宋" w:eastAsia="仿宋" w:hAnsi="仿宋"/>
          <w:szCs w:val="24"/>
        </w:rPr>
      </w:pPr>
      <w:r w:rsidRPr="00E50ED2">
        <w:rPr>
          <w:rFonts w:ascii="仿宋" w:eastAsia="仿宋" w:hAnsi="仿宋" w:hint="eastAsia"/>
          <w:szCs w:val="24"/>
        </w:rPr>
        <w:t>遵循开放性原则，充分考虑未来业务发展的需要，提供良好的数据接口，满足与其他业务系统和外部需求之间的互连互通以及对新增业务的要求。</w:t>
      </w:r>
    </w:p>
    <w:p w:rsidR="00A824D5" w:rsidRPr="00E50ED2" w:rsidRDefault="00E50ED2">
      <w:pPr>
        <w:pStyle w:val="CharCharCharCharChar0"/>
        <w:ind w:firstLineChars="200" w:firstLine="480"/>
        <w:rPr>
          <w:rFonts w:ascii="仿宋" w:eastAsia="仿宋" w:hAnsi="仿宋"/>
          <w:bCs/>
          <w:szCs w:val="24"/>
        </w:rPr>
      </w:pPr>
      <w:bookmarkStart w:id="303" w:name="_灵活性"/>
      <w:bookmarkStart w:id="304" w:name="_Toc171906000"/>
      <w:bookmarkStart w:id="305" w:name="_Toc172120710"/>
      <w:bookmarkEnd w:id="303"/>
      <w:r w:rsidRPr="00E50ED2">
        <w:rPr>
          <w:rFonts w:ascii="仿宋" w:eastAsia="仿宋" w:hAnsi="仿宋" w:hint="eastAsia"/>
          <w:bCs/>
          <w:szCs w:val="24"/>
        </w:rPr>
        <w:t>4、灵活性</w:t>
      </w:r>
      <w:bookmarkEnd w:id="304"/>
      <w:r w:rsidRPr="00E50ED2">
        <w:rPr>
          <w:rFonts w:ascii="仿宋" w:eastAsia="仿宋" w:hAnsi="仿宋" w:hint="eastAsia"/>
          <w:bCs/>
          <w:szCs w:val="24"/>
        </w:rPr>
        <w:t>高</w:t>
      </w:r>
      <w:bookmarkEnd w:id="305"/>
    </w:p>
    <w:p w:rsidR="00A824D5" w:rsidRPr="00E50ED2" w:rsidRDefault="00E50ED2">
      <w:pPr>
        <w:pStyle w:val="CharCharCharCharChar0"/>
        <w:ind w:firstLineChars="200" w:firstLine="480"/>
        <w:rPr>
          <w:rFonts w:ascii="仿宋" w:eastAsia="仿宋" w:hAnsi="仿宋"/>
          <w:szCs w:val="24"/>
        </w:rPr>
      </w:pPr>
      <w:r w:rsidRPr="00E50ED2">
        <w:rPr>
          <w:rFonts w:ascii="仿宋" w:eastAsia="仿宋" w:hAnsi="仿宋" w:hint="eastAsia"/>
          <w:szCs w:val="24"/>
        </w:rPr>
        <w:t>为适应不断更新的管理理念和不同企业的管理需求，可实现指标、代码、表格、公式、流程等的灵活设置，以满足公司复杂多变的管理需求。结合成熟的数据库设计能力，使系统能很快地适应新的管理要求和内容。</w:t>
      </w:r>
    </w:p>
    <w:p w:rsidR="00A824D5" w:rsidRPr="00E50ED2" w:rsidRDefault="00E50ED2">
      <w:pPr>
        <w:pStyle w:val="CharCharCharCharChar0"/>
        <w:ind w:firstLineChars="200" w:firstLine="480"/>
        <w:rPr>
          <w:rFonts w:ascii="仿宋" w:eastAsia="仿宋" w:hAnsi="仿宋"/>
          <w:bCs/>
          <w:szCs w:val="24"/>
        </w:rPr>
      </w:pPr>
      <w:bookmarkStart w:id="306" w:name="_易用性"/>
      <w:bookmarkStart w:id="307" w:name="_Toc171906001"/>
      <w:bookmarkStart w:id="308" w:name="_Toc172120711"/>
      <w:bookmarkEnd w:id="306"/>
      <w:r w:rsidRPr="00E50ED2">
        <w:rPr>
          <w:rFonts w:ascii="仿宋" w:eastAsia="仿宋" w:hAnsi="仿宋" w:hint="eastAsia"/>
          <w:bCs/>
          <w:szCs w:val="24"/>
        </w:rPr>
        <w:t>5、易用性</w:t>
      </w:r>
      <w:bookmarkEnd w:id="307"/>
      <w:r w:rsidRPr="00E50ED2">
        <w:rPr>
          <w:rFonts w:ascii="仿宋" w:eastAsia="仿宋" w:hAnsi="仿宋" w:hint="eastAsia"/>
          <w:bCs/>
          <w:szCs w:val="24"/>
        </w:rPr>
        <w:t>好</w:t>
      </w:r>
      <w:bookmarkEnd w:id="308"/>
    </w:p>
    <w:p w:rsidR="00A824D5" w:rsidRPr="00E50ED2" w:rsidRDefault="00E50ED2">
      <w:pPr>
        <w:pStyle w:val="CharCharCharCharChar0"/>
        <w:ind w:firstLineChars="200" w:firstLine="480"/>
        <w:rPr>
          <w:rFonts w:ascii="仿宋" w:eastAsia="仿宋" w:hAnsi="仿宋"/>
          <w:szCs w:val="24"/>
        </w:rPr>
      </w:pPr>
      <w:r w:rsidRPr="00E50ED2">
        <w:rPr>
          <w:rFonts w:ascii="仿宋" w:eastAsia="仿宋" w:hAnsi="仿宋" w:hint="eastAsia"/>
          <w:szCs w:val="24"/>
        </w:rPr>
        <w:t>系统必须具备良好的易用性，用户界面友好、简洁，布局合理；模块化功能设置，具备简单易用的表格设计工具，数据合法性检查准确，公式设定简单易学。</w:t>
      </w:r>
    </w:p>
    <w:p w:rsidR="00A824D5" w:rsidRPr="00E50ED2" w:rsidRDefault="00E50ED2">
      <w:pPr>
        <w:pStyle w:val="CharCharCharCharChar0"/>
        <w:ind w:firstLineChars="200" w:firstLine="480"/>
        <w:rPr>
          <w:rFonts w:ascii="仿宋" w:eastAsia="仿宋" w:hAnsi="仿宋"/>
          <w:bCs/>
          <w:szCs w:val="24"/>
        </w:rPr>
      </w:pPr>
      <w:bookmarkStart w:id="309" w:name="_安全可靠性"/>
      <w:bookmarkStart w:id="310" w:name="_Toc171905997"/>
      <w:bookmarkStart w:id="311" w:name="_Toc172120714"/>
      <w:bookmarkEnd w:id="309"/>
      <w:r w:rsidRPr="00E50ED2">
        <w:rPr>
          <w:rFonts w:ascii="仿宋" w:eastAsia="仿宋" w:hAnsi="仿宋"/>
          <w:bCs/>
          <w:szCs w:val="24"/>
        </w:rPr>
        <w:t>6</w:t>
      </w:r>
      <w:r w:rsidRPr="00E50ED2">
        <w:rPr>
          <w:rFonts w:ascii="仿宋" w:eastAsia="仿宋" w:hAnsi="仿宋" w:hint="eastAsia"/>
          <w:bCs/>
          <w:szCs w:val="24"/>
        </w:rPr>
        <w:t>、系统安全可靠</w:t>
      </w:r>
      <w:bookmarkEnd w:id="310"/>
      <w:bookmarkEnd w:id="311"/>
    </w:p>
    <w:p w:rsidR="00A824D5" w:rsidRPr="00E50ED2" w:rsidRDefault="00E50ED2">
      <w:pPr>
        <w:pStyle w:val="CharCharCharCharChar0"/>
        <w:ind w:firstLineChars="200" w:firstLine="480"/>
        <w:rPr>
          <w:rFonts w:ascii="仿宋" w:eastAsia="仿宋" w:hAnsi="仿宋"/>
          <w:szCs w:val="24"/>
        </w:rPr>
      </w:pPr>
      <w:r w:rsidRPr="00E50ED2">
        <w:rPr>
          <w:rFonts w:ascii="仿宋" w:eastAsia="仿宋" w:hAnsi="仿宋" w:hint="eastAsia"/>
          <w:szCs w:val="24"/>
        </w:rPr>
        <w:t>（1）系统在设计时，应充分考虑数据的正确、完整，以提升系统的可靠性，有可靠、安全的数据备份、恢复系统、确保数据的安全，并配置严谨的安全机制、权限管理和多种安全算法，为用户安全提供了多重的保护机制。</w:t>
      </w:r>
    </w:p>
    <w:p w:rsidR="00A824D5" w:rsidRPr="00E50ED2" w:rsidRDefault="00E50ED2">
      <w:pPr>
        <w:pStyle w:val="CharCharCharCharChar0"/>
        <w:ind w:firstLineChars="200" w:firstLine="480"/>
        <w:rPr>
          <w:rFonts w:ascii="仿宋" w:eastAsia="仿宋" w:hAnsi="仿宋"/>
          <w:szCs w:val="24"/>
        </w:rPr>
      </w:pPr>
      <w:r w:rsidRPr="00E50ED2">
        <w:rPr>
          <w:rFonts w:ascii="仿宋" w:eastAsia="仿宋" w:hAnsi="仿宋" w:hint="eastAsia"/>
          <w:szCs w:val="24"/>
        </w:rPr>
        <w:t>（2）系统应保证7×24小时持续、稳定、安全地运行。要求对关键数据进行加密存储，设定用户对系统不同模块的不同级别操作权限。建立日志文件，跟踪记录用户对系统每一次操作的详细情况。制定可行的重要数据备份恢复策略、安全控制机制、运行管理监控和故障处理手段。对紧急情况应有相应的应急处理措施，具备灾难恢复等功能。</w:t>
      </w:r>
    </w:p>
    <w:p w:rsidR="00A824D5" w:rsidRPr="00E50ED2" w:rsidRDefault="00E50ED2">
      <w:pPr>
        <w:pStyle w:val="CharCharCharCharChar0"/>
        <w:ind w:firstLineChars="200" w:firstLine="480"/>
        <w:rPr>
          <w:rFonts w:ascii="仿宋" w:eastAsia="仿宋" w:hAnsi="仿宋"/>
          <w:szCs w:val="24"/>
        </w:rPr>
      </w:pPr>
      <w:r w:rsidRPr="00E50ED2">
        <w:rPr>
          <w:rFonts w:ascii="仿宋" w:eastAsia="仿宋" w:hAnsi="仿宋" w:hint="eastAsia"/>
          <w:szCs w:val="24"/>
        </w:rPr>
        <w:t>7、系统用户数量不受限制，支持大并发（500及以上）。</w:t>
      </w:r>
    </w:p>
    <w:p w:rsidR="00A824D5" w:rsidRPr="00E50ED2" w:rsidRDefault="00A824D5">
      <w:pPr>
        <w:pStyle w:val="affffd"/>
        <w:spacing w:after="120"/>
        <w:ind w:firstLine="480"/>
        <w:rPr>
          <w:rFonts w:ascii="仿宋" w:eastAsia="仿宋" w:hAnsi="仿宋"/>
        </w:rPr>
      </w:pPr>
    </w:p>
    <w:p w:rsidR="00A824D5" w:rsidRPr="00E50ED2" w:rsidRDefault="00E50ED2" w:rsidP="00E50ED2">
      <w:pPr>
        <w:pStyle w:val="Style199"/>
      </w:pPr>
      <w:bookmarkStart w:id="312" w:name="_Toc89374041"/>
      <w:r w:rsidRPr="00E50ED2">
        <w:rPr>
          <w:rFonts w:hint="eastAsia"/>
        </w:rPr>
        <w:t>（三）技术路线</w:t>
      </w:r>
      <w:bookmarkEnd w:id="312"/>
    </w:p>
    <w:p w:rsidR="00A824D5" w:rsidRPr="00E50ED2" w:rsidRDefault="00E50ED2">
      <w:pPr>
        <w:pStyle w:val="affffd"/>
        <w:spacing w:after="120"/>
        <w:ind w:firstLine="482"/>
        <w:rPr>
          <w:rFonts w:ascii="仿宋" w:eastAsia="仿宋" w:hAnsi="仿宋"/>
          <w:b/>
        </w:rPr>
      </w:pPr>
      <w:r w:rsidRPr="00E50ED2">
        <w:rPr>
          <w:rFonts w:ascii="仿宋" w:eastAsia="仿宋" w:hAnsi="仿宋" w:hint="eastAsia"/>
          <w:b/>
        </w:rPr>
        <w:t>1.系统结构</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要求性能稳定、兼容性好、移置方便，采用行业标准。系统采用完全B/S结构，兼容各种主流浏览器，如：IE6.0及以上版本、Firefox、Chrome、Safari等；系统管理可至少支持一种主流浏览器。</w:t>
      </w:r>
    </w:p>
    <w:p w:rsidR="00A824D5" w:rsidRPr="00E50ED2" w:rsidRDefault="00E50ED2">
      <w:pPr>
        <w:pStyle w:val="affffd"/>
        <w:spacing w:after="120"/>
        <w:ind w:firstLine="482"/>
        <w:rPr>
          <w:rFonts w:ascii="仿宋" w:eastAsia="仿宋" w:hAnsi="仿宋"/>
          <w:b/>
        </w:rPr>
      </w:pPr>
      <w:r w:rsidRPr="00E50ED2">
        <w:rPr>
          <w:rFonts w:ascii="仿宋" w:eastAsia="仿宋" w:hAnsi="仿宋" w:hint="eastAsia"/>
          <w:b/>
        </w:rPr>
        <w:t>2.运行环境</w:t>
      </w:r>
    </w:p>
    <w:p w:rsidR="00A824D5" w:rsidRPr="00E50ED2" w:rsidRDefault="00E50ED2">
      <w:pPr>
        <w:pStyle w:val="affffd"/>
        <w:spacing w:after="120"/>
        <w:ind w:firstLine="480"/>
        <w:rPr>
          <w:rFonts w:ascii="仿宋" w:eastAsia="仿宋" w:hAnsi="仿宋"/>
          <w:b/>
          <w:bCs/>
        </w:rPr>
      </w:pPr>
      <w:r w:rsidRPr="00E50ED2">
        <w:rPr>
          <w:rFonts w:ascii="仿宋" w:eastAsia="仿宋" w:hAnsi="仿宋" w:hint="eastAsia"/>
        </w:rPr>
        <w:t>服务器采用Linux操作系统；数据库采用Oracle。</w:t>
      </w:r>
    </w:p>
    <w:p w:rsidR="00A824D5" w:rsidRPr="00E50ED2" w:rsidRDefault="00E50ED2">
      <w:pPr>
        <w:pStyle w:val="affffd"/>
        <w:spacing w:after="120"/>
        <w:ind w:firstLine="482"/>
        <w:rPr>
          <w:rFonts w:ascii="仿宋" w:eastAsia="仿宋" w:hAnsi="仿宋"/>
          <w:b/>
        </w:rPr>
      </w:pPr>
      <w:r w:rsidRPr="00E50ED2">
        <w:rPr>
          <w:rFonts w:ascii="仿宋" w:eastAsia="仿宋" w:hAnsi="仿宋" w:hint="eastAsia"/>
          <w:b/>
        </w:rPr>
        <w:t>3.数据迁移</w:t>
      </w:r>
    </w:p>
    <w:p w:rsidR="00A824D5" w:rsidRPr="00E50ED2" w:rsidRDefault="00E50ED2">
      <w:pPr>
        <w:pStyle w:val="affffd"/>
        <w:spacing w:after="120"/>
        <w:ind w:firstLine="480"/>
        <w:rPr>
          <w:rFonts w:ascii="仿宋" w:eastAsia="仿宋" w:hAnsi="仿宋"/>
        </w:rPr>
      </w:pPr>
      <w:r w:rsidRPr="00A946D1">
        <w:rPr>
          <w:rFonts w:ascii="仿宋" w:eastAsia="仿宋" w:hAnsi="仿宋" w:hint="eastAsia"/>
        </w:rPr>
        <w:t>将学校原有的人事信息数据整理并导入系统。</w:t>
      </w:r>
      <w:r w:rsidRPr="00E50ED2">
        <w:rPr>
          <w:rFonts w:ascii="仿宋" w:eastAsia="仿宋" w:hAnsi="仿宋" w:hint="eastAsia"/>
        </w:rPr>
        <w:tab/>
      </w:r>
    </w:p>
    <w:p w:rsidR="00A824D5" w:rsidRPr="00E50ED2" w:rsidRDefault="00E50ED2" w:rsidP="00E50ED2">
      <w:pPr>
        <w:pStyle w:val="Style199"/>
      </w:pPr>
      <w:bookmarkStart w:id="313" w:name="_Toc89374042"/>
      <w:r w:rsidRPr="00E50ED2">
        <w:rPr>
          <w:rFonts w:hint="eastAsia"/>
        </w:rPr>
        <w:t>（四）系统集成</w:t>
      </w:r>
      <w:bookmarkEnd w:id="313"/>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1、机构、岗位和人员基础信息开放给智慧校园。</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2、与智慧校园实现单点认证登录。</w:t>
      </w:r>
    </w:p>
    <w:p w:rsidR="00A824D5" w:rsidRPr="00E50ED2" w:rsidRDefault="00E50ED2">
      <w:pPr>
        <w:pStyle w:val="2"/>
        <w:rPr>
          <w:rFonts w:ascii="仿宋" w:hAnsi="仿宋"/>
          <w:szCs w:val="24"/>
        </w:rPr>
      </w:pPr>
      <w:bookmarkStart w:id="314" w:name="_Toc89374043"/>
      <w:r w:rsidRPr="00E50ED2">
        <w:rPr>
          <w:rFonts w:ascii="仿宋" w:hAnsi="仿宋" w:hint="eastAsia"/>
          <w:szCs w:val="24"/>
        </w:rPr>
        <w:t>二、系统功能需求</w:t>
      </w:r>
      <w:bookmarkEnd w:id="314"/>
    </w:p>
    <w:p w:rsidR="00A824D5" w:rsidRPr="00E50ED2" w:rsidRDefault="00E50ED2" w:rsidP="00E50ED2">
      <w:pPr>
        <w:pStyle w:val="Style199"/>
      </w:pPr>
      <w:bookmarkStart w:id="315" w:name="_Toc515458807"/>
      <w:bookmarkStart w:id="316" w:name="_Toc89374044"/>
      <w:r w:rsidRPr="00E50ED2">
        <w:rPr>
          <w:rFonts w:hint="eastAsia"/>
        </w:rPr>
        <w:t>（一）</w:t>
      </w:r>
      <w:r w:rsidRPr="00E50ED2">
        <w:t>总体需求</w:t>
      </w:r>
      <w:bookmarkEnd w:id="315"/>
      <w:bookmarkEnd w:id="316"/>
    </w:p>
    <w:p w:rsidR="00A824D5" w:rsidRPr="00E50ED2" w:rsidRDefault="00E50ED2">
      <w:pPr>
        <w:pStyle w:val="affffd"/>
        <w:spacing w:after="120"/>
        <w:ind w:firstLine="480"/>
        <w:rPr>
          <w:rFonts w:ascii="仿宋" w:eastAsia="仿宋" w:hAnsi="仿宋"/>
        </w:rPr>
      </w:pPr>
      <w:bookmarkStart w:id="317" w:name="_Toc10684"/>
      <w:bookmarkStart w:id="318" w:name="_Toc48029388"/>
      <w:r w:rsidRPr="00E50ED2">
        <w:rPr>
          <w:rFonts w:ascii="仿宋" w:eastAsia="仿宋" w:hAnsi="仿宋" w:hint="eastAsia"/>
        </w:rPr>
        <w:t>本次项目建设需涵盖采购人目前已经开展的人事管理全业务，主要包括组织管理、教职工信息采集、薪资社保、人才招聘、职称评审、绩效考核、移动应用等，同时结合教职工自助不同角色的应用平台建设，构建一套全员应用的信息采集及职称评审业务系统。系统还</w:t>
      </w:r>
      <w:proofErr w:type="gramStart"/>
      <w:r w:rsidRPr="00E50ED2">
        <w:rPr>
          <w:rFonts w:ascii="仿宋" w:eastAsia="仿宋" w:hAnsi="仿宋" w:hint="eastAsia"/>
        </w:rPr>
        <w:t>需支持</w:t>
      </w:r>
      <w:proofErr w:type="gramEnd"/>
      <w:r w:rsidRPr="00E50ED2">
        <w:rPr>
          <w:rFonts w:ascii="仿宋" w:eastAsia="仿宋" w:hAnsi="仿宋" w:hint="eastAsia"/>
        </w:rPr>
        <w:t>采购人未来5年的发展需要和今后系统升级需要，包括以下功能设计：</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1、对于组织、人员的所有变化需支持根据时间的变化而全面跟踪和管理，可以基于时间轴进行追溯、查看、分析等操作。</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2、系统需提供灵活的可配置平台，支持采购人的系统管理人员根据业务发展变化进行相关业务的调整，如人事事件的定义、数据结构的调整、管理规则的变化、新增功能的配置等。</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3、系统需提供灵活的提醒功能，可以对提醒条件、提醒时间、提醒形式进行自主定义，从而实现人力资源重要业务的及时处理，提升业务处理的时效性。</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4、系统设计注重用户体验，功能设计简单合理，业务人员在用户手册的指导下可以快速掌握系统的操作，自助用户不需要培训既可以了解系统如何应用。</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5、系统需提供批量操作、模版导入、信息校验、信息关联生成等功能提高工作效率和效果。</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6、系统需提供强大的统计分析及工具，支持用户自定义统计分析报表和分析指标，为各级领导提供决策分析模型的设计和展现。</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7、从人事管理有效性监控层面，系统需支持多个业务模块的业务监控功能，可以针对业务处理的状态进行跟踪，例如职称评审申报、跟踪、评估、监控等。</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 xml:space="preserve">8、为了提高人力资源系统的应用效率，保证数据的及时查询展示，方便领导决策及员工日常查询需求，将常用的统计分析、报表等在移动端进行应用。系统提供基于企业微信、钉钉、其他移动APP办公平台。 </w:t>
      </w:r>
    </w:p>
    <w:p w:rsidR="00A824D5" w:rsidRPr="00E50ED2" w:rsidRDefault="00E50ED2" w:rsidP="00E50ED2">
      <w:pPr>
        <w:pStyle w:val="Style199"/>
      </w:pPr>
      <w:bookmarkStart w:id="319" w:name="_Toc89374045"/>
      <w:r w:rsidRPr="00E50ED2">
        <w:rPr>
          <w:rFonts w:hint="eastAsia"/>
        </w:rPr>
        <w:t>（二）系统技术需求</w:t>
      </w:r>
      <w:bookmarkEnd w:id="319"/>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1、信息标准</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遵循《国标代码》、《教育部标准代码》、《学校信息化编码规范》及其他相关行业标准，必须符合我国相关部门制订的标准，安全策略、密码与安全设备选用、网络互联、安全管理等必须符合我国信息安全法律法规。遵循学校智慧校园数据标准的相关规定，如组织结构编码规范、人员编码规范等。提供组织机构编码管理和人员编码管理功能，实现自动增量编码和方便的导入导出。</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2、系统接口及数据共享</w:t>
      </w:r>
    </w:p>
    <w:p w:rsidR="00A824D5" w:rsidRPr="00E50ED2" w:rsidRDefault="00E50ED2">
      <w:pPr>
        <w:pStyle w:val="affffd"/>
        <w:spacing w:after="120"/>
        <w:ind w:firstLine="482"/>
        <w:rPr>
          <w:rFonts w:ascii="仿宋" w:eastAsia="仿宋" w:hAnsi="仿宋"/>
          <w:b/>
          <w:bCs/>
        </w:rPr>
      </w:pPr>
      <w:r w:rsidRPr="00E50ED2">
        <w:rPr>
          <w:rFonts w:ascii="仿宋" w:eastAsia="仿宋" w:hAnsi="仿宋" w:hint="eastAsia"/>
          <w:b/>
          <w:bCs/>
        </w:rPr>
        <w:t>（1）将本系统产生的业务数据提供给校本数据中心，同步到数据中心的数据：</w:t>
      </w:r>
    </w:p>
    <w:p w:rsidR="00A824D5" w:rsidRPr="00E50ED2" w:rsidRDefault="00E50ED2">
      <w:pPr>
        <w:pStyle w:val="affffd"/>
        <w:spacing w:after="120"/>
        <w:ind w:firstLine="482"/>
        <w:rPr>
          <w:rFonts w:ascii="仿宋" w:eastAsia="仿宋" w:hAnsi="仿宋"/>
          <w:b/>
          <w:bCs/>
        </w:rPr>
      </w:pPr>
      <w:r w:rsidRPr="00E50ED2">
        <w:rPr>
          <w:rFonts w:ascii="仿宋" w:eastAsia="仿宋" w:hAnsi="仿宋" w:hint="eastAsia"/>
          <w:b/>
          <w:bCs/>
        </w:rPr>
        <w:t>教师基本信息、学历信息、学位信息、教育经历、职称信息、职务信息、岗位信息、继续教育信息、考核信息、考勤信息、进修培训信息，骨干教师、奖励信息、获奖信息、挂职信息、师德师风、党纪处分、行政处分、个人荣誉、年度评优等。</w:t>
      </w:r>
    </w:p>
    <w:p w:rsidR="00A824D5" w:rsidRPr="00E50ED2" w:rsidRDefault="00E50ED2">
      <w:pPr>
        <w:pStyle w:val="affffd"/>
        <w:spacing w:after="120"/>
        <w:ind w:firstLine="482"/>
        <w:rPr>
          <w:rFonts w:ascii="仿宋" w:eastAsia="仿宋" w:hAnsi="仿宋"/>
          <w:b/>
          <w:bCs/>
        </w:rPr>
      </w:pPr>
      <w:r w:rsidRPr="00E50ED2">
        <w:rPr>
          <w:rFonts w:ascii="仿宋" w:eastAsia="仿宋" w:hAnsi="仿宋" w:hint="eastAsia"/>
          <w:b/>
          <w:bCs/>
        </w:rPr>
        <w:t>（2）根据业务需要可以将数据中心的数据同步到人事系统，比如教务信息、科研信息。</w:t>
      </w:r>
    </w:p>
    <w:p w:rsidR="00A824D5" w:rsidRPr="00E50ED2" w:rsidRDefault="00E50ED2">
      <w:pPr>
        <w:pStyle w:val="affffd"/>
        <w:spacing w:after="120"/>
        <w:ind w:firstLine="482"/>
        <w:rPr>
          <w:rFonts w:ascii="仿宋" w:eastAsia="仿宋" w:hAnsi="仿宋"/>
          <w:b/>
          <w:bCs/>
        </w:rPr>
      </w:pPr>
      <w:r w:rsidRPr="00E50ED2">
        <w:rPr>
          <w:rFonts w:ascii="仿宋" w:eastAsia="仿宋" w:hAnsi="仿宋" w:hint="eastAsia"/>
          <w:b/>
          <w:bCs/>
        </w:rPr>
        <w:t>（3）以上1和2数据对接方式：视图或API接口。</w:t>
      </w:r>
    </w:p>
    <w:p w:rsidR="00A824D5" w:rsidRPr="00E50ED2" w:rsidRDefault="00E50ED2">
      <w:pPr>
        <w:pStyle w:val="affffd"/>
        <w:spacing w:after="120"/>
        <w:ind w:firstLine="482"/>
        <w:rPr>
          <w:rFonts w:ascii="仿宋" w:eastAsia="仿宋" w:hAnsi="仿宋"/>
          <w:b/>
          <w:bCs/>
        </w:rPr>
      </w:pPr>
      <w:r w:rsidRPr="00E50ED2">
        <w:rPr>
          <w:rFonts w:ascii="仿宋" w:eastAsia="仿宋" w:hAnsi="仿宋" w:hint="eastAsia"/>
          <w:b/>
          <w:bCs/>
        </w:rPr>
        <w:t>（4）按学校现有统一认证标准接口对接入学校统一信息门户，实现单点登录（PC端）。</w:t>
      </w:r>
    </w:p>
    <w:p w:rsidR="00A824D5" w:rsidRPr="00E50ED2" w:rsidRDefault="00E50ED2">
      <w:pPr>
        <w:pStyle w:val="affffd"/>
        <w:spacing w:after="120"/>
        <w:ind w:firstLine="482"/>
        <w:rPr>
          <w:rFonts w:ascii="仿宋" w:eastAsia="仿宋" w:hAnsi="仿宋"/>
          <w:b/>
          <w:bCs/>
        </w:rPr>
      </w:pPr>
      <w:r w:rsidRPr="00E50ED2">
        <w:rPr>
          <w:rFonts w:ascii="仿宋" w:eastAsia="仿宋" w:hAnsi="仿宋" w:hint="eastAsia"/>
          <w:b/>
          <w:bCs/>
        </w:rPr>
        <w:t>（5）按学校现有统一认证标准接口对接入学校统一信息门户，实现单点登录（手机端）。</w:t>
      </w:r>
    </w:p>
    <w:p w:rsidR="00A824D5" w:rsidRPr="00E50ED2" w:rsidRDefault="00E50ED2">
      <w:pPr>
        <w:pStyle w:val="affffd"/>
        <w:spacing w:after="120"/>
        <w:ind w:firstLine="482"/>
        <w:rPr>
          <w:rFonts w:ascii="仿宋" w:eastAsia="仿宋" w:hAnsi="仿宋"/>
          <w:b/>
          <w:bCs/>
        </w:rPr>
      </w:pPr>
      <w:r w:rsidRPr="00E50ED2">
        <w:rPr>
          <w:rFonts w:ascii="仿宋" w:eastAsia="仿宋" w:hAnsi="仿宋" w:hint="eastAsia"/>
          <w:b/>
          <w:bCs/>
        </w:rPr>
        <w:t>（6）能在手机端钉钉上通过工作通知实现消息提醒。</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同步到数据中心的数据：</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教师基本信息、学历信息、学位信息、教育经历、职称信息、职务信息、岗位信息、继续教育信息、考核信息、考勤信息、进修培训信息，骨干教师、奖励信息、获奖信息、挂职信息、师德师风、党纪处分、行政处分、个人荣誉、年度评优等。</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根据需要可以站将数据中心的数据同步到人事系统：</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数据对接方式：</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视图或API接口</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3、★自定义数据编码</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字段、代码、信息集可自定义设置，并可以灵活管理，比如是否显示、是否必填、字段类型，（多级代码，下拉列表等）。</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4、系统界面</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（1）界面应简单明了、直观，界面设置人性化，尽量减少点击及跳转次数。</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（2）参数设置、处理规则允许用户定义，供用户能方便的选用最适合自己业务处理特点的解决方案（包括</w:t>
      </w:r>
      <w:proofErr w:type="gramStart"/>
      <w:r w:rsidRPr="00E50ED2">
        <w:rPr>
          <w:rFonts w:ascii="仿宋" w:eastAsia="仿宋" w:hAnsi="仿宋" w:hint="eastAsia"/>
        </w:rPr>
        <w:t>如修改</w:t>
      </w:r>
      <w:proofErr w:type="gramEnd"/>
      <w:r w:rsidRPr="00E50ED2">
        <w:rPr>
          <w:rFonts w:ascii="仿宋" w:eastAsia="仿宋" w:hAnsi="仿宋" w:hint="eastAsia"/>
        </w:rPr>
        <w:t>信息开关，工号定义规则）。</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（3）具有联机在线帮助功能，帮助信息清晰、易理解。</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（4）</w:t>
      </w:r>
      <w:r w:rsidRPr="00E50ED2">
        <w:rPr>
          <w:rFonts w:ascii="仿宋" w:eastAsia="仿宋" w:hAnsi="仿宋"/>
          <w:b/>
          <w:bCs/>
        </w:rPr>
        <w:t>保证对</w:t>
      </w:r>
      <w:r w:rsidRPr="00E50ED2">
        <w:rPr>
          <w:rFonts w:ascii="仿宋" w:eastAsia="仿宋" w:hAnsi="仿宋" w:hint="eastAsia"/>
          <w:b/>
          <w:bCs/>
        </w:rPr>
        <w:t>主流</w:t>
      </w:r>
      <w:r w:rsidRPr="00E50ED2">
        <w:rPr>
          <w:rFonts w:ascii="仿宋" w:eastAsia="仿宋" w:hAnsi="仿宋"/>
          <w:b/>
          <w:bCs/>
        </w:rPr>
        <w:t>浏览器（如：IE9及以上版本、Firefox、360、Chrome等）的完美兼容。解决电脑浏览器的兼容问题。管理人员、教师都能在主流版本手机系统（苹果、安卓</w:t>
      </w:r>
      <w:r w:rsidRPr="00E50ED2">
        <w:rPr>
          <w:rFonts w:ascii="仿宋" w:eastAsia="仿宋" w:hAnsi="仿宋" w:hint="eastAsia"/>
          <w:b/>
          <w:bCs/>
        </w:rPr>
        <w:t>、鸿蒙</w:t>
      </w:r>
      <w:r w:rsidRPr="00E50ED2">
        <w:rPr>
          <w:rFonts w:ascii="仿宋" w:eastAsia="仿宋" w:hAnsi="仿宋"/>
          <w:b/>
          <w:bCs/>
        </w:rPr>
        <w:t>）和浏览器下进行所有的功能操作，并具有与手端适配的独立操作页面。</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5、安全保密</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系统安全性系数高，符合保密性要求。系统提供多层次的安全控制功能，包括：软件操作功能控制、机构操作功能控制、数据表操作功能控制、对数据流进行流程控制。</w:t>
      </w:r>
    </w:p>
    <w:p w:rsidR="00A824D5" w:rsidRPr="00A946D1" w:rsidRDefault="00E50ED2">
      <w:pPr>
        <w:pStyle w:val="affffd"/>
        <w:spacing w:after="120"/>
        <w:ind w:firstLine="480"/>
        <w:rPr>
          <w:rFonts w:ascii="仿宋" w:eastAsia="仿宋" w:hAnsi="仿宋"/>
        </w:rPr>
      </w:pPr>
      <w:r w:rsidRPr="00E50ED2">
        <w:rPr>
          <w:rFonts w:ascii="仿宋" w:eastAsia="仿宋" w:hAnsi="仿宋" w:hint="eastAsia"/>
        </w:rPr>
        <w:t>系统中按用户的不同角色严格设定其操作权限，可具体到操作模块、机构范围、人员范围</w:t>
      </w:r>
      <w:r w:rsidRPr="00A946D1">
        <w:rPr>
          <w:rFonts w:ascii="仿宋" w:eastAsia="仿宋" w:hAnsi="仿宋" w:hint="eastAsia"/>
        </w:rPr>
        <w:t>、人员信息项目的读、写控制，只有被授权的用户才能访问数据库中的相关数据。</w:t>
      </w:r>
    </w:p>
    <w:p w:rsidR="00A824D5" w:rsidRPr="00E50ED2" w:rsidRDefault="00E50ED2">
      <w:pPr>
        <w:pStyle w:val="affffd"/>
        <w:spacing w:after="120"/>
        <w:ind w:firstLine="480"/>
        <w:rPr>
          <w:rFonts w:ascii="仿宋" w:eastAsia="仿宋" w:hAnsi="仿宋"/>
        </w:rPr>
      </w:pPr>
      <w:r w:rsidRPr="00A946D1">
        <w:rPr>
          <w:rFonts w:ascii="仿宋" w:eastAsia="仿宋" w:hAnsi="仿宋" w:hint="eastAsia"/>
        </w:rPr>
        <w:t>具备弱密码检测功能，并强制用户使用强密码，定时提醒并要求用户修改密码，系统密码必须加密存储和传输。</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6、★日志功能</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各用户登陆系统操作有完整的日志，包含登录IP记录、功能操作日志及人员数据改动日志，能自动形成日志文件（不能人为修改）并保留。能对记录日志的各种情况（如按日期、修改人员、修改字段等）进行查询、生成文档或报表并能复制、导出、打印。</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7、★数据的备份恢复（归档）</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支持系统的安全恢复和数据的完整备份；支持系统的定时自动备份功能和断电等突发事件的自动备份功能；修改、删除机构或职工个人信息必须有提示进行确认后才能操作，操作必须有备份记录，能简单操作地恢复删除或修改前的数据。</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8、数据导入导出</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系统形成的数据、报表能够快捷地导出为Excel、Word等数据格式；提供Excel等数据格式的上传功能，能将Excel等数据直接导入到系统中，同时也可载入和显示图片（如照片、学历学位证书、教师资格证书、获奖证书等）信息及其他多媒体信息，做到数据的随时交互。</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9、★流程管理</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提供方便灵活的业务流程的自定义功能（自定义工作流）。定义的流程节点能</w:t>
      </w:r>
      <w:proofErr w:type="gramStart"/>
      <w:r w:rsidRPr="00E50ED2">
        <w:rPr>
          <w:rFonts w:ascii="仿宋" w:eastAsia="仿宋" w:hAnsi="仿宋" w:hint="eastAsia"/>
        </w:rPr>
        <w:t>能</w:t>
      </w:r>
      <w:proofErr w:type="gramEnd"/>
      <w:r w:rsidRPr="00E50ED2">
        <w:rPr>
          <w:rFonts w:ascii="仿宋" w:eastAsia="仿宋" w:hAnsi="仿宋" w:hint="eastAsia"/>
        </w:rPr>
        <w:t>进行简便调整，流程执行顺序也能灵活调整；提供业务流程监控功能，可以提前终止业务，也可以重新指派。</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可以根据每个流程的情况自行设定流程步骤，设定审核人员（可以多人审核），设定指标计算公式，设定数据变化情况花名册，设定数据变化情况登记表，设定数据存储方式（修改原记录、增加为新记录）。</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根据配置的信息审核流程，系统可以将教职工提交的信息转给需要审核的人员，并在系统首页显示待办信息提示；相关的管理人员可点击进入审核模块，审核教职工的信息，根据要求审核人员可选同意或退回，同意后数据自动进入系统归档。</w:t>
      </w:r>
    </w:p>
    <w:p w:rsidR="00A824D5" w:rsidRPr="00E50ED2" w:rsidRDefault="00E50ED2">
      <w:pPr>
        <w:pStyle w:val="affffd"/>
        <w:spacing w:after="120"/>
        <w:ind w:firstLine="480"/>
        <w:rPr>
          <w:rFonts w:ascii="仿宋" w:eastAsia="仿宋" w:hAnsi="仿宋"/>
        </w:rPr>
      </w:pPr>
      <w:r w:rsidRPr="00E50ED2">
        <w:rPr>
          <w:rFonts w:ascii="仿宋" w:eastAsia="仿宋" w:hAnsi="仿宋" w:hint="eastAsia"/>
        </w:rPr>
        <w:t>用户能方便查看自己申请的业务进展情况，还能够查询待审业务、已批业务等信息。</w:t>
      </w:r>
    </w:p>
    <w:p w:rsidR="00A824D5" w:rsidRPr="00E50ED2" w:rsidRDefault="00E50ED2">
      <w:pPr>
        <w:pStyle w:val="affffd"/>
        <w:numPr>
          <w:ilvl w:val="0"/>
          <w:numId w:val="1"/>
        </w:numPr>
        <w:spacing w:after="120"/>
        <w:ind w:firstLine="480"/>
        <w:rPr>
          <w:rFonts w:ascii="仿宋" w:eastAsia="仿宋" w:hAnsi="仿宋"/>
        </w:rPr>
      </w:pPr>
      <w:r w:rsidRPr="00E50ED2">
        <w:rPr>
          <w:rFonts w:ascii="仿宋" w:eastAsia="仿宋" w:hAnsi="仿宋" w:hint="eastAsia"/>
        </w:rPr>
        <w:t>其他要求：</w:t>
      </w:r>
    </w:p>
    <w:p w:rsidR="00A824D5" w:rsidRPr="00E50ED2" w:rsidRDefault="00E50ED2">
      <w:pPr>
        <w:pStyle w:val="affffd"/>
        <w:spacing w:after="120"/>
        <w:ind w:firstLine="482"/>
        <w:rPr>
          <w:rFonts w:ascii="仿宋" w:eastAsia="仿宋" w:hAnsi="仿宋"/>
          <w:b/>
          <w:bCs/>
        </w:rPr>
      </w:pPr>
      <w:r w:rsidRPr="00E50ED2">
        <w:rPr>
          <w:rFonts w:ascii="仿宋" w:eastAsia="仿宋" w:hAnsi="仿宋" w:hint="eastAsia"/>
          <w:b/>
          <w:bCs/>
        </w:rPr>
        <w:t>（1）信息系统达到二级及以上的安全保护等级测评标准，并能配合学校完成二级及</w:t>
      </w:r>
      <w:proofErr w:type="gramStart"/>
      <w:r w:rsidRPr="00E50ED2">
        <w:rPr>
          <w:rFonts w:ascii="仿宋" w:eastAsia="仿宋" w:hAnsi="仿宋" w:hint="eastAsia"/>
          <w:b/>
          <w:bCs/>
        </w:rPr>
        <w:t>以上等保测评</w:t>
      </w:r>
      <w:proofErr w:type="gramEnd"/>
      <w:r w:rsidRPr="00E50ED2">
        <w:rPr>
          <w:rFonts w:ascii="仿宋" w:eastAsia="仿宋" w:hAnsi="仿宋" w:hint="eastAsia"/>
          <w:b/>
          <w:bCs/>
        </w:rPr>
        <w:t>。提交完备的信息系统项目建设资料。包括项目需求文档、实施方案、设计方案、使用手册、安装部署文档、数据字典、接口文档、二次开发手册等。</w:t>
      </w:r>
    </w:p>
    <w:p w:rsidR="00A824D5" w:rsidRPr="00E50ED2" w:rsidRDefault="00E50ED2">
      <w:pPr>
        <w:pStyle w:val="affffd"/>
        <w:spacing w:after="120"/>
        <w:ind w:firstLine="482"/>
        <w:rPr>
          <w:rFonts w:ascii="仿宋" w:eastAsia="仿宋" w:hAnsi="仿宋"/>
          <w:b/>
          <w:bCs/>
        </w:rPr>
      </w:pPr>
      <w:r w:rsidRPr="00E50ED2">
        <w:rPr>
          <w:rFonts w:ascii="仿宋" w:eastAsia="仿宋" w:hAnsi="仿宋" w:hint="eastAsia"/>
          <w:b/>
          <w:bCs/>
        </w:rPr>
        <w:t>（2）系统上线必须经过学校的网络安全测试。</w:t>
      </w:r>
    </w:p>
    <w:p w:rsidR="00A824D5" w:rsidRPr="00E50ED2" w:rsidRDefault="00E50ED2" w:rsidP="00E50ED2">
      <w:pPr>
        <w:pStyle w:val="Style199"/>
      </w:pPr>
      <w:bookmarkStart w:id="320" w:name="_Toc89374046"/>
      <w:r w:rsidRPr="00E50ED2">
        <w:rPr>
          <w:rFonts w:hint="eastAsia"/>
        </w:rPr>
        <w:t>（三）招标项目技术需求</w:t>
      </w:r>
      <w:bookmarkEnd w:id="317"/>
      <w:bookmarkEnd w:id="318"/>
      <w:bookmarkEnd w:id="320"/>
    </w:p>
    <w:p w:rsidR="00A824D5" w:rsidRPr="00E50ED2" w:rsidRDefault="00E50ED2" w:rsidP="00E50ED2">
      <w:pPr>
        <w:pStyle w:val="Style199"/>
      </w:pPr>
      <w:bookmarkStart w:id="321" w:name="_Toc89374047"/>
      <w:r w:rsidRPr="00E50ED2">
        <w:rPr>
          <w:rFonts w:hint="eastAsia"/>
        </w:rPr>
        <w:t>“★”标注的技术需求若不满足则视为无效响应</w:t>
      </w:r>
      <w:bookmarkEnd w:id="321"/>
    </w:p>
    <w:p w:rsidR="00A824D5" w:rsidRPr="00E50ED2" w:rsidRDefault="00E50ED2">
      <w:r w:rsidRPr="00E50ED2">
        <w:rPr>
          <w:rFonts w:ascii="仿宋" w:eastAsia="仿宋" w:hAnsi="仿宋" w:hint="eastAsia"/>
          <w:sz w:val="24"/>
          <w:szCs w:val="24"/>
        </w:rPr>
        <w:t>具体实现方案：</w:t>
      </w:r>
    </w:p>
    <w:tbl>
      <w:tblPr>
        <w:tblW w:w="9356" w:type="dxa"/>
        <w:jc w:val="center"/>
        <w:tblLayout w:type="fixed"/>
        <w:tblLook w:val="04A0" w:firstRow="1" w:lastRow="0" w:firstColumn="1" w:lastColumn="0" w:noHBand="0" w:noVBand="1"/>
      </w:tblPr>
      <w:tblGrid>
        <w:gridCol w:w="704"/>
        <w:gridCol w:w="851"/>
        <w:gridCol w:w="7801"/>
      </w:tblGrid>
      <w:tr w:rsidR="00E50ED2" w:rsidRPr="00E50ED2">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300" w:lineRule="exact"/>
              <w:jc w:val="center"/>
              <w:rPr>
                <w:rFonts w:ascii="仿宋" w:eastAsia="仿宋" w:hAnsi="仿宋"/>
                <w:b/>
                <w:bCs/>
                <w:sz w:val="24"/>
                <w:szCs w:val="24"/>
              </w:rPr>
            </w:pPr>
            <w:r w:rsidRPr="00E50ED2">
              <w:rPr>
                <w:rFonts w:ascii="仿宋" w:eastAsia="仿宋" w:hAnsi="仿宋"/>
                <w:b/>
                <w:bCs/>
                <w:sz w:val="24"/>
                <w:szCs w:val="24"/>
              </w:rPr>
              <w:t>序号</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spacing w:line="300" w:lineRule="exact"/>
              <w:jc w:val="center"/>
              <w:rPr>
                <w:rFonts w:ascii="仿宋" w:eastAsia="仿宋" w:hAnsi="仿宋"/>
                <w:b/>
                <w:bCs/>
                <w:sz w:val="24"/>
                <w:szCs w:val="24"/>
              </w:rPr>
            </w:pPr>
            <w:r w:rsidRPr="00E50ED2">
              <w:rPr>
                <w:rFonts w:ascii="仿宋" w:eastAsia="仿宋" w:hAnsi="仿宋"/>
                <w:b/>
                <w:bCs/>
                <w:sz w:val="24"/>
                <w:szCs w:val="24"/>
              </w:rPr>
              <w:t>功能名称</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spacing w:line="300" w:lineRule="exact"/>
              <w:jc w:val="center"/>
              <w:rPr>
                <w:rFonts w:ascii="仿宋" w:eastAsia="仿宋" w:hAnsi="仿宋"/>
                <w:b/>
                <w:bCs/>
                <w:sz w:val="24"/>
                <w:szCs w:val="24"/>
              </w:rPr>
            </w:pPr>
            <w:r w:rsidRPr="00E50ED2">
              <w:rPr>
                <w:rFonts w:ascii="仿宋" w:eastAsia="仿宋" w:hAnsi="仿宋"/>
                <w:b/>
                <w:bCs/>
                <w:sz w:val="24"/>
                <w:szCs w:val="24"/>
              </w:rPr>
              <w:t>各子系统及技术要求</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1</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组织</w:t>
            </w:r>
          </w:p>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机构</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rPr>
                <w:rFonts w:ascii="仿宋" w:eastAsia="仿宋" w:hAnsi="仿宋"/>
                <w:bCs/>
                <w:sz w:val="24"/>
                <w:szCs w:val="24"/>
              </w:rPr>
            </w:pPr>
            <w:r w:rsidRPr="00E50ED2">
              <w:rPr>
                <w:rFonts w:ascii="仿宋" w:eastAsia="仿宋" w:hAnsi="仿宋"/>
                <w:bCs/>
                <w:sz w:val="24"/>
                <w:szCs w:val="24"/>
              </w:rPr>
              <w:t>一、单位管理</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1．建立学院组织架构，灵活定义如机构、岗位职责、岗位结构、考核情况等各种机构信息指标项，搭建符合学院机构管理要求的组织管理平台</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2．构编码规则能够灵活定义，便于配置。</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bCs/>
                <w:sz w:val="24"/>
                <w:szCs w:val="24"/>
              </w:rPr>
              <w:t>3．支持虚拟组织（如委员会、发展中心等）的组建、变更、撤消、查询等功能，并可以为虚拟组织设置人员。</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bCs/>
                <w:sz w:val="24"/>
                <w:szCs w:val="24"/>
              </w:rPr>
              <w:t>4．能够根据组织关系生成机构图，并支持层层展开与信息的穿透功能，清晰直观体现机构的层级与机构信息。</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5</w:t>
            </w:r>
            <w:r w:rsidRPr="00E50ED2">
              <w:rPr>
                <w:rFonts w:ascii="仿宋" w:eastAsia="仿宋" w:hAnsi="仿宋" w:hint="eastAsia"/>
                <w:bCs/>
                <w:sz w:val="24"/>
                <w:szCs w:val="24"/>
              </w:rPr>
              <w:t>．</w:t>
            </w:r>
            <w:r w:rsidRPr="00E50ED2">
              <w:rPr>
                <w:rFonts w:ascii="仿宋" w:eastAsia="仿宋" w:hAnsi="仿宋"/>
                <w:bCs/>
                <w:sz w:val="24"/>
                <w:szCs w:val="24"/>
              </w:rPr>
              <w:t>能够快捷完成机构的新建、撤消、合并、划转、删除等业务操作，灵活应对机构改革的需要，满足学院在不同时期的管理要求。</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bCs/>
                <w:sz w:val="24"/>
                <w:szCs w:val="24"/>
              </w:rPr>
              <w:t>6．能够对机构调整进行归档，便于对历史机构进行回溯与分析。</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7．提供强大的统计分析功能，能够从不同侧面对机构信息进行分析，以图表的方式显示和输出。</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8．支持岗位分类及相对应级别体系建立，满足国家对学院的岗位设置管理要求，能够在学院的管理过程中进行应用。</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9．支持学院管理运行所需的岗位体系建立，满足学院岗位设置方案的落实与执行。</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10．支持对岗位信息维护与管理，对岗位的基本信息、岗位职责、考核标准、任职资格等信息能够进行维护与调整，满足学院内部岗位设置的管理要求。</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bCs/>
                <w:sz w:val="24"/>
                <w:szCs w:val="24"/>
              </w:rPr>
              <w:t>11．灵活定义岗位间的汇报关系，能够生成汇报关系图，直观展现汇报层级，并能够在业务流程中调用不同的汇报关系。</w:t>
            </w:r>
          </w:p>
          <w:p w:rsidR="00A824D5" w:rsidRPr="00E50ED2" w:rsidRDefault="00E50ED2">
            <w:pPr>
              <w:rPr>
                <w:rFonts w:ascii="仿宋" w:eastAsia="仿宋" w:hAnsi="仿宋"/>
                <w:bCs/>
                <w:sz w:val="24"/>
                <w:szCs w:val="24"/>
              </w:rPr>
            </w:pPr>
            <w:r w:rsidRPr="00E50ED2">
              <w:rPr>
                <w:rFonts w:ascii="仿宋" w:eastAsia="仿宋" w:hAnsi="仿宋"/>
                <w:bCs/>
                <w:sz w:val="24"/>
                <w:szCs w:val="24"/>
              </w:rPr>
              <w:t>二、岗位设置结构</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1．能够根据人员情况自动生成单位、部门的实有人数，直接反映学院的岗位设置具体信息。</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2．能够对学院的岗位设置情况进行控制，如果超出岗位设置要求系统会以强、弱两种方式予以提示，采用强制控制系统会禁止录入该岗位人员；采用弱控制系统会给出提示信息，但允许人员入库。</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3.能够根据学院岗位控制要求对岗位设置结构按比例或数量进行灵活控制，控制条件可自定义。</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4.可自动生成各类机构花名册、台帐和登记表，辅助岗位分析与人力资源规划。例如能完成岗位编制与现有人数的比较，形成岗位人员配置表，为岗位分析与人力资源规划配置提供辅助依据。</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2</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职工</w:t>
            </w:r>
          </w:p>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管理</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rPr>
                <w:rFonts w:ascii="仿宋" w:eastAsia="仿宋" w:hAnsi="仿宋"/>
                <w:sz w:val="24"/>
                <w:szCs w:val="24"/>
              </w:rPr>
            </w:pPr>
            <w:r w:rsidRPr="00E50ED2">
              <w:rPr>
                <w:rFonts w:ascii="仿宋" w:eastAsia="仿宋" w:hAnsi="仿宋"/>
                <w:sz w:val="24"/>
                <w:szCs w:val="24"/>
              </w:rPr>
              <w:t>一、教职工信息体系</w:t>
            </w:r>
          </w:p>
          <w:p w:rsidR="00A824D5" w:rsidRPr="00E50ED2" w:rsidRDefault="00E50ED2">
            <w:pPr>
              <w:numPr>
                <w:ilvl w:val="0"/>
                <w:numId w:val="2"/>
              </w:numPr>
              <w:tabs>
                <w:tab w:val="left" w:pos="9"/>
                <w:tab w:val="left" w:pos="681"/>
              </w:tabs>
              <w:ind w:left="9" w:firstLine="421"/>
              <w:rPr>
                <w:rFonts w:ascii="仿宋" w:eastAsia="仿宋" w:hAnsi="仿宋"/>
                <w:sz w:val="24"/>
                <w:szCs w:val="24"/>
              </w:rPr>
            </w:pPr>
            <w:r w:rsidRPr="00E50ED2">
              <w:rPr>
                <w:rFonts w:ascii="仿宋" w:eastAsia="仿宋" w:hAnsi="仿宋"/>
                <w:sz w:val="24"/>
                <w:szCs w:val="24"/>
              </w:rPr>
              <w:t>教职工管理是学院人事管理的基础，它与教职工的合同管理、人事异动、工资福利管理等均存在关联，在人事业务办理中要能自动提取教职工的相关信息，如在工资计算过程可以获取人员的职位、学历、工龄等信息，在人员调动过程中要能自动获取当前岗位等级等信息。</w:t>
            </w:r>
          </w:p>
          <w:p w:rsidR="00A824D5" w:rsidRPr="00E50ED2" w:rsidRDefault="00E50ED2">
            <w:pPr>
              <w:numPr>
                <w:ilvl w:val="0"/>
                <w:numId w:val="2"/>
              </w:numPr>
              <w:tabs>
                <w:tab w:val="left" w:pos="9"/>
                <w:tab w:val="left" w:pos="681"/>
              </w:tabs>
              <w:ind w:left="9" w:firstLine="421"/>
              <w:rPr>
                <w:rFonts w:ascii="仿宋" w:eastAsia="仿宋" w:hAnsi="仿宋"/>
                <w:sz w:val="24"/>
                <w:szCs w:val="24"/>
              </w:rPr>
            </w:pPr>
            <w:r w:rsidRPr="00E50ED2">
              <w:rPr>
                <w:rFonts w:ascii="仿宋" w:eastAsia="仿宋" w:hAnsi="仿宋"/>
                <w:sz w:val="24"/>
                <w:szCs w:val="24"/>
              </w:rPr>
              <w:t>要能对教职工进行分类管理，如：在编人员、合同人员、离退休人员、返聘人员、劳务派遣人员等，并能够根据需要进行修改与调整。</w:t>
            </w:r>
          </w:p>
          <w:p w:rsidR="00A824D5" w:rsidRPr="00E50ED2" w:rsidRDefault="00E50ED2">
            <w:pPr>
              <w:numPr>
                <w:ilvl w:val="0"/>
                <w:numId w:val="2"/>
              </w:numPr>
              <w:tabs>
                <w:tab w:val="left" w:pos="9"/>
                <w:tab w:val="left" w:pos="681"/>
              </w:tabs>
              <w:ind w:left="9" w:firstLine="421"/>
              <w:rPr>
                <w:rFonts w:ascii="仿宋" w:eastAsia="仿宋" w:hAnsi="仿宋"/>
                <w:sz w:val="24"/>
                <w:szCs w:val="24"/>
              </w:rPr>
            </w:pPr>
            <w:r w:rsidRPr="00E50ED2">
              <w:rPr>
                <w:rFonts w:ascii="仿宋" w:eastAsia="仿宋" w:hAnsi="仿宋"/>
                <w:sz w:val="24"/>
                <w:szCs w:val="24"/>
              </w:rPr>
              <w:t>能够对人员状态进行管理，如进修培训人员，待岗人员、内退人员、待聘人员、调出人员、应聘人员等。</w:t>
            </w:r>
          </w:p>
          <w:p w:rsidR="00A824D5" w:rsidRPr="00E50ED2" w:rsidRDefault="00E50ED2">
            <w:pPr>
              <w:numPr>
                <w:ilvl w:val="0"/>
                <w:numId w:val="2"/>
              </w:numPr>
              <w:tabs>
                <w:tab w:val="left" w:pos="9"/>
                <w:tab w:val="left" w:pos="681"/>
              </w:tabs>
              <w:ind w:left="9" w:firstLine="421"/>
              <w:rPr>
                <w:rFonts w:ascii="仿宋" w:eastAsia="仿宋" w:hAnsi="仿宋"/>
                <w:sz w:val="24"/>
                <w:szCs w:val="24"/>
              </w:rPr>
            </w:pPr>
            <w:r w:rsidRPr="00E50ED2">
              <w:rPr>
                <w:rFonts w:ascii="仿宋" w:eastAsia="仿宋" w:hAnsi="仿宋"/>
                <w:sz w:val="24"/>
                <w:szCs w:val="24"/>
              </w:rPr>
              <w:t>可以记录教职工从</w:t>
            </w:r>
            <w:proofErr w:type="gramStart"/>
            <w:r w:rsidRPr="00E50ED2">
              <w:rPr>
                <w:rFonts w:ascii="仿宋" w:eastAsia="仿宋" w:hAnsi="仿宋"/>
                <w:sz w:val="24"/>
                <w:szCs w:val="24"/>
              </w:rPr>
              <w:t>入职到离校</w:t>
            </w:r>
            <w:proofErr w:type="gramEnd"/>
            <w:r w:rsidRPr="00E50ED2">
              <w:rPr>
                <w:rFonts w:ascii="仿宋" w:eastAsia="仿宋" w:hAnsi="仿宋"/>
                <w:sz w:val="24"/>
                <w:szCs w:val="24"/>
              </w:rPr>
              <w:t>的全程信息，如基本信息、身份信息、编制信息、工作简历、学习简历、家庭情况、联系方式、岗位聘任信息、专业技术职务信息、党政职务信息、工</w:t>
            </w:r>
            <w:proofErr w:type="gramStart"/>
            <w:r w:rsidRPr="00E50ED2">
              <w:rPr>
                <w:rFonts w:ascii="仿宋" w:eastAsia="仿宋" w:hAnsi="仿宋"/>
                <w:sz w:val="24"/>
                <w:szCs w:val="24"/>
              </w:rPr>
              <w:t>勤技术</w:t>
            </w:r>
            <w:proofErr w:type="gramEnd"/>
            <w:r w:rsidRPr="00E50ED2">
              <w:rPr>
                <w:rFonts w:ascii="仿宋" w:eastAsia="仿宋" w:hAnsi="仿宋"/>
                <w:sz w:val="24"/>
                <w:szCs w:val="24"/>
              </w:rPr>
              <w:t>等级、年度考核信息、奖惩信息、在岗状态（在岗、进修、顶岗实践、挂职锻炼、借调、出国、事假、病假、长期病假、离岗）、社会兼职等，并建立学</w:t>
            </w:r>
            <w:proofErr w:type="gramStart"/>
            <w:r w:rsidRPr="00E50ED2">
              <w:rPr>
                <w:rFonts w:ascii="仿宋" w:eastAsia="仿宋" w:hAnsi="仿宋"/>
                <w:sz w:val="24"/>
                <w:szCs w:val="24"/>
              </w:rPr>
              <w:t>缘结构</w:t>
            </w:r>
            <w:proofErr w:type="gramEnd"/>
            <w:r w:rsidRPr="00E50ED2">
              <w:rPr>
                <w:rFonts w:ascii="仿宋" w:eastAsia="仿宋" w:hAnsi="仿宋"/>
                <w:sz w:val="24"/>
                <w:szCs w:val="24"/>
              </w:rPr>
              <w:t>子集、学历子集、工作简历子集、政治面貌子集、职称子集、获奖情况子集、出国人员子集、外聘教师子集、考核子集等，实现对人员信息进行全面、准确的管理。</w:t>
            </w:r>
          </w:p>
          <w:p w:rsidR="00A824D5" w:rsidRPr="00E50ED2" w:rsidRDefault="00E50ED2">
            <w:pPr>
              <w:tabs>
                <w:tab w:val="left" w:pos="9"/>
                <w:tab w:val="left" w:pos="681"/>
              </w:tabs>
              <w:ind w:left="9" w:firstLine="480"/>
              <w:rPr>
                <w:rFonts w:ascii="仿宋" w:eastAsia="仿宋" w:hAnsi="仿宋"/>
                <w:sz w:val="24"/>
                <w:szCs w:val="24"/>
              </w:rPr>
            </w:pPr>
            <w:r w:rsidRPr="00E50ED2">
              <w:rPr>
                <w:rFonts w:ascii="仿宋" w:eastAsia="仿宋" w:hAnsi="仿宋" w:hint="eastAsia"/>
                <w:sz w:val="24"/>
                <w:szCs w:val="24"/>
              </w:rPr>
              <w:t>5</w:t>
            </w:r>
            <w:r w:rsidRPr="00E50ED2">
              <w:rPr>
                <w:rFonts w:ascii="仿宋" w:eastAsia="仿宋" w:hAnsi="仿宋"/>
                <w:sz w:val="24"/>
                <w:szCs w:val="24"/>
              </w:rPr>
              <w:t>.能够根据学院的需要对教职工信息项目进行灵活的增加、修改。</w:t>
            </w:r>
          </w:p>
          <w:p w:rsidR="00A824D5" w:rsidRPr="00E50ED2" w:rsidRDefault="00E50ED2">
            <w:pPr>
              <w:tabs>
                <w:tab w:val="left" w:pos="9"/>
                <w:tab w:val="left" w:pos="681"/>
              </w:tabs>
              <w:ind w:firstLine="480"/>
              <w:rPr>
                <w:rFonts w:ascii="仿宋" w:eastAsia="仿宋" w:hAnsi="仿宋"/>
                <w:sz w:val="24"/>
                <w:szCs w:val="24"/>
              </w:rPr>
            </w:pPr>
            <w:r w:rsidRPr="00E50ED2">
              <w:rPr>
                <w:rFonts w:ascii="仿宋" w:eastAsia="仿宋" w:hAnsi="仿宋" w:hint="eastAsia"/>
                <w:sz w:val="24"/>
                <w:szCs w:val="24"/>
              </w:rPr>
              <w:t>6</w:t>
            </w:r>
            <w:r w:rsidRPr="00E50ED2">
              <w:rPr>
                <w:rFonts w:ascii="仿宋" w:eastAsia="仿宋" w:hAnsi="仿宋"/>
                <w:sz w:val="24"/>
                <w:szCs w:val="24"/>
              </w:rPr>
              <w:t>.要具有国标及教育部下发的行业标准的相关指标代码，并能够由学院自行修改、增加，以便在系统应用过程中调用、查询统计等。</w:t>
            </w:r>
          </w:p>
          <w:p w:rsidR="00A824D5" w:rsidRPr="00E50ED2" w:rsidRDefault="00E50ED2">
            <w:pPr>
              <w:tabs>
                <w:tab w:val="left" w:pos="9"/>
                <w:tab w:val="left" w:pos="681"/>
              </w:tabs>
              <w:ind w:left="430"/>
              <w:rPr>
                <w:rFonts w:ascii="仿宋" w:eastAsia="仿宋" w:hAnsi="仿宋"/>
                <w:sz w:val="24"/>
                <w:szCs w:val="24"/>
              </w:rPr>
            </w:pPr>
            <w:r w:rsidRPr="00E50ED2">
              <w:rPr>
                <w:rFonts w:ascii="仿宋" w:eastAsia="仿宋" w:hAnsi="仿宋" w:hint="eastAsia"/>
                <w:sz w:val="24"/>
                <w:szCs w:val="24"/>
              </w:rPr>
              <w:t>7</w:t>
            </w:r>
            <w:r w:rsidRPr="00E50ED2">
              <w:rPr>
                <w:rFonts w:ascii="仿宋" w:eastAsia="仿宋" w:hAnsi="仿宋"/>
                <w:sz w:val="24"/>
                <w:szCs w:val="24"/>
              </w:rPr>
              <w:t>.信息内容支持自定义，可定义为代码、日期、文本、数字、多媒体等各种类型。还可以附加Word、Excel、多媒体等文件；</w:t>
            </w:r>
          </w:p>
          <w:p w:rsidR="00A824D5" w:rsidRPr="00E50ED2" w:rsidRDefault="00E50ED2">
            <w:pPr>
              <w:tabs>
                <w:tab w:val="left" w:pos="9"/>
                <w:tab w:val="left" w:pos="681"/>
              </w:tabs>
              <w:ind w:firstLine="480"/>
              <w:rPr>
                <w:rFonts w:ascii="仿宋" w:eastAsia="仿宋" w:hAnsi="仿宋"/>
                <w:sz w:val="24"/>
                <w:szCs w:val="24"/>
              </w:rPr>
            </w:pPr>
            <w:r w:rsidRPr="00E50ED2">
              <w:rPr>
                <w:rFonts w:ascii="仿宋" w:eastAsia="仿宋" w:hAnsi="仿宋" w:hint="eastAsia"/>
                <w:sz w:val="24"/>
                <w:szCs w:val="24"/>
              </w:rPr>
              <w:t>★8</w:t>
            </w:r>
            <w:r w:rsidRPr="00E50ED2">
              <w:rPr>
                <w:rFonts w:ascii="仿宋" w:eastAsia="仿宋" w:hAnsi="仿宋"/>
                <w:sz w:val="24"/>
                <w:szCs w:val="24"/>
              </w:rPr>
              <w:t>.可以在人员信息记录中直</w:t>
            </w:r>
            <w:proofErr w:type="gramStart"/>
            <w:r w:rsidRPr="00E50ED2">
              <w:rPr>
                <w:rFonts w:ascii="仿宋" w:eastAsia="仿宋" w:hAnsi="仿宋"/>
                <w:sz w:val="24"/>
                <w:szCs w:val="24"/>
              </w:rPr>
              <w:t>接展开</w:t>
            </w:r>
            <w:proofErr w:type="gramEnd"/>
            <w:r w:rsidRPr="00E50ED2">
              <w:rPr>
                <w:rFonts w:ascii="仿宋" w:eastAsia="仿宋" w:hAnsi="仿宋"/>
                <w:sz w:val="24"/>
                <w:szCs w:val="24"/>
              </w:rPr>
              <w:t>查看多媒体信息，如在学历信息点击查看学历证书照片，并能下载打印。</w:t>
            </w:r>
          </w:p>
          <w:p w:rsidR="00A824D5" w:rsidRPr="00E50ED2" w:rsidRDefault="00E50ED2">
            <w:pPr>
              <w:tabs>
                <w:tab w:val="left" w:pos="9"/>
                <w:tab w:val="left" w:pos="681"/>
              </w:tabs>
              <w:ind w:left="430"/>
              <w:rPr>
                <w:rFonts w:ascii="仿宋" w:eastAsia="仿宋" w:hAnsi="仿宋"/>
                <w:sz w:val="24"/>
                <w:szCs w:val="24"/>
              </w:rPr>
            </w:pPr>
            <w:r w:rsidRPr="00E50ED2">
              <w:rPr>
                <w:rFonts w:ascii="仿宋" w:eastAsia="仿宋" w:hAnsi="仿宋" w:hint="eastAsia"/>
                <w:sz w:val="24"/>
                <w:szCs w:val="24"/>
              </w:rPr>
              <w:t>★9</w:t>
            </w:r>
            <w:r w:rsidRPr="00E50ED2">
              <w:rPr>
                <w:rFonts w:ascii="仿宋" w:eastAsia="仿宋" w:hAnsi="仿宋"/>
                <w:sz w:val="24"/>
                <w:szCs w:val="24"/>
              </w:rPr>
              <w:t>.具有黑名单管理功能，如被解聘人员，再次应聘时能够发出提醒，规避用人风险。</w:t>
            </w:r>
          </w:p>
          <w:p w:rsidR="00A824D5" w:rsidRPr="00E50ED2" w:rsidRDefault="00E50ED2">
            <w:pPr>
              <w:rPr>
                <w:rFonts w:ascii="仿宋" w:eastAsia="仿宋" w:hAnsi="仿宋"/>
                <w:sz w:val="24"/>
                <w:szCs w:val="24"/>
              </w:rPr>
            </w:pPr>
            <w:r w:rsidRPr="00E50ED2">
              <w:rPr>
                <w:rFonts w:ascii="仿宋" w:eastAsia="仿宋" w:hAnsi="仿宋"/>
                <w:sz w:val="24"/>
                <w:szCs w:val="24"/>
              </w:rPr>
              <w:t>二、教职工信息的维护</w:t>
            </w:r>
          </w:p>
          <w:p w:rsidR="00A824D5" w:rsidRPr="00E50ED2" w:rsidRDefault="00E50ED2">
            <w:pPr>
              <w:tabs>
                <w:tab w:val="left" w:pos="9"/>
                <w:tab w:val="left" w:pos="681"/>
              </w:tabs>
              <w:ind w:left="9"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w:t>
            </w:r>
            <w:r w:rsidRPr="00E50ED2">
              <w:rPr>
                <w:rFonts w:ascii="仿宋" w:eastAsia="仿宋" w:hAnsi="仿宋"/>
                <w:sz w:val="24"/>
                <w:szCs w:val="24"/>
              </w:rPr>
              <w:t>支持分部门、分权限对教职工信息进行维护；</w:t>
            </w:r>
          </w:p>
          <w:p w:rsidR="00A824D5" w:rsidRPr="00E50ED2" w:rsidRDefault="00E50ED2">
            <w:pPr>
              <w:tabs>
                <w:tab w:val="left" w:pos="9"/>
                <w:tab w:val="left" w:pos="681"/>
              </w:tabs>
              <w:ind w:left="9" w:firstLineChars="200" w:firstLine="480"/>
              <w:rPr>
                <w:rFonts w:ascii="仿宋" w:eastAsia="仿宋" w:hAnsi="仿宋"/>
                <w:sz w:val="24"/>
                <w:szCs w:val="24"/>
              </w:rPr>
            </w:pPr>
            <w:r w:rsidRPr="00E50ED2">
              <w:rPr>
                <w:rFonts w:ascii="仿宋" w:eastAsia="仿宋" w:hAnsi="仿宋"/>
                <w:sz w:val="24"/>
                <w:szCs w:val="24"/>
              </w:rPr>
              <w:t>2．教职工信息采集中，支持excel表信息的导入、导出；</w:t>
            </w:r>
          </w:p>
          <w:p w:rsidR="00A824D5" w:rsidRPr="00E50ED2" w:rsidRDefault="00E50ED2">
            <w:pPr>
              <w:tabs>
                <w:tab w:val="left" w:pos="9"/>
                <w:tab w:val="left" w:pos="681"/>
              </w:tabs>
              <w:ind w:left="9" w:firstLineChars="200" w:firstLine="480"/>
              <w:rPr>
                <w:rFonts w:ascii="仿宋" w:eastAsia="仿宋" w:hAnsi="仿宋"/>
                <w:sz w:val="24"/>
                <w:szCs w:val="24"/>
              </w:rPr>
            </w:pPr>
            <w:r w:rsidRPr="00E50ED2">
              <w:rPr>
                <w:rFonts w:ascii="仿宋" w:eastAsia="仿宋" w:hAnsi="仿宋"/>
                <w:sz w:val="24"/>
                <w:szCs w:val="24"/>
              </w:rPr>
              <w:t>3．能够接收原有人事数据库（Access、SQLServer、Oracle）的信息导入；</w:t>
            </w:r>
          </w:p>
          <w:p w:rsidR="00A824D5" w:rsidRPr="00E50ED2" w:rsidRDefault="00E50ED2">
            <w:pPr>
              <w:tabs>
                <w:tab w:val="left" w:pos="9"/>
                <w:tab w:val="left" w:pos="681"/>
              </w:tabs>
              <w:ind w:left="9" w:firstLineChars="200" w:firstLine="480"/>
              <w:rPr>
                <w:rFonts w:ascii="仿宋" w:eastAsia="仿宋" w:hAnsi="仿宋"/>
                <w:sz w:val="24"/>
                <w:szCs w:val="24"/>
              </w:rPr>
            </w:pPr>
            <w:r w:rsidRPr="00E50ED2">
              <w:rPr>
                <w:rFonts w:ascii="仿宋" w:eastAsia="仿宋" w:hAnsi="仿宋"/>
                <w:sz w:val="24"/>
                <w:szCs w:val="24"/>
              </w:rPr>
              <w:t>4．支持二代身份证读卡，直接抓取数据生成人员基本信息，并可储存、打印二代身份证图片；</w:t>
            </w:r>
          </w:p>
          <w:p w:rsidR="00A824D5" w:rsidRPr="00E50ED2" w:rsidRDefault="00E50ED2">
            <w:pPr>
              <w:tabs>
                <w:tab w:val="left" w:pos="9"/>
                <w:tab w:val="left" w:pos="681"/>
              </w:tabs>
              <w:ind w:left="9" w:firstLineChars="200" w:firstLine="480"/>
              <w:rPr>
                <w:rFonts w:ascii="仿宋" w:eastAsia="仿宋" w:hAnsi="仿宋"/>
                <w:sz w:val="24"/>
                <w:szCs w:val="24"/>
              </w:rPr>
            </w:pPr>
            <w:r w:rsidRPr="00E50ED2">
              <w:rPr>
                <w:rFonts w:ascii="仿宋" w:eastAsia="仿宋" w:hAnsi="仿宋"/>
                <w:sz w:val="24"/>
                <w:szCs w:val="24"/>
              </w:rPr>
              <w:t>5．录入过程中具有智能计算功能，如：能够通过身份证计算出生日期、年龄、性别信息等；计算公式可以灵活设置，根据需要自行调整。</w:t>
            </w:r>
          </w:p>
          <w:p w:rsidR="00A824D5" w:rsidRPr="00E50ED2" w:rsidRDefault="00E50ED2">
            <w:pPr>
              <w:tabs>
                <w:tab w:val="left" w:pos="9"/>
                <w:tab w:val="left" w:pos="681"/>
              </w:tabs>
              <w:ind w:left="9" w:firstLineChars="200" w:firstLine="480"/>
              <w:rPr>
                <w:rFonts w:ascii="仿宋" w:eastAsia="仿宋" w:hAnsi="仿宋"/>
                <w:sz w:val="24"/>
                <w:szCs w:val="24"/>
              </w:rPr>
            </w:pPr>
            <w:r w:rsidRPr="00E50ED2">
              <w:rPr>
                <w:rFonts w:ascii="仿宋" w:eastAsia="仿宋" w:hAnsi="仿宋"/>
                <w:sz w:val="24"/>
                <w:szCs w:val="24"/>
              </w:rPr>
              <w:t>6．具有数据审核功能，例如：教职工出生年月与身份证信息不匹配，可以提示预警；审核公式能够灵活设置、增加、修改、删除等。</w:t>
            </w:r>
          </w:p>
          <w:p w:rsidR="00A824D5" w:rsidRPr="00E50ED2" w:rsidRDefault="00E50ED2">
            <w:pPr>
              <w:tabs>
                <w:tab w:val="left" w:pos="9"/>
                <w:tab w:val="left" w:pos="681"/>
              </w:tabs>
              <w:ind w:left="9" w:firstLineChars="200" w:firstLine="480"/>
              <w:rPr>
                <w:rFonts w:ascii="仿宋" w:eastAsia="仿宋" w:hAnsi="仿宋"/>
                <w:sz w:val="24"/>
                <w:szCs w:val="24"/>
              </w:rPr>
            </w:pPr>
            <w:r w:rsidRPr="00E50ED2">
              <w:rPr>
                <w:rFonts w:ascii="仿宋" w:eastAsia="仿宋" w:hAnsi="仿宋"/>
                <w:sz w:val="24"/>
                <w:szCs w:val="24"/>
              </w:rPr>
              <w:t>7．信息可分为“写、读、无”等权限类别，不同分工、不同部门的人员仅可维护“写”权限的信息，可看“读”权限的信息等；</w:t>
            </w:r>
          </w:p>
          <w:p w:rsidR="00A824D5" w:rsidRPr="00E50ED2" w:rsidRDefault="00E50ED2">
            <w:pPr>
              <w:tabs>
                <w:tab w:val="left" w:pos="9"/>
                <w:tab w:val="left" w:pos="681"/>
              </w:tabs>
              <w:ind w:left="9" w:firstLineChars="200" w:firstLine="480"/>
              <w:rPr>
                <w:rFonts w:ascii="仿宋" w:eastAsia="仿宋" w:hAnsi="仿宋"/>
                <w:sz w:val="24"/>
                <w:szCs w:val="24"/>
              </w:rPr>
            </w:pPr>
            <w:r w:rsidRPr="00E50ED2">
              <w:rPr>
                <w:rFonts w:ascii="仿宋" w:eastAsia="仿宋" w:hAnsi="仿宋"/>
                <w:sz w:val="24"/>
                <w:szCs w:val="24"/>
              </w:rPr>
              <w:t>8．教职工能通过系统查询与维护个人信息，对个人信息进行修改申请，主管部门人员审核后，修改信息方可入库。</w:t>
            </w:r>
          </w:p>
          <w:p w:rsidR="00A824D5" w:rsidRPr="00E50ED2" w:rsidRDefault="00E50ED2">
            <w:pPr>
              <w:tabs>
                <w:tab w:val="left" w:pos="9"/>
                <w:tab w:val="left" w:pos="681"/>
              </w:tabs>
              <w:ind w:left="9" w:firstLineChars="200" w:firstLine="480"/>
              <w:rPr>
                <w:rFonts w:ascii="仿宋" w:eastAsia="仿宋" w:hAnsi="仿宋"/>
                <w:sz w:val="24"/>
                <w:szCs w:val="24"/>
              </w:rPr>
            </w:pPr>
            <w:r w:rsidRPr="00E50ED2">
              <w:rPr>
                <w:rFonts w:ascii="仿宋" w:eastAsia="仿宋" w:hAnsi="仿宋"/>
                <w:sz w:val="24"/>
                <w:szCs w:val="24"/>
              </w:rPr>
              <w:t>9．人事业务处理后，信息自动归档到相关人员信息项目下，无需重复录入，如人员岗位变动审批后，该教职工岗位变动信息中自动生成一条新记录；还可与其他业务进行联动，如工资调整等；</w:t>
            </w:r>
          </w:p>
          <w:p w:rsidR="00A824D5" w:rsidRPr="00E50ED2" w:rsidRDefault="00E50ED2">
            <w:pPr>
              <w:tabs>
                <w:tab w:val="left" w:pos="9"/>
                <w:tab w:val="left" w:pos="681"/>
              </w:tabs>
              <w:ind w:left="9" w:firstLineChars="200" w:firstLine="480"/>
              <w:rPr>
                <w:rFonts w:ascii="仿宋" w:eastAsia="仿宋" w:hAnsi="仿宋"/>
                <w:sz w:val="24"/>
                <w:szCs w:val="24"/>
              </w:rPr>
            </w:pPr>
            <w:r w:rsidRPr="00E50ED2">
              <w:rPr>
                <w:rFonts w:ascii="仿宋" w:eastAsia="仿宋" w:hAnsi="仿宋"/>
                <w:sz w:val="24"/>
                <w:szCs w:val="24"/>
              </w:rPr>
              <w:t>10．支持人员信息的批量修改、增加、删除等。</w:t>
            </w:r>
          </w:p>
          <w:p w:rsidR="00A824D5" w:rsidRPr="00E50ED2" w:rsidRDefault="00E50ED2">
            <w:pPr>
              <w:rPr>
                <w:rFonts w:ascii="仿宋" w:eastAsia="仿宋" w:hAnsi="仿宋"/>
                <w:sz w:val="24"/>
                <w:szCs w:val="24"/>
              </w:rPr>
            </w:pPr>
            <w:r w:rsidRPr="00E50ED2">
              <w:rPr>
                <w:rFonts w:ascii="仿宋" w:eastAsia="仿宋" w:hAnsi="仿宋"/>
                <w:sz w:val="24"/>
                <w:szCs w:val="24"/>
              </w:rPr>
              <w:t>三、查询统计</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1．人员浏览时可以直接查看到该人员所属单位、部门及照片等信息。</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2．能自由调整单位或者部门的人员排列顺序，如可按照职务、年龄、学历等条件排序。人员信息集（如获奖信息）中多条记录，能按记录中的不同指标排序（如获奖级别、获奖时间等）。</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3．既支持单条件（如性别为男）的查询，也支持多条件的组合查询。可以在第一次查询的结果中，采用第二个查询条件，进行二次查询，逐步缩小筛选范围。查询条件和公式能灵活定义。</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4．能够对历史记录进行查询，如查询某人曾任职人事部门秘书的工作经历等。</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5．对组织、人员信息能够输出、打印各种人事卡片，如登记表、花名册以及各种统计报表、各类证明等，并可导出Excel、pdf；</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6．能够自动生成上级单位要求的各种报表，具有自动校验功能，并能输出为excel数据表，便于上报工作；</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7．各种人事卡片表样能够根据上级单位的要求灵活定义，并能导入excel表样快速制作，各种统计条件、公式的定义简单方便，不需要厂商的二次开发；</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8．能够根据不同的口径、范围、查询条件等进行便捷的统计分析，如，全校（或某部门）人员的学历分布，年龄分布、职称分布情况等，并能够生成生动直观的统计结果和统计图形，能一目了然地洞悉人力资源的全貌，便于学院对人力资源的总量、趋势、结构比例等方面有直观的认识，佐证决策。</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3</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人事</w:t>
            </w:r>
          </w:p>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异动</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rPr>
                <w:rFonts w:ascii="仿宋" w:eastAsia="仿宋" w:hAnsi="仿宋"/>
                <w:bCs/>
                <w:sz w:val="24"/>
                <w:szCs w:val="24"/>
              </w:rPr>
            </w:pPr>
            <w:r w:rsidRPr="00E50ED2">
              <w:rPr>
                <w:rFonts w:ascii="仿宋" w:eastAsia="仿宋" w:hAnsi="仿宋"/>
                <w:bCs/>
                <w:sz w:val="24"/>
                <w:szCs w:val="24"/>
              </w:rPr>
              <w:t>一、总体需求：</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bCs/>
                <w:sz w:val="24"/>
                <w:szCs w:val="24"/>
              </w:rPr>
              <w:t>1．能够由学院灵活自行设计各种人事异动业务表单和流程，不需要厂商二次开发</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2．能够支持不同院系、部门、部门或流程节点相关人员的分工应用，灵活指定应用类型及内容，满足校院两级管理的信息维护及业务上报等应用。</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3．能够打印业务变动人员的明细表及汇总表</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bCs/>
                <w:sz w:val="24"/>
                <w:szCs w:val="24"/>
              </w:rPr>
              <w:t>4．一个业务流程结束后，可以根据关联关系，自动引发另一个业务流程，提高人事业务的协同性程度</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5．各项流程需要主动推送到相关人员，并有任务提醒或邮件、短信通知</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6．流程干系人能够对流程的审批节点及进度实时监控。</w:t>
            </w:r>
          </w:p>
          <w:p w:rsidR="00A824D5" w:rsidRPr="00E50ED2" w:rsidRDefault="00E50ED2">
            <w:pPr>
              <w:rPr>
                <w:rFonts w:ascii="仿宋" w:eastAsia="仿宋" w:hAnsi="仿宋"/>
                <w:bCs/>
                <w:sz w:val="24"/>
                <w:szCs w:val="24"/>
              </w:rPr>
            </w:pPr>
            <w:r w:rsidRPr="00E50ED2">
              <w:rPr>
                <w:rFonts w:ascii="仿宋" w:eastAsia="仿宋" w:hAnsi="仿宋"/>
                <w:bCs/>
                <w:sz w:val="24"/>
                <w:szCs w:val="24"/>
              </w:rPr>
              <w:t>二、职工入职</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1．职工报到，为其开通系统账号，新职工在系统内填写《新职工登记表》或《干部履历表》，人事秘书审核并打印存档，并为新员工打印《教职工报到通知》</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2．新职工信息经审批确认入库同时，系统能自动通知各相关部门给新职工办理工作证、胸牌、饭卡等</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3．新职工信息进入系统，通过系统能够自动推送到合同签署的相关流程审批，并能够自动生成合同模板，相关信息能够在合同模板中自动带出，也允许进行手工调整，并支持批量打印</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4．试用期结束前能够给出预警提示，提醒相关人员为其办理转正定级等相关手续</w:t>
            </w:r>
            <w:r w:rsidRPr="00E50ED2">
              <w:rPr>
                <w:rFonts w:ascii="仿宋" w:eastAsia="仿宋" w:hAnsi="仿宋" w:hint="eastAsia"/>
                <w:bCs/>
                <w:sz w:val="24"/>
                <w:szCs w:val="24"/>
              </w:rPr>
              <w:t>；</w:t>
            </w:r>
          </w:p>
          <w:p w:rsidR="00A824D5" w:rsidRPr="00E50ED2" w:rsidRDefault="00E50ED2">
            <w:pPr>
              <w:rPr>
                <w:rFonts w:ascii="仿宋" w:eastAsia="仿宋" w:hAnsi="仿宋"/>
                <w:bCs/>
                <w:sz w:val="24"/>
                <w:szCs w:val="24"/>
              </w:rPr>
            </w:pPr>
            <w:r w:rsidRPr="00E50ED2">
              <w:rPr>
                <w:rFonts w:ascii="仿宋" w:eastAsia="仿宋" w:hAnsi="仿宋"/>
                <w:bCs/>
                <w:sz w:val="24"/>
                <w:szCs w:val="24"/>
              </w:rPr>
              <w:t>三、试用期满转正</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1．试用期结束前，系统自动对本人、人事秘书、相关部门等给出预警提醒</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2．职工可在线提交转正申请表单，由所在院系主管部门签署审批意见</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3．考核通过确认后，系统自动提醒人事秘书启动试用期转正定级工资办理</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4．审批未通过，系统自动提醒人事部门为其办理解除聘用或劳动合同，或者延长见习期。</w:t>
            </w:r>
          </w:p>
          <w:p w:rsidR="00A824D5" w:rsidRPr="00E50ED2" w:rsidRDefault="00E50ED2">
            <w:pPr>
              <w:rPr>
                <w:rFonts w:ascii="仿宋" w:eastAsia="仿宋" w:hAnsi="仿宋"/>
                <w:bCs/>
                <w:sz w:val="24"/>
                <w:szCs w:val="24"/>
              </w:rPr>
            </w:pPr>
            <w:r w:rsidRPr="00E50ED2">
              <w:rPr>
                <w:rFonts w:ascii="仿宋" w:eastAsia="仿宋" w:hAnsi="仿宋"/>
                <w:bCs/>
                <w:sz w:val="24"/>
                <w:szCs w:val="24"/>
              </w:rPr>
              <w:t>四、校内调动</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1．教职工可在线填写学院校内调动情况表，或者用人院系人事秘书提报用人需求报相关领导审批</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2．主管部门及校领导审批确认</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3．系统自动提醒调入部门填写意见、确认调入后，系统通知人员到新部门报道</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4．审批确认后，系统自动提醒人事部门办理相关手续，信息自动入库，并进行人事档案备案</w:t>
            </w:r>
            <w:r w:rsidRPr="00E50ED2">
              <w:rPr>
                <w:rFonts w:ascii="仿宋" w:eastAsia="仿宋" w:hAnsi="仿宋" w:hint="eastAsia"/>
                <w:bCs/>
                <w:sz w:val="24"/>
                <w:szCs w:val="24"/>
              </w:rPr>
              <w:t>。</w:t>
            </w:r>
          </w:p>
          <w:p w:rsidR="00A824D5" w:rsidRPr="00E50ED2" w:rsidRDefault="00E50ED2">
            <w:pPr>
              <w:rPr>
                <w:rFonts w:ascii="仿宋" w:eastAsia="仿宋" w:hAnsi="仿宋"/>
                <w:bCs/>
                <w:sz w:val="24"/>
                <w:szCs w:val="24"/>
              </w:rPr>
            </w:pPr>
            <w:r w:rsidRPr="00E50ED2">
              <w:rPr>
                <w:rFonts w:ascii="仿宋" w:eastAsia="仿宋" w:hAnsi="仿宋"/>
                <w:bCs/>
                <w:sz w:val="24"/>
                <w:szCs w:val="24"/>
              </w:rPr>
              <w:t>五、教职工离职</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1．申请调出教职工在线填写《申请调出人员审批表》，报相关领导审批</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2．所在学院、主管部门及领导审批后，系统自动将审批表单提交到人事部门</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3．人事部门通过系统自动打印离校手续，包括：</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1）开具行政介绍信</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2）开具档案传递通知单(需将回执返还学院人事主管部门)</w:t>
            </w:r>
            <w:r w:rsidRPr="00E50ED2">
              <w:rPr>
                <w:rFonts w:ascii="仿宋" w:eastAsia="仿宋" w:hAnsi="仿宋" w:hint="eastAsia"/>
                <w:bCs/>
                <w:sz w:val="24"/>
                <w:szCs w:val="24"/>
              </w:rPr>
              <w:t xml:space="preserve"> ；</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3）开具工资转移证明</w:t>
            </w:r>
            <w:r w:rsidRPr="00E50ED2">
              <w:rPr>
                <w:rFonts w:ascii="仿宋" w:eastAsia="仿宋" w:hAnsi="仿宋" w:hint="eastAsia"/>
                <w:bCs/>
                <w:sz w:val="24"/>
                <w:szCs w:val="24"/>
              </w:rPr>
              <w:t>。</w:t>
            </w:r>
          </w:p>
          <w:p w:rsidR="00A824D5" w:rsidRPr="00E50ED2" w:rsidRDefault="00E50ED2">
            <w:pPr>
              <w:rPr>
                <w:rFonts w:ascii="仿宋" w:eastAsia="仿宋" w:hAnsi="仿宋"/>
                <w:bCs/>
                <w:sz w:val="24"/>
                <w:szCs w:val="24"/>
              </w:rPr>
            </w:pPr>
            <w:r w:rsidRPr="00E50ED2">
              <w:rPr>
                <w:rFonts w:ascii="仿宋" w:eastAsia="仿宋" w:hAnsi="仿宋"/>
                <w:bCs/>
                <w:sz w:val="24"/>
                <w:szCs w:val="24"/>
              </w:rPr>
              <w:t>六、退休业务</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1．教职工退休前三个月，系统自动给出提醒。</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2．通过系统生成干部（工人）退休审批表，打印存档，同时将退休人员信息推送到离退休办公室，财务等部门办理退休登记、退休工资审批等业务。</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3．流程完毕后自动转入退休人员库，并执行退休工资。在职人员库中相应减员，年终月报表（加减员）需自动做出反映。</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320" w:lineRule="exact"/>
              <w:jc w:val="center"/>
              <w:rPr>
                <w:rFonts w:ascii="仿宋" w:eastAsia="仿宋" w:hAnsi="仿宋"/>
                <w:b/>
                <w:sz w:val="24"/>
                <w:szCs w:val="24"/>
              </w:rPr>
            </w:pPr>
            <w:r w:rsidRPr="00E50ED2">
              <w:rPr>
                <w:rFonts w:ascii="仿宋" w:eastAsia="仿宋" w:hAnsi="仿宋"/>
                <w:b/>
                <w:sz w:val="24"/>
                <w:szCs w:val="24"/>
              </w:rPr>
              <w:t>4</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spacing w:line="320" w:lineRule="exact"/>
              <w:jc w:val="center"/>
              <w:rPr>
                <w:rFonts w:ascii="仿宋" w:eastAsia="仿宋" w:hAnsi="仿宋"/>
                <w:b/>
                <w:sz w:val="24"/>
                <w:szCs w:val="24"/>
              </w:rPr>
            </w:pPr>
            <w:r w:rsidRPr="00E50ED2">
              <w:rPr>
                <w:rFonts w:ascii="仿宋" w:eastAsia="仿宋" w:hAnsi="仿宋" w:hint="eastAsia"/>
                <w:b/>
                <w:sz w:val="24"/>
                <w:szCs w:val="24"/>
              </w:rPr>
              <w:t>合同</w:t>
            </w:r>
          </w:p>
          <w:p w:rsidR="00A824D5" w:rsidRPr="00E50ED2" w:rsidRDefault="00E50ED2">
            <w:pPr>
              <w:spacing w:line="320" w:lineRule="exact"/>
              <w:jc w:val="center"/>
              <w:rPr>
                <w:rFonts w:ascii="仿宋" w:eastAsia="仿宋" w:hAnsi="仿宋"/>
                <w:sz w:val="24"/>
                <w:szCs w:val="24"/>
              </w:rPr>
            </w:pPr>
            <w:r w:rsidRPr="00E50ED2">
              <w:rPr>
                <w:rFonts w:ascii="仿宋" w:eastAsia="仿宋" w:hAnsi="仿宋" w:hint="eastAsia"/>
                <w:b/>
                <w:sz w:val="24"/>
                <w:szCs w:val="24"/>
              </w:rPr>
              <w:t>管理</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ind w:firstLineChars="200" w:firstLine="480"/>
              <w:rPr>
                <w:rFonts w:ascii="仿宋" w:eastAsia="仿宋" w:hAnsi="仿宋"/>
                <w:bCs/>
                <w:sz w:val="24"/>
                <w:szCs w:val="24"/>
              </w:rPr>
            </w:pPr>
            <w:r w:rsidRPr="00E50ED2">
              <w:rPr>
                <w:rFonts w:ascii="仿宋" w:eastAsia="仿宋" w:hAnsi="仿宋"/>
                <w:bCs/>
                <w:sz w:val="24"/>
                <w:szCs w:val="24"/>
              </w:rPr>
              <w:t>1</w:t>
            </w:r>
            <w:r w:rsidRPr="00E50ED2">
              <w:rPr>
                <w:rFonts w:ascii="仿宋" w:eastAsia="仿宋" w:hAnsi="仿宋"/>
                <w:sz w:val="24"/>
                <w:szCs w:val="24"/>
              </w:rPr>
              <w:t>．</w:t>
            </w:r>
            <w:r w:rsidRPr="00E50ED2">
              <w:rPr>
                <w:rFonts w:ascii="仿宋" w:eastAsia="仿宋" w:hAnsi="仿宋" w:hint="eastAsia"/>
                <w:bCs/>
                <w:sz w:val="24"/>
                <w:szCs w:val="24"/>
              </w:rPr>
              <w:t>支持合同签订、续订、终止、解除等业务流程，并且可以与人事异动入职、岗位调整、离职等业务关联；</w:t>
            </w:r>
            <w:r w:rsidRPr="00E50ED2">
              <w:rPr>
                <w:rFonts w:ascii="仿宋" w:eastAsia="仿宋" w:hAnsi="仿宋"/>
                <w:bCs/>
                <w:sz w:val="24"/>
                <w:szCs w:val="24"/>
              </w:rPr>
              <w:t xml:space="preserve"> </w:t>
            </w:r>
          </w:p>
          <w:p w:rsidR="00A824D5" w:rsidRPr="00E50ED2" w:rsidRDefault="00E50ED2">
            <w:pPr>
              <w:ind w:firstLineChars="200" w:firstLine="480"/>
              <w:rPr>
                <w:rFonts w:ascii="仿宋" w:eastAsia="仿宋" w:hAnsi="仿宋"/>
                <w:bCs/>
                <w:sz w:val="24"/>
                <w:szCs w:val="24"/>
              </w:rPr>
            </w:pPr>
            <w:r w:rsidRPr="00E50ED2">
              <w:rPr>
                <w:rFonts w:ascii="仿宋" w:eastAsia="仿宋" w:hAnsi="仿宋" w:hint="eastAsia"/>
                <w:sz w:val="24"/>
                <w:szCs w:val="24"/>
              </w:rPr>
              <w:t>2</w:t>
            </w:r>
            <w:r w:rsidRPr="00E50ED2">
              <w:rPr>
                <w:rFonts w:ascii="仿宋" w:eastAsia="仿宋" w:hAnsi="仿宋"/>
                <w:sz w:val="24"/>
                <w:szCs w:val="24"/>
              </w:rPr>
              <w:t>．</w:t>
            </w:r>
            <w:r w:rsidRPr="00E50ED2">
              <w:rPr>
                <w:rFonts w:ascii="仿宋" w:eastAsia="仿宋" w:hAnsi="仿宋" w:hint="eastAsia"/>
                <w:bCs/>
                <w:sz w:val="24"/>
                <w:szCs w:val="24"/>
              </w:rPr>
              <w:t>支持手工维护合同相关信息，可灵活设计和打印各类合同花名册、台帐；提供签订的合同类型、终止原因等统计分析功能；</w:t>
            </w:r>
          </w:p>
          <w:p w:rsidR="00A824D5" w:rsidRPr="00E50ED2" w:rsidRDefault="00E50ED2">
            <w:pPr>
              <w:ind w:firstLineChars="200" w:firstLine="480"/>
              <w:rPr>
                <w:rFonts w:ascii="仿宋" w:eastAsia="仿宋" w:hAnsi="仿宋"/>
                <w:bCs/>
                <w:sz w:val="24"/>
                <w:szCs w:val="24"/>
              </w:rPr>
            </w:pPr>
            <w:r w:rsidRPr="00E50ED2">
              <w:rPr>
                <w:rFonts w:ascii="仿宋" w:eastAsia="仿宋" w:hAnsi="仿宋"/>
                <w:bCs/>
                <w:sz w:val="24"/>
                <w:szCs w:val="24"/>
              </w:rPr>
              <w:t>3</w:t>
            </w:r>
            <w:r w:rsidRPr="00E50ED2">
              <w:rPr>
                <w:rFonts w:ascii="仿宋" w:eastAsia="仿宋" w:hAnsi="仿宋"/>
                <w:sz w:val="24"/>
                <w:szCs w:val="24"/>
              </w:rPr>
              <w:t>．</w:t>
            </w:r>
            <w:r w:rsidRPr="00E50ED2">
              <w:rPr>
                <w:rFonts w:ascii="仿宋" w:eastAsia="仿宋" w:hAnsi="仿宋" w:hint="eastAsia"/>
                <w:bCs/>
                <w:sz w:val="24"/>
                <w:szCs w:val="24"/>
              </w:rPr>
              <w:t>可灵活设置合同管理中的报警条件，如合同到期、试用到期等；</w:t>
            </w:r>
          </w:p>
          <w:p w:rsidR="00A824D5" w:rsidRPr="00E50ED2" w:rsidRDefault="00E50ED2">
            <w:pPr>
              <w:ind w:firstLineChars="200" w:firstLine="480"/>
              <w:rPr>
                <w:rFonts w:ascii="仿宋" w:eastAsia="仿宋" w:hAnsi="仿宋"/>
                <w:bCs/>
                <w:sz w:val="24"/>
                <w:szCs w:val="24"/>
                <w:highlight w:val="red"/>
              </w:rPr>
            </w:pPr>
            <w:r w:rsidRPr="00E50ED2">
              <w:rPr>
                <w:rFonts w:ascii="仿宋" w:eastAsia="仿宋" w:hAnsi="仿宋"/>
                <w:bCs/>
                <w:sz w:val="24"/>
                <w:szCs w:val="24"/>
              </w:rPr>
              <w:t>4</w:t>
            </w:r>
            <w:r w:rsidRPr="00E50ED2">
              <w:rPr>
                <w:rFonts w:ascii="仿宋" w:eastAsia="仿宋" w:hAnsi="仿宋"/>
                <w:sz w:val="24"/>
                <w:szCs w:val="24"/>
              </w:rPr>
              <w:t>．</w:t>
            </w:r>
            <w:r w:rsidRPr="00E50ED2">
              <w:rPr>
                <w:rFonts w:ascii="仿宋" w:eastAsia="仿宋" w:hAnsi="仿宋" w:hint="eastAsia"/>
                <w:bCs/>
                <w:sz w:val="24"/>
                <w:szCs w:val="24"/>
              </w:rPr>
              <w:t>系统可自动列出符合条件的人员，批量打印合同续签（或解除）通知书。</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320" w:lineRule="exact"/>
              <w:jc w:val="center"/>
              <w:rPr>
                <w:rFonts w:ascii="仿宋" w:eastAsia="仿宋" w:hAnsi="仿宋"/>
                <w:b/>
                <w:sz w:val="24"/>
                <w:szCs w:val="24"/>
              </w:rPr>
            </w:pPr>
            <w:r w:rsidRPr="00E50ED2">
              <w:rPr>
                <w:rFonts w:ascii="仿宋" w:eastAsia="仿宋" w:hAnsi="仿宋" w:hint="eastAsia"/>
                <w:b/>
                <w:sz w:val="24"/>
                <w:szCs w:val="24"/>
              </w:rPr>
              <w:t>5</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spacing w:line="320" w:lineRule="exact"/>
              <w:jc w:val="center"/>
              <w:rPr>
                <w:rFonts w:ascii="仿宋" w:eastAsia="仿宋" w:hAnsi="仿宋"/>
                <w:b/>
                <w:sz w:val="24"/>
                <w:szCs w:val="24"/>
              </w:rPr>
            </w:pPr>
            <w:r w:rsidRPr="00E50ED2">
              <w:rPr>
                <w:rFonts w:ascii="仿宋" w:eastAsia="仿宋" w:hAnsi="仿宋" w:hint="eastAsia"/>
                <w:b/>
                <w:sz w:val="24"/>
                <w:szCs w:val="24"/>
              </w:rPr>
              <w:t>预警</w:t>
            </w:r>
          </w:p>
          <w:p w:rsidR="00A824D5" w:rsidRPr="00E50ED2" w:rsidRDefault="00E50ED2">
            <w:pPr>
              <w:spacing w:line="320" w:lineRule="exact"/>
              <w:jc w:val="center"/>
              <w:rPr>
                <w:rFonts w:ascii="仿宋" w:eastAsia="仿宋" w:hAnsi="仿宋"/>
                <w:b/>
                <w:sz w:val="24"/>
                <w:szCs w:val="24"/>
              </w:rPr>
            </w:pPr>
            <w:r w:rsidRPr="00E50ED2">
              <w:rPr>
                <w:rFonts w:ascii="仿宋" w:eastAsia="仿宋" w:hAnsi="仿宋" w:hint="eastAsia"/>
                <w:b/>
                <w:sz w:val="24"/>
                <w:szCs w:val="24"/>
              </w:rPr>
              <w:t>提醒</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1．可利用预警的方式对教职工生日、转正、培训、退休、返聘等自动提醒，并且可以通过邮件、短信等方式提醒相关人员进行及时处理；</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2．预警的内容、条件、时间等能由业务人员自行定义；</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3．系统应预置高校常用的预警条件，如合同到期、访学时间到期、即将退休等预警；</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学院常用的预警：</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职称晋升提醒（按照上一级职称的取得时间(xx年)、学历、年龄，不同级别的年限不同进行定义）；</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出国提醒（按到期时间）；</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即将退休人员（提前3个月提醒：干部：男60、女正高60、女副高及以下55；工勤：男55、女50）；</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明年退休人员（预测退休日期的年份等于今年+1）；</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本月职务变动的管理人员（决定或批准任职的日期等于当前年月）；</w:t>
            </w:r>
          </w:p>
          <w:p w:rsidR="00A824D5" w:rsidRPr="00E50ED2" w:rsidRDefault="00E50ED2" w:rsidP="00E50ED2">
            <w:pPr>
              <w:ind w:firstLineChars="179" w:firstLine="430"/>
              <w:rPr>
                <w:rFonts w:ascii="仿宋" w:eastAsia="仿宋" w:hAnsi="仿宋"/>
                <w:sz w:val="24"/>
                <w:szCs w:val="24"/>
              </w:rPr>
            </w:pPr>
            <w:r w:rsidRPr="00E50ED2">
              <w:rPr>
                <w:rFonts w:ascii="仿宋" w:eastAsia="仿宋" w:hAnsi="仿宋"/>
                <w:sz w:val="24"/>
                <w:szCs w:val="24"/>
              </w:rPr>
              <w:t>本月生日人员（生日的日期等于当前当月）等；</w:t>
            </w:r>
          </w:p>
          <w:p w:rsidR="00A824D5" w:rsidRPr="00E50ED2" w:rsidRDefault="00E50ED2">
            <w:pPr>
              <w:spacing w:line="320" w:lineRule="exact"/>
              <w:ind w:firstLineChars="100" w:firstLine="24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4．对预警出来的人员能直接进行相关的业务处理，如合同到期人员直接进行合同续签业务办理，对过生日人员自动发送祝福短信或者邮件贺卡等。</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6</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薪资</w:t>
            </w:r>
          </w:p>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社保</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rPr>
                <w:rFonts w:ascii="仿宋" w:eastAsia="仿宋" w:hAnsi="仿宋"/>
                <w:bCs/>
                <w:sz w:val="24"/>
                <w:szCs w:val="24"/>
              </w:rPr>
            </w:pPr>
            <w:r w:rsidRPr="00E50ED2">
              <w:rPr>
                <w:rFonts w:ascii="仿宋" w:eastAsia="仿宋" w:hAnsi="仿宋" w:hint="eastAsia"/>
                <w:bCs/>
                <w:sz w:val="24"/>
                <w:szCs w:val="24"/>
              </w:rPr>
              <w:t>一、薪资管理</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1.</w:t>
            </w:r>
            <w:r w:rsidRPr="00E50ED2">
              <w:rPr>
                <w:rFonts w:ascii="仿宋" w:eastAsia="仿宋" w:hAnsi="仿宋" w:hint="eastAsia"/>
                <w:bCs/>
                <w:sz w:val="24"/>
                <w:szCs w:val="24"/>
              </w:rPr>
              <w:t>支持当职工入职、转正、转岗、升职时，系统可自动完成工资调整业务，调整业务支持流程审批功能，并自动记录员工的工资变动情况，提供工资补发补扣自动处理机制，历次变动情况可以归档备查；</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2.</w:t>
            </w:r>
            <w:r w:rsidRPr="00E50ED2">
              <w:rPr>
                <w:rFonts w:ascii="仿宋" w:eastAsia="仿宋" w:hAnsi="仿宋" w:hint="eastAsia"/>
                <w:bCs/>
                <w:sz w:val="24"/>
                <w:szCs w:val="24"/>
              </w:rPr>
              <w:t>支持与人事异动业务协同处理，提高业务处理效率；</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3.</w:t>
            </w:r>
            <w:r w:rsidRPr="00E50ED2">
              <w:rPr>
                <w:rFonts w:ascii="仿宋" w:eastAsia="仿宋" w:hAnsi="仿宋" w:hint="eastAsia"/>
                <w:bCs/>
                <w:sz w:val="24"/>
                <w:szCs w:val="24"/>
              </w:rPr>
              <w:t>满足不同地域、不同职工类别的管理要求，其中包括不同薪酬体系的自定义，薪酬项目的自定义，薪酬级别的自定义，薪酬项目计算公式的自定义等，根据企业的需要对薪酬进行有效的定制和管理；</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4.</w:t>
            </w:r>
            <w:r w:rsidRPr="00E50ED2">
              <w:rPr>
                <w:rFonts w:ascii="仿宋" w:eastAsia="仿宋" w:hAnsi="仿宋" w:hint="eastAsia"/>
                <w:bCs/>
                <w:sz w:val="24"/>
                <w:szCs w:val="24"/>
              </w:rPr>
              <w:t>支持多种薪酬分配方案，并且能够对不同分组职工实现不同的薪酬分配方案；薪资结构可以允许用户增加新的收入项，或者是在国家政策变动时，可以方便的变更收入计算公式；薪资发放支持多种形式，满足年薪制、月薪制及一月多次发放。</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5.</w:t>
            </w:r>
            <w:r w:rsidRPr="00E50ED2">
              <w:rPr>
                <w:rFonts w:ascii="仿宋" w:eastAsia="仿宋" w:hAnsi="仿宋" w:hint="eastAsia"/>
                <w:bCs/>
                <w:sz w:val="24"/>
                <w:szCs w:val="24"/>
              </w:rPr>
              <w:t>支持薪资项目导入公式、累计公式的灵活定义，</w:t>
            </w:r>
            <w:r w:rsidRPr="00E50ED2">
              <w:rPr>
                <w:rFonts w:ascii="仿宋" w:eastAsia="仿宋" w:hAnsi="仿宋"/>
                <w:bCs/>
                <w:sz w:val="24"/>
                <w:szCs w:val="24"/>
              </w:rPr>
              <w:t xml:space="preserve"> </w:t>
            </w:r>
            <w:r w:rsidRPr="00E50ED2">
              <w:rPr>
                <w:rFonts w:ascii="仿宋" w:eastAsia="仿宋" w:hAnsi="仿宋" w:hint="eastAsia"/>
                <w:bCs/>
                <w:sz w:val="24"/>
                <w:szCs w:val="24"/>
              </w:rPr>
              <w:t>提供薪资项目批处理功能（批量修改、计算）等，以及批量导入导出功能；薪资公式定义易学易用，业务人员经过简短培训就可以掌握；</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6.</w:t>
            </w:r>
            <w:r w:rsidRPr="00E50ED2">
              <w:rPr>
                <w:rFonts w:ascii="仿宋" w:eastAsia="仿宋" w:hAnsi="仿宋" w:hint="eastAsia"/>
                <w:bCs/>
                <w:sz w:val="24"/>
                <w:szCs w:val="24"/>
              </w:rPr>
              <w:t>提供中、英文函数，使得稍具计算机知识的用户都可以方便自如的定义各种复杂的计算公式；</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7.</w:t>
            </w:r>
            <w:r w:rsidRPr="00E50ED2">
              <w:rPr>
                <w:rFonts w:ascii="仿宋" w:eastAsia="仿宋" w:hAnsi="仿宋" w:hint="eastAsia"/>
                <w:bCs/>
                <w:sz w:val="24"/>
                <w:szCs w:val="24"/>
              </w:rPr>
              <w:t>支持职工当月所有薪酬分为多次发放，支持合并计税分次扣缴规则；计税方法满足地域差异，内置工资薪金、劳务报酬以及全年一次性奖金计税方法，提供正算和倒算税规则；</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bCs/>
                <w:sz w:val="24"/>
                <w:szCs w:val="24"/>
              </w:rPr>
              <w:t>8.</w:t>
            </w:r>
            <w:r w:rsidRPr="00E50ED2">
              <w:rPr>
                <w:rFonts w:ascii="仿宋" w:eastAsia="仿宋" w:hAnsi="仿宋" w:hint="eastAsia"/>
                <w:bCs/>
                <w:sz w:val="24"/>
                <w:szCs w:val="24"/>
              </w:rPr>
              <w:t>支持一体化的薪资计算和发放，以及校机关对二级学院薪酬总额的计算、分配、发放和监督；薪资发放支持审批流程，审核规则可自定义，保证发放的数据准确；</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9.</w:t>
            </w:r>
            <w:r w:rsidRPr="00E50ED2">
              <w:rPr>
                <w:rFonts w:ascii="仿宋" w:eastAsia="仿宋" w:hAnsi="仿宋" w:hint="eastAsia"/>
                <w:bCs/>
                <w:sz w:val="24"/>
                <w:szCs w:val="24"/>
              </w:rPr>
              <w:t>薪资模块支持与保险数据、考勤数据、人事数据和绩效数据等业务模块的数据引入。在计算薪酬时，要能根据引入的绩效考核结果、员工考勤信息等作为工资项目进行计算。薪酬标准设计方面，可与人力资源系统中的岗位、职务、职位、职级体系相结合，制订并执行不同的薪酬标准和福利标准；</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10.</w:t>
            </w:r>
            <w:r w:rsidRPr="00E50ED2">
              <w:rPr>
                <w:rFonts w:ascii="仿宋" w:eastAsia="仿宋" w:hAnsi="仿宋" w:hint="eastAsia"/>
                <w:bCs/>
                <w:sz w:val="24"/>
                <w:szCs w:val="24"/>
              </w:rPr>
              <w:t>支持数据导入、输入及导出功能。针对薪资方面的一些原始数据，系统能提供多种数据获取的方式：将</w:t>
            </w:r>
            <w:r w:rsidRPr="00E50ED2">
              <w:rPr>
                <w:rFonts w:ascii="仿宋" w:eastAsia="仿宋" w:hAnsi="仿宋"/>
                <w:bCs/>
                <w:sz w:val="24"/>
                <w:szCs w:val="24"/>
              </w:rPr>
              <w:t xml:space="preserve"> EXCEL </w:t>
            </w:r>
            <w:r w:rsidRPr="00E50ED2">
              <w:rPr>
                <w:rFonts w:ascii="仿宋" w:eastAsia="仿宋" w:hAnsi="仿宋" w:hint="eastAsia"/>
                <w:bCs/>
                <w:sz w:val="24"/>
                <w:szCs w:val="24"/>
              </w:rPr>
              <w:t>文件导入或通过数据采集的方式获取等；</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bCs/>
                <w:sz w:val="24"/>
                <w:szCs w:val="24"/>
              </w:rPr>
              <w:t>11.</w:t>
            </w:r>
            <w:r w:rsidRPr="00E50ED2">
              <w:rPr>
                <w:rFonts w:ascii="仿宋" w:eastAsia="仿宋" w:hAnsi="仿宋" w:hint="eastAsia"/>
                <w:bCs/>
                <w:sz w:val="24"/>
                <w:szCs w:val="24"/>
              </w:rPr>
              <w:t>支持建立多种薪资报表，以及政府部门规定格式的报表，并提供多套工资类别工资表。可以按照实际需要，自由设定多个薪资报表的模板；可以自由设定职工工资单的项目，实现打印工资单、</w:t>
            </w:r>
            <w:r w:rsidRPr="00E50ED2">
              <w:rPr>
                <w:rFonts w:ascii="仿宋" w:eastAsia="仿宋" w:hAnsi="仿宋"/>
                <w:bCs/>
                <w:sz w:val="24"/>
                <w:szCs w:val="24"/>
              </w:rPr>
              <w:t xml:space="preserve">email </w:t>
            </w:r>
            <w:r w:rsidRPr="00E50ED2">
              <w:rPr>
                <w:rFonts w:ascii="仿宋" w:eastAsia="仿宋" w:hAnsi="仿宋" w:hint="eastAsia"/>
                <w:bCs/>
                <w:sz w:val="24"/>
                <w:szCs w:val="24"/>
              </w:rPr>
              <w:t>发送、职工网上查询工资单三种方式。</w:t>
            </w:r>
          </w:p>
          <w:p w:rsidR="00A824D5" w:rsidRPr="00E50ED2" w:rsidRDefault="00E50ED2">
            <w:pPr>
              <w:rPr>
                <w:rFonts w:ascii="仿宋" w:eastAsia="仿宋" w:hAnsi="仿宋"/>
                <w:bCs/>
                <w:sz w:val="24"/>
                <w:szCs w:val="24"/>
              </w:rPr>
            </w:pPr>
            <w:r w:rsidRPr="00E50ED2">
              <w:rPr>
                <w:rFonts w:ascii="仿宋" w:eastAsia="仿宋" w:hAnsi="仿宋" w:hint="eastAsia"/>
                <w:bCs/>
                <w:sz w:val="24"/>
                <w:szCs w:val="24"/>
              </w:rPr>
              <w:t>二</w:t>
            </w:r>
            <w:r w:rsidRPr="00E50ED2">
              <w:rPr>
                <w:rFonts w:ascii="仿宋" w:eastAsia="仿宋" w:hAnsi="仿宋"/>
                <w:bCs/>
                <w:sz w:val="24"/>
                <w:szCs w:val="24"/>
              </w:rPr>
              <w:t>、社保管理</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1．满足学院保险项目的灵活定义，包括基本养老保险、医疗保险、失业保险、工伤保险、补充医疗、住房公积金、职业年金等；</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2．支持编内、编外人员不同的社保类别定义</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3．根据国家政策完成社会保险基本数据的维护，包括社会平均工资、最低工资、缴费基数上限、下限的确定、各类社会保险缴费比例的确定，能够进行批量导入、手动调整、审批调整等维护方式；</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4．能够支持多地区多险种社保缴费，满足异地校区管理要求</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5．能够进行公积金、职业年金的缴费比例、起始时间、缴费明细等项目的记录与核算；</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6．能够记录社保个人缴纳部分和单位缴纳部分、缴纳时间等详细数据</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7．支持各项社会保险的预缴和年终清算，自动计算补缴数额。</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7</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表格</w:t>
            </w:r>
          </w:p>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管理</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rPr>
                <w:rFonts w:ascii="仿宋" w:eastAsia="仿宋" w:hAnsi="仿宋"/>
                <w:bCs/>
                <w:sz w:val="24"/>
                <w:szCs w:val="24"/>
              </w:rPr>
            </w:pPr>
            <w:r w:rsidRPr="00E50ED2">
              <w:rPr>
                <w:rFonts w:ascii="仿宋" w:eastAsia="仿宋" w:hAnsi="仿宋"/>
                <w:bCs/>
                <w:sz w:val="24"/>
                <w:szCs w:val="24"/>
              </w:rPr>
              <w:t>一、年报及日常报表工作</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学院需要经常向人社局、教育部、财政局、统计局等部门上报人力资源报表，如高基报表、事业单位人员统计年报、事业单位工资福利统计年报、人才培养动态数据采集报表、人事信息管理系统报表、教师信息管理系统报表、工资总额发放统计报表等，通过系统协助学院自动高效完成各种报表工作</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2．学院内部或临时的各种统计报表能够方便地制作与应用；</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3．各种报表的数据能够实时自动生成，并且有准确性的校验功能，提高报表工作效率；</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4．各种报表能够保存历史数据，便于不同时期的报表进行对比分析；各种报表能够导出excel格式，PDF格式。</w:t>
            </w:r>
          </w:p>
          <w:p w:rsidR="00A824D5" w:rsidRPr="00E50ED2" w:rsidRDefault="00E50ED2">
            <w:pPr>
              <w:rPr>
                <w:rFonts w:ascii="仿宋" w:eastAsia="仿宋" w:hAnsi="仿宋"/>
                <w:bCs/>
                <w:sz w:val="24"/>
                <w:szCs w:val="24"/>
              </w:rPr>
            </w:pPr>
            <w:r w:rsidRPr="00E50ED2">
              <w:rPr>
                <w:rFonts w:ascii="仿宋" w:eastAsia="仿宋" w:hAnsi="仿宋"/>
                <w:bCs/>
                <w:sz w:val="24"/>
                <w:szCs w:val="24"/>
              </w:rPr>
              <w:t>二、报表分析</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cs="方正仿宋_GBK" w:hint="eastAsia"/>
                <w:bCs/>
                <w:sz w:val="24"/>
                <w:szCs w:val="24"/>
              </w:rPr>
              <w:t>★</w:t>
            </w:r>
            <w:r w:rsidRPr="00E50ED2">
              <w:rPr>
                <w:rFonts w:ascii="仿宋" w:eastAsia="仿宋" w:hAnsi="仿宋"/>
                <w:bCs/>
                <w:sz w:val="24"/>
                <w:szCs w:val="24"/>
              </w:rPr>
              <w:t>1．对已完成的历史报表，以一定时间顺序（以月、季、年或不定期）进行归档，便于后期的查询和分析，既可进行时间维度的纵向分析，也可进行部门间的横向比较</w:t>
            </w:r>
            <w:r w:rsidRPr="00E50ED2">
              <w:rPr>
                <w:rFonts w:ascii="仿宋" w:eastAsia="仿宋" w:hAnsi="仿宋" w:hint="eastAsia"/>
                <w:bCs/>
                <w:sz w:val="24"/>
                <w:szCs w:val="24"/>
              </w:rPr>
              <w:t>；</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2．能够对报表数据进行“反查”，展现数据来源，如：点击某个统计人数，可查看具体教职工姓名。</w:t>
            </w:r>
          </w:p>
          <w:p w:rsidR="00A824D5" w:rsidRPr="00E50ED2" w:rsidRDefault="00E50ED2">
            <w:pPr>
              <w:rPr>
                <w:rFonts w:ascii="仿宋" w:eastAsia="仿宋" w:hAnsi="仿宋"/>
                <w:bCs/>
                <w:sz w:val="24"/>
                <w:szCs w:val="24"/>
              </w:rPr>
            </w:pPr>
            <w:r w:rsidRPr="00E50ED2">
              <w:rPr>
                <w:rFonts w:ascii="仿宋" w:eastAsia="仿宋" w:hAnsi="仿宋"/>
                <w:bCs/>
                <w:sz w:val="24"/>
                <w:szCs w:val="24"/>
              </w:rPr>
              <w:t>三、报表的制作与修改</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cs="方正仿宋_GBK" w:hint="eastAsia"/>
                <w:bCs/>
                <w:sz w:val="24"/>
                <w:szCs w:val="24"/>
              </w:rPr>
              <w:t>★</w:t>
            </w:r>
            <w:r w:rsidRPr="00E50ED2">
              <w:rPr>
                <w:rFonts w:ascii="仿宋" w:eastAsia="仿宋" w:hAnsi="仿宋"/>
                <w:bCs/>
                <w:sz w:val="24"/>
                <w:szCs w:val="24"/>
              </w:rPr>
              <w:t>1．上级要求的报表格式发生变动，学院业务人员能够灵活修改、新增各种统计报表，无需软件厂商二次开发；</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2．能够将各种excel表格样式直接导入系统，并在系统内进行自动提取数据</w:t>
            </w:r>
            <w:r w:rsidRPr="00E50ED2">
              <w:rPr>
                <w:rFonts w:ascii="仿宋" w:eastAsia="仿宋" w:hAnsi="仿宋" w:hint="eastAsia"/>
                <w:bCs/>
                <w:sz w:val="24"/>
                <w:szCs w:val="24"/>
              </w:rPr>
              <w:t>。</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8</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绩效</w:t>
            </w:r>
          </w:p>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管理</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w:t>
            </w:r>
            <w:r w:rsidRPr="00E50ED2">
              <w:rPr>
                <w:rFonts w:ascii="仿宋" w:eastAsia="仿宋" w:hAnsi="仿宋" w:hint="eastAsia"/>
                <w:bCs/>
                <w:sz w:val="24"/>
                <w:szCs w:val="24"/>
              </w:rPr>
              <w:t>支持360 度绩效评估办法，以满足不同组织的管理需要。</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cs="方正仿宋_GBK" w:hint="eastAsia"/>
                <w:bCs/>
                <w:sz w:val="24"/>
                <w:szCs w:val="24"/>
              </w:rPr>
              <w:t>★</w:t>
            </w:r>
            <w:r w:rsidRPr="00E50ED2">
              <w:rPr>
                <w:rFonts w:ascii="仿宋" w:eastAsia="仿宋" w:hAnsi="仿宋"/>
                <w:bCs/>
                <w:sz w:val="24"/>
                <w:szCs w:val="24"/>
              </w:rPr>
              <w:t>2．</w:t>
            </w:r>
            <w:r w:rsidRPr="00E50ED2">
              <w:rPr>
                <w:rFonts w:ascii="仿宋" w:eastAsia="仿宋" w:hAnsi="仿宋" w:hint="eastAsia"/>
                <w:bCs/>
                <w:sz w:val="24"/>
                <w:szCs w:val="24"/>
              </w:rPr>
              <w:t>支持各层级机构可以完成绩效指标辞典的定义，创建绩效指标库（可以按照绩效维度、按照应用的范围等方面进行灵活分类）；支持自定义评估的要素及其在整个评估体系中的权重。</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3．</w:t>
            </w:r>
            <w:r w:rsidRPr="00E50ED2">
              <w:rPr>
                <w:rFonts w:ascii="仿宋" w:eastAsia="仿宋" w:hAnsi="仿宋" w:hint="eastAsia"/>
                <w:bCs/>
                <w:sz w:val="24"/>
                <w:szCs w:val="24"/>
              </w:rPr>
              <w:t>支持在预定的时间范围内对机构绩效或员工个人绩效的情况进行的评估；时间：月度、季度、半年和年终考核；范围：机构、团队或个人考核；类别：业绩、能力考核；以及不同层级的考核。</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4．</w:t>
            </w:r>
            <w:r w:rsidRPr="00E50ED2">
              <w:rPr>
                <w:rFonts w:ascii="仿宋" w:eastAsia="仿宋" w:hAnsi="仿宋" w:hint="eastAsia"/>
                <w:bCs/>
                <w:sz w:val="24"/>
                <w:szCs w:val="24"/>
              </w:rPr>
              <w:t>支持手工、网上自助评价方式，同时还能够将其他业务系统中的数据批量导入。</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5．</w:t>
            </w:r>
            <w:r w:rsidRPr="00E50ED2">
              <w:rPr>
                <w:rFonts w:ascii="仿宋" w:eastAsia="仿宋" w:hAnsi="仿宋" w:hint="eastAsia"/>
                <w:bCs/>
                <w:sz w:val="24"/>
                <w:szCs w:val="24"/>
              </w:rPr>
              <w:t>支持员工填写工作总结，并进行自评。</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6．</w:t>
            </w:r>
            <w:r w:rsidRPr="00E50ED2">
              <w:rPr>
                <w:rFonts w:ascii="仿宋" w:eastAsia="仿宋" w:hAnsi="仿宋" w:hint="eastAsia"/>
                <w:bCs/>
                <w:sz w:val="24"/>
                <w:szCs w:val="24"/>
              </w:rPr>
              <w:t>支持多个评分人对一个考核对象进行评分，考核结果按权重折算。</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7．</w:t>
            </w:r>
            <w:r w:rsidRPr="00E50ED2">
              <w:rPr>
                <w:rFonts w:ascii="仿宋" w:eastAsia="仿宋" w:hAnsi="仿宋" w:hint="eastAsia"/>
                <w:bCs/>
                <w:sz w:val="24"/>
                <w:szCs w:val="24"/>
              </w:rPr>
              <w:t>支持考核主体根据员工自评和工作总结对员工进行评分。</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cs="方正仿宋_GBK" w:hint="eastAsia"/>
                <w:bCs/>
                <w:sz w:val="24"/>
                <w:szCs w:val="24"/>
              </w:rPr>
              <w:t>★</w:t>
            </w:r>
            <w:r w:rsidRPr="00E50ED2">
              <w:rPr>
                <w:rFonts w:ascii="仿宋" w:eastAsia="仿宋" w:hAnsi="仿宋"/>
                <w:bCs/>
                <w:sz w:val="24"/>
                <w:szCs w:val="24"/>
              </w:rPr>
              <w:t>8．</w:t>
            </w:r>
            <w:r w:rsidRPr="00E50ED2">
              <w:rPr>
                <w:rFonts w:ascii="仿宋" w:eastAsia="仿宋" w:hAnsi="仿宋" w:hint="eastAsia"/>
                <w:bCs/>
                <w:sz w:val="24"/>
                <w:szCs w:val="24"/>
              </w:rPr>
              <w:t>支持绩效评估的总体控制，采用持分值划分法、强迫分布法等多种考核等级划分规则，</w:t>
            </w:r>
            <w:proofErr w:type="gramStart"/>
            <w:r w:rsidRPr="00E50ED2">
              <w:rPr>
                <w:rFonts w:ascii="仿宋" w:eastAsia="仿宋" w:hAnsi="仿宋" w:hint="eastAsia"/>
                <w:bCs/>
                <w:sz w:val="24"/>
                <w:szCs w:val="24"/>
              </w:rPr>
              <w:t>如优秀</w:t>
            </w:r>
            <w:proofErr w:type="gramEnd"/>
            <w:r w:rsidRPr="00E50ED2">
              <w:rPr>
                <w:rFonts w:ascii="仿宋" w:eastAsia="仿宋" w:hAnsi="仿宋" w:hint="eastAsia"/>
                <w:bCs/>
                <w:sz w:val="24"/>
                <w:szCs w:val="24"/>
              </w:rPr>
              <w:t>者不能超过一定百分比等。</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9．</w:t>
            </w:r>
            <w:r w:rsidRPr="00E50ED2">
              <w:rPr>
                <w:rFonts w:ascii="仿宋" w:eastAsia="仿宋" w:hAnsi="仿宋" w:hint="eastAsia"/>
                <w:bCs/>
                <w:sz w:val="24"/>
                <w:szCs w:val="24"/>
              </w:rPr>
              <w:t>绩效考核专员随时可以跟踪评价进展情况。</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10．</w:t>
            </w:r>
            <w:r w:rsidRPr="00E50ED2">
              <w:rPr>
                <w:rFonts w:ascii="仿宋" w:eastAsia="仿宋" w:hAnsi="仿宋" w:hint="eastAsia"/>
                <w:bCs/>
                <w:sz w:val="24"/>
                <w:szCs w:val="24"/>
              </w:rPr>
              <w:t>支持年度考核与平时考核相关联计算和个人考核与部门考核关联计算。</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11．</w:t>
            </w:r>
            <w:r w:rsidRPr="00E50ED2">
              <w:rPr>
                <w:rFonts w:ascii="仿宋" w:eastAsia="仿宋" w:hAnsi="仿宋" w:hint="eastAsia"/>
                <w:bCs/>
                <w:sz w:val="24"/>
                <w:szCs w:val="24"/>
              </w:rPr>
              <w:t>提供单人、多人、单指标、多指标历史趋势对比分析等多种分析图表，辅助管理诊断。</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12．</w:t>
            </w:r>
            <w:r w:rsidRPr="00E50ED2">
              <w:rPr>
                <w:rFonts w:ascii="仿宋" w:eastAsia="仿宋" w:hAnsi="仿宋" w:hint="eastAsia"/>
                <w:bCs/>
                <w:sz w:val="24"/>
                <w:szCs w:val="24"/>
              </w:rPr>
              <w:t>可以自动生成考核评语和反馈表；员工可以在线查看绩效反馈结果，发现工作中的问题和不足，增加自我认识，促进自我发展。</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13．</w:t>
            </w:r>
            <w:r w:rsidRPr="00E50ED2">
              <w:rPr>
                <w:rFonts w:ascii="仿宋" w:eastAsia="仿宋" w:hAnsi="仿宋" w:hint="eastAsia"/>
                <w:bCs/>
                <w:sz w:val="24"/>
                <w:szCs w:val="24"/>
              </w:rPr>
              <w:t>支持网上反馈和申诉。</w:t>
            </w:r>
          </w:p>
          <w:p w:rsidR="00A824D5" w:rsidRPr="00E50ED2" w:rsidRDefault="00E50ED2" w:rsidP="00E50ED2">
            <w:pPr>
              <w:ind w:firstLineChars="179" w:firstLine="430"/>
              <w:rPr>
                <w:rFonts w:ascii="仿宋" w:eastAsia="仿宋" w:hAnsi="仿宋"/>
                <w:bCs/>
                <w:sz w:val="24"/>
                <w:szCs w:val="24"/>
              </w:rPr>
            </w:pPr>
            <w:r w:rsidRPr="00E50ED2">
              <w:rPr>
                <w:rFonts w:ascii="仿宋" w:eastAsia="仿宋" w:hAnsi="仿宋"/>
                <w:bCs/>
                <w:sz w:val="24"/>
                <w:szCs w:val="24"/>
              </w:rPr>
              <w:t>14．</w:t>
            </w:r>
            <w:r w:rsidRPr="00E50ED2">
              <w:rPr>
                <w:rFonts w:ascii="仿宋" w:eastAsia="仿宋" w:hAnsi="仿宋" w:hint="eastAsia"/>
                <w:bCs/>
                <w:sz w:val="24"/>
                <w:szCs w:val="24"/>
              </w:rPr>
              <w:t>无缝为薪酬、培训、晋升等业务提供完整的绩效考核结果数据。</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9</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职称</w:t>
            </w:r>
          </w:p>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评审</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1.</w:t>
            </w:r>
            <w:r w:rsidRPr="00E50ED2">
              <w:rPr>
                <w:rFonts w:ascii="仿宋" w:eastAsia="仿宋" w:hAnsi="仿宋" w:hint="eastAsia"/>
                <w:sz w:val="24"/>
                <w:szCs w:val="24"/>
              </w:rPr>
              <w:t xml:space="preserve"> </w:t>
            </w:r>
            <w:r w:rsidRPr="00E50ED2">
              <w:rPr>
                <w:rFonts w:ascii="仿宋" w:eastAsia="仿宋" w:hAnsi="仿宋"/>
                <w:bCs/>
                <w:sz w:val="24"/>
                <w:szCs w:val="24"/>
              </w:rPr>
              <w:t>职称申报。申报人登录系统，自动获取基本信息，生成或上</w:t>
            </w:r>
            <w:proofErr w:type="gramStart"/>
            <w:r w:rsidRPr="00E50ED2">
              <w:rPr>
                <w:rFonts w:ascii="仿宋" w:eastAsia="仿宋" w:hAnsi="仿宋"/>
                <w:bCs/>
                <w:sz w:val="24"/>
                <w:szCs w:val="24"/>
              </w:rPr>
              <w:t>传相关</w:t>
            </w:r>
            <w:proofErr w:type="gramEnd"/>
            <w:r w:rsidRPr="00E50ED2">
              <w:rPr>
                <w:rFonts w:ascii="仿宋" w:eastAsia="仿宋" w:hAnsi="仿宋"/>
                <w:bCs/>
                <w:sz w:val="24"/>
                <w:szCs w:val="24"/>
              </w:rPr>
              <w:t>资料。保存历史申报信息及评审结果</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2.职称认定。申报人、相关职能部门能按照文件规定流程办理</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3.上会准备。不同系列不同级别的专业技术职务有不同的申报条件，系统通过职称评审模块中的评审条件功能进行新增、修改、删除以达到在职工服务平台分类别展示的效果</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评审组织是职称评审工作有序规范进行的基础，为实现评审组织的管理系统在职称评审功能中增加评委会管理功能</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各级各类评审组织均有不同级别的专家组成，因此需要建立一个内外部专家库，实现对专家的必要信息的管理。人事部门人才管理</w:t>
            </w:r>
            <w:proofErr w:type="gramStart"/>
            <w:r w:rsidRPr="00E50ED2">
              <w:rPr>
                <w:rFonts w:ascii="仿宋" w:eastAsia="仿宋" w:hAnsi="仿宋"/>
                <w:bCs/>
                <w:sz w:val="24"/>
                <w:szCs w:val="24"/>
              </w:rPr>
              <w:t>岗可以</w:t>
            </w:r>
            <w:proofErr w:type="gramEnd"/>
            <w:r w:rsidRPr="00E50ED2">
              <w:rPr>
                <w:rFonts w:ascii="仿宋" w:eastAsia="仿宋" w:hAnsi="仿宋"/>
                <w:bCs/>
                <w:sz w:val="24"/>
                <w:szCs w:val="24"/>
              </w:rPr>
              <w:t>对专家进行维护。包括新增专家、撤销专家、修改维护专家信息以及查阅输出专家信息等</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bCs/>
                <w:sz w:val="24"/>
                <w:szCs w:val="24"/>
              </w:rPr>
              <w:t>4.上会评审。申报人员申报材料审核通过后，二级单位职称管理岗启动上会流程，生成专家账号密码，二级单位评审委员会专家根据申报人员的申报材料、述职及考核结果进行综合评议。按照单位批复的限额以无记名投票的方式确定推荐人员，并在本单位内部进行推荐人员的信息公示</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5.结果归档。评审会议结束后，将会议中评审结果归档到人员子集，然后再将申报表归档。结果归档前需要配置归档方案。</w:t>
            </w:r>
          </w:p>
        </w:tc>
      </w:tr>
      <w:tr w:rsidR="00E50ED2" w:rsidRPr="00E50ED2">
        <w:trPr>
          <w:trHeight w:val="4991"/>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10</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招聘</w:t>
            </w:r>
          </w:p>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管理</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bCs/>
                <w:sz w:val="24"/>
                <w:szCs w:val="24"/>
              </w:rPr>
              <w:t>1．系统提供招聘门户，可嵌入到校园官网中，应聘者可以通过招聘门户查看招聘岗位、填写简历、应聘、查看应聘状态与结果等；</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bCs/>
                <w:sz w:val="24"/>
                <w:szCs w:val="24"/>
              </w:rPr>
              <w:t>2．支持招聘计划管理，对不同类型、不同层次人员能够灵活设置招聘计划，包括招聘批次、招聘部门、招聘人数、招聘流程等；</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bCs/>
                <w:sz w:val="24"/>
                <w:szCs w:val="24"/>
              </w:rPr>
              <w:t>3．支持招聘岗位管理，包括岗位名称、工作内容、人员要求等信息，并能够对不同类别的招聘岗位设置不同的招聘流程；</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bCs/>
                <w:sz w:val="24"/>
                <w:szCs w:val="24"/>
              </w:rPr>
              <w:t>4．各招聘负责人能够跟踪招聘进度；</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bCs/>
                <w:sz w:val="24"/>
                <w:szCs w:val="24"/>
              </w:rPr>
              <w:t>5．提供简历筛选功能，能够进行人岗自动匹配，条件筛选设置等，方便进行简历筛选；</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bCs/>
                <w:sz w:val="24"/>
                <w:szCs w:val="24"/>
              </w:rPr>
              <w:t>6．对不同招聘岗位，支持面试、笔试等各个招聘环节的自定义管理，并支持邮件、短信的通知，实现应聘者与招聘单位的互动交流；</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bCs/>
                <w:sz w:val="24"/>
                <w:szCs w:val="24"/>
              </w:rPr>
              <w:t>7．提供人才库，对应聘简历能够邀请他人评价、推荐岗位、转入人才库或删除信息等操作；</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hint="eastAsia"/>
                <w:bCs/>
                <w:sz w:val="24"/>
                <w:szCs w:val="24"/>
              </w:rPr>
              <w:t>8．对笔试人员，</w:t>
            </w:r>
            <w:proofErr w:type="gramStart"/>
            <w:r w:rsidRPr="00E50ED2">
              <w:rPr>
                <w:rFonts w:ascii="仿宋" w:eastAsia="仿宋" w:hAnsi="仿宋" w:hint="eastAsia"/>
                <w:bCs/>
                <w:sz w:val="24"/>
                <w:szCs w:val="24"/>
              </w:rPr>
              <w:t>需能够</w:t>
            </w:r>
            <w:proofErr w:type="gramEnd"/>
            <w:r w:rsidRPr="00E50ED2">
              <w:rPr>
                <w:rFonts w:ascii="仿宋" w:eastAsia="仿宋" w:hAnsi="仿宋" w:hint="eastAsia"/>
                <w:bCs/>
                <w:sz w:val="24"/>
                <w:szCs w:val="24"/>
              </w:rPr>
              <w:t>管理考场，自动分配考生，自动生成准考证号，考生在线打印考试准考证，准考证格式可灵活定义；在系统中记录笔试结果。</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11</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教</w:t>
            </w:r>
            <w:r w:rsidRPr="00E50ED2">
              <w:rPr>
                <w:rFonts w:ascii="仿宋" w:eastAsia="仿宋" w:hAnsi="仿宋"/>
                <w:b/>
                <w:bCs/>
                <w:sz w:val="24"/>
                <w:szCs w:val="24"/>
              </w:rPr>
              <w:t>职工自助</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1．能够为全体教职工开通账号及对不同人员进行相应的授权</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2．能够查看学院上传的人事规章制度，下载相关的人事表格</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3．能够进行在线咨询、发表意见等，给职工提供一个沟通渠道</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4．能查看全校通讯录，为内部沟通提供便利条件</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5．教职工能够查看自己的档案信息，如工资、福利、学历信息、培训信息、职称信息等，发现错误记录能够申请修改，经相关部门审核后方可入库</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6．年度考核登记表能够打印输出，便于纸质文件的归档保存</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7．能够进行各种人事业务的办理，如请假申请、公出申请、转正申请等，实时了解申请进度</w:t>
            </w:r>
            <w:r w:rsidRPr="00E50ED2">
              <w:rPr>
                <w:rFonts w:ascii="仿宋" w:eastAsia="仿宋" w:hAnsi="仿宋" w:hint="eastAsia"/>
                <w:bCs/>
                <w:sz w:val="24"/>
                <w:szCs w:val="24"/>
              </w:rPr>
              <w:t>；</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8．能够查看每月工资条，包括查看统计时间段（如年度、季度）内工资汇总信息。</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1</w:t>
            </w:r>
            <w:r w:rsidRPr="00E50ED2">
              <w:rPr>
                <w:rFonts w:ascii="仿宋" w:eastAsia="仿宋" w:hAnsi="仿宋"/>
                <w:b/>
                <w:bCs/>
                <w:sz w:val="24"/>
                <w:szCs w:val="24"/>
              </w:rPr>
              <w:t>2</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移动</w:t>
            </w:r>
          </w:p>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应用</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bCs/>
                <w:sz w:val="24"/>
                <w:szCs w:val="24"/>
              </w:rPr>
              <w:t>1</w:t>
            </w:r>
            <w:r w:rsidRPr="00E50ED2">
              <w:rPr>
                <w:rFonts w:ascii="仿宋" w:eastAsia="仿宋" w:hAnsi="仿宋"/>
                <w:bCs/>
                <w:sz w:val="24"/>
                <w:szCs w:val="24"/>
              </w:rPr>
              <w:t>．</w:t>
            </w:r>
            <w:r w:rsidRPr="00E50ED2">
              <w:rPr>
                <w:rFonts w:ascii="仿宋" w:eastAsia="仿宋" w:hAnsi="仿宋" w:hint="eastAsia"/>
                <w:bCs/>
                <w:sz w:val="24"/>
                <w:szCs w:val="24"/>
              </w:rPr>
              <w:t>支持H5移动应用，实现与重庆化工职业学院移动平台单点集成应用；</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hint="eastAsia"/>
                <w:bCs/>
                <w:sz w:val="24"/>
                <w:szCs w:val="24"/>
              </w:rPr>
              <w:t>2</w:t>
            </w:r>
            <w:r w:rsidRPr="00E50ED2">
              <w:rPr>
                <w:rFonts w:ascii="仿宋" w:eastAsia="仿宋" w:hAnsi="仿宋"/>
                <w:bCs/>
                <w:sz w:val="24"/>
                <w:szCs w:val="24"/>
              </w:rPr>
              <w:t>．</w:t>
            </w:r>
            <w:r w:rsidRPr="00E50ED2">
              <w:rPr>
                <w:rFonts w:ascii="仿宋" w:eastAsia="仿宋" w:hAnsi="仿宋" w:hint="eastAsia"/>
                <w:bCs/>
                <w:sz w:val="24"/>
                <w:szCs w:val="24"/>
              </w:rPr>
              <w:t>实现手机端进行移动查询，在授权范围内，可在线查看所管辖职工的人力资源信息。</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bCs/>
                <w:sz w:val="24"/>
                <w:szCs w:val="24"/>
              </w:rPr>
              <w:t>3</w:t>
            </w:r>
            <w:r w:rsidRPr="00E50ED2">
              <w:rPr>
                <w:rFonts w:ascii="仿宋" w:eastAsia="仿宋" w:hAnsi="仿宋"/>
                <w:bCs/>
                <w:sz w:val="24"/>
                <w:szCs w:val="24"/>
              </w:rPr>
              <w:t>．</w:t>
            </w:r>
            <w:r w:rsidRPr="00E50ED2">
              <w:rPr>
                <w:rFonts w:ascii="仿宋" w:eastAsia="仿宋" w:hAnsi="仿宋" w:hint="eastAsia"/>
                <w:bCs/>
                <w:sz w:val="24"/>
                <w:szCs w:val="24"/>
              </w:rPr>
              <w:t>能查看全校通讯录，为内部沟通提供便利条件，</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bCs/>
                <w:sz w:val="24"/>
                <w:szCs w:val="24"/>
              </w:rPr>
              <w:t>4</w:t>
            </w:r>
            <w:r w:rsidRPr="00E50ED2">
              <w:rPr>
                <w:rFonts w:ascii="仿宋" w:eastAsia="仿宋" w:hAnsi="仿宋"/>
                <w:bCs/>
                <w:sz w:val="24"/>
                <w:szCs w:val="24"/>
              </w:rPr>
              <w:t>．</w:t>
            </w:r>
            <w:r w:rsidRPr="00E50ED2">
              <w:rPr>
                <w:rFonts w:ascii="仿宋" w:eastAsia="仿宋" w:hAnsi="仿宋" w:hint="eastAsia"/>
                <w:bCs/>
                <w:sz w:val="24"/>
                <w:szCs w:val="24"/>
              </w:rPr>
              <w:t>教职工能够查看自己的档案信息，如工资、福利、学历信息等，包括查看统计时间段（如年度、季度）内工资汇总信息；</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5．</w:t>
            </w:r>
            <w:r w:rsidRPr="00E50ED2">
              <w:rPr>
                <w:rFonts w:ascii="仿宋" w:eastAsia="仿宋" w:hAnsi="仿宋" w:hint="eastAsia"/>
                <w:bCs/>
                <w:sz w:val="24"/>
                <w:szCs w:val="24"/>
              </w:rPr>
              <w:t>支持请假、公出、等各种人事业务的在线申请和审批；</w:t>
            </w:r>
          </w:p>
          <w:p w:rsidR="00A824D5" w:rsidRPr="00E50ED2" w:rsidRDefault="00E50ED2">
            <w:pPr>
              <w:ind w:firstLineChars="180" w:firstLine="432"/>
              <w:rPr>
                <w:rFonts w:ascii="仿宋" w:eastAsia="仿宋" w:hAnsi="仿宋"/>
                <w:bCs/>
                <w:sz w:val="24"/>
                <w:szCs w:val="24"/>
              </w:rPr>
            </w:pPr>
            <w:r w:rsidRPr="00E50ED2">
              <w:rPr>
                <w:rFonts w:ascii="仿宋" w:eastAsia="仿宋" w:hAnsi="仿宋"/>
                <w:bCs/>
                <w:sz w:val="24"/>
                <w:szCs w:val="24"/>
              </w:rPr>
              <w:t>6．</w:t>
            </w:r>
            <w:r w:rsidRPr="00E50ED2">
              <w:rPr>
                <w:rFonts w:ascii="仿宋" w:eastAsia="仿宋" w:hAnsi="仿宋" w:hint="eastAsia"/>
                <w:bCs/>
                <w:sz w:val="24"/>
                <w:szCs w:val="24"/>
              </w:rPr>
              <w:t>提供团队人才结构分析，实时了解人员状态；</w:t>
            </w:r>
          </w:p>
          <w:p w:rsidR="00A824D5" w:rsidRPr="00E50ED2" w:rsidRDefault="00E50ED2">
            <w:pPr>
              <w:ind w:firstLineChars="180" w:firstLine="432"/>
              <w:rPr>
                <w:rFonts w:ascii="仿宋" w:eastAsia="仿宋" w:hAnsi="仿宋"/>
                <w:bCs/>
                <w:sz w:val="24"/>
                <w:szCs w:val="24"/>
              </w:rPr>
            </w:pPr>
            <w:r w:rsidRPr="00E50ED2">
              <w:rPr>
                <w:rFonts w:ascii="仿宋" w:eastAsia="仿宋" w:hAnsi="仿宋" w:hint="eastAsia"/>
                <w:sz w:val="24"/>
                <w:szCs w:val="24"/>
              </w:rPr>
              <w:t>★</w:t>
            </w:r>
            <w:r w:rsidRPr="00E50ED2">
              <w:rPr>
                <w:rFonts w:ascii="仿宋" w:eastAsia="仿宋" w:hAnsi="仿宋"/>
                <w:bCs/>
                <w:sz w:val="24"/>
                <w:szCs w:val="24"/>
              </w:rPr>
              <w:t>7．</w:t>
            </w:r>
            <w:r w:rsidRPr="00E50ED2">
              <w:rPr>
                <w:rFonts w:ascii="仿宋" w:eastAsia="仿宋" w:hAnsi="仿宋" w:hint="eastAsia"/>
                <w:bCs/>
                <w:sz w:val="24"/>
                <w:szCs w:val="24"/>
              </w:rPr>
              <w:t>满足单位领导、部门领导、人事专员以及普通职工不同角色人员的移动化应用。</w:t>
            </w:r>
          </w:p>
        </w:tc>
      </w:tr>
      <w:tr w:rsidR="00E50ED2" w:rsidRPr="00E50ED2">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13</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系统</w:t>
            </w:r>
          </w:p>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管理</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rPr>
                <w:rFonts w:ascii="仿宋" w:eastAsia="仿宋" w:hAnsi="仿宋"/>
                <w:bCs/>
                <w:sz w:val="24"/>
                <w:szCs w:val="24"/>
              </w:rPr>
            </w:pPr>
            <w:r w:rsidRPr="00E50ED2">
              <w:rPr>
                <w:rFonts w:ascii="仿宋" w:eastAsia="仿宋" w:hAnsi="仿宋"/>
                <w:bCs/>
                <w:sz w:val="24"/>
                <w:szCs w:val="24"/>
              </w:rPr>
              <w:t>１．【库结构管理】用户可以完成构建数据库，增加、修改、删除指标集和指标；增加、修改、删除代码；调整人员库等功能</w:t>
            </w:r>
            <w:r w:rsidRPr="00E50ED2">
              <w:rPr>
                <w:rFonts w:ascii="仿宋" w:eastAsia="仿宋" w:hAnsi="仿宋" w:hint="eastAsia"/>
                <w:bCs/>
                <w:sz w:val="24"/>
                <w:szCs w:val="24"/>
              </w:rPr>
              <w:t>；</w:t>
            </w:r>
          </w:p>
          <w:p w:rsidR="00A824D5" w:rsidRPr="00E50ED2" w:rsidRDefault="00E50ED2">
            <w:pPr>
              <w:rPr>
                <w:rFonts w:ascii="仿宋" w:eastAsia="仿宋" w:hAnsi="仿宋"/>
                <w:bCs/>
                <w:sz w:val="24"/>
                <w:szCs w:val="24"/>
              </w:rPr>
            </w:pPr>
            <w:r w:rsidRPr="00E50ED2">
              <w:rPr>
                <w:rFonts w:ascii="仿宋" w:eastAsia="仿宋" w:hAnsi="仿宋"/>
                <w:bCs/>
                <w:sz w:val="24"/>
                <w:szCs w:val="24"/>
              </w:rPr>
              <w:t>２．【用户与权限管理】增加、删除用户或调整用户授权、设置口令。可以细分为功能授权、人员库授权、子集指标授权、管理范围授权、多媒体授权、薪资类别授权、保险险种授权、报表类别授权、登记表授权、花名册授权、高级花名册授权、统计表授权、预警提示授权、查询条件授权、绩效指标授权、绩效模板授权、计算公式授权、业务模板授权十八种</w:t>
            </w:r>
            <w:r w:rsidRPr="00E50ED2">
              <w:rPr>
                <w:rFonts w:ascii="仿宋" w:eastAsia="仿宋" w:hAnsi="仿宋" w:hint="eastAsia"/>
                <w:bCs/>
                <w:sz w:val="24"/>
                <w:szCs w:val="24"/>
              </w:rPr>
              <w:t>；</w:t>
            </w:r>
          </w:p>
          <w:p w:rsidR="00A824D5" w:rsidRPr="00E50ED2" w:rsidRDefault="00E50ED2">
            <w:pPr>
              <w:rPr>
                <w:rFonts w:ascii="仿宋" w:eastAsia="仿宋" w:hAnsi="仿宋"/>
                <w:bCs/>
                <w:sz w:val="24"/>
                <w:szCs w:val="24"/>
              </w:rPr>
            </w:pPr>
            <w:r w:rsidRPr="00E50ED2">
              <w:rPr>
                <w:rFonts w:ascii="仿宋" w:eastAsia="仿宋" w:hAnsi="仿宋"/>
                <w:bCs/>
                <w:sz w:val="24"/>
                <w:szCs w:val="24"/>
              </w:rPr>
              <w:t>３．【工具箱】备份／恢复数据；与其他软件之间的数据导入／导出；整理数据库；单机库升为网络库；历史数据处理；日志管理；数据归档等功能</w:t>
            </w:r>
            <w:r w:rsidRPr="00E50ED2">
              <w:rPr>
                <w:rFonts w:ascii="仿宋" w:eastAsia="仿宋" w:hAnsi="仿宋" w:hint="eastAsia"/>
                <w:bCs/>
                <w:sz w:val="24"/>
                <w:szCs w:val="24"/>
              </w:rPr>
              <w:t>；</w:t>
            </w:r>
          </w:p>
          <w:p w:rsidR="00A824D5" w:rsidRPr="00E50ED2" w:rsidRDefault="00E50ED2">
            <w:pPr>
              <w:rPr>
                <w:rFonts w:ascii="仿宋" w:eastAsia="仿宋" w:hAnsi="仿宋"/>
                <w:bCs/>
                <w:sz w:val="24"/>
                <w:szCs w:val="24"/>
              </w:rPr>
            </w:pPr>
            <w:r w:rsidRPr="00E50ED2">
              <w:rPr>
                <w:rFonts w:ascii="仿宋" w:eastAsia="仿宋" w:hAnsi="仿宋"/>
                <w:bCs/>
                <w:sz w:val="24"/>
                <w:szCs w:val="24"/>
              </w:rPr>
              <w:t>４</w:t>
            </w:r>
            <w:r w:rsidRPr="00E50ED2">
              <w:rPr>
                <w:rFonts w:ascii="仿宋" w:eastAsia="仿宋" w:hAnsi="仿宋" w:hint="eastAsia"/>
                <w:bCs/>
                <w:sz w:val="24"/>
                <w:szCs w:val="24"/>
              </w:rPr>
              <w:t>．</w:t>
            </w:r>
            <w:r w:rsidRPr="00E50ED2">
              <w:rPr>
                <w:rFonts w:ascii="仿宋" w:eastAsia="仿宋" w:hAnsi="仿宋"/>
                <w:bCs/>
                <w:sz w:val="24"/>
                <w:szCs w:val="24"/>
              </w:rPr>
              <w:t>【系统参数】对系统的后台参数进行设置和管理。如实现设置组织机构标题、单位性质以及是否显示虚拟机构，实现设置人事异动流程、薪资变动流程和保险变动流程的审批模式，设置序号维护、邮件模板设计和预警提示条件的等</w:t>
            </w:r>
            <w:r w:rsidRPr="00E50ED2">
              <w:rPr>
                <w:rFonts w:ascii="仿宋" w:eastAsia="仿宋" w:hAnsi="仿宋" w:hint="eastAsia"/>
                <w:bCs/>
                <w:sz w:val="24"/>
                <w:szCs w:val="24"/>
              </w:rPr>
              <w:t>；</w:t>
            </w:r>
          </w:p>
          <w:p w:rsidR="00A824D5" w:rsidRPr="00E50ED2" w:rsidRDefault="00E50ED2">
            <w:pPr>
              <w:rPr>
                <w:rFonts w:ascii="仿宋" w:eastAsia="仿宋" w:hAnsi="仿宋"/>
                <w:bCs/>
                <w:sz w:val="24"/>
                <w:szCs w:val="24"/>
              </w:rPr>
            </w:pPr>
            <w:r w:rsidRPr="00E50ED2">
              <w:rPr>
                <w:rFonts w:ascii="仿宋" w:eastAsia="仿宋" w:hAnsi="仿宋"/>
                <w:bCs/>
                <w:sz w:val="24"/>
                <w:szCs w:val="24"/>
              </w:rPr>
              <w:t>５．【安全策略】包括在线用户、操作日志、IP地址管理、认证应用库、认证用户名和LDAP认证服务配置等功能。用户可以查看在线用户、操作日志；限定登录系统的IP地址；设置登录系统应用库；设定认证用户名，快速分配</w:t>
            </w:r>
            <w:proofErr w:type="gramStart"/>
            <w:r w:rsidRPr="00E50ED2">
              <w:rPr>
                <w:rFonts w:ascii="仿宋" w:eastAsia="仿宋" w:hAnsi="仿宋"/>
                <w:bCs/>
                <w:sz w:val="24"/>
                <w:szCs w:val="24"/>
              </w:rPr>
              <w:t>帐号</w:t>
            </w:r>
            <w:proofErr w:type="gramEnd"/>
            <w:r w:rsidRPr="00E50ED2">
              <w:rPr>
                <w:rFonts w:ascii="仿宋" w:eastAsia="仿宋" w:hAnsi="仿宋"/>
                <w:bCs/>
                <w:sz w:val="24"/>
                <w:szCs w:val="24"/>
              </w:rPr>
              <w:t>和口令</w:t>
            </w:r>
            <w:r w:rsidRPr="00E50ED2">
              <w:rPr>
                <w:rFonts w:ascii="仿宋" w:eastAsia="仿宋" w:hAnsi="仿宋" w:hint="eastAsia"/>
                <w:bCs/>
                <w:sz w:val="24"/>
                <w:szCs w:val="24"/>
              </w:rPr>
              <w:t>；</w:t>
            </w:r>
          </w:p>
          <w:p w:rsidR="00A824D5" w:rsidRPr="00E50ED2" w:rsidRDefault="00E50ED2">
            <w:pPr>
              <w:rPr>
                <w:rFonts w:ascii="仿宋" w:eastAsia="仿宋" w:hAnsi="仿宋"/>
                <w:bCs/>
                <w:sz w:val="24"/>
                <w:szCs w:val="24"/>
              </w:rPr>
            </w:pPr>
            <w:r w:rsidRPr="00E50ED2">
              <w:rPr>
                <w:rFonts w:ascii="仿宋" w:eastAsia="仿宋" w:hAnsi="仿宋"/>
                <w:bCs/>
                <w:sz w:val="24"/>
                <w:szCs w:val="24"/>
              </w:rPr>
              <w:t>６．【通讯平台】包括短信信箱、发送短信、电话邮箱设置、邮件服务器和短信接口参数功能。用户可以查看短信信箱、编辑并发送短信、设置电话邮箱指标、邮件服务器参数、短信接口参数。</w:t>
            </w:r>
          </w:p>
        </w:tc>
      </w:tr>
      <w:tr w:rsidR="00E50ED2" w:rsidRPr="00E50ED2">
        <w:trPr>
          <w:trHeight w:val="896"/>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14</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b/>
                <w:bCs/>
                <w:sz w:val="24"/>
                <w:szCs w:val="24"/>
              </w:rPr>
              <w:t>系统</w:t>
            </w:r>
            <w:r w:rsidRPr="00E50ED2">
              <w:rPr>
                <w:rFonts w:ascii="仿宋" w:eastAsia="仿宋" w:hAnsi="仿宋" w:hint="eastAsia"/>
                <w:b/>
                <w:bCs/>
                <w:sz w:val="24"/>
                <w:szCs w:val="24"/>
              </w:rPr>
              <w:t>集成</w:t>
            </w:r>
            <w:r w:rsidRPr="00E50ED2">
              <w:rPr>
                <w:rFonts w:ascii="仿宋" w:eastAsia="仿宋" w:hAnsi="仿宋"/>
                <w:b/>
                <w:bCs/>
                <w:sz w:val="24"/>
                <w:szCs w:val="24"/>
              </w:rPr>
              <w:t>要求</w:t>
            </w:r>
          </w:p>
        </w:tc>
        <w:tc>
          <w:tcPr>
            <w:tcW w:w="7801" w:type="dxa"/>
            <w:tcBorders>
              <w:top w:val="single" w:sz="4" w:space="0" w:color="auto"/>
              <w:left w:val="nil"/>
              <w:bottom w:val="single" w:sz="4" w:space="0" w:color="auto"/>
              <w:right w:val="single" w:sz="4" w:space="0" w:color="auto"/>
            </w:tcBorders>
            <w:vAlign w:val="center"/>
          </w:tcPr>
          <w:p w:rsidR="00A824D5" w:rsidRPr="00E50ED2" w:rsidRDefault="00E50ED2">
            <w:pPr>
              <w:rPr>
                <w:rFonts w:ascii="仿宋" w:eastAsia="仿宋" w:hAnsi="仿宋"/>
                <w:bCs/>
                <w:sz w:val="24"/>
                <w:szCs w:val="24"/>
              </w:rPr>
            </w:pPr>
            <w:r w:rsidRPr="00E50ED2">
              <w:rPr>
                <w:rFonts w:ascii="仿宋" w:eastAsia="仿宋" w:hAnsi="仿宋" w:hint="eastAsia"/>
                <w:bCs/>
                <w:sz w:val="24"/>
                <w:szCs w:val="24"/>
              </w:rPr>
              <w:t>1</w:t>
            </w:r>
            <w:r w:rsidRPr="00E50ED2">
              <w:rPr>
                <w:rFonts w:ascii="仿宋" w:eastAsia="仿宋" w:hAnsi="仿宋"/>
                <w:bCs/>
                <w:sz w:val="24"/>
                <w:szCs w:val="24"/>
              </w:rPr>
              <w:t>．</w:t>
            </w:r>
            <w:r w:rsidRPr="00E50ED2">
              <w:rPr>
                <w:rFonts w:ascii="仿宋" w:eastAsia="仿宋" w:hAnsi="仿宋" w:hint="eastAsia"/>
                <w:bCs/>
                <w:sz w:val="24"/>
                <w:szCs w:val="24"/>
              </w:rPr>
              <w:t>机构、岗位和人员基础信息开放给智慧校园；</w:t>
            </w:r>
          </w:p>
          <w:p w:rsidR="00A824D5" w:rsidRPr="00E50ED2" w:rsidRDefault="00E50ED2">
            <w:pPr>
              <w:rPr>
                <w:rFonts w:ascii="仿宋" w:eastAsia="仿宋" w:hAnsi="仿宋"/>
                <w:bCs/>
                <w:sz w:val="24"/>
                <w:szCs w:val="24"/>
              </w:rPr>
            </w:pPr>
            <w:r w:rsidRPr="00E50ED2">
              <w:rPr>
                <w:rFonts w:ascii="仿宋" w:eastAsia="仿宋" w:hAnsi="仿宋" w:hint="eastAsia"/>
                <w:bCs/>
                <w:sz w:val="24"/>
                <w:szCs w:val="24"/>
              </w:rPr>
              <w:t>2</w:t>
            </w:r>
            <w:r w:rsidRPr="00E50ED2">
              <w:rPr>
                <w:rFonts w:ascii="仿宋" w:eastAsia="仿宋" w:hAnsi="仿宋"/>
                <w:bCs/>
                <w:sz w:val="24"/>
                <w:szCs w:val="24"/>
              </w:rPr>
              <w:t>．</w:t>
            </w:r>
            <w:r w:rsidRPr="00E50ED2">
              <w:rPr>
                <w:rFonts w:ascii="仿宋" w:eastAsia="仿宋" w:hAnsi="仿宋" w:hint="eastAsia"/>
                <w:bCs/>
                <w:sz w:val="24"/>
                <w:szCs w:val="24"/>
              </w:rPr>
              <w:t>与智慧校园实现单点认证登录</w:t>
            </w:r>
            <w:r w:rsidRPr="00E50ED2">
              <w:rPr>
                <w:rFonts w:ascii="仿宋" w:eastAsia="仿宋" w:hAnsi="仿宋"/>
                <w:bCs/>
                <w:sz w:val="24"/>
                <w:szCs w:val="24"/>
              </w:rPr>
              <w:t>。</w:t>
            </w:r>
          </w:p>
        </w:tc>
      </w:tr>
      <w:tr w:rsidR="00E50ED2" w:rsidRPr="00E50ED2">
        <w:trPr>
          <w:trHeight w:val="853"/>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pPr>
            <w:r w:rsidRPr="00E50ED2">
              <w:rPr>
                <w:rFonts w:hint="eastAsia"/>
              </w:rPr>
              <w:t>15</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质量保证</w:t>
            </w:r>
          </w:p>
        </w:tc>
        <w:tc>
          <w:tcPr>
            <w:tcW w:w="7801" w:type="dxa"/>
            <w:tcBorders>
              <w:top w:val="single" w:sz="4" w:space="0" w:color="auto"/>
              <w:left w:val="nil"/>
              <w:bottom w:val="single" w:sz="4" w:space="0" w:color="auto"/>
              <w:right w:val="single" w:sz="4" w:space="0" w:color="auto"/>
            </w:tcBorders>
          </w:tcPr>
          <w:p w:rsidR="00A824D5" w:rsidRPr="00E50ED2" w:rsidRDefault="00E50ED2">
            <w:pPr>
              <w:rPr>
                <w:rFonts w:ascii="仿宋" w:eastAsia="仿宋" w:hAnsi="仿宋"/>
                <w:bCs/>
                <w:sz w:val="24"/>
                <w:szCs w:val="24"/>
              </w:rPr>
            </w:pPr>
            <w:r w:rsidRPr="00E50ED2">
              <w:rPr>
                <w:rFonts w:ascii="仿宋" w:eastAsia="仿宋" w:hAnsi="仿宋" w:hint="eastAsia"/>
                <w:bCs/>
                <w:sz w:val="24"/>
                <w:szCs w:val="24"/>
              </w:rPr>
              <w:t>在项目实施过程中，应向采购人提供免费升级维护三年(在质保期外,提供技术支持每年</w:t>
            </w:r>
            <w:r w:rsidRPr="00B530E0">
              <w:rPr>
                <w:rFonts w:ascii="仿宋" w:eastAsia="仿宋" w:hAnsi="仿宋" w:hint="eastAsia"/>
                <w:bCs/>
                <w:sz w:val="24"/>
                <w:szCs w:val="24"/>
              </w:rPr>
              <w:t>不超过8%收取服务费)</w:t>
            </w:r>
            <w:r w:rsidRPr="00E50ED2">
              <w:rPr>
                <w:rFonts w:ascii="仿宋" w:eastAsia="仿宋" w:hAnsi="仿宋" w:hint="eastAsia"/>
                <w:bCs/>
                <w:sz w:val="24"/>
                <w:szCs w:val="24"/>
              </w:rPr>
              <w:t>全面的技术培训服务，根据采购人的具体工作安排，制定并提供详细的计划和方案。</w:t>
            </w:r>
          </w:p>
        </w:tc>
      </w:tr>
      <w:tr w:rsidR="00A824D5" w:rsidRPr="00E50ED2">
        <w:trPr>
          <w:trHeight w:val="878"/>
          <w:jc w:val="center"/>
        </w:trPr>
        <w:tc>
          <w:tcPr>
            <w:tcW w:w="70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pPr>
            <w:r w:rsidRPr="00E50ED2">
              <w:rPr>
                <w:rFonts w:hint="eastAsia"/>
              </w:rPr>
              <w:t>16</w:t>
            </w:r>
          </w:p>
        </w:tc>
        <w:tc>
          <w:tcPr>
            <w:tcW w:w="851" w:type="dxa"/>
            <w:tcBorders>
              <w:top w:val="single" w:sz="4" w:space="0" w:color="auto"/>
              <w:left w:val="nil"/>
              <w:bottom w:val="single" w:sz="4" w:space="0" w:color="auto"/>
              <w:right w:val="single" w:sz="4" w:space="0" w:color="auto"/>
            </w:tcBorders>
            <w:vAlign w:val="center"/>
          </w:tcPr>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系统</w:t>
            </w:r>
          </w:p>
          <w:p w:rsidR="00A824D5" w:rsidRPr="00E50ED2" w:rsidRDefault="00E50ED2">
            <w:pPr>
              <w:jc w:val="center"/>
              <w:rPr>
                <w:rFonts w:ascii="仿宋" w:eastAsia="仿宋" w:hAnsi="仿宋"/>
                <w:b/>
                <w:bCs/>
                <w:sz w:val="24"/>
                <w:szCs w:val="24"/>
              </w:rPr>
            </w:pPr>
            <w:r w:rsidRPr="00E50ED2">
              <w:rPr>
                <w:rFonts w:ascii="仿宋" w:eastAsia="仿宋" w:hAnsi="仿宋" w:hint="eastAsia"/>
                <w:b/>
                <w:bCs/>
                <w:sz w:val="24"/>
                <w:szCs w:val="24"/>
              </w:rPr>
              <w:t>安全性</w:t>
            </w:r>
          </w:p>
        </w:tc>
        <w:tc>
          <w:tcPr>
            <w:tcW w:w="7801" w:type="dxa"/>
            <w:tcBorders>
              <w:top w:val="single" w:sz="4" w:space="0" w:color="auto"/>
              <w:left w:val="nil"/>
              <w:bottom w:val="single" w:sz="4" w:space="0" w:color="auto"/>
              <w:right w:val="single" w:sz="4" w:space="0" w:color="auto"/>
            </w:tcBorders>
          </w:tcPr>
          <w:p w:rsidR="00A824D5" w:rsidRPr="00E50ED2" w:rsidRDefault="00E50ED2">
            <w:pPr>
              <w:rPr>
                <w:rFonts w:ascii="仿宋" w:eastAsia="仿宋" w:hAnsi="仿宋"/>
                <w:bCs/>
                <w:sz w:val="24"/>
                <w:szCs w:val="24"/>
              </w:rPr>
            </w:pPr>
            <w:r w:rsidRPr="00E50ED2">
              <w:rPr>
                <w:rFonts w:ascii="仿宋" w:eastAsia="仿宋" w:hAnsi="仿宋" w:hint="eastAsia"/>
                <w:bCs/>
                <w:sz w:val="24"/>
                <w:szCs w:val="24"/>
              </w:rPr>
              <w:t>1</w:t>
            </w:r>
            <w:r w:rsidRPr="00E50ED2">
              <w:rPr>
                <w:rFonts w:ascii="仿宋" w:eastAsia="仿宋" w:hAnsi="仿宋"/>
                <w:bCs/>
                <w:sz w:val="24"/>
                <w:szCs w:val="24"/>
              </w:rPr>
              <w:t>．</w:t>
            </w:r>
            <w:r w:rsidRPr="00E50ED2">
              <w:rPr>
                <w:rFonts w:ascii="仿宋" w:eastAsia="仿宋" w:hAnsi="仿宋" w:hint="eastAsia"/>
                <w:bCs/>
                <w:sz w:val="24"/>
                <w:szCs w:val="24"/>
              </w:rPr>
              <w:t>为保障系统安全，中标人提供所投软件安全保密资格证书三级及以上。</w:t>
            </w:r>
          </w:p>
        </w:tc>
      </w:tr>
    </w:tbl>
    <w:p w:rsidR="00A824D5" w:rsidRPr="00E50ED2" w:rsidRDefault="00A824D5">
      <w:pPr>
        <w:snapToGrid w:val="0"/>
        <w:spacing w:line="460" w:lineRule="exact"/>
        <w:rPr>
          <w:rFonts w:ascii="仿宋" w:eastAsia="仿宋" w:hAnsi="仿宋"/>
          <w:sz w:val="24"/>
          <w:szCs w:val="24"/>
        </w:rPr>
      </w:pPr>
    </w:p>
    <w:p w:rsidR="00A824D5" w:rsidRPr="00E50ED2" w:rsidRDefault="00E50ED2">
      <w:pPr>
        <w:widowControl/>
        <w:jc w:val="left"/>
        <w:rPr>
          <w:rFonts w:ascii="仿宋" w:eastAsia="仿宋" w:hAnsi="仿宋"/>
          <w:b/>
          <w:sz w:val="36"/>
        </w:rPr>
      </w:pPr>
      <w:bookmarkStart w:id="322" w:name="_Toc22599"/>
      <w:bookmarkStart w:id="323" w:name="_Toc65500662"/>
      <w:bookmarkStart w:id="324" w:name="_Toc5893"/>
      <w:bookmarkStart w:id="325" w:name="_Toc24280"/>
      <w:r w:rsidRPr="00E50ED2">
        <w:rPr>
          <w:rFonts w:ascii="仿宋" w:hAnsi="仿宋"/>
        </w:rPr>
        <w:br w:type="page"/>
      </w:r>
    </w:p>
    <w:p w:rsidR="00A824D5" w:rsidRPr="00E50ED2" w:rsidRDefault="00E50ED2">
      <w:pPr>
        <w:pStyle w:val="10"/>
        <w:rPr>
          <w:rFonts w:ascii="仿宋" w:hAnsi="仿宋"/>
        </w:rPr>
      </w:pPr>
      <w:bookmarkStart w:id="326" w:name="_Toc89374048"/>
      <w:r w:rsidRPr="00E50ED2">
        <w:rPr>
          <w:rFonts w:ascii="仿宋" w:hAnsi="仿宋" w:hint="eastAsia"/>
        </w:rPr>
        <w:t>第三篇</w:t>
      </w:r>
      <w:r w:rsidRPr="00E50ED2">
        <w:rPr>
          <w:rFonts w:ascii="仿宋" w:hAnsi="仿宋"/>
        </w:rPr>
        <w:t xml:space="preserve">  </w:t>
      </w:r>
      <w:r w:rsidRPr="00E50ED2">
        <w:rPr>
          <w:rFonts w:ascii="仿宋" w:hAnsi="仿宋" w:hint="eastAsia"/>
        </w:rPr>
        <w:t>项目商务需求</w:t>
      </w:r>
      <w:bookmarkEnd w:id="292"/>
      <w:bookmarkEnd w:id="293"/>
      <w:bookmarkEnd w:id="322"/>
      <w:bookmarkEnd w:id="323"/>
      <w:bookmarkEnd w:id="324"/>
      <w:bookmarkEnd w:id="325"/>
      <w:bookmarkEnd w:id="326"/>
    </w:p>
    <w:p w:rsidR="00A824D5" w:rsidRPr="00E50ED2" w:rsidRDefault="00E50ED2" w:rsidP="00E50ED2">
      <w:pPr>
        <w:pStyle w:val="Style199"/>
      </w:pPr>
      <w:bookmarkStart w:id="327" w:name="_Toc485556272"/>
      <w:bookmarkStart w:id="328" w:name="_Toc485556494"/>
      <w:bookmarkStart w:id="329" w:name="_Toc485556228"/>
      <w:bookmarkStart w:id="330" w:name="_Toc65500663"/>
      <w:bookmarkStart w:id="331" w:name="_Toc13269"/>
      <w:bookmarkStart w:id="332" w:name="_Toc24501"/>
      <w:bookmarkStart w:id="333" w:name="_Toc9790"/>
      <w:bookmarkStart w:id="334" w:name="_Toc344475120"/>
      <w:bookmarkStart w:id="335" w:name="_Toc89374049"/>
      <w:r w:rsidRPr="00E50ED2">
        <w:rPr>
          <w:rFonts w:hint="eastAsia"/>
        </w:rPr>
        <w:t>一、交货时间、地点及验收方式</w:t>
      </w:r>
      <w:bookmarkEnd w:id="327"/>
      <w:bookmarkEnd w:id="328"/>
      <w:bookmarkEnd w:id="329"/>
      <w:bookmarkEnd w:id="330"/>
      <w:bookmarkEnd w:id="331"/>
      <w:bookmarkEnd w:id="332"/>
      <w:bookmarkEnd w:id="333"/>
      <w:bookmarkEnd w:id="334"/>
      <w:bookmarkEnd w:id="335"/>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（一）交货时间：成交人应在合同签订后</w:t>
      </w:r>
      <w:r w:rsidRPr="00E50ED2">
        <w:rPr>
          <w:rFonts w:ascii="仿宋" w:eastAsia="仿宋" w:hAnsi="仿宋"/>
          <w:szCs w:val="24"/>
        </w:rPr>
        <w:t>90</w:t>
      </w:r>
      <w:r w:rsidRPr="00E50ED2">
        <w:rPr>
          <w:rFonts w:ascii="仿宋" w:eastAsia="仿宋" w:hAnsi="仿宋" w:hint="eastAsia"/>
          <w:szCs w:val="24"/>
        </w:rPr>
        <w:t>个日历日内完成全系统开发及部署，并上线运行调试。</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（二）交货地点：重庆化工职业学院长寿校区指定地点。</w:t>
      </w:r>
    </w:p>
    <w:p w:rsidR="00A824D5" w:rsidRPr="00E50ED2" w:rsidRDefault="00E50ED2">
      <w:pPr>
        <w:pStyle w:val="GB231222"/>
        <w:spacing w:line="460" w:lineRule="exact"/>
        <w:ind w:firstLineChars="200" w:firstLine="480"/>
        <w:rPr>
          <w:rFonts w:ascii="仿宋" w:eastAsia="仿宋" w:hAnsi="仿宋"/>
          <w:szCs w:val="24"/>
        </w:rPr>
      </w:pPr>
      <w:bookmarkStart w:id="336" w:name="_Toc344475121"/>
      <w:bookmarkStart w:id="337" w:name="_Toc485556229"/>
      <w:bookmarkStart w:id="338" w:name="_Toc485556495"/>
      <w:bookmarkStart w:id="339" w:name="_Toc485556273"/>
      <w:r w:rsidRPr="00E50ED2">
        <w:rPr>
          <w:rFonts w:ascii="仿宋" w:eastAsia="仿宋" w:hAnsi="仿宋" w:hint="eastAsia"/>
          <w:szCs w:val="24"/>
        </w:rPr>
        <w:t>（三）验收方式</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1.</w:t>
      </w:r>
      <w:r w:rsidRPr="00E50ED2">
        <w:rPr>
          <w:rFonts w:ascii="仿宋" w:eastAsia="仿宋" w:hAnsi="仿宋" w:hint="eastAsia"/>
          <w:szCs w:val="24"/>
        </w:rPr>
        <w:t>成交供应商以书面形式提交系统试运行申请报告、系统功能、性能指标等采购合同要求的内容，经采购人使用部门同意后开始试运行，试运行过程中满足该系统的软、硬件功能和性能要求。</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w:t>
      </w:r>
      <w:r w:rsidRPr="00E50ED2">
        <w:rPr>
          <w:rFonts w:ascii="仿宋" w:eastAsia="仿宋" w:hAnsi="仿宋" w:hint="eastAsia"/>
          <w:szCs w:val="24"/>
        </w:rPr>
        <w:t>试运行期间成交供应商应对系统发生的所有问题，及时地做出有效响应，必要时应保证有足够的人员在现场支持。</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3.</w:t>
      </w:r>
      <w:r w:rsidRPr="00E50ED2">
        <w:rPr>
          <w:rFonts w:ascii="仿宋" w:eastAsia="仿宋" w:hAnsi="仿宋" w:hint="eastAsia"/>
          <w:szCs w:val="24"/>
        </w:rPr>
        <w:t>试运行正常结束后，由成交供应商以书面形式提交试运行验收申请报告及系统验收所需的系统功能、技术指标、技术文档、技术支持等内容。</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4.</w:t>
      </w:r>
      <w:r w:rsidRPr="00E50ED2">
        <w:rPr>
          <w:rFonts w:ascii="仿宋" w:eastAsia="仿宋" w:hAnsi="仿宋" w:hint="eastAsia"/>
          <w:szCs w:val="24"/>
        </w:rPr>
        <w:t>试运行期间正常运行主要是指：软、硬件系统的运行稳定、可靠，未出现严重系统故障；系统的性能和功能满足招标文件要求。</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5.</w:t>
      </w:r>
      <w:r w:rsidRPr="00E50ED2">
        <w:rPr>
          <w:rFonts w:ascii="仿宋" w:eastAsia="仿宋" w:hAnsi="仿宋" w:hint="eastAsia"/>
          <w:szCs w:val="24"/>
        </w:rPr>
        <w:t>试运行验收通过后，成交供应商以书面形式申请进行系统的竣工验收。竣工验收前，成交供应商提供书面的培训记录表、培训电子文档、试运行验收报告、采购人需要的技术文档和接口资料，且经采购中心查验，才能进入竣工验收程序，竣工验收须通过由资产处牵头组织的竣工验收测试。系统的验收以采购文件明确的功能和性能要求为准。如果软、硬件系统满足所有要求，则双方代表签署竣工验收报告。</w:t>
      </w:r>
    </w:p>
    <w:p w:rsidR="00A824D5" w:rsidRPr="00E50ED2" w:rsidRDefault="00A824D5">
      <w:pPr>
        <w:spacing w:line="460" w:lineRule="exact"/>
        <w:ind w:firstLineChars="200" w:firstLine="480"/>
        <w:rPr>
          <w:rFonts w:ascii="仿宋" w:eastAsia="仿宋" w:hAnsi="仿宋" w:cs="仿宋"/>
          <w:sz w:val="24"/>
          <w:szCs w:val="24"/>
        </w:rPr>
      </w:pPr>
      <w:bookmarkStart w:id="340" w:name="_Toc65500664"/>
    </w:p>
    <w:p w:rsidR="00A824D5" w:rsidRPr="00E50ED2" w:rsidRDefault="00E50ED2" w:rsidP="00E50ED2">
      <w:pPr>
        <w:pStyle w:val="Style199"/>
      </w:pPr>
      <w:bookmarkStart w:id="341" w:name="_Toc7178"/>
      <w:bookmarkStart w:id="342" w:name="_Toc31298"/>
      <w:bookmarkStart w:id="343" w:name="_Toc26321"/>
      <w:bookmarkStart w:id="344" w:name="_Toc89374050"/>
      <w:r w:rsidRPr="00E50ED2">
        <w:rPr>
          <w:rFonts w:hint="eastAsia"/>
        </w:rPr>
        <w:t>二、</w:t>
      </w:r>
      <w:bookmarkEnd w:id="336"/>
      <w:r w:rsidRPr="00E50ED2">
        <w:rPr>
          <w:rFonts w:hint="eastAsia"/>
        </w:rPr>
        <w:t>报价要求</w:t>
      </w:r>
      <w:bookmarkEnd w:id="337"/>
      <w:bookmarkEnd w:id="338"/>
      <w:bookmarkEnd w:id="339"/>
      <w:bookmarkEnd w:id="340"/>
      <w:bookmarkEnd w:id="341"/>
      <w:bookmarkEnd w:id="342"/>
      <w:bookmarkEnd w:id="343"/>
      <w:bookmarkEnd w:id="344"/>
    </w:p>
    <w:p w:rsidR="00A824D5" w:rsidRPr="00E50ED2" w:rsidRDefault="00E50ED2">
      <w:pPr>
        <w:spacing w:line="460" w:lineRule="exact"/>
        <w:ind w:firstLineChars="200" w:firstLine="480"/>
        <w:rPr>
          <w:rFonts w:ascii="仿宋" w:eastAsia="仿宋" w:hAnsi="仿宋" w:cs="仿宋"/>
          <w:kern w:val="0"/>
          <w:sz w:val="24"/>
          <w:szCs w:val="24"/>
        </w:rPr>
      </w:pPr>
      <w:bookmarkStart w:id="345" w:name="_Toc42595539"/>
      <w:bookmarkStart w:id="346" w:name="_Toc43212760"/>
      <w:bookmarkStart w:id="347" w:name="_Toc42598062"/>
      <w:r w:rsidRPr="00E50ED2">
        <w:rPr>
          <w:rFonts w:ascii="仿宋" w:eastAsia="仿宋" w:hAnsi="仿宋" w:cs="仿宋"/>
          <w:kern w:val="0"/>
          <w:sz w:val="24"/>
          <w:szCs w:val="24"/>
        </w:rPr>
        <w:t>1.</w:t>
      </w:r>
      <w:r w:rsidRPr="00E50ED2">
        <w:rPr>
          <w:rFonts w:ascii="仿宋" w:eastAsia="仿宋" w:hAnsi="仿宋" w:hint="eastAsia"/>
          <w:sz w:val="24"/>
          <w:szCs w:val="24"/>
        </w:rPr>
        <w:t xml:space="preserve"> </w:t>
      </w:r>
      <w:r w:rsidRPr="00E50ED2">
        <w:rPr>
          <w:rFonts w:ascii="仿宋" w:eastAsia="仿宋" w:hAnsi="仿宋" w:cs="仿宋" w:hint="eastAsia"/>
          <w:kern w:val="0"/>
          <w:sz w:val="24"/>
          <w:szCs w:val="24"/>
        </w:rPr>
        <w:t>磋商报价包括完成本项目所需的服务费、人工费及提供服务所需的设备或货物购买（制造）费、辅材费、运输费、装卸费、安装调试费、培训费及各种应纳的税费等。因成交供应商自身原因造成漏报、少报皆由其自行承担责任，采购人不再补偿。</w:t>
      </w:r>
    </w:p>
    <w:p w:rsidR="00A824D5" w:rsidRPr="00E50ED2" w:rsidRDefault="00E50ED2">
      <w:pPr>
        <w:spacing w:line="460" w:lineRule="exact"/>
        <w:ind w:firstLineChars="200" w:firstLine="480"/>
        <w:rPr>
          <w:rFonts w:ascii="仿宋" w:eastAsia="仿宋" w:hAnsi="仿宋" w:cs="仿宋"/>
          <w:kern w:val="0"/>
          <w:sz w:val="24"/>
          <w:szCs w:val="24"/>
        </w:rPr>
      </w:pPr>
      <w:r w:rsidRPr="00E50ED2">
        <w:rPr>
          <w:rFonts w:ascii="仿宋" w:eastAsia="仿宋" w:hAnsi="仿宋" w:cs="仿宋" w:hint="eastAsia"/>
          <w:kern w:val="0"/>
          <w:sz w:val="24"/>
          <w:szCs w:val="24"/>
        </w:rPr>
        <w:t>2.竞标人根据采购人实际需求模块进行单独报价，若根据实际情况某模块不需定制开发，则按中标报价减去相应费用，不予支付。报价表格如下：</w:t>
      </w:r>
    </w:p>
    <w:p w:rsidR="00A824D5" w:rsidRPr="00E50ED2" w:rsidRDefault="00E50ED2">
      <w:pPr>
        <w:pStyle w:val="1"/>
        <w:ind w:firstLine="560"/>
      </w:pPr>
      <w:r w:rsidRPr="00E50ED2">
        <w:br w:type="page"/>
      </w:r>
    </w:p>
    <w:p w:rsidR="00A824D5" w:rsidRPr="00E50ED2" w:rsidRDefault="00A824D5">
      <w:pPr>
        <w:spacing w:line="460" w:lineRule="exact"/>
        <w:ind w:firstLineChars="200" w:firstLine="480"/>
        <w:rPr>
          <w:rFonts w:ascii="仿宋" w:eastAsia="仿宋" w:hAnsi="仿宋" w:cs="仿宋"/>
          <w:kern w:val="0"/>
          <w:sz w:val="24"/>
          <w:szCs w:val="24"/>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985"/>
        <w:gridCol w:w="2598"/>
        <w:gridCol w:w="1360"/>
        <w:gridCol w:w="1327"/>
        <w:gridCol w:w="1083"/>
      </w:tblGrid>
      <w:tr w:rsidR="00E50ED2" w:rsidRPr="00E50ED2">
        <w:trPr>
          <w:trHeight w:val="58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kern w:val="0"/>
                <w:sz w:val="24"/>
                <w:szCs w:val="24"/>
              </w:rPr>
            </w:pPr>
            <w:r w:rsidRPr="00E50ED2">
              <w:rPr>
                <w:rFonts w:ascii="仿宋" w:eastAsia="仿宋" w:hAnsi="仿宋" w:cs="仿宋" w:hint="eastAsia"/>
                <w:kern w:val="0"/>
                <w:sz w:val="24"/>
                <w:szCs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kern w:val="0"/>
                <w:sz w:val="24"/>
                <w:szCs w:val="24"/>
              </w:rPr>
            </w:pPr>
            <w:r w:rsidRPr="00E50ED2">
              <w:rPr>
                <w:rFonts w:ascii="仿宋" w:eastAsia="仿宋" w:hAnsi="仿宋" w:cs="仿宋" w:hint="eastAsia"/>
                <w:kern w:val="0"/>
                <w:sz w:val="24"/>
                <w:szCs w:val="24"/>
              </w:rPr>
              <w:t>模块</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rPr>
                <w:rFonts w:ascii="仿宋" w:eastAsia="仿宋" w:hAnsi="仿宋" w:cs="仿宋"/>
                <w:kern w:val="0"/>
                <w:sz w:val="24"/>
                <w:szCs w:val="24"/>
              </w:rPr>
            </w:pPr>
            <w:r w:rsidRPr="00E50ED2">
              <w:rPr>
                <w:rFonts w:ascii="仿宋" w:eastAsia="仿宋" w:hAnsi="仿宋" w:cs="仿宋" w:hint="eastAsia"/>
                <w:kern w:val="0"/>
                <w:sz w:val="24"/>
                <w:szCs w:val="24"/>
              </w:rPr>
              <w:t>包括详细需求</w:t>
            </w:r>
          </w:p>
        </w:tc>
        <w:tc>
          <w:tcPr>
            <w:tcW w:w="1360"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kern w:val="0"/>
                <w:sz w:val="24"/>
                <w:szCs w:val="24"/>
              </w:rPr>
            </w:pPr>
            <w:r w:rsidRPr="00E50ED2">
              <w:rPr>
                <w:rFonts w:ascii="仿宋" w:eastAsia="仿宋" w:hAnsi="仿宋" w:cs="仿宋" w:hint="eastAsia"/>
                <w:kern w:val="0"/>
                <w:sz w:val="24"/>
                <w:szCs w:val="24"/>
              </w:rPr>
              <w:t>单位</w:t>
            </w:r>
          </w:p>
          <w:p w:rsidR="00A824D5" w:rsidRPr="00E50ED2" w:rsidRDefault="00E50ED2">
            <w:pPr>
              <w:spacing w:line="460" w:lineRule="exact"/>
              <w:jc w:val="center"/>
              <w:rPr>
                <w:rFonts w:ascii="仿宋" w:eastAsia="仿宋" w:hAnsi="仿宋" w:cs="仿宋"/>
                <w:kern w:val="0"/>
                <w:sz w:val="24"/>
                <w:szCs w:val="24"/>
              </w:rPr>
            </w:pPr>
            <w:r w:rsidRPr="00E50ED2">
              <w:rPr>
                <w:rFonts w:ascii="仿宋" w:eastAsia="仿宋" w:hAnsi="仿宋" w:cs="仿宋" w:hint="eastAsia"/>
                <w:kern w:val="0"/>
                <w:sz w:val="24"/>
                <w:szCs w:val="24"/>
              </w:rPr>
              <w:t>（套/</w:t>
            </w:r>
            <w:proofErr w:type="gramStart"/>
            <w:r w:rsidRPr="00E50ED2">
              <w:rPr>
                <w:rFonts w:ascii="仿宋" w:eastAsia="仿宋" w:hAnsi="仿宋" w:cs="仿宋" w:hint="eastAsia"/>
                <w:kern w:val="0"/>
                <w:sz w:val="24"/>
                <w:szCs w:val="24"/>
              </w:rPr>
              <w:t>个</w:t>
            </w:r>
            <w:proofErr w:type="gramEnd"/>
            <w:r w:rsidRPr="00E50ED2">
              <w:rPr>
                <w:rFonts w:ascii="仿宋" w:eastAsia="仿宋" w:hAnsi="仿宋" w:cs="仿宋" w:hint="eastAsia"/>
                <w:kern w:val="0"/>
                <w:sz w:val="24"/>
                <w:szCs w:val="24"/>
              </w:rPr>
              <w:t>）</w:t>
            </w:r>
          </w:p>
        </w:tc>
        <w:tc>
          <w:tcPr>
            <w:tcW w:w="1327"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kern w:val="0"/>
                <w:sz w:val="24"/>
                <w:szCs w:val="24"/>
              </w:rPr>
            </w:pPr>
            <w:r w:rsidRPr="00E50ED2">
              <w:rPr>
                <w:rFonts w:ascii="仿宋" w:eastAsia="仿宋" w:hAnsi="仿宋" w:cs="仿宋" w:hint="eastAsia"/>
                <w:kern w:val="0"/>
                <w:sz w:val="24"/>
                <w:szCs w:val="24"/>
              </w:rPr>
              <w:t>单价</w:t>
            </w:r>
          </w:p>
          <w:p w:rsidR="00A824D5" w:rsidRPr="00E50ED2" w:rsidRDefault="00E50ED2">
            <w:pPr>
              <w:spacing w:line="460" w:lineRule="exact"/>
              <w:jc w:val="center"/>
              <w:rPr>
                <w:rFonts w:ascii="仿宋" w:eastAsia="仿宋" w:hAnsi="仿宋" w:cs="仿宋"/>
                <w:kern w:val="0"/>
                <w:sz w:val="24"/>
                <w:szCs w:val="24"/>
              </w:rPr>
            </w:pPr>
            <w:r w:rsidRPr="00E50ED2">
              <w:rPr>
                <w:rFonts w:ascii="仿宋" w:eastAsia="仿宋" w:hAnsi="仿宋" w:cs="仿宋" w:hint="eastAsia"/>
                <w:kern w:val="0"/>
                <w:sz w:val="24"/>
                <w:szCs w:val="24"/>
              </w:rPr>
              <w:t>（万元）</w:t>
            </w:r>
          </w:p>
        </w:tc>
        <w:tc>
          <w:tcPr>
            <w:tcW w:w="1083"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kern w:val="0"/>
                <w:sz w:val="24"/>
                <w:szCs w:val="24"/>
              </w:rPr>
            </w:pPr>
            <w:r w:rsidRPr="00E50ED2">
              <w:rPr>
                <w:rFonts w:ascii="仿宋" w:eastAsia="仿宋" w:hAnsi="仿宋" w:cs="仿宋" w:hint="eastAsia"/>
                <w:kern w:val="0"/>
                <w:sz w:val="24"/>
                <w:szCs w:val="24"/>
              </w:rPr>
              <w:t>小计</w:t>
            </w:r>
          </w:p>
          <w:p w:rsidR="00A824D5" w:rsidRPr="00E50ED2" w:rsidRDefault="00E50ED2">
            <w:pPr>
              <w:spacing w:line="460" w:lineRule="exact"/>
              <w:rPr>
                <w:rFonts w:ascii="仿宋" w:eastAsia="仿宋" w:hAnsi="仿宋" w:cs="仿宋"/>
                <w:kern w:val="0"/>
                <w:sz w:val="24"/>
                <w:szCs w:val="24"/>
              </w:rPr>
            </w:pPr>
            <w:r w:rsidRPr="00E50ED2">
              <w:rPr>
                <w:rFonts w:ascii="仿宋" w:eastAsia="仿宋" w:hAnsi="仿宋" w:cs="仿宋" w:hint="eastAsia"/>
                <w:kern w:val="0"/>
                <w:sz w:val="24"/>
                <w:szCs w:val="24"/>
              </w:rPr>
              <w:t>（万元）</w:t>
            </w:r>
          </w:p>
        </w:tc>
      </w:tr>
      <w:tr w:rsidR="00E50ED2" w:rsidRPr="00E50ED2">
        <w:trPr>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组织机构</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sz w:val="24"/>
                <w:szCs w:val="24"/>
              </w:rPr>
              <w:t>......</w:t>
            </w:r>
          </w:p>
        </w:tc>
        <w:tc>
          <w:tcPr>
            <w:tcW w:w="1360"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sz w:val="24"/>
                <w:szCs w:val="24"/>
              </w:rPr>
              <w:t>......</w:t>
            </w:r>
          </w:p>
        </w:tc>
        <w:tc>
          <w:tcPr>
            <w:tcW w:w="1327"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sz w:val="24"/>
                <w:szCs w:val="24"/>
              </w:rPr>
              <w:t>......</w:t>
            </w:r>
          </w:p>
        </w:tc>
        <w:tc>
          <w:tcPr>
            <w:tcW w:w="1083"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sz w:val="24"/>
                <w:szCs w:val="24"/>
              </w:rPr>
              <w:t>......</w:t>
            </w:r>
          </w:p>
        </w:tc>
      </w:tr>
      <w:tr w:rsidR="00E50ED2" w:rsidRPr="00E50ED2">
        <w:trPr>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职工管理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r>
      <w:tr w:rsidR="00E50ED2" w:rsidRPr="00E50ED2">
        <w:trPr>
          <w:trHeight w:val="392"/>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人事异动</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438"/>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预警提醒</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cantSplit/>
          <w:trHeight w:val="528"/>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合同管理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薪资社保</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表格管理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绩效管理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职称评审</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招聘管理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1</w:t>
            </w:r>
            <w:r w:rsidRPr="00E50ED2">
              <w:rPr>
                <w:rFonts w:ascii="仿宋" w:eastAsia="仿宋" w:hAnsi="仿宋" w:cs="仿宋"/>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职工网上自助</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1</w:t>
            </w:r>
            <w:r w:rsidRPr="00E50ED2">
              <w:rPr>
                <w:rFonts w:ascii="仿宋" w:eastAsia="仿宋" w:hAnsi="仿宋" w:cs="仿宋"/>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移动应用</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1</w:t>
            </w:r>
            <w:r w:rsidRPr="00E50ED2">
              <w:rPr>
                <w:rFonts w:ascii="仿宋" w:eastAsia="仿宋" w:hAnsi="仿宋" w:cs="仿宋"/>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系统管理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1</w:t>
            </w:r>
            <w:r w:rsidRPr="00E50ED2">
              <w:rPr>
                <w:rFonts w:ascii="仿宋" w:eastAsia="仿宋" w:hAnsi="仿宋" w:cs="仿宋"/>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接口</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rPr>
                <w:rFonts w:ascii="仿宋" w:eastAsia="仿宋" w:hAnsi="仿宋" w:cs="仿宋"/>
                <w:sz w:val="24"/>
                <w:szCs w:val="24"/>
              </w:rPr>
            </w:pPr>
            <w:r w:rsidRPr="00E50ED2">
              <w:rPr>
                <w:rFonts w:ascii="仿宋" w:eastAsia="仿宋" w:hAnsi="仿宋" w:cs="仿宋" w:hint="eastAsia"/>
                <w:sz w:val="24"/>
                <w:szCs w:val="24"/>
              </w:rPr>
              <w:t>如有多个，请逐一罗列</w:t>
            </w: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A824D5" w:rsidRPr="00E50ED2">
        <w:trPr>
          <w:trHeight w:val="462"/>
          <w:jc w:val="center"/>
        </w:trPr>
        <w:tc>
          <w:tcPr>
            <w:tcW w:w="7152" w:type="dxa"/>
            <w:gridSpan w:val="4"/>
            <w:tcBorders>
              <w:top w:val="single" w:sz="4" w:space="0" w:color="auto"/>
              <w:left w:val="single" w:sz="4" w:space="0" w:color="auto"/>
              <w:bottom w:val="single" w:sz="4" w:space="0" w:color="000000"/>
              <w:right w:val="single" w:sz="4" w:space="0" w:color="auto"/>
            </w:tcBorders>
            <w:vAlign w:val="center"/>
          </w:tcPr>
          <w:p w:rsidR="00A824D5" w:rsidRPr="00E50ED2" w:rsidRDefault="00E50ED2">
            <w:pPr>
              <w:tabs>
                <w:tab w:val="left" w:pos="4657"/>
              </w:tabs>
              <w:spacing w:line="460" w:lineRule="exact"/>
              <w:jc w:val="center"/>
              <w:rPr>
                <w:rFonts w:ascii="仿宋" w:eastAsia="仿宋" w:hAnsi="仿宋"/>
                <w:sz w:val="24"/>
                <w:szCs w:val="24"/>
              </w:rPr>
            </w:pPr>
            <w:r w:rsidRPr="00E50ED2">
              <w:rPr>
                <w:rFonts w:ascii="仿宋" w:eastAsia="仿宋" w:hAnsi="仿宋" w:hint="eastAsia"/>
                <w:sz w:val="24"/>
                <w:szCs w:val="24"/>
              </w:rPr>
              <w:t>总计（万元）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A824D5">
            <w:pPr>
              <w:keepNext/>
              <w:snapToGrid w:val="0"/>
              <w:spacing w:line="460" w:lineRule="exact"/>
              <w:jc w:val="left"/>
              <w:outlineLvl w:val="0"/>
              <w:rPr>
                <w:rFonts w:ascii="仿宋" w:eastAsia="仿宋" w:hAnsi="仿宋"/>
                <w:sz w:val="24"/>
                <w:szCs w:val="24"/>
              </w:rPr>
            </w:pPr>
          </w:p>
        </w:tc>
      </w:tr>
    </w:tbl>
    <w:p w:rsidR="00A824D5" w:rsidRPr="00E50ED2" w:rsidRDefault="00A824D5">
      <w:pPr>
        <w:pStyle w:val="GB231222"/>
        <w:spacing w:line="460" w:lineRule="exact"/>
        <w:ind w:firstLineChars="0" w:firstLine="0"/>
        <w:rPr>
          <w:rFonts w:ascii="仿宋" w:eastAsia="仿宋" w:hAnsi="仿宋"/>
          <w:szCs w:val="24"/>
        </w:rPr>
      </w:pPr>
    </w:p>
    <w:p w:rsidR="00A824D5" w:rsidRPr="00E50ED2" w:rsidRDefault="00E50ED2">
      <w:pPr>
        <w:pStyle w:val="2"/>
        <w:rPr>
          <w:rFonts w:ascii="仿宋" w:hAnsi="仿宋"/>
          <w:szCs w:val="24"/>
        </w:rPr>
      </w:pPr>
      <w:bookmarkStart w:id="348" w:name="_Toc485556274"/>
      <w:bookmarkStart w:id="349" w:name="_Toc485556496"/>
      <w:bookmarkStart w:id="350" w:name="_Toc65500665"/>
      <w:bookmarkStart w:id="351" w:name="_Toc28893"/>
      <w:bookmarkStart w:id="352" w:name="_Toc485556230"/>
      <w:bookmarkStart w:id="353" w:name="_Toc25018"/>
      <w:bookmarkStart w:id="354" w:name="_Toc9292"/>
      <w:bookmarkStart w:id="355" w:name="_Toc89374051"/>
      <w:bookmarkEnd w:id="345"/>
      <w:bookmarkEnd w:id="346"/>
      <w:bookmarkEnd w:id="347"/>
      <w:r w:rsidRPr="00E50ED2">
        <w:rPr>
          <w:rFonts w:ascii="仿宋" w:hAnsi="仿宋" w:hint="eastAsia"/>
          <w:szCs w:val="24"/>
        </w:rPr>
        <w:t>三、</w:t>
      </w:r>
      <w:bookmarkStart w:id="356" w:name="_Toc398650620"/>
      <w:bookmarkStart w:id="357" w:name="_Toc344475122"/>
      <w:r w:rsidRPr="00E50ED2">
        <w:rPr>
          <w:rFonts w:ascii="仿宋" w:hAnsi="仿宋" w:hint="eastAsia"/>
          <w:szCs w:val="24"/>
        </w:rPr>
        <w:t>质量保证及售后服务</w:t>
      </w:r>
      <w:bookmarkEnd w:id="348"/>
      <w:bookmarkEnd w:id="349"/>
      <w:bookmarkEnd w:id="350"/>
      <w:bookmarkEnd w:id="351"/>
      <w:bookmarkEnd w:id="352"/>
      <w:bookmarkEnd w:id="353"/>
      <w:bookmarkEnd w:id="354"/>
      <w:bookmarkEnd w:id="355"/>
      <w:bookmarkEnd w:id="356"/>
    </w:p>
    <w:p w:rsidR="00A824D5" w:rsidRPr="00E50ED2" w:rsidRDefault="00E50ED2">
      <w:pPr>
        <w:pStyle w:val="GB231222"/>
        <w:spacing w:line="460" w:lineRule="exact"/>
        <w:ind w:firstLineChars="200" w:firstLine="480"/>
        <w:rPr>
          <w:rFonts w:ascii="仿宋" w:eastAsia="仿宋" w:hAnsi="仿宋"/>
          <w:szCs w:val="24"/>
        </w:rPr>
      </w:pPr>
      <w:bookmarkStart w:id="358" w:name="_Toc485556497"/>
      <w:bookmarkStart w:id="359" w:name="_Toc485556275"/>
      <w:bookmarkStart w:id="360" w:name="_Toc485556231"/>
      <w:r w:rsidRPr="00E50ED2">
        <w:rPr>
          <w:rFonts w:ascii="仿宋" w:eastAsia="仿宋" w:hAnsi="仿宋" w:hint="eastAsia"/>
          <w:szCs w:val="24"/>
        </w:rPr>
        <w:t>（一）质量保证</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供应商应根据以下各项具体要求，向采购人提供全面、及时、周到的售后服务保障。</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（1）供应商在项目实施过程中，应向采购人提供免费升级维护三年(在质保期外,提供技术支持每年</w:t>
      </w:r>
      <w:r w:rsidRPr="00B530E0">
        <w:rPr>
          <w:rFonts w:ascii="仿宋" w:eastAsia="仿宋" w:hAnsi="仿宋" w:hint="eastAsia"/>
          <w:szCs w:val="24"/>
        </w:rPr>
        <w:t>不超过</w:t>
      </w:r>
      <w:r w:rsidRPr="00E50ED2">
        <w:rPr>
          <w:rFonts w:ascii="仿宋" w:eastAsia="仿宋" w:hAnsi="仿宋" w:hint="eastAsia"/>
          <w:szCs w:val="24"/>
        </w:rPr>
        <w:t>8</w:t>
      </w:r>
      <w:r w:rsidRPr="00E50ED2">
        <w:rPr>
          <w:rFonts w:ascii="仿宋" w:eastAsia="仿宋" w:hAnsi="仿宋"/>
          <w:szCs w:val="24"/>
        </w:rPr>
        <w:t>%</w:t>
      </w:r>
      <w:r w:rsidRPr="00E50ED2">
        <w:rPr>
          <w:rFonts w:ascii="仿宋" w:eastAsia="仿宋" w:hAnsi="仿宋" w:hint="eastAsia"/>
          <w:szCs w:val="24"/>
        </w:rPr>
        <w:t>收取服务费)全面的技术培训服务，根据采购人的具体工作安排，制定并提供详细的计划和方案。</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（2）供应商提供在本地的服务机构地址、至少两名长期稳定的维护人员名单及联系方式。</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（3）响应时间：接到故障通知后10分钟内答复，4小时内到达现场，24小时内排除故障。</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（二）售后服务内容</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供应商在服务质保期内应当为采购人提供以下技术支持服务：</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1、质量保证期内服务要求</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1.1电话咨询</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成交供应商应当为用户提供技术援助电话，解答用户在使用中遇到的问题，及时为用户提出解决问题的建议。</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1.2现场响应</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用户遇到使用及技术问题，电话咨询不能解决的，成交供应商应在4小时内采取相应响应措施；无法在4小时内解决的，应在24小时内派出专业人员进行技术支持。</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2、质保期外服务要求</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2.1质量保证期过后，成交供应商应同样提供免费电话咨询服务，并应承诺提供上门维护服务。</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2.2质量保证期过后，采购人需要继续由原成交供应商提供售后服务的，成交供应商应以优惠价格提供售后服务。</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（三）故障响应时间要求</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供应</w:t>
      </w:r>
      <w:proofErr w:type="gramStart"/>
      <w:r w:rsidRPr="00E50ED2">
        <w:rPr>
          <w:rFonts w:ascii="仿宋" w:eastAsia="仿宋" w:hAnsi="仿宋" w:hint="eastAsia"/>
          <w:szCs w:val="24"/>
        </w:rPr>
        <w:t>商接到</w:t>
      </w:r>
      <w:proofErr w:type="gramEnd"/>
      <w:r w:rsidRPr="00E50ED2">
        <w:rPr>
          <w:rFonts w:ascii="仿宋" w:eastAsia="仿宋" w:hAnsi="仿宋" w:hint="eastAsia"/>
          <w:szCs w:val="24"/>
        </w:rPr>
        <w:t>使用方产品出现问题的通知后立即</w:t>
      </w:r>
      <w:proofErr w:type="gramStart"/>
      <w:r w:rsidRPr="00E50ED2">
        <w:rPr>
          <w:rFonts w:ascii="仿宋" w:eastAsia="仿宋" w:hAnsi="仿宋" w:hint="eastAsia"/>
          <w:szCs w:val="24"/>
        </w:rPr>
        <w:t>作出</w:t>
      </w:r>
      <w:proofErr w:type="gramEnd"/>
      <w:r w:rsidRPr="00E50ED2">
        <w:rPr>
          <w:rFonts w:ascii="仿宋" w:eastAsia="仿宋" w:hAnsi="仿宋" w:hint="eastAsia"/>
          <w:szCs w:val="24"/>
        </w:rPr>
        <w:t>响应，</w:t>
      </w:r>
      <w:r w:rsidRPr="00E50ED2">
        <w:rPr>
          <w:rFonts w:ascii="仿宋" w:eastAsia="仿宋" w:hAnsi="仿宋"/>
          <w:szCs w:val="24"/>
        </w:rPr>
        <w:t>48</w:t>
      </w:r>
      <w:r w:rsidRPr="00E50ED2">
        <w:rPr>
          <w:rFonts w:ascii="仿宋" w:eastAsia="仿宋" w:hAnsi="仿宋" w:hint="eastAsia"/>
          <w:szCs w:val="24"/>
        </w:rPr>
        <w:t>小时内到达现场进行处理。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（四）备品备件及易损件</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成交供应商和制造商售后服务中，维修使用的备品备件及易损件应为原厂配件，未经采购人同意不得使用非原厂配件，常用的、容易损坏的备品备件及易损件的价格清单须在响应文件中列出，未列出之配件需更换的视为免费更换（人为损坏的除外）。</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（五）若供应商有更优惠的售后服务，应当在响应文件中说明。</w:t>
      </w:r>
    </w:p>
    <w:p w:rsidR="00A824D5" w:rsidRPr="00E50ED2" w:rsidRDefault="00E50ED2" w:rsidP="00E50ED2">
      <w:pPr>
        <w:pStyle w:val="Style199"/>
      </w:pPr>
      <w:bookmarkStart w:id="361" w:name="_Toc4726"/>
      <w:bookmarkStart w:id="362" w:name="_Toc6728"/>
      <w:bookmarkStart w:id="363" w:name="_Toc65500666"/>
      <w:bookmarkStart w:id="364" w:name="_Toc19932"/>
      <w:bookmarkStart w:id="365" w:name="_Toc89374052"/>
      <w:r w:rsidRPr="00E50ED2">
        <w:rPr>
          <w:rFonts w:hint="eastAsia"/>
        </w:rPr>
        <w:t>四、付款方式</w:t>
      </w:r>
      <w:bookmarkEnd w:id="357"/>
      <w:bookmarkEnd w:id="358"/>
      <w:bookmarkEnd w:id="359"/>
      <w:bookmarkEnd w:id="360"/>
      <w:bookmarkEnd w:id="361"/>
      <w:bookmarkEnd w:id="362"/>
      <w:bookmarkEnd w:id="363"/>
      <w:bookmarkEnd w:id="364"/>
      <w:bookmarkEnd w:id="365"/>
    </w:p>
    <w:p w:rsidR="00A824D5" w:rsidRPr="00E50ED2" w:rsidRDefault="00E50ED2">
      <w:pPr>
        <w:pStyle w:val="GB231222"/>
        <w:spacing w:line="460" w:lineRule="exact"/>
        <w:ind w:firstLineChars="200" w:firstLine="480"/>
        <w:rPr>
          <w:rFonts w:ascii="仿宋" w:eastAsia="仿宋" w:hAnsi="仿宋"/>
          <w:szCs w:val="24"/>
        </w:rPr>
      </w:pPr>
      <w:bookmarkStart w:id="366" w:name="_Toc344475123"/>
      <w:bookmarkStart w:id="367" w:name="_Toc485556276"/>
      <w:bookmarkStart w:id="368" w:name="_Toc485556498"/>
      <w:bookmarkStart w:id="369" w:name="_Toc485556232"/>
      <w:r w:rsidRPr="00E50ED2">
        <w:rPr>
          <w:rFonts w:ascii="仿宋" w:eastAsia="仿宋" w:hAnsi="仿宋" w:hint="eastAsia"/>
          <w:szCs w:val="24"/>
        </w:rPr>
        <w:t>（一）合同签订后的15个工作日内，采购人支付合同金额的30%；</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（二）在项目初步验收合格后的15个工作日内，采购人支付合同金额的40%；</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（三）在项目终验收合格后的15个工作日内，采购人支付合同金额的25%；</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（四）在项目质保期满后的15个工作日内，采购人支付合同金额的5%；</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（五）每阶段付款前，供应商需提供等额、正规发票。</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（六）发生以下情况之一者，甲方有权单方面解除合同，且不退还乙方缴纳的履约保证金。</w:t>
      </w:r>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1</w:t>
      </w:r>
      <w:r w:rsidRPr="00E50ED2">
        <w:rPr>
          <w:rFonts w:ascii="仿宋" w:eastAsia="仿宋" w:hAnsi="仿宋" w:hint="eastAsia"/>
          <w:sz w:val="24"/>
          <w:szCs w:val="24"/>
        </w:rPr>
        <w:t>）不按合同规定的时间交付货物且逾期</w:t>
      </w:r>
      <w:r w:rsidRPr="00E50ED2">
        <w:rPr>
          <w:rFonts w:ascii="仿宋" w:eastAsia="仿宋" w:hAnsi="仿宋"/>
          <w:sz w:val="24"/>
          <w:szCs w:val="24"/>
        </w:rPr>
        <w:t>5</w:t>
      </w:r>
      <w:r w:rsidRPr="00E50ED2">
        <w:rPr>
          <w:rFonts w:ascii="仿宋" w:eastAsia="仿宋" w:hAnsi="仿宋" w:hint="eastAsia"/>
          <w:sz w:val="24"/>
          <w:szCs w:val="24"/>
        </w:rPr>
        <w:t>天的；</w:t>
      </w:r>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2</w:t>
      </w:r>
      <w:r w:rsidRPr="00E50ED2">
        <w:rPr>
          <w:rFonts w:ascii="仿宋" w:eastAsia="仿宋" w:hAnsi="仿宋" w:hint="eastAsia"/>
          <w:sz w:val="24"/>
          <w:szCs w:val="24"/>
        </w:rPr>
        <w:t>）或拒绝按合同要求供货；</w:t>
      </w:r>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3</w:t>
      </w:r>
      <w:r w:rsidRPr="00E50ED2">
        <w:rPr>
          <w:rFonts w:ascii="仿宋" w:eastAsia="仿宋" w:hAnsi="仿宋" w:hint="eastAsia"/>
          <w:sz w:val="24"/>
          <w:szCs w:val="24"/>
        </w:rPr>
        <w:t>）或出现违法转包分包；</w:t>
      </w:r>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4</w:t>
      </w:r>
      <w:r w:rsidRPr="00E50ED2">
        <w:rPr>
          <w:rFonts w:ascii="仿宋" w:eastAsia="仿宋" w:hAnsi="仿宋" w:hint="eastAsia"/>
          <w:sz w:val="24"/>
          <w:szCs w:val="24"/>
        </w:rPr>
        <w:t>）或违反廉政规定情况的；</w:t>
      </w:r>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5</w:t>
      </w:r>
      <w:r w:rsidRPr="00E50ED2">
        <w:rPr>
          <w:rFonts w:ascii="仿宋" w:eastAsia="仿宋" w:hAnsi="仿宋" w:hint="eastAsia"/>
          <w:sz w:val="24"/>
          <w:szCs w:val="24"/>
        </w:rPr>
        <w:t>）乙方存在其它违约情形。</w:t>
      </w:r>
    </w:p>
    <w:p w:rsidR="00A824D5" w:rsidRPr="00E50ED2" w:rsidRDefault="00E50ED2" w:rsidP="00E50ED2">
      <w:pPr>
        <w:pStyle w:val="Style199"/>
      </w:pPr>
      <w:bookmarkStart w:id="370" w:name="_Toc14104"/>
      <w:bookmarkStart w:id="371" w:name="_Toc27180"/>
      <w:bookmarkStart w:id="372" w:name="_Toc65500667"/>
      <w:bookmarkStart w:id="373" w:name="_Toc1582"/>
      <w:bookmarkStart w:id="374" w:name="_Toc89374053"/>
      <w:r w:rsidRPr="00E50ED2">
        <w:rPr>
          <w:rFonts w:hint="eastAsia"/>
        </w:rPr>
        <w:t>五、知识产权</w:t>
      </w:r>
      <w:bookmarkEnd w:id="366"/>
      <w:bookmarkEnd w:id="367"/>
      <w:bookmarkEnd w:id="368"/>
      <w:bookmarkEnd w:id="369"/>
      <w:bookmarkEnd w:id="370"/>
      <w:bookmarkEnd w:id="371"/>
      <w:bookmarkEnd w:id="372"/>
      <w:bookmarkEnd w:id="373"/>
      <w:bookmarkEnd w:id="374"/>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二）本项目运行后收集和产生的所有数据所有权和使用权归采购人所有，不得利用任何手段阻碍采购人对本项目数据的使用，未经采购人书面同意，成交供应商不得擅自对数据进行存储、提取、分析、截留、阻断、加密等行为，成交供应商亦无权对第三方泄露本项目产生的任何数据信息内容。</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三）本次采购服务中，采购人支付本项目全部款项后，涉及硬件、软件开发、源代码等服务类项目所有权归采购人所有（成交供应商在开发本项目前已取得的知识产权除外），项目验收结束后成交供应商必须无条件给采购方提供本项目正式运行版本程序的源代码、数据结构、数据字典、开发文档、修改文档等。招标人享有所委托开发软件产品的修改、复制、反编译、二次开发、数据接口对接、传播等权利。</w:t>
      </w:r>
    </w:p>
    <w:p w:rsidR="00A824D5" w:rsidRPr="00E50ED2" w:rsidRDefault="00E50ED2" w:rsidP="00E50ED2">
      <w:pPr>
        <w:pStyle w:val="Style199"/>
      </w:pPr>
      <w:bookmarkStart w:id="375" w:name="_Toc6406573"/>
      <w:bookmarkStart w:id="376" w:name="_Toc4657747"/>
      <w:bookmarkStart w:id="377" w:name="_Toc515522175"/>
      <w:bookmarkStart w:id="378" w:name="_Toc89374054"/>
      <w:r w:rsidRPr="00E50ED2">
        <w:t>六、违约责任</w:t>
      </w:r>
      <w:bookmarkEnd w:id="375"/>
      <w:bookmarkEnd w:id="376"/>
      <w:bookmarkEnd w:id="377"/>
      <w:bookmarkEnd w:id="378"/>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（一）本次项目中标供应商如不能满足采购人平台项目建设的要求，视为违约，采购人有权解除合同，没收履约保证金并追究成交供应商的违约责任。</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（二）服务期内对平台运营和系统运维服务达不到建设标准和运</w:t>
      </w:r>
      <w:proofErr w:type="gramStart"/>
      <w:r w:rsidRPr="00E50ED2">
        <w:rPr>
          <w:rFonts w:ascii="仿宋" w:eastAsia="仿宋" w:hAnsi="仿宋"/>
          <w:szCs w:val="24"/>
        </w:rPr>
        <w:t>维要求</w:t>
      </w:r>
      <w:proofErr w:type="gramEnd"/>
      <w:r w:rsidRPr="00E50ED2">
        <w:rPr>
          <w:rFonts w:ascii="仿宋" w:eastAsia="仿宋" w:hAnsi="仿宋"/>
          <w:szCs w:val="24"/>
        </w:rPr>
        <w:t>的，视为违约，采购人有权解除合同，没收履约保证金并追究成交供应商的违约责任。</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（三）本项目不允许转包，如发现成交供应商有转包行为，采购人有权解除合同，没收履约保证金并追究成交供应商的违约责任。</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（四）其余事项按《合同法》、《政府采购法》执行，或按双方约定。</w:t>
      </w:r>
    </w:p>
    <w:p w:rsidR="00A824D5" w:rsidRPr="00E50ED2" w:rsidRDefault="00E50ED2" w:rsidP="00E50ED2">
      <w:pPr>
        <w:pStyle w:val="Style199"/>
      </w:pPr>
      <w:bookmarkStart w:id="379" w:name="_Toc267320053"/>
      <w:bookmarkStart w:id="380" w:name="_Toc15562279"/>
      <w:bookmarkStart w:id="381" w:name="_Toc14364402"/>
      <w:bookmarkStart w:id="382" w:name="_Toc13564352"/>
      <w:bookmarkStart w:id="383" w:name="_Toc475524507"/>
      <w:bookmarkStart w:id="384" w:name="_Toc19784"/>
      <w:bookmarkStart w:id="385" w:name="_Toc12292"/>
      <w:bookmarkStart w:id="386" w:name="_Toc6784"/>
      <w:bookmarkStart w:id="387" w:name="_Toc65500668"/>
      <w:bookmarkStart w:id="388" w:name="_Toc89374055"/>
      <w:r w:rsidRPr="00E50ED2">
        <w:rPr>
          <w:rFonts w:hint="eastAsia"/>
        </w:rPr>
        <w:t>七、培训</w:t>
      </w:r>
      <w:bookmarkEnd w:id="379"/>
      <w:bookmarkEnd w:id="380"/>
      <w:bookmarkEnd w:id="381"/>
      <w:bookmarkEnd w:id="382"/>
      <w:bookmarkEnd w:id="383"/>
      <w:r w:rsidRPr="00E50ED2">
        <w:rPr>
          <w:rFonts w:hint="eastAsia"/>
        </w:rPr>
        <w:t>及二次开发</w:t>
      </w:r>
      <w:bookmarkEnd w:id="384"/>
      <w:bookmarkEnd w:id="385"/>
      <w:bookmarkEnd w:id="386"/>
      <w:bookmarkEnd w:id="387"/>
      <w:bookmarkEnd w:id="388"/>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成交供应商提供完善的培训体系和售后服务体系，并提供详细的培训方案和售后服务内容，以便工作人员对系统可熟练操作，同时保证能够进行系统的运行管理、操作、维护，故障分析处理等工作。具体培训要求包括：</w:t>
      </w:r>
    </w:p>
    <w:p w:rsidR="00A824D5" w:rsidRPr="00E50ED2" w:rsidRDefault="00A824D5">
      <w:pPr>
        <w:spacing w:line="460" w:lineRule="exact"/>
        <w:ind w:firstLineChars="200" w:firstLine="480"/>
        <w:rPr>
          <w:rFonts w:ascii="仿宋" w:eastAsia="仿宋" w:hAnsi="仿宋"/>
          <w:sz w:val="24"/>
          <w:szCs w:val="24"/>
        </w:rPr>
      </w:pPr>
    </w:p>
    <w:p w:rsidR="00A824D5" w:rsidRPr="00E50ED2" w:rsidRDefault="00E50ED2">
      <w:pPr>
        <w:pStyle w:val="GB231222"/>
        <w:spacing w:line="460" w:lineRule="exact"/>
        <w:ind w:firstLineChars="200" w:firstLine="480"/>
        <w:rPr>
          <w:rFonts w:ascii="仿宋" w:eastAsia="仿宋" w:hAnsi="仿宋"/>
          <w:szCs w:val="24"/>
        </w:rPr>
      </w:pPr>
      <w:bookmarkStart w:id="389" w:name="_Toc15562280"/>
      <w:r w:rsidRPr="00E50ED2">
        <w:rPr>
          <w:rFonts w:ascii="仿宋" w:eastAsia="仿宋" w:hAnsi="仿宋" w:hint="eastAsia"/>
          <w:szCs w:val="24"/>
        </w:rPr>
        <w:t>（一）成交供应商必须提供具有相应专业知识、实际工作经验的培训讲师。培训内容须涵盖本次建设目标以及相关知识的所有内容，列出培训内容清单。</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二）系统使用培训对象主要为采购人采购中心工作人员及系统运维人员、代理机构工作人员、学校各职能部门采购负责人和采购联络员等（不限人数）。成交供应商负责提供培训所需计划和资料（包括纸质文档和电子文档），培训教材包括但不限于视频教材、</w:t>
      </w:r>
      <w:r w:rsidRPr="00E50ED2">
        <w:rPr>
          <w:rFonts w:ascii="仿宋" w:eastAsia="仿宋" w:hAnsi="仿宋"/>
          <w:szCs w:val="24"/>
        </w:rPr>
        <w:t>WORD</w:t>
      </w:r>
      <w:r w:rsidRPr="00E50ED2">
        <w:rPr>
          <w:rFonts w:ascii="仿宋" w:eastAsia="仿宋" w:hAnsi="仿宋" w:hint="eastAsia"/>
          <w:szCs w:val="24"/>
        </w:rPr>
        <w:t>和</w:t>
      </w:r>
      <w:r w:rsidRPr="00E50ED2">
        <w:rPr>
          <w:rFonts w:ascii="仿宋" w:eastAsia="仿宋" w:hAnsi="仿宋"/>
          <w:szCs w:val="24"/>
        </w:rPr>
        <w:t>PDF</w:t>
      </w:r>
      <w:r w:rsidRPr="00E50ED2">
        <w:rPr>
          <w:rFonts w:ascii="仿宋" w:eastAsia="仿宋" w:hAnsi="仿宋" w:hint="eastAsia"/>
          <w:szCs w:val="24"/>
        </w:rPr>
        <w:t>用户手册、培训</w:t>
      </w:r>
      <w:r w:rsidRPr="00E50ED2">
        <w:rPr>
          <w:rFonts w:ascii="仿宋" w:eastAsia="仿宋" w:hAnsi="仿宋"/>
          <w:szCs w:val="24"/>
        </w:rPr>
        <w:t>PPT</w:t>
      </w:r>
      <w:r w:rsidRPr="00E50ED2">
        <w:rPr>
          <w:rFonts w:ascii="仿宋" w:eastAsia="仿宋" w:hAnsi="仿宋" w:hint="eastAsia"/>
          <w:szCs w:val="24"/>
        </w:rPr>
        <w:t>，培训所使用的语言和教材必须是中文。采购人有权在系统内部使用培训资料，采购人开展内部培训时，需要成交供应</w:t>
      </w:r>
      <w:proofErr w:type="gramStart"/>
      <w:r w:rsidRPr="00E50ED2">
        <w:rPr>
          <w:rFonts w:ascii="仿宋" w:eastAsia="仿宋" w:hAnsi="仿宋" w:hint="eastAsia"/>
          <w:szCs w:val="24"/>
        </w:rPr>
        <w:t>商配合</w:t>
      </w:r>
      <w:proofErr w:type="gramEnd"/>
      <w:r w:rsidRPr="00E50ED2">
        <w:rPr>
          <w:rFonts w:ascii="仿宋" w:eastAsia="仿宋" w:hAnsi="仿宋" w:hint="eastAsia"/>
          <w:szCs w:val="24"/>
        </w:rPr>
        <w:t>提供培训的，成交供应商应全力配合。</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（三）成交供应商在响应文件中须提供详细的培训方案。培训方案主要包括培训时间、地点、内容、人员、批次、课时、培训讲师等几个方面进行详细说明。</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（四）培训时</w:t>
      </w:r>
      <w:proofErr w:type="gramStart"/>
      <w:r w:rsidRPr="00E50ED2">
        <w:rPr>
          <w:rFonts w:ascii="仿宋" w:eastAsia="仿宋" w:hAnsi="仿宋" w:hint="eastAsia"/>
          <w:szCs w:val="24"/>
        </w:rPr>
        <w:t>由成交</w:t>
      </w:r>
      <w:proofErr w:type="gramEnd"/>
      <w:r w:rsidRPr="00E50ED2">
        <w:rPr>
          <w:rFonts w:ascii="仿宋" w:eastAsia="仿宋" w:hAnsi="仿宋" w:hint="eastAsia"/>
          <w:szCs w:val="24"/>
        </w:rPr>
        <w:t>供应商负责培训工作，提供的师资、教材、课件等相关费用均包含在报价总价内。</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（五）培训不达标，项目不予以验收。</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（六）成交供应商负责免费开放有关数据接口，以备其它系统能无缝接入该系统。</w:t>
      </w:r>
    </w:p>
    <w:p w:rsidR="00A824D5" w:rsidRPr="00E50ED2" w:rsidRDefault="00E50ED2" w:rsidP="00E50ED2">
      <w:pPr>
        <w:pStyle w:val="Style199"/>
      </w:pPr>
      <w:bookmarkStart w:id="390" w:name="_Toc89374056"/>
      <w:bookmarkEnd w:id="389"/>
      <w:r w:rsidRPr="00E50ED2">
        <w:rPr>
          <w:rFonts w:hint="eastAsia"/>
        </w:rPr>
        <w:t>八、附件、图纸及包装要求</w:t>
      </w:r>
      <w:bookmarkEnd w:id="390"/>
    </w:p>
    <w:p w:rsidR="00A824D5" w:rsidRPr="00E50ED2" w:rsidRDefault="00E50ED2" w:rsidP="00E50ED2">
      <w:pPr>
        <w:spacing w:line="460" w:lineRule="exact"/>
        <w:ind w:firstLineChars="200" w:firstLine="480"/>
        <w:rPr>
          <w:rFonts w:ascii="仿宋" w:eastAsia="仿宋" w:hAnsi="仿宋"/>
          <w:kern w:val="0"/>
          <w:sz w:val="24"/>
          <w:szCs w:val="24"/>
        </w:rPr>
      </w:pPr>
      <w:r w:rsidRPr="00E50ED2">
        <w:rPr>
          <w:rFonts w:ascii="仿宋" w:eastAsia="仿宋" w:hAnsi="仿宋" w:hint="eastAsia"/>
          <w:sz w:val="24"/>
          <w:szCs w:val="24"/>
        </w:rPr>
        <w:t>设备按照厂家规定的产品包装和随机标准附件为准，软件提供产品说明书。</w:t>
      </w:r>
    </w:p>
    <w:p w:rsidR="00A824D5" w:rsidRPr="00E50ED2" w:rsidRDefault="00E50ED2" w:rsidP="00E50ED2">
      <w:pPr>
        <w:pStyle w:val="Style199"/>
      </w:pPr>
      <w:bookmarkStart w:id="391" w:name="_Toc344475124"/>
      <w:bookmarkStart w:id="392" w:name="_Toc22322"/>
      <w:bookmarkStart w:id="393" w:name="_Toc485556277"/>
      <w:bookmarkStart w:id="394" w:name="_Toc485556233"/>
      <w:bookmarkStart w:id="395" w:name="_Toc12381"/>
      <w:bookmarkStart w:id="396" w:name="_Toc65500670"/>
      <w:bookmarkStart w:id="397" w:name="_Toc19760"/>
      <w:bookmarkStart w:id="398" w:name="_Toc485556499"/>
      <w:bookmarkStart w:id="399" w:name="_Toc89374057"/>
      <w:r w:rsidRPr="00E50ED2">
        <w:rPr>
          <w:rFonts w:hint="eastAsia"/>
        </w:rPr>
        <w:t>九、</w:t>
      </w:r>
      <w:bookmarkStart w:id="400" w:name="_Toc344475125"/>
      <w:bookmarkEnd w:id="391"/>
      <w:r w:rsidRPr="00E50ED2">
        <w:rPr>
          <w:rFonts w:hint="eastAsia"/>
        </w:rPr>
        <w:t>其他</w:t>
      </w:r>
      <w:bookmarkEnd w:id="392"/>
      <w:bookmarkEnd w:id="393"/>
      <w:bookmarkEnd w:id="394"/>
      <w:bookmarkEnd w:id="395"/>
      <w:bookmarkEnd w:id="396"/>
      <w:bookmarkEnd w:id="397"/>
      <w:bookmarkEnd w:id="398"/>
      <w:bookmarkEnd w:id="399"/>
    </w:p>
    <w:bookmarkEnd w:id="400"/>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（一）供应商必须在响应文件中对以上条款和服务承诺明确列出，承诺内容必须达到本篇及招标文件其他条款的要求。</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（二）供应商需遵守公民隐私保护相关法律法规，并承担相应的信息安全保密责任。任何第三方如果提出侵权指控，供应商须全部法律责任和费用。</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三）供应商承诺数据采集设备和软件产品符合国家相关法律法规要求。如果因数据采集设备和软件产品不符合国家相关法律法规要求而导致项目不能实现预期目标，竞标人须全额退回全部项目费用，并承担全部法律责任和及其费用。</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（四）其他未尽事宜由供需双方在采购合同中详细约定。</w:t>
      </w:r>
    </w:p>
    <w:p w:rsidR="00A824D5" w:rsidRPr="00E50ED2" w:rsidRDefault="00A824D5">
      <w:pPr>
        <w:pStyle w:val="GB231222"/>
        <w:spacing w:line="460" w:lineRule="exact"/>
        <w:ind w:firstLineChars="200" w:firstLine="480"/>
        <w:rPr>
          <w:rFonts w:ascii="仿宋" w:eastAsia="仿宋" w:hAnsi="仿宋"/>
        </w:rPr>
        <w:sectPr w:rsidR="00A824D5" w:rsidRPr="00E50ED2">
          <w:footerReference w:type="even" r:id="rId22"/>
          <w:footerReference w:type="default" r:id="rId23"/>
          <w:pgSz w:w="11907" w:h="16840"/>
          <w:pgMar w:top="1134" w:right="1191" w:bottom="1134" w:left="1304" w:header="964" w:footer="992" w:gutter="0"/>
          <w:pgNumType w:fmt="numberInDash"/>
          <w:cols w:space="720"/>
          <w:docGrid w:linePitch="312"/>
        </w:sectPr>
      </w:pPr>
    </w:p>
    <w:p w:rsidR="00A824D5" w:rsidRPr="003F6172" w:rsidRDefault="00E50ED2" w:rsidP="003F6172">
      <w:pPr>
        <w:pStyle w:val="Style200"/>
      </w:pPr>
      <w:bookmarkStart w:id="401" w:name="_Toc485556500"/>
      <w:bookmarkStart w:id="402" w:name="_Toc65500671"/>
      <w:bookmarkStart w:id="403" w:name="_Toc23252"/>
      <w:bookmarkStart w:id="404" w:name="_Toc12214"/>
      <w:bookmarkStart w:id="405" w:name="_Toc24728"/>
      <w:bookmarkStart w:id="406" w:name="_Toc89374058"/>
      <w:r w:rsidRPr="003F6172">
        <w:rPr>
          <w:rFonts w:hint="eastAsia"/>
        </w:rPr>
        <w:t>第四篇</w:t>
      </w:r>
      <w:r w:rsidRPr="003F6172">
        <w:t xml:space="preserve">  </w:t>
      </w:r>
      <w:r w:rsidRPr="003F6172">
        <w:rPr>
          <w:rFonts w:hint="eastAsia"/>
        </w:rPr>
        <w:t>磋商程序及方法、评审标准、无效响应和采购终止</w:t>
      </w:r>
      <w:bookmarkEnd w:id="401"/>
      <w:bookmarkEnd w:id="402"/>
      <w:bookmarkEnd w:id="403"/>
      <w:bookmarkEnd w:id="404"/>
      <w:bookmarkEnd w:id="405"/>
      <w:bookmarkEnd w:id="406"/>
    </w:p>
    <w:p w:rsidR="00A824D5" w:rsidRPr="00E50ED2" w:rsidRDefault="00E50ED2" w:rsidP="00022308">
      <w:pPr>
        <w:pStyle w:val="Style199"/>
      </w:pPr>
      <w:bookmarkStart w:id="407" w:name="_Toc485556278"/>
      <w:bookmarkStart w:id="408" w:name="_Toc65500672"/>
      <w:bookmarkStart w:id="409" w:name="_Toc485556501"/>
      <w:bookmarkStart w:id="410" w:name="_Toc485556234"/>
      <w:bookmarkStart w:id="411" w:name="_Toc8292"/>
      <w:bookmarkStart w:id="412" w:name="_Toc23547"/>
      <w:bookmarkStart w:id="413" w:name="_Toc25890"/>
      <w:bookmarkStart w:id="414" w:name="_Toc89374059"/>
      <w:r w:rsidRPr="00E50ED2">
        <w:rPr>
          <w:rFonts w:hint="eastAsia"/>
        </w:rPr>
        <w:t>一、磋商程序及方法</w:t>
      </w:r>
      <w:bookmarkEnd w:id="407"/>
      <w:bookmarkEnd w:id="408"/>
      <w:bookmarkEnd w:id="409"/>
      <w:bookmarkEnd w:id="410"/>
      <w:bookmarkEnd w:id="411"/>
      <w:bookmarkEnd w:id="412"/>
      <w:bookmarkEnd w:id="413"/>
      <w:bookmarkEnd w:id="414"/>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（一）</w:t>
      </w:r>
      <w:proofErr w:type="gramStart"/>
      <w:r w:rsidRPr="00E50ED2">
        <w:rPr>
          <w:rFonts w:ascii="仿宋" w:eastAsia="仿宋" w:hAnsi="仿宋" w:hint="eastAsia"/>
          <w:szCs w:val="24"/>
        </w:rPr>
        <w:t>磋商按</w:t>
      </w:r>
      <w:proofErr w:type="gramEnd"/>
      <w:r w:rsidRPr="00E50ED2">
        <w:rPr>
          <w:rFonts w:ascii="仿宋" w:eastAsia="仿宋" w:hAnsi="仿宋" w:hint="eastAsia"/>
          <w:szCs w:val="24"/>
        </w:rPr>
        <w:t>竞争性磋商文件规定的时间和地点进行，供应商须有法定代表人或其授权代表参加并签到。竞争性磋商以抽签的形式</w:t>
      </w:r>
      <w:proofErr w:type="gramStart"/>
      <w:r w:rsidRPr="00E50ED2">
        <w:rPr>
          <w:rFonts w:ascii="仿宋" w:eastAsia="仿宋" w:hAnsi="仿宋" w:hint="eastAsia"/>
          <w:szCs w:val="24"/>
        </w:rPr>
        <w:t>确定磋商</w:t>
      </w:r>
      <w:proofErr w:type="gramEnd"/>
      <w:r w:rsidRPr="00E50ED2">
        <w:rPr>
          <w:rFonts w:ascii="仿宋" w:eastAsia="仿宋" w:hAnsi="仿宋" w:hint="eastAsia"/>
          <w:szCs w:val="24"/>
        </w:rPr>
        <w:t>顺序，由本项目依法组建的磋商小组分别与各供应商进行磋商。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（二）磋商小组对各供应商的资格条件、响应文件的有效性、完整性和响应程度进行审查。各供应商只有在完全符合要求的前提下，才能参与正式磋商。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1</w:t>
      </w:r>
      <w:r w:rsidRPr="00E50ED2">
        <w:rPr>
          <w:rFonts w:ascii="仿宋" w:eastAsia="仿宋" w:hAnsi="仿宋" w:hint="eastAsia"/>
          <w:szCs w:val="24"/>
        </w:rPr>
        <w:t>、资格性检查。依据法律法规和竞争性磋商文件的规定，对响应文件中的资格证明、磋商保证金等进行审查，以确定供应商是否</w:t>
      </w:r>
      <w:proofErr w:type="gramStart"/>
      <w:r w:rsidRPr="00E50ED2">
        <w:rPr>
          <w:rFonts w:ascii="仿宋" w:eastAsia="仿宋" w:hAnsi="仿宋" w:hint="eastAsia"/>
          <w:szCs w:val="24"/>
        </w:rPr>
        <w:t>具备磋商</w:t>
      </w:r>
      <w:proofErr w:type="gramEnd"/>
      <w:r w:rsidRPr="00E50ED2">
        <w:rPr>
          <w:rFonts w:ascii="仿宋" w:eastAsia="仿宋" w:hAnsi="仿宋" w:hint="eastAsia"/>
          <w:szCs w:val="24"/>
        </w:rPr>
        <w:t>资格。资格性检查资料表如下：</w:t>
      </w:r>
    </w:p>
    <w:tbl>
      <w:tblPr>
        <w:tblpPr w:leftFromText="180" w:rightFromText="180" w:vertAnchor="text" w:horzAnchor="page" w:tblpX="1297" w:tblpY="4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551"/>
        <w:gridCol w:w="5692"/>
      </w:tblGrid>
      <w:tr w:rsidR="00E50ED2" w:rsidRPr="00E50ED2" w:rsidTr="00B530E0">
        <w:trPr>
          <w:trHeight w:val="336"/>
        </w:trPr>
        <w:tc>
          <w:tcPr>
            <w:tcW w:w="676" w:type="dxa"/>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hint="eastAsia"/>
                <w:sz w:val="24"/>
                <w:szCs w:val="24"/>
              </w:rPr>
              <w:t>序号</w:t>
            </w:r>
          </w:p>
        </w:tc>
        <w:tc>
          <w:tcPr>
            <w:tcW w:w="3260" w:type="dxa"/>
            <w:gridSpan w:val="2"/>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hint="eastAsia"/>
                <w:sz w:val="24"/>
                <w:szCs w:val="24"/>
              </w:rPr>
              <w:t>检查因素</w:t>
            </w:r>
          </w:p>
        </w:tc>
        <w:tc>
          <w:tcPr>
            <w:tcW w:w="5692" w:type="dxa"/>
            <w:vAlign w:val="center"/>
          </w:tcPr>
          <w:p w:rsidR="00A824D5" w:rsidRPr="00E50ED2" w:rsidRDefault="00E50ED2">
            <w:pPr>
              <w:spacing w:line="460" w:lineRule="exact"/>
              <w:ind w:firstLineChars="200" w:firstLine="480"/>
              <w:jc w:val="center"/>
              <w:rPr>
                <w:rFonts w:ascii="仿宋" w:eastAsia="仿宋" w:hAnsi="仿宋"/>
                <w:sz w:val="24"/>
                <w:szCs w:val="24"/>
              </w:rPr>
            </w:pPr>
            <w:r w:rsidRPr="00E50ED2">
              <w:rPr>
                <w:rFonts w:ascii="仿宋" w:eastAsia="仿宋" w:hAnsi="仿宋" w:hint="eastAsia"/>
                <w:sz w:val="24"/>
                <w:szCs w:val="24"/>
              </w:rPr>
              <w:t>检查内容</w:t>
            </w:r>
          </w:p>
        </w:tc>
      </w:tr>
      <w:tr w:rsidR="00E50ED2" w:rsidRPr="00E50ED2" w:rsidTr="00B530E0">
        <w:trPr>
          <w:cantSplit/>
          <w:trHeight w:val="1112"/>
        </w:trPr>
        <w:tc>
          <w:tcPr>
            <w:tcW w:w="676" w:type="dxa"/>
            <w:vMerge w:val="restart"/>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sz w:val="24"/>
                <w:szCs w:val="24"/>
              </w:rPr>
              <w:t>1</w:t>
            </w:r>
          </w:p>
        </w:tc>
        <w:tc>
          <w:tcPr>
            <w:tcW w:w="709" w:type="dxa"/>
            <w:vMerge w:val="restart"/>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hint="eastAsia"/>
                <w:sz w:val="24"/>
                <w:szCs w:val="24"/>
              </w:rPr>
              <w:t>供应商应符合的基本资格条件</w:t>
            </w:r>
          </w:p>
        </w:tc>
        <w:tc>
          <w:tcPr>
            <w:tcW w:w="2551" w:type="dxa"/>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1</w:t>
            </w:r>
            <w:r w:rsidRPr="00E50ED2">
              <w:rPr>
                <w:rFonts w:ascii="仿宋" w:eastAsia="仿宋" w:hAnsi="仿宋" w:hint="eastAsia"/>
                <w:sz w:val="24"/>
                <w:szCs w:val="24"/>
              </w:rPr>
              <w:t>）具有独立承担民事责任的能力</w:t>
            </w:r>
          </w:p>
        </w:tc>
        <w:tc>
          <w:tcPr>
            <w:tcW w:w="5692" w:type="dxa"/>
            <w:vAlign w:val="center"/>
          </w:tcPr>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供应商法人营业执照（副本）或事业单位法人证书（副本）或个体工商户营业执照、组织机构代码证复印件（注</w:t>
            </w:r>
            <w:r w:rsidRPr="00E50ED2">
              <w:rPr>
                <w:rFonts w:ascii="仿宋" w:eastAsia="仿宋" w:hAnsi="仿宋" w:hint="eastAsia"/>
                <w:sz w:val="24"/>
                <w:szCs w:val="24"/>
              </w:rPr>
              <w:fldChar w:fldCharType="begin"/>
            </w:r>
            <w:r w:rsidRPr="00E50ED2">
              <w:rPr>
                <w:rFonts w:ascii="仿宋" w:eastAsia="仿宋" w:hAnsi="仿宋"/>
                <w:sz w:val="24"/>
                <w:szCs w:val="24"/>
              </w:rPr>
              <w:instrText xml:space="preserve"> eq \o\ac(</w:instrText>
            </w:r>
            <w:r w:rsidRPr="00E50ED2">
              <w:rPr>
                <w:rFonts w:ascii="仿宋" w:eastAsia="仿宋" w:hAnsi="仿宋" w:hint="eastAsia"/>
                <w:position w:val="-4"/>
                <w:sz w:val="24"/>
                <w:szCs w:val="24"/>
              </w:rPr>
              <w:instrText>○</w:instrText>
            </w:r>
            <w:r w:rsidRPr="00E50ED2">
              <w:rPr>
                <w:rFonts w:ascii="仿宋" w:eastAsia="仿宋" w:hAnsi="仿宋"/>
                <w:sz w:val="24"/>
                <w:szCs w:val="24"/>
              </w:rPr>
              <w:instrText>,2)</w:instrText>
            </w:r>
            <w:r w:rsidRPr="00E50ED2">
              <w:rPr>
                <w:rFonts w:ascii="仿宋" w:eastAsia="仿宋" w:hAnsi="仿宋" w:hint="eastAsia"/>
                <w:sz w:val="24"/>
                <w:szCs w:val="24"/>
              </w:rPr>
              <w:fldChar w:fldCharType="end"/>
            </w:r>
            <w:r w:rsidRPr="00E50ED2">
              <w:rPr>
                <w:rFonts w:ascii="仿宋" w:eastAsia="仿宋" w:hAnsi="仿宋" w:hint="eastAsia"/>
                <w:sz w:val="24"/>
                <w:szCs w:val="24"/>
              </w:rPr>
              <w:t>）；</w:t>
            </w:r>
            <w:r w:rsidRPr="00E50ED2">
              <w:rPr>
                <w:rFonts w:ascii="仿宋" w:eastAsia="仿宋" w:hAnsi="仿宋"/>
                <w:sz w:val="24"/>
                <w:szCs w:val="24"/>
              </w:rPr>
              <w:t xml:space="preserve"> </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供应</w:t>
            </w:r>
            <w:proofErr w:type="gramStart"/>
            <w:r w:rsidRPr="00E50ED2">
              <w:rPr>
                <w:rFonts w:ascii="仿宋" w:eastAsia="仿宋" w:hAnsi="仿宋" w:hint="eastAsia"/>
                <w:sz w:val="24"/>
                <w:szCs w:val="24"/>
              </w:rPr>
              <w:t>商法定</w:t>
            </w:r>
            <w:proofErr w:type="gramEnd"/>
            <w:r w:rsidRPr="00E50ED2">
              <w:rPr>
                <w:rFonts w:ascii="仿宋" w:eastAsia="仿宋" w:hAnsi="仿宋" w:hint="eastAsia"/>
                <w:sz w:val="24"/>
                <w:szCs w:val="24"/>
              </w:rPr>
              <w:t>代表人身份证明和法定代表人授权代表委托书。</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不具有独立法人的分公司、办事处等分支机构不能参加磋商。</w:t>
            </w:r>
          </w:p>
        </w:tc>
      </w:tr>
      <w:tr w:rsidR="00E50ED2" w:rsidRPr="00E50ED2" w:rsidTr="00B530E0">
        <w:trPr>
          <w:cantSplit/>
          <w:trHeight w:val="374"/>
        </w:trPr>
        <w:tc>
          <w:tcPr>
            <w:tcW w:w="676" w:type="dxa"/>
            <w:vMerge/>
            <w:vAlign w:val="center"/>
          </w:tcPr>
          <w:p w:rsidR="00A824D5" w:rsidRPr="00E50ED2" w:rsidRDefault="00A824D5">
            <w:pPr>
              <w:snapToGrid w:val="0"/>
              <w:spacing w:line="460" w:lineRule="exact"/>
              <w:rPr>
                <w:rFonts w:ascii="仿宋" w:eastAsia="仿宋" w:hAnsi="仿宋"/>
                <w:sz w:val="24"/>
                <w:szCs w:val="24"/>
              </w:rPr>
            </w:pPr>
          </w:p>
        </w:tc>
        <w:tc>
          <w:tcPr>
            <w:tcW w:w="709" w:type="dxa"/>
            <w:vMerge/>
            <w:vAlign w:val="center"/>
          </w:tcPr>
          <w:p w:rsidR="00A824D5" w:rsidRPr="00E50ED2" w:rsidRDefault="00A824D5">
            <w:pPr>
              <w:snapToGrid w:val="0"/>
              <w:spacing w:line="460" w:lineRule="exact"/>
              <w:rPr>
                <w:rFonts w:ascii="仿宋" w:eastAsia="仿宋" w:hAnsi="仿宋"/>
                <w:sz w:val="24"/>
                <w:szCs w:val="24"/>
              </w:rPr>
            </w:pPr>
          </w:p>
        </w:tc>
        <w:tc>
          <w:tcPr>
            <w:tcW w:w="2551" w:type="dxa"/>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2</w:t>
            </w:r>
            <w:r w:rsidRPr="00E50ED2">
              <w:rPr>
                <w:rFonts w:ascii="仿宋" w:eastAsia="仿宋" w:hAnsi="仿宋" w:hint="eastAsia"/>
                <w:sz w:val="24"/>
                <w:szCs w:val="24"/>
              </w:rPr>
              <w:t>）具有良好的商业信誉和健全的财务会计制度</w:t>
            </w:r>
          </w:p>
        </w:tc>
        <w:tc>
          <w:tcPr>
            <w:tcW w:w="5692" w:type="dxa"/>
            <w:vAlign w:val="center"/>
          </w:tcPr>
          <w:p w:rsidR="00A824D5" w:rsidRPr="00E50ED2" w:rsidRDefault="0072190C" w:rsidP="0072190C">
            <w:pPr>
              <w:snapToGrid w:val="0"/>
              <w:spacing w:line="460" w:lineRule="exact"/>
              <w:ind w:firstLineChars="200" w:firstLine="480"/>
              <w:rPr>
                <w:rFonts w:ascii="仿宋" w:eastAsia="仿宋" w:hAnsi="仿宋"/>
                <w:sz w:val="24"/>
                <w:szCs w:val="24"/>
              </w:rPr>
            </w:pPr>
            <w:r w:rsidRPr="0072190C">
              <w:rPr>
                <w:rFonts w:ascii="仿宋" w:eastAsia="仿宋" w:hAnsi="仿宋" w:hint="eastAsia"/>
                <w:sz w:val="24"/>
                <w:szCs w:val="24"/>
              </w:rPr>
              <w:t>提供2020年度财务状况报告（表）（表：资产负债表和损益表）或其基本开户银行出具的资信证明（提供复印件）。</w:t>
            </w:r>
            <w:r w:rsidR="00E50ED2" w:rsidRPr="00E50ED2">
              <w:rPr>
                <w:rFonts w:ascii="仿宋" w:eastAsia="仿宋" w:hAnsi="仿宋" w:hint="eastAsia"/>
                <w:sz w:val="24"/>
                <w:szCs w:val="24"/>
              </w:rPr>
              <w:t>本年度新成立的公司提供递交响应文件截止时间前一个月的财务状况报告（表）复印件。</w:t>
            </w:r>
          </w:p>
        </w:tc>
      </w:tr>
      <w:tr w:rsidR="00E50ED2" w:rsidRPr="00E50ED2" w:rsidTr="00B530E0">
        <w:trPr>
          <w:cantSplit/>
          <w:trHeight w:val="421"/>
        </w:trPr>
        <w:tc>
          <w:tcPr>
            <w:tcW w:w="676" w:type="dxa"/>
            <w:vMerge/>
            <w:vAlign w:val="center"/>
          </w:tcPr>
          <w:p w:rsidR="00A824D5" w:rsidRPr="00E50ED2" w:rsidRDefault="00A824D5">
            <w:pPr>
              <w:snapToGrid w:val="0"/>
              <w:spacing w:line="460" w:lineRule="exact"/>
              <w:rPr>
                <w:rFonts w:ascii="仿宋" w:eastAsia="仿宋" w:hAnsi="仿宋"/>
                <w:sz w:val="24"/>
                <w:szCs w:val="24"/>
              </w:rPr>
            </w:pPr>
          </w:p>
        </w:tc>
        <w:tc>
          <w:tcPr>
            <w:tcW w:w="709" w:type="dxa"/>
            <w:vMerge/>
            <w:vAlign w:val="center"/>
          </w:tcPr>
          <w:p w:rsidR="00A824D5" w:rsidRPr="00E50ED2" w:rsidRDefault="00A824D5">
            <w:pPr>
              <w:snapToGrid w:val="0"/>
              <w:spacing w:line="460" w:lineRule="exact"/>
              <w:rPr>
                <w:rFonts w:ascii="仿宋" w:eastAsia="仿宋" w:hAnsi="仿宋"/>
                <w:sz w:val="24"/>
                <w:szCs w:val="24"/>
              </w:rPr>
            </w:pPr>
          </w:p>
        </w:tc>
        <w:tc>
          <w:tcPr>
            <w:tcW w:w="2551" w:type="dxa"/>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3</w:t>
            </w:r>
            <w:r w:rsidRPr="00E50ED2">
              <w:rPr>
                <w:rFonts w:ascii="仿宋" w:eastAsia="仿宋" w:hAnsi="仿宋" w:hint="eastAsia"/>
                <w:sz w:val="24"/>
                <w:szCs w:val="24"/>
              </w:rPr>
              <w:t>）具有履行合同所必需的设备和专业技术能力</w:t>
            </w:r>
          </w:p>
        </w:tc>
        <w:tc>
          <w:tcPr>
            <w:tcW w:w="5692" w:type="dxa"/>
            <w:vAlign w:val="center"/>
          </w:tcPr>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供应商提供书面声明（见格式文件）</w:t>
            </w:r>
          </w:p>
        </w:tc>
      </w:tr>
      <w:tr w:rsidR="00E50ED2" w:rsidRPr="00E50ED2" w:rsidTr="00B530E0">
        <w:trPr>
          <w:cantSplit/>
          <w:trHeight w:val="371"/>
        </w:trPr>
        <w:tc>
          <w:tcPr>
            <w:tcW w:w="676" w:type="dxa"/>
            <w:vMerge/>
            <w:vAlign w:val="center"/>
          </w:tcPr>
          <w:p w:rsidR="00A824D5" w:rsidRPr="00E50ED2" w:rsidRDefault="00A824D5">
            <w:pPr>
              <w:snapToGrid w:val="0"/>
              <w:spacing w:line="460" w:lineRule="exact"/>
              <w:rPr>
                <w:rFonts w:ascii="仿宋" w:eastAsia="仿宋" w:hAnsi="仿宋"/>
                <w:sz w:val="24"/>
                <w:szCs w:val="24"/>
              </w:rPr>
            </w:pPr>
          </w:p>
        </w:tc>
        <w:tc>
          <w:tcPr>
            <w:tcW w:w="709" w:type="dxa"/>
            <w:vMerge/>
            <w:vAlign w:val="center"/>
          </w:tcPr>
          <w:p w:rsidR="00A824D5" w:rsidRPr="00E50ED2" w:rsidRDefault="00A824D5">
            <w:pPr>
              <w:snapToGrid w:val="0"/>
              <w:spacing w:line="460" w:lineRule="exact"/>
              <w:rPr>
                <w:rFonts w:ascii="仿宋" w:eastAsia="仿宋" w:hAnsi="仿宋"/>
                <w:sz w:val="24"/>
                <w:szCs w:val="24"/>
              </w:rPr>
            </w:pPr>
          </w:p>
        </w:tc>
        <w:tc>
          <w:tcPr>
            <w:tcW w:w="2551" w:type="dxa"/>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4</w:t>
            </w:r>
            <w:r w:rsidRPr="00E50ED2">
              <w:rPr>
                <w:rFonts w:ascii="仿宋" w:eastAsia="仿宋" w:hAnsi="仿宋" w:hint="eastAsia"/>
                <w:sz w:val="24"/>
                <w:szCs w:val="24"/>
              </w:rPr>
              <w:t>）有依法缴纳税收和社会保障金的良好记录</w:t>
            </w:r>
          </w:p>
        </w:tc>
        <w:tc>
          <w:tcPr>
            <w:tcW w:w="5692" w:type="dxa"/>
            <w:vAlign w:val="center"/>
          </w:tcPr>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税务登记证（副本）复印件（注</w:t>
            </w:r>
            <w:r w:rsidRPr="00E50ED2">
              <w:rPr>
                <w:rFonts w:ascii="仿宋" w:eastAsia="仿宋" w:hAnsi="仿宋" w:hint="eastAsia"/>
                <w:kern w:val="0"/>
                <w:sz w:val="24"/>
                <w:szCs w:val="24"/>
              </w:rPr>
              <w:fldChar w:fldCharType="begin"/>
            </w:r>
            <w:r w:rsidRPr="00E50ED2">
              <w:rPr>
                <w:rFonts w:ascii="仿宋" w:eastAsia="仿宋" w:hAnsi="仿宋"/>
                <w:kern w:val="0"/>
                <w:sz w:val="24"/>
                <w:szCs w:val="24"/>
              </w:rPr>
              <w:instrText xml:space="preserve"> eq \o\ac(</w:instrText>
            </w:r>
            <w:r w:rsidRPr="00E50ED2">
              <w:rPr>
                <w:rFonts w:ascii="仿宋" w:eastAsia="仿宋" w:hAnsi="仿宋" w:hint="eastAsia"/>
                <w:kern w:val="0"/>
                <w:position w:val="-4"/>
                <w:sz w:val="24"/>
                <w:szCs w:val="24"/>
              </w:rPr>
              <w:instrText>○</w:instrText>
            </w:r>
            <w:r w:rsidRPr="00E50ED2">
              <w:rPr>
                <w:rFonts w:ascii="仿宋" w:eastAsia="仿宋" w:hAnsi="仿宋"/>
                <w:kern w:val="0"/>
                <w:sz w:val="24"/>
                <w:szCs w:val="24"/>
              </w:rPr>
              <w:instrText>,1)</w:instrText>
            </w:r>
            <w:r w:rsidRPr="00E50ED2">
              <w:rPr>
                <w:rFonts w:ascii="仿宋" w:eastAsia="仿宋" w:hAnsi="仿宋" w:hint="eastAsia"/>
                <w:kern w:val="0"/>
                <w:sz w:val="24"/>
                <w:szCs w:val="24"/>
              </w:rPr>
              <w:fldChar w:fldCharType="end"/>
            </w:r>
            <w:r w:rsidRPr="00E50ED2">
              <w:rPr>
                <w:rFonts w:ascii="仿宋" w:eastAsia="仿宋" w:hAnsi="仿宋" w:hint="eastAsia"/>
                <w:sz w:val="24"/>
                <w:szCs w:val="24"/>
              </w:rPr>
              <w:t>）</w:t>
            </w:r>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2021年</w:t>
            </w:r>
            <w:r w:rsidR="00B530E0">
              <w:rPr>
                <w:rFonts w:ascii="仿宋" w:eastAsia="仿宋" w:hAnsi="仿宋" w:hint="eastAsia"/>
                <w:sz w:val="24"/>
                <w:szCs w:val="24"/>
              </w:rPr>
              <w:t>10</w:t>
            </w:r>
            <w:r w:rsidRPr="00E50ED2">
              <w:rPr>
                <w:rFonts w:ascii="仿宋" w:eastAsia="仿宋" w:hAnsi="仿宋" w:hint="eastAsia"/>
                <w:sz w:val="24"/>
                <w:szCs w:val="24"/>
              </w:rPr>
              <w:t>月缴纳社会保障金的证明材料复印件（缴纳社会保障金的证明材料指：社会保险登记证（注</w:t>
            </w:r>
            <w:r w:rsidRPr="00E50ED2">
              <w:rPr>
                <w:rFonts w:ascii="仿宋" w:eastAsia="仿宋" w:hAnsi="仿宋" w:hint="eastAsia"/>
                <w:kern w:val="0"/>
                <w:sz w:val="24"/>
                <w:szCs w:val="24"/>
              </w:rPr>
              <w:fldChar w:fldCharType="begin"/>
            </w:r>
            <w:r w:rsidRPr="00E50ED2">
              <w:rPr>
                <w:rFonts w:ascii="仿宋" w:eastAsia="仿宋" w:hAnsi="仿宋"/>
                <w:kern w:val="0"/>
                <w:sz w:val="24"/>
                <w:szCs w:val="24"/>
              </w:rPr>
              <w:instrText xml:space="preserve"> eq \o\ac(</w:instrText>
            </w:r>
            <w:r w:rsidRPr="00E50ED2">
              <w:rPr>
                <w:rFonts w:ascii="仿宋" w:eastAsia="仿宋" w:hAnsi="仿宋" w:hint="eastAsia"/>
                <w:kern w:val="0"/>
                <w:position w:val="-4"/>
                <w:sz w:val="24"/>
                <w:szCs w:val="24"/>
              </w:rPr>
              <w:instrText>○</w:instrText>
            </w:r>
            <w:r w:rsidRPr="00E50ED2">
              <w:rPr>
                <w:rFonts w:ascii="仿宋" w:eastAsia="仿宋" w:hAnsi="仿宋"/>
                <w:kern w:val="0"/>
                <w:sz w:val="24"/>
                <w:szCs w:val="24"/>
              </w:rPr>
              <w:instrText>,1)</w:instrText>
            </w:r>
            <w:r w:rsidRPr="00E50ED2">
              <w:rPr>
                <w:rFonts w:ascii="仿宋" w:eastAsia="仿宋" w:hAnsi="仿宋" w:hint="eastAsia"/>
                <w:kern w:val="0"/>
                <w:sz w:val="24"/>
                <w:szCs w:val="24"/>
              </w:rPr>
              <w:fldChar w:fldCharType="end"/>
            </w:r>
            <w:r w:rsidRPr="00E50ED2">
              <w:rPr>
                <w:rFonts w:ascii="仿宋" w:eastAsia="仿宋" w:hAnsi="仿宋" w:hint="eastAsia"/>
                <w:sz w:val="24"/>
                <w:szCs w:val="24"/>
              </w:rPr>
              <w:t>）或缴纳社会保险的凭据（专用收据或社会保险缴纳清单）。</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依法免税或不需要缴纳社会保障资金的供应商，应提供相应文件证明其依法免税或不需要缴纳社会保障资金）。</w:t>
            </w:r>
          </w:p>
        </w:tc>
      </w:tr>
      <w:tr w:rsidR="00E50ED2" w:rsidRPr="00E50ED2" w:rsidTr="00B530E0">
        <w:trPr>
          <w:cantSplit/>
          <w:trHeight w:val="371"/>
        </w:trPr>
        <w:tc>
          <w:tcPr>
            <w:tcW w:w="676" w:type="dxa"/>
            <w:vMerge/>
            <w:vAlign w:val="center"/>
          </w:tcPr>
          <w:p w:rsidR="00A824D5" w:rsidRPr="00E50ED2" w:rsidRDefault="00A824D5">
            <w:pPr>
              <w:snapToGrid w:val="0"/>
              <w:spacing w:line="460" w:lineRule="exact"/>
              <w:rPr>
                <w:rFonts w:ascii="仿宋" w:eastAsia="仿宋" w:hAnsi="仿宋"/>
                <w:sz w:val="24"/>
                <w:szCs w:val="24"/>
              </w:rPr>
            </w:pPr>
          </w:p>
        </w:tc>
        <w:tc>
          <w:tcPr>
            <w:tcW w:w="709" w:type="dxa"/>
            <w:vMerge/>
            <w:vAlign w:val="center"/>
          </w:tcPr>
          <w:p w:rsidR="00A824D5" w:rsidRPr="00E50ED2" w:rsidRDefault="00A824D5">
            <w:pPr>
              <w:snapToGrid w:val="0"/>
              <w:spacing w:line="460" w:lineRule="exact"/>
              <w:rPr>
                <w:rFonts w:ascii="仿宋" w:eastAsia="仿宋" w:hAnsi="仿宋"/>
                <w:sz w:val="24"/>
                <w:szCs w:val="24"/>
              </w:rPr>
            </w:pPr>
          </w:p>
        </w:tc>
        <w:tc>
          <w:tcPr>
            <w:tcW w:w="2551" w:type="dxa"/>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5</w:t>
            </w:r>
            <w:r w:rsidRPr="00E50ED2">
              <w:rPr>
                <w:rFonts w:ascii="仿宋" w:eastAsia="仿宋" w:hAnsi="仿宋" w:hint="eastAsia"/>
                <w:sz w:val="24"/>
                <w:szCs w:val="24"/>
              </w:rPr>
              <w:t>）参加政府采购活动前三年内，在经营活动中没有重大违法记录（注</w:t>
            </w:r>
            <w:r w:rsidRPr="00E50ED2">
              <w:rPr>
                <w:rFonts w:ascii="仿宋" w:eastAsia="仿宋" w:hAnsi="仿宋" w:hint="eastAsia"/>
                <w:sz w:val="24"/>
                <w:szCs w:val="24"/>
              </w:rPr>
              <w:fldChar w:fldCharType="begin"/>
            </w:r>
            <w:r w:rsidRPr="00E50ED2">
              <w:rPr>
                <w:rFonts w:ascii="仿宋" w:eastAsia="仿宋" w:hAnsi="仿宋"/>
                <w:sz w:val="24"/>
                <w:szCs w:val="24"/>
              </w:rPr>
              <w:instrText xml:space="preserve"> eq \o\ac(</w:instrText>
            </w:r>
            <w:r w:rsidRPr="00E50ED2">
              <w:rPr>
                <w:rFonts w:ascii="仿宋" w:eastAsia="仿宋" w:hAnsi="仿宋" w:hint="eastAsia"/>
                <w:position w:val="-4"/>
                <w:sz w:val="24"/>
                <w:szCs w:val="24"/>
              </w:rPr>
              <w:instrText>○</w:instrText>
            </w:r>
            <w:r w:rsidRPr="00E50ED2">
              <w:rPr>
                <w:rFonts w:ascii="仿宋" w:eastAsia="仿宋" w:hAnsi="仿宋"/>
                <w:sz w:val="24"/>
                <w:szCs w:val="24"/>
              </w:rPr>
              <w:instrText>,3)</w:instrText>
            </w:r>
            <w:r w:rsidRPr="00E50ED2">
              <w:rPr>
                <w:rFonts w:ascii="仿宋" w:eastAsia="仿宋" w:hAnsi="仿宋" w:hint="eastAsia"/>
                <w:sz w:val="24"/>
                <w:szCs w:val="24"/>
              </w:rPr>
              <w:fldChar w:fldCharType="end"/>
            </w:r>
            <w:r w:rsidRPr="00E50ED2">
              <w:rPr>
                <w:rFonts w:ascii="仿宋" w:eastAsia="仿宋" w:hAnsi="仿宋" w:hint="eastAsia"/>
                <w:sz w:val="24"/>
                <w:szCs w:val="24"/>
              </w:rPr>
              <w:t>）</w:t>
            </w:r>
          </w:p>
        </w:tc>
        <w:tc>
          <w:tcPr>
            <w:tcW w:w="5692" w:type="dxa"/>
            <w:vAlign w:val="center"/>
          </w:tcPr>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供应商提供书面声明（见格式文件）；</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采购人或采购代理机构将通过</w:t>
            </w:r>
            <w:r w:rsidRPr="00E50ED2">
              <w:rPr>
                <w:rFonts w:ascii="仿宋" w:eastAsia="仿宋" w:hAnsi="仿宋"/>
                <w:sz w:val="24"/>
                <w:szCs w:val="24"/>
              </w:rPr>
              <w:t xml:space="preserve"> </w:t>
            </w:r>
            <w:r w:rsidRPr="00E50ED2">
              <w:rPr>
                <w:rFonts w:ascii="仿宋" w:eastAsia="仿宋" w:hAnsi="仿宋" w:hint="eastAsia"/>
                <w:sz w:val="24"/>
                <w:szCs w:val="24"/>
              </w:rPr>
              <w:t>“信用中国”网站</w:t>
            </w:r>
            <w:r w:rsidRPr="00E50ED2">
              <w:rPr>
                <w:rFonts w:ascii="仿宋" w:eastAsia="仿宋" w:hAnsi="仿宋"/>
                <w:sz w:val="24"/>
                <w:szCs w:val="24"/>
              </w:rPr>
              <w:t>(www.creditchina.gov.cn)</w:t>
            </w:r>
            <w:r w:rsidRPr="00E50ED2">
              <w:rPr>
                <w:rFonts w:ascii="仿宋" w:eastAsia="仿宋" w:hAnsi="仿宋" w:hint="eastAsia"/>
                <w:sz w:val="24"/>
                <w:szCs w:val="24"/>
              </w:rPr>
              <w:t>、</w:t>
            </w:r>
            <w:r w:rsidRPr="00E50ED2">
              <w:rPr>
                <w:rFonts w:ascii="仿宋" w:eastAsia="仿宋" w:hAnsi="仿宋"/>
                <w:sz w:val="24"/>
                <w:szCs w:val="24"/>
              </w:rPr>
              <w:t>"</w:t>
            </w:r>
            <w:r w:rsidRPr="00E50ED2">
              <w:rPr>
                <w:rFonts w:ascii="仿宋" w:eastAsia="仿宋" w:hAnsi="仿宋" w:hint="eastAsia"/>
                <w:sz w:val="24"/>
                <w:szCs w:val="24"/>
              </w:rPr>
              <w:t>中国政府采购网</w:t>
            </w:r>
            <w:r w:rsidRPr="00E50ED2">
              <w:rPr>
                <w:rFonts w:ascii="仿宋" w:eastAsia="仿宋" w:hAnsi="仿宋"/>
                <w:sz w:val="24"/>
                <w:szCs w:val="24"/>
              </w:rPr>
              <w:t>"(www.ccgp.gov.cn)</w:t>
            </w:r>
            <w:r w:rsidRPr="00E50ED2">
              <w:rPr>
                <w:rFonts w:ascii="仿宋" w:eastAsia="仿宋" w:hAnsi="仿宋" w:hint="eastAsia"/>
                <w:sz w:val="24"/>
                <w:szCs w:val="24"/>
              </w:rPr>
              <w:t>等渠道查询供应商信用记录，对列入失信被执行人、重大税收违法案件当事人名单、政府采购严重违法失信行为记录名单的供应商将拒绝其参与政府采购活动。</w:t>
            </w:r>
          </w:p>
        </w:tc>
      </w:tr>
      <w:tr w:rsidR="00E50ED2" w:rsidRPr="00E50ED2" w:rsidTr="00B530E0">
        <w:trPr>
          <w:cantSplit/>
          <w:trHeight w:val="371"/>
        </w:trPr>
        <w:tc>
          <w:tcPr>
            <w:tcW w:w="676" w:type="dxa"/>
            <w:vMerge/>
            <w:vAlign w:val="center"/>
          </w:tcPr>
          <w:p w:rsidR="00A824D5" w:rsidRPr="00E50ED2" w:rsidRDefault="00A824D5">
            <w:pPr>
              <w:snapToGrid w:val="0"/>
              <w:spacing w:line="460" w:lineRule="exact"/>
              <w:rPr>
                <w:rFonts w:ascii="仿宋" w:eastAsia="仿宋" w:hAnsi="仿宋"/>
                <w:sz w:val="24"/>
                <w:szCs w:val="24"/>
              </w:rPr>
            </w:pPr>
          </w:p>
        </w:tc>
        <w:tc>
          <w:tcPr>
            <w:tcW w:w="709" w:type="dxa"/>
            <w:vMerge/>
            <w:vAlign w:val="center"/>
          </w:tcPr>
          <w:p w:rsidR="00A824D5" w:rsidRPr="00E50ED2" w:rsidRDefault="00A824D5">
            <w:pPr>
              <w:snapToGrid w:val="0"/>
              <w:spacing w:line="460" w:lineRule="exact"/>
              <w:rPr>
                <w:rFonts w:ascii="仿宋" w:eastAsia="仿宋" w:hAnsi="仿宋"/>
                <w:sz w:val="24"/>
                <w:szCs w:val="24"/>
              </w:rPr>
            </w:pPr>
          </w:p>
        </w:tc>
        <w:tc>
          <w:tcPr>
            <w:tcW w:w="2551" w:type="dxa"/>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6</w:t>
            </w:r>
            <w:r w:rsidRPr="00E50ED2">
              <w:rPr>
                <w:rFonts w:ascii="仿宋" w:eastAsia="仿宋" w:hAnsi="仿宋" w:hint="eastAsia"/>
                <w:sz w:val="24"/>
                <w:szCs w:val="24"/>
              </w:rPr>
              <w:t>）法律、行政法规规定的其他条件</w:t>
            </w:r>
          </w:p>
        </w:tc>
        <w:tc>
          <w:tcPr>
            <w:tcW w:w="5692" w:type="dxa"/>
            <w:vAlign w:val="center"/>
          </w:tcPr>
          <w:p w:rsidR="00A824D5" w:rsidRPr="00E50ED2" w:rsidRDefault="00A824D5">
            <w:pPr>
              <w:snapToGrid w:val="0"/>
              <w:spacing w:line="460" w:lineRule="exact"/>
              <w:ind w:firstLineChars="200" w:firstLine="480"/>
              <w:rPr>
                <w:rFonts w:ascii="仿宋" w:eastAsia="仿宋" w:hAnsi="仿宋"/>
                <w:sz w:val="24"/>
                <w:szCs w:val="24"/>
              </w:rPr>
            </w:pPr>
          </w:p>
        </w:tc>
      </w:tr>
      <w:tr w:rsidR="00E50ED2" w:rsidRPr="00E50ED2" w:rsidTr="00B530E0">
        <w:trPr>
          <w:cantSplit/>
          <w:trHeight w:val="474"/>
        </w:trPr>
        <w:tc>
          <w:tcPr>
            <w:tcW w:w="676" w:type="dxa"/>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sz w:val="24"/>
                <w:szCs w:val="24"/>
              </w:rPr>
              <w:t>2</w:t>
            </w:r>
          </w:p>
        </w:tc>
        <w:tc>
          <w:tcPr>
            <w:tcW w:w="3260" w:type="dxa"/>
            <w:gridSpan w:val="2"/>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hint="eastAsia"/>
                <w:sz w:val="24"/>
                <w:szCs w:val="24"/>
              </w:rPr>
              <w:t>特定资格条件</w:t>
            </w:r>
          </w:p>
        </w:tc>
        <w:tc>
          <w:tcPr>
            <w:tcW w:w="5692" w:type="dxa"/>
            <w:vAlign w:val="center"/>
          </w:tcPr>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按第一篇“（二）特定资格条件”的要求提交</w:t>
            </w:r>
          </w:p>
        </w:tc>
      </w:tr>
      <w:tr w:rsidR="00E50ED2" w:rsidRPr="00E50ED2" w:rsidTr="00B530E0">
        <w:trPr>
          <w:cantSplit/>
          <w:trHeight w:val="481"/>
        </w:trPr>
        <w:tc>
          <w:tcPr>
            <w:tcW w:w="676" w:type="dxa"/>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sz w:val="24"/>
                <w:szCs w:val="24"/>
              </w:rPr>
              <w:t>3</w:t>
            </w:r>
          </w:p>
        </w:tc>
        <w:tc>
          <w:tcPr>
            <w:tcW w:w="3260" w:type="dxa"/>
            <w:gridSpan w:val="2"/>
            <w:vAlign w:val="center"/>
          </w:tcPr>
          <w:p w:rsidR="00A824D5" w:rsidRPr="00E50ED2" w:rsidRDefault="00E50ED2">
            <w:pPr>
              <w:snapToGrid w:val="0"/>
              <w:spacing w:line="460" w:lineRule="exact"/>
              <w:rPr>
                <w:rFonts w:ascii="仿宋" w:eastAsia="仿宋" w:hAnsi="仿宋"/>
                <w:sz w:val="24"/>
                <w:szCs w:val="24"/>
              </w:rPr>
            </w:pPr>
            <w:r w:rsidRPr="00E50ED2">
              <w:rPr>
                <w:rFonts w:ascii="仿宋" w:eastAsia="仿宋" w:hAnsi="仿宋" w:hint="eastAsia"/>
                <w:sz w:val="24"/>
                <w:szCs w:val="24"/>
              </w:rPr>
              <w:t>磋商保证金</w:t>
            </w:r>
          </w:p>
        </w:tc>
        <w:tc>
          <w:tcPr>
            <w:tcW w:w="5692" w:type="dxa"/>
            <w:vAlign w:val="center"/>
          </w:tcPr>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保证金到账截止时间前提交足额磋商保证金</w:t>
            </w:r>
          </w:p>
        </w:tc>
      </w:tr>
    </w:tbl>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注：</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fldChar w:fldCharType="begin"/>
      </w:r>
      <w:r w:rsidRPr="00E50ED2">
        <w:rPr>
          <w:rFonts w:ascii="仿宋" w:eastAsia="仿宋" w:hAnsi="仿宋"/>
          <w:szCs w:val="24"/>
        </w:rPr>
        <w:instrText xml:space="preserve"> eq \o\ac(</w:instrText>
      </w:r>
      <w:r w:rsidRPr="00E50ED2">
        <w:rPr>
          <w:rFonts w:ascii="仿宋" w:eastAsia="仿宋" w:hAnsi="仿宋" w:hint="eastAsia"/>
          <w:position w:val="-4"/>
          <w:szCs w:val="24"/>
        </w:rPr>
        <w:instrText>○</w:instrText>
      </w:r>
      <w:r w:rsidRPr="00E50ED2">
        <w:rPr>
          <w:rFonts w:ascii="仿宋" w:eastAsia="仿宋" w:hAnsi="仿宋"/>
          <w:szCs w:val="24"/>
        </w:rPr>
        <w:instrText>,1)</w:instrText>
      </w:r>
      <w:r w:rsidRPr="00E50ED2">
        <w:rPr>
          <w:rFonts w:ascii="仿宋" w:eastAsia="仿宋" w:hAnsi="仿宋" w:hint="eastAsia"/>
          <w:szCs w:val="24"/>
        </w:rPr>
        <w:fldChar w:fldCharType="end"/>
      </w:r>
      <w:r w:rsidRPr="00E50ED2">
        <w:rPr>
          <w:rFonts w:ascii="仿宋" w:eastAsia="仿宋" w:hAnsi="仿宋" w:hint="eastAsia"/>
          <w:szCs w:val="24"/>
        </w:rPr>
        <w:t>以联合体形式参与磋商的，共同联合协议中应确定主办方（主体），代表联合体进行磋商和澄清。联合体各方均应满足供应商资格要求（详见“第一篇”）。</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fldChar w:fldCharType="begin"/>
      </w:r>
      <w:r w:rsidRPr="00E50ED2">
        <w:rPr>
          <w:rFonts w:ascii="仿宋" w:eastAsia="仿宋" w:hAnsi="仿宋"/>
          <w:szCs w:val="24"/>
        </w:rPr>
        <w:instrText xml:space="preserve"> eq \o\ac(</w:instrText>
      </w:r>
      <w:r w:rsidRPr="00E50ED2">
        <w:rPr>
          <w:rFonts w:ascii="仿宋" w:eastAsia="仿宋" w:hAnsi="仿宋" w:hint="eastAsia"/>
          <w:position w:val="-4"/>
          <w:szCs w:val="24"/>
        </w:rPr>
        <w:instrText>○</w:instrText>
      </w:r>
      <w:r w:rsidRPr="00E50ED2">
        <w:rPr>
          <w:rFonts w:ascii="仿宋" w:eastAsia="仿宋" w:hAnsi="仿宋"/>
          <w:szCs w:val="24"/>
        </w:rPr>
        <w:instrText>,2)</w:instrText>
      </w:r>
      <w:r w:rsidRPr="00E50ED2">
        <w:rPr>
          <w:rFonts w:ascii="仿宋" w:eastAsia="仿宋" w:hAnsi="仿宋" w:hint="eastAsia"/>
          <w:szCs w:val="24"/>
        </w:rPr>
        <w:fldChar w:fldCharType="end"/>
      </w:r>
      <w:r w:rsidRPr="00E50ED2">
        <w:rPr>
          <w:rFonts w:ascii="仿宋" w:eastAsia="仿宋" w:hAnsi="仿宋" w:hint="eastAsia"/>
          <w:szCs w:val="24"/>
        </w:rPr>
        <w:t>供应商按“多证合一”登记制度办理营业执照的，组织机构代码证和税务登记证（副本）以供应商所提供的营业执照（副本）复印件为准。</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sz w:val="24"/>
          <w:szCs w:val="24"/>
        </w:rPr>
        <w:t xml:space="preserve">   </w:t>
      </w:r>
      <w:r w:rsidRPr="00E50ED2">
        <w:rPr>
          <w:rFonts w:ascii="仿宋" w:eastAsia="仿宋" w:hAnsi="仿宋" w:hint="eastAsia"/>
          <w:sz w:val="24"/>
          <w:szCs w:val="24"/>
        </w:rPr>
        <w:fldChar w:fldCharType="begin"/>
      </w:r>
      <w:r w:rsidRPr="00E50ED2">
        <w:rPr>
          <w:rFonts w:ascii="仿宋" w:eastAsia="仿宋" w:hAnsi="仿宋"/>
          <w:sz w:val="24"/>
          <w:szCs w:val="24"/>
        </w:rPr>
        <w:instrText xml:space="preserve"> eq \o\ac(</w:instrText>
      </w:r>
      <w:r w:rsidRPr="00E50ED2">
        <w:rPr>
          <w:rFonts w:ascii="仿宋" w:eastAsia="仿宋" w:hAnsi="仿宋" w:hint="eastAsia"/>
          <w:position w:val="-4"/>
          <w:sz w:val="24"/>
          <w:szCs w:val="24"/>
        </w:rPr>
        <w:instrText>○</w:instrText>
      </w:r>
      <w:r w:rsidRPr="00E50ED2">
        <w:rPr>
          <w:rFonts w:ascii="仿宋" w:eastAsia="仿宋" w:hAnsi="仿宋"/>
          <w:sz w:val="24"/>
          <w:szCs w:val="24"/>
        </w:rPr>
        <w:instrText>,3)</w:instrText>
      </w:r>
      <w:r w:rsidRPr="00E50ED2">
        <w:rPr>
          <w:rFonts w:ascii="仿宋" w:eastAsia="仿宋" w:hAnsi="仿宋" w:hint="eastAsia"/>
          <w:sz w:val="24"/>
          <w:szCs w:val="24"/>
        </w:rPr>
        <w:fldChar w:fldCharType="end"/>
      </w:r>
      <w:r w:rsidRPr="00E50ED2">
        <w:rPr>
          <w:rFonts w:ascii="仿宋" w:eastAsia="仿宋" w:hAnsi="仿宋" w:hint="eastAsia"/>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w:t>
      </w:r>
      <w:r w:rsidRPr="00E50ED2">
        <w:rPr>
          <w:rFonts w:ascii="仿宋" w:eastAsia="仿宋" w:hAnsi="仿宋" w:hint="eastAsia"/>
          <w:szCs w:val="24"/>
        </w:rPr>
        <w:t>、符合性检查。依据竞争性磋商文件的规定，从响应文件的有效性、完整性和对竞争性磋商文件的响应程度进行审查，以确定是否对竞争性磋商文件的实质性要求</w:t>
      </w:r>
      <w:proofErr w:type="gramStart"/>
      <w:r w:rsidRPr="00E50ED2">
        <w:rPr>
          <w:rFonts w:ascii="仿宋" w:eastAsia="仿宋" w:hAnsi="仿宋" w:hint="eastAsia"/>
          <w:szCs w:val="24"/>
        </w:rPr>
        <w:t>作出</w:t>
      </w:r>
      <w:proofErr w:type="gramEnd"/>
      <w:r w:rsidRPr="00E50ED2">
        <w:rPr>
          <w:rFonts w:ascii="仿宋" w:eastAsia="仿宋" w:hAnsi="仿宋" w:hint="eastAsia"/>
          <w:szCs w:val="24"/>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984"/>
        <w:gridCol w:w="5409"/>
      </w:tblGrid>
      <w:tr w:rsidR="00E50ED2" w:rsidRPr="00E50ED2">
        <w:trPr>
          <w:trHeight w:val="321"/>
        </w:trPr>
        <w:tc>
          <w:tcPr>
            <w:tcW w:w="817" w:type="dxa"/>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hint="eastAsia"/>
                <w:sz w:val="24"/>
                <w:szCs w:val="24"/>
              </w:rPr>
              <w:t>序号</w:t>
            </w:r>
          </w:p>
        </w:tc>
        <w:tc>
          <w:tcPr>
            <w:tcW w:w="3402" w:type="dxa"/>
            <w:gridSpan w:val="2"/>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hint="eastAsia"/>
                <w:sz w:val="24"/>
                <w:szCs w:val="24"/>
              </w:rPr>
              <w:t>评审因素</w:t>
            </w:r>
          </w:p>
        </w:tc>
        <w:tc>
          <w:tcPr>
            <w:tcW w:w="5409" w:type="dxa"/>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hint="eastAsia"/>
                <w:sz w:val="24"/>
                <w:szCs w:val="24"/>
              </w:rPr>
              <w:t>评审标准</w:t>
            </w:r>
          </w:p>
        </w:tc>
      </w:tr>
      <w:tr w:rsidR="00E50ED2" w:rsidRPr="00E50ED2">
        <w:trPr>
          <w:trHeight w:val="384"/>
        </w:trPr>
        <w:tc>
          <w:tcPr>
            <w:tcW w:w="817" w:type="dxa"/>
            <w:vMerge w:val="restart"/>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sz w:val="24"/>
                <w:szCs w:val="24"/>
              </w:rPr>
              <w:t>1</w:t>
            </w:r>
          </w:p>
        </w:tc>
        <w:tc>
          <w:tcPr>
            <w:tcW w:w="1418" w:type="dxa"/>
            <w:vMerge w:val="restart"/>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hint="eastAsia"/>
                <w:sz w:val="24"/>
                <w:szCs w:val="24"/>
              </w:rPr>
              <w:t>有效性审查</w:t>
            </w:r>
          </w:p>
        </w:tc>
        <w:tc>
          <w:tcPr>
            <w:tcW w:w="1984"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响应文件签署</w:t>
            </w:r>
          </w:p>
        </w:tc>
        <w:tc>
          <w:tcPr>
            <w:tcW w:w="5409"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响应文件上法定代表人或其授权代表人的签字齐全。</w:t>
            </w:r>
          </w:p>
        </w:tc>
      </w:tr>
      <w:tr w:rsidR="00E50ED2" w:rsidRPr="00E50ED2">
        <w:trPr>
          <w:trHeight w:val="389"/>
        </w:trPr>
        <w:tc>
          <w:tcPr>
            <w:tcW w:w="817" w:type="dxa"/>
            <w:vMerge/>
            <w:vAlign w:val="center"/>
          </w:tcPr>
          <w:p w:rsidR="00A824D5" w:rsidRPr="00E50ED2" w:rsidRDefault="00A824D5">
            <w:pPr>
              <w:spacing w:line="460" w:lineRule="exact"/>
              <w:jc w:val="center"/>
              <w:rPr>
                <w:rFonts w:ascii="仿宋" w:eastAsia="仿宋" w:hAnsi="仿宋"/>
                <w:sz w:val="24"/>
                <w:szCs w:val="24"/>
              </w:rPr>
            </w:pPr>
          </w:p>
        </w:tc>
        <w:tc>
          <w:tcPr>
            <w:tcW w:w="1418" w:type="dxa"/>
            <w:vMerge/>
            <w:vAlign w:val="center"/>
          </w:tcPr>
          <w:p w:rsidR="00A824D5" w:rsidRPr="00E50ED2" w:rsidRDefault="00A824D5">
            <w:pPr>
              <w:spacing w:line="460" w:lineRule="exact"/>
              <w:jc w:val="center"/>
              <w:rPr>
                <w:rFonts w:ascii="仿宋" w:eastAsia="仿宋" w:hAnsi="仿宋"/>
                <w:sz w:val="24"/>
                <w:szCs w:val="24"/>
              </w:rPr>
            </w:pPr>
          </w:p>
        </w:tc>
        <w:tc>
          <w:tcPr>
            <w:tcW w:w="1984"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法定代表人身份证明及授权委托书</w:t>
            </w:r>
          </w:p>
        </w:tc>
        <w:tc>
          <w:tcPr>
            <w:tcW w:w="5409"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法定代表人身份证明及授权委托书有效，符合竞争性磋商文件规定的格式，签字或盖章齐全。</w:t>
            </w:r>
          </w:p>
        </w:tc>
      </w:tr>
      <w:tr w:rsidR="00E50ED2" w:rsidRPr="00E50ED2">
        <w:trPr>
          <w:trHeight w:val="386"/>
        </w:trPr>
        <w:tc>
          <w:tcPr>
            <w:tcW w:w="817" w:type="dxa"/>
            <w:vMerge/>
            <w:vAlign w:val="center"/>
          </w:tcPr>
          <w:p w:rsidR="00A824D5" w:rsidRPr="00E50ED2" w:rsidRDefault="00A824D5">
            <w:pPr>
              <w:spacing w:line="460" w:lineRule="exact"/>
              <w:jc w:val="center"/>
              <w:rPr>
                <w:rFonts w:ascii="仿宋" w:eastAsia="仿宋" w:hAnsi="仿宋"/>
                <w:sz w:val="24"/>
                <w:szCs w:val="24"/>
              </w:rPr>
            </w:pPr>
          </w:p>
        </w:tc>
        <w:tc>
          <w:tcPr>
            <w:tcW w:w="1418" w:type="dxa"/>
            <w:vMerge/>
            <w:vAlign w:val="center"/>
          </w:tcPr>
          <w:p w:rsidR="00A824D5" w:rsidRPr="00E50ED2" w:rsidRDefault="00A824D5">
            <w:pPr>
              <w:spacing w:line="460" w:lineRule="exact"/>
              <w:jc w:val="center"/>
              <w:rPr>
                <w:rFonts w:ascii="仿宋" w:eastAsia="仿宋" w:hAnsi="仿宋"/>
                <w:sz w:val="24"/>
                <w:szCs w:val="24"/>
              </w:rPr>
            </w:pPr>
          </w:p>
        </w:tc>
        <w:tc>
          <w:tcPr>
            <w:tcW w:w="1984"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响应方案</w:t>
            </w:r>
          </w:p>
        </w:tc>
        <w:tc>
          <w:tcPr>
            <w:tcW w:w="5409"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每个分包只能有一个响应方案。</w:t>
            </w:r>
          </w:p>
        </w:tc>
      </w:tr>
      <w:tr w:rsidR="00E50ED2" w:rsidRPr="00E50ED2">
        <w:trPr>
          <w:trHeight w:val="560"/>
        </w:trPr>
        <w:tc>
          <w:tcPr>
            <w:tcW w:w="817" w:type="dxa"/>
            <w:vMerge/>
            <w:vAlign w:val="center"/>
          </w:tcPr>
          <w:p w:rsidR="00A824D5" w:rsidRPr="00E50ED2" w:rsidRDefault="00A824D5">
            <w:pPr>
              <w:spacing w:line="460" w:lineRule="exact"/>
              <w:jc w:val="center"/>
              <w:rPr>
                <w:rFonts w:ascii="仿宋" w:eastAsia="仿宋" w:hAnsi="仿宋"/>
                <w:sz w:val="24"/>
                <w:szCs w:val="24"/>
              </w:rPr>
            </w:pPr>
          </w:p>
        </w:tc>
        <w:tc>
          <w:tcPr>
            <w:tcW w:w="1418" w:type="dxa"/>
            <w:vMerge/>
            <w:vAlign w:val="center"/>
          </w:tcPr>
          <w:p w:rsidR="00A824D5" w:rsidRPr="00E50ED2" w:rsidRDefault="00A824D5">
            <w:pPr>
              <w:spacing w:line="460" w:lineRule="exact"/>
              <w:jc w:val="center"/>
              <w:rPr>
                <w:rFonts w:ascii="仿宋" w:eastAsia="仿宋" w:hAnsi="仿宋"/>
                <w:sz w:val="24"/>
                <w:szCs w:val="24"/>
              </w:rPr>
            </w:pPr>
          </w:p>
        </w:tc>
        <w:tc>
          <w:tcPr>
            <w:tcW w:w="1984"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报价唯一</w:t>
            </w:r>
          </w:p>
        </w:tc>
        <w:tc>
          <w:tcPr>
            <w:tcW w:w="5409"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只能在采购预算范围内报价，只能有一个有效报价，不得提交选择性报价。</w:t>
            </w:r>
          </w:p>
        </w:tc>
      </w:tr>
      <w:tr w:rsidR="00E50ED2" w:rsidRPr="00E50ED2">
        <w:trPr>
          <w:trHeight w:val="408"/>
        </w:trPr>
        <w:tc>
          <w:tcPr>
            <w:tcW w:w="817" w:type="dxa"/>
            <w:vMerge w:val="restart"/>
            <w:vAlign w:val="center"/>
          </w:tcPr>
          <w:p w:rsidR="00A824D5" w:rsidRPr="00E50ED2" w:rsidRDefault="00E50ED2">
            <w:pPr>
              <w:adjustRightInd w:val="0"/>
              <w:spacing w:line="460" w:lineRule="exact"/>
              <w:ind w:firstLine="420"/>
              <w:jc w:val="center"/>
              <w:textAlignment w:val="baseline"/>
              <w:rPr>
                <w:rFonts w:ascii="仿宋" w:eastAsia="仿宋" w:hAnsi="仿宋"/>
                <w:sz w:val="24"/>
                <w:szCs w:val="24"/>
              </w:rPr>
            </w:pPr>
            <w:r w:rsidRPr="00E50ED2">
              <w:rPr>
                <w:rFonts w:ascii="仿宋" w:eastAsia="仿宋" w:hAnsi="仿宋"/>
                <w:sz w:val="24"/>
                <w:szCs w:val="24"/>
              </w:rPr>
              <w:t>2</w:t>
            </w:r>
          </w:p>
        </w:tc>
        <w:tc>
          <w:tcPr>
            <w:tcW w:w="1418" w:type="dxa"/>
            <w:vMerge w:val="restart"/>
            <w:vAlign w:val="center"/>
          </w:tcPr>
          <w:p w:rsidR="00A824D5" w:rsidRPr="00E50ED2" w:rsidRDefault="00E50ED2">
            <w:pPr>
              <w:adjustRightInd w:val="0"/>
              <w:spacing w:line="460" w:lineRule="exact"/>
              <w:jc w:val="center"/>
              <w:textAlignment w:val="baseline"/>
              <w:rPr>
                <w:rFonts w:ascii="仿宋" w:eastAsia="仿宋" w:hAnsi="仿宋"/>
                <w:sz w:val="24"/>
                <w:szCs w:val="24"/>
              </w:rPr>
            </w:pPr>
            <w:r w:rsidRPr="00E50ED2">
              <w:rPr>
                <w:rFonts w:ascii="仿宋" w:eastAsia="仿宋" w:hAnsi="仿宋" w:hint="eastAsia"/>
                <w:sz w:val="24"/>
                <w:szCs w:val="24"/>
              </w:rPr>
              <w:t>完整性审查</w:t>
            </w:r>
          </w:p>
        </w:tc>
        <w:tc>
          <w:tcPr>
            <w:tcW w:w="1984" w:type="dxa"/>
            <w:vAlign w:val="center"/>
          </w:tcPr>
          <w:p w:rsidR="00A824D5" w:rsidRPr="00E50ED2" w:rsidRDefault="00E50ED2">
            <w:pPr>
              <w:adjustRightInd w:val="0"/>
              <w:spacing w:line="460" w:lineRule="exact"/>
              <w:jc w:val="left"/>
              <w:textAlignment w:val="baseline"/>
              <w:rPr>
                <w:rFonts w:ascii="仿宋" w:eastAsia="仿宋" w:hAnsi="仿宋"/>
                <w:sz w:val="24"/>
                <w:szCs w:val="24"/>
              </w:rPr>
            </w:pPr>
            <w:r w:rsidRPr="00E50ED2">
              <w:rPr>
                <w:rFonts w:ascii="仿宋" w:eastAsia="仿宋" w:hAnsi="仿宋" w:hint="eastAsia"/>
                <w:sz w:val="24"/>
                <w:szCs w:val="24"/>
              </w:rPr>
              <w:t>响应文件份数</w:t>
            </w:r>
          </w:p>
        </w:tc>
        <w:tc>
          <w:tcPr>
            <w:tcW w:w="5409" w:type="dxa"/>
            <w:vAlign w:val="center"/>
          </w:tcPr>
          <w:p w:rsidR="00A824D5" w:rsidRPr="00E50ED2" w:rsidRDefault="00E50ED2">
            <w:pPr>
              <w:adjustRightInd w:val="0"/>
              <w:spacing w:line="460" w:lineRule="exact"/>
              <w:jc w:val="left"/>
              <w:textAlignment w:val="baseline"/>
              <w:rPr>
                <w:rFonts w:ascii="仿宋" w:eastAsia="仿宋" w:hAnsi="仿宋"/>
                <w:sz w:val="24"/>
                <w:szCs w:val="24"/>
              </w:rPr>
            </w:pPr>
            <w:r w:rsidRPr="00E50ED2">
              <w:rPr>
                <w:rFonts w:ascii="仿宋" w:eastAsia="仿宋" w:hAnsi="仿宋" w:hint="eastAsia"/>
                <w:sz w:val="24"/>
                <w:szCs w:val="24"/>
              </w:rPr>
              <w:t>响应文件正、副本数量（含电子文档）符合竞争性磋商文件要求。</w:t>
            </w:r>
          </w:p>
        </w:tc>
      </w:tr>
      <w:tr w:rsidR="00E50ED2" w:rsidRPr="00E50ED2">
        <w:trPr>
          <w:trHeight w:val="427"/>
        </w:trPr>
        <w:tc>
          <w:tcPr>
            <w:tcW w:w="817" w:type="dxa"/>
            <w:vMerge/>
            <w:vAlign w:val="center"/>
          </w:tcPr>
          <w:p w:rsidR="00A824D5" w:rsidRPr="00E50ED2" w:rsidRDefault="00A824D5">
            <w:pPr>
              <w:spacing w:line="460" w:lineRule="exact"/>
              <w:jc w:val="center"/>
              <w:rPr>
                <w:rFonts w:ascii="仿宋" w:eastAsia="仿宋" w:hAnsi="仿宋"/>
                <w:sz w:val="24"/>
                <w:szCs w:val="24"/>
              </w:rPr>
            </w:pPr>
          </w:p>
        </w:tc>
        <w:tc>
          <w:tcPr>
            <w:tcW w:w="1418" w:type="dxa"/>
            <w:vMerge/>
            <w:vAlign w:val="center"/>
          </w:tcPr>
          <w:p w:rsidR="00A824D5" w:rsidRPr="00E50ED2" w:rsidRDefault="00A824D5">
            <w:pPr>
              <w:spacing w:line="460" w:lineRule="exact"/>
              <w:jc w:val="center"/>
              <w:rPr>
                <w:rFonts w:ascii="仿宋" w:eastAsia="仿宋" w:hAnsi="仿宋"/>
                <w:sz w:val="24"/>
                <w:szCs w:val="24"/>
              </w:rPr>
            </w:pPr>
          </w:p>
        </w:tc>
        <w:tc>
          <w:tcPr>
            <w:tcW w:w="1984"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响应文件内容</w:t>
            </w:r>
          </w:p>
        </w:tc>
        <w:tc>
          <w:tcPr>
            <w:tcW w:w="5409"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响应文件内容齐全、无遗漏。</w:t>
            </w:r>
          </w:p>
        </w:tc>
      </w:tr>
      <w:tr w:rsidR="00E50ED2" w:rsidRPr="00E50ED2">
        <w:trPr>
          <w:trHeight w:val="405"/>
        </w:trPr>
        <w:tc>
          <w:tcPr>
            <w:tcW w:w="817" w:type="dxa"/>
            <w:vMerge w:val="restart"/>
            <w:vAlign w:val="center"/>
          </w:tcPr>
          <w:p w:rsidR="00A824D5" w:rsidRPr="00E50ED2" w:rsidRDefault="00E50ED2">
            <w:pPr>
              <w:adjustRightInd w:val="0"/>
              <w:spacing w:line="460" w:lineRule="exact"/>
              <w:ind w:firstLine="420"/>
              <w:jc w:val="center"/>
              <w:textAlignment w:val="baseline"/>
              <w:rPr>
                <w:rFonts w:ascii="仿宋" w:eastAsia="仿宋" w:hAnsi="仿宋"/>
                <w:sz w:val="24"/>
                <w:szCs w:val="24"/>
              </w:rPr>
            </w:pPr>
            <w:r w:rsidRPr="00E50ED2">
              <w:rPr>
                <w:rFonts w:ascii="仿宋" w:eastAsia="仿宋" w:hAnsi="仿宋"/>
                <w:sz w:val="24"/>
                <w:szCs w:val="24"/>
              </w:rPr>
              <w:t>3</w:t>
            </w:r>
          </w:p>
        </w:tc>
        <w:tc>
          <w:tcPr>
            <w:tcW w:w="1418" w:type="dxa"/>
            <w:vMerge w:val="restart"/>
            <w:vAlign w:val="center"/>
          </w:tcPr>
          <w:p w:rsidR="00A824D5" w:rsidRPr="00E50ED2" w:rsidRDefault="00E50ED2">
            <w:pPr>
              <w:adjustRightInd w:val="0"/>
              <w:spacing w:line="460" w:lineRule="exact"/>
              <w:jc w:val="center"/>
              <w:textAlignment w:val="baseline"/>
              <w:rPr>
                <w:rFonts w:ascii="仿宋" w:eastAsia="仿宋" w:hAnsi="仿宋"/>
                <w:sz w:val="24"/>
                <w:szCs w:val="24"/>
              </w:rPr>
            </w:pPr>
            <w:r w:rsidRPr="00E50ED2">
              <w:rPr>
                <w:rFonts w:ascii="仿宋" w:eastAsia="仿宋" w:hAnsi="仿宋" w:hint="eastAsia"/>
                <w:sz w:val="24"/>
                <w:szCs w:val="24"/>
              </w:rPr>
              <w:t>竞争性磋商文件的响应程度审查</w:t>
            </w:r>
          </w:p>
        </w:tc>
        <w:tc>
          <w:tcPr>
            <w:tcW w:w="1984" w:type="dxa"/>
            <w:vAlign w:val="center"/>
          </w:tcPr>
          <w:p w:rsidR="00A824D5" w:rsidRPr="00E50ED2" w:rsidRDefault="00E50ED2">
            <w:pPr>
              <w:adjustRightInd w:val="0"/>
              <w:spacing w:line="460" w:lineRule="exact"/>
              <w:jc w:val="left"/>
              <w:textAlignment w:val="baseline"/>
              <w:rPr>
                <w:rFonts w:ascii="仿宋" w:eastAsia="仿宋" w:hAnsi="仿宋"/>
                <w:sz w:val="24"/>
                <w:szCs w:val="24"/>
              </w:rPr>
            </w:pPr>
            <w:r w:rsidRPr="00E50ED2">
              <w:rPr>
                <w:rFonts w:ascii="仿宋" w:eastAsia="仿宋" w:hAnsi="仿宋" w:hint="eastAsia"/>
                <w:sz w:val="24"/>
                <w:szCs w:val="24"/>
              </w:rPr>
              <w:t>响应文件内容</w:t>
            </w:r>
          </w:p>
        </w:tc>
        <w:tc>
          <w:tcPr>
            <w:tcW w:w="5409" w:type="dxa"/>
            <w:vAlign w:val="center"/>
          </w:tcPr>
          <w:p w:rsidR="00A824D5" w:rsidRPr="00E50ED2" w:rsidRDefault="00E50ED2">
            <w:pPr>
              <w:adjustRightInd w:val="0"/>
              <w:spacing w:line="460" w:lineRule="exact"/>
              <w:jc w:val="left"/>
              <w:textAlignment w:val="baseline"/>
              <w:rPr>
                <w:rFonts w:ascii="仿宋" w:eastAsia="仿宋" w:hAnsi="仿宋"/>
                <w:sz w:val="24"/>
                <w:szCs w:val="24"/>
              </w:rPr>
            </w:pPr>
            <w:r w:rsidRPr="00E50ED2">
              <w:rPr>
                <w:rFonts w:ascii="仿宋" w:eastAsia="仿宋" w:hAnsi="仿宋" w:hint="eastAsia"/>
                <w:sz w:val="24"/>
                <w:szCs w:val="24"/>
              </w:rPr>
              <w:t>对竞争性磋商文件第二篇★规定的所有容</w:t>
            </w:r>
            <w:proofErr w:type="gramStart"/>
            <w:r w:rsidRPr="00E50ED2">
              <w:rPr>
                <w:rFonts w:ascii="仿宋" w:eastAsia="仿宋" w:hAnsi="仿宋" w:hint="eastAsia"/>
                <w:sz w:val="24"/>
                <w:szCs w:val="24"/>
              </w:rPr>
              <w:t>作出</w:t>
            </w:r>
            <w:proofErr w:type="gramEnd"/>
            <w:r w:rsidRPr="00E50ED2">
              <w:rPr>
                <w:rFonts w:ascii="仿宋" w:eastAsia="仿宋" w:hAnsi="仿宋" w:hint="eastAsia"/>
                <w:sz w:val="24"/>
                <w:szCs w:val="24"/>
              </w:rPr>
              <w:t>响应。</w:t>
            </w:r>
          </w:p>
        </w:tc>
      </w:tr>
      <w:tr w:rsidR="00E50ED2" w:rsidRPr="00E50ED2">
        <w:trPr>
          <w:trHeight w:val="300"/>
        </w:trPr>
        <w:tc>
          <w:tcPr>
            <w:tcW w:w="817" w:type="dxa"/>
            <w:vMerge/>
            <w:vAlign w:val="center"/>
          </w:tcPr>
          <w:p w:rsidR="00A824D5" w:rsidRPr="00E50ED2" w:rsidRDefault="00A824D5">
            <w:pPr>
              <w:spacing w:line="460" w:lineRule="exact"/>
              <w:jc w:val="center"/>
              <w:rPr>
                <w:rFonts w:ascii="仿宋" w:eastAsia="仿宋" w:hAnsi="仿宋"/>
                <w:sz w:val="24"/>
                <w:szCs w:val="24"/>
              </w:rPr>
            </w:pPr>
          </w:p>
        </w:tc>
        <w:tc>
          <w:tcPr>
            <w:tcW w:w="1418" w:type="dxa"/>
            <w:vMerge/>
            <w:vAlign w:val="center"/>
          </w:tcPr>
          <w:p w:rsidR="00A824D5" w:rsidRPr="00E50ED2" w:rsidRDefault="00A824D5">
            <w:pPr>
              <w:spacing w:line="460" w:lineRule="exact"/>
              <w:jc w:val="center"/>
              <w:rPr>
                <w:rFonts w:ascii="仿宋" w:eastAsia="仿宋" w:hAnsi="仿宋"/>
                <w:sz w:val="24"/>
                <w:szCs w:val="24"/>
              </w:rPr>
            </w:pPr>
          </w:p>
        </w:tc>
        <w:tc>
          <w:tcPr>
            <w:tcW w:w="1984"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磋商有效期</w:t>
            </w:r>
          </w:p>
        </w:tc>
        <w:tc>
          <w:tcPr>
            <w:tcW w:w="5409" w:type="dxa"/>
            <w:vAlign w:val="center"/>
          </w:tcPr>
          <w:p w:rsidR="00A824D5" w:rsidRPr="00E50ED2" w:rsidRDefault="00E50ED2">
            <w:pPr>
              <w:spacing w:line="460" w:lineRule="exact"/>
              <w:jc w:val="left"/>
              <w:rPr>
                <w:rFonts w:ascii="仿宋" w:eastAsia="仿宋" w:hAnsi="仿宋"/>
                <w:sz w:val="24"/>
                <w:szCs w:val="24"/>
              </w:rPr>
            </w:pPr>
            <w:r w:rsidRPr="00E50ED2">
              <w:rPr>
                <w:rFonts w:ascii="仿宋" w:eastAsia="仿宋" w:hAnsi="仿宋" w:hint="eastAsia"/>
                <w:sz w:val="24"/>
                <w:szCs w:val="24"/>
              </w:rPr>
              <w:t>满足磋商文件规定。</w:t>
            </w:r>
          </w:p>
        </w:tc>
      </w:tr>
    </w:tbl>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（三）澄清有关问题。磋商小组在对响应文件的有效性、完整性和响应程度进行审查时，可以要求供应商对响应文件中含义不明确、同类问题表述不一致或者有明显文字和计算错误的内容等</w:t>
      </w:r>
      <w:proofErr w:type="gramStart"/>
      <w:r w:rsidRPr="00E50ED2">
        <w:rPr>
          <w:rFonts w:ascii="仿宋" w:eastAsia="仿宋" w:hAnsi="仿宋" w:hint="eastAsia"/>
          <w:szCs w:val="24"/>
        </w:rPr>
        <w:t>作出</w:t>
      </w:r>
      <w:proofErr w:type="gramEnd"/>
      <w:r w:rsidRPr="00E50ED2">
        <w:rPr>
          <w:rFonts w:ascii="仿宋" w:eastAsia="仿宋" w:hAnsi="仿宋" w:hint="eastAsia"/>
          <w:szCs w:val="24"/>
        </w:rPr>
        <w:t>必要的澄清、说明或者更正。供应商的澄清、说明或者更正不得超出响应文件的范围或者改变响应文件的实质性内容。</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（四）磋商小组要求供应商澄清、说明或者更正响应文件应当以书面形式</w:t>
      </w:r>
      <w:proofErr w:type="gramStart"/>
      <w:r w:rsidRPr="00E50ED2">
        <w:rPr>
          <w:rFonts w:ascii="仿宋" w:eastAsia="仿宋" w:hAnsi="仿宋" w:hint="eastAsia"/>
          <w:szCs w:val="24"/>
        </w:rPr>
        <w:t>作出</w:t>
      </w:r>
      <w:proofErr w:type="gramEnd"/>
      <w:r w:rsidRPr="00E50ED2">
        <w:rPr>
          <w:rFonts w:ascii="仿宋" w:eastAsia="仿宋" w:hAnsi="仿宋" w:hint="eastAsia"/>
          <w:szCs w:val="24"/>
        </w:rPr>
        <w:t>。供应商的澄清、说明或者更正应当由法定代表人或其授权代表签字或者加盖公章。由授权代表签字的，应当附法定代表人授权书。供应商为自然人的，应当由本人签字并附身份证明。</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（五）在磋商过程中磋商的任何一方不得向他人透露与磋商有关的技术资料、价格或其他信息。</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sidRPr="00E50ED2">
        <w:rPr>
          <w:rFonts w:ascii="仿宋" w:eastAsia="仿宋" w:hAnsi="仿宋" w:hint="eastAsia"/>
          <w:szCs w:val="24"/>
        </w:rPr>
        <w:t>作出</w:t>
      </w:r>
      <w:proofErr w:type="gramEnd"/>
      <w:r w:rsidRPr="00E50ED2">
        <w:rPr>
          <w:rFonts w:ascii="仿宋" w:eastAsia="仿宋" w:hAnsi="仿宋" w:hint="eastAsia"/>
          <w:szCs w:val="24"/>
        </w:rPr>
        <w:t>的实质性变动是竞争性磋商文件的有效组成部分，磋商小组应当及时以书面形式同时通知所有参加磋商的供应商。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（七）供应商在磋商时</w:t>
      </w:r>
      <w:proofErr w:type="gramStart"/>
      <w:r w:rsidRPr="00E50ED2">
        <w:rPr>
          <w:rFonts w:ascii="仿宋" w:eastAsia="仿宋" w:hAnsi="仿宋" w:hint="eastAsia"/>
          <w:szCs w:val="24"/>
        </w:rPr>
        <w:t>作出</w:t>
      </w:r>
      <w:proofErr w:type="gramEnd"/>
      <w:r w:rsidRPr="00E50ED2">
        <w:rPr>
          <w:rFonts w:ascii="仿宋" w:eastAsia="仿宋" w:hAnsi="仿宋" w:hint="eastAsia"/>
          <w:szCs w:val="24"/>
        </w:rPr>
        <w:t>的所有书面承诺须由法定代表人或其授权代表签字。</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（九）磋商小组采用综合评分法对提交最后报价的供应商的响应文件和最后报价（含有效书面承诺）进行综合评分。综合评分法，是指响应文件满足竞争性磋商文件全部实质性要求</w:t>
      </w:r>
      <w:proofErr w:type="gramStart"/>
      <w:r w:rsidRPr="00E50ED2">
        <w:rPr>
          <w:rFonts w:ascii="仿宋" w:eastAsia="仿宋" w:hAnsi="仿宋" w:hint="eastAsia"/>
          <w:szCs w:val="24"/>
        </w:rPr>
        <w:t>且按照</w:t>
      </w:r>
      <w:proofErr w:type="gramEnd"/>
      <w:r w:rsidRPr="00E50ED2">
        <w:rPr>
          <w:rFonts w:ascii="仿宋" w:eastAsia="仿宋" w:hAnsi="仿宋" w:hint="eastAsia"/>
          <w:szCs w:val="24"/>
        </w:rPr>
        <w:t>评审因素的量化指标评审得分最高的供应商为成交候选供应商的评审方法。供应商总得分为价格、商务、技术等评定因素分别按照相应权重值计算分项得分后相加，满分为</w:t>
      </w:r>
      <w:r w:rsidRPr="00E50ED2">
        <w:rPr>
          <w:rFonts w:ascii="仿宋" w:eastAsia="仿宋" w:hAnsi="仿宋"/>
          <w:szCs w:val="24"/>
        </w:rPr>
        <w:t>100</w:t>
      </w:r>
      <w:r w:rsidRPr="00E50ED2">
        <w:rPr>
          <w:rFonts w:ascii="仿宋" w:eastAsia="仿宋" w:hAnsi="仿宋" w:hint="eastAsia"/>
          <w:szCs w:val="24"/>
        </w:rPr>
        <w:t>分。（详见评审标准）。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（十）磋商小组各成员独立对每个实质性响应（通过资格性检查、</w:t>
      </w:r>
      <w:r w:rsidRPr="00E50ED2">
        <w:rPr>
          <w:rFonts w:ascii="仿宋" w:eastAsia="仿宋" w:hAnsi="仿宋" w:hint="eastAsia"/>
          <w:kern w:val="0"/>
          <w:szCs w:val="24"/>
        </w:rPr>
        <w:t>符合性检查的供应商</w:t>
      </w:r>
      <w:r w:rsidRPr="00E50ED2">
        <w:rPr>
          <w:rFonts w:ascii="仿宋" w:eastAsia="仿宋" w:hAnsi="仿宋" w:hint="eastAsia"/>
          <w:szCs w:val="24"/>
        </w:rPr>
        <w:t>）的文件进行评价、打分，然后汇总每个供应商每项评分因素的得分，并根据综合评分情况按照评审得分由高到低顺序推荐</w:t>
      </w:r>
      <w:r w:rsidRPr="00E50ED2">
        <w:rPr>
          <w:rFonts w:ascii="仿宋" w:eastAsia="仿宋" w:hAnsi="仿宋"/>
          <w:szCs w:val="24"/>
        </w:rPr>
        <w:t>3</w:t>
      </w:r>
      <w:r w:rsidRPr="00E50ED2">
        <w:rPr>
          <w:rFonts w:ascii="仿宋" w:eastAsia="仿宋" w:hAnsi="仿宋" w:hint="eastAsia"/>
          <w:szCs w:val="24"/>
        </w:rPr>
        <w:t>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w:t>
      </w:r>
      <w:r w:rsidRPr="00E50ED2">
        <w:rPr>
          <w:rFonts w:ascii="仿宋" w:eastAsia="仿宋" w:hAnsi="仿宋"/>
          <w:szCs w:val="24"/>
        </w:rPr>
        <w:t>0</w:t>
      </w:r>
      <w:r w:rsidRPr="00E50ED2">
        <w:rPr>
          <w:rFonts w:ascii="仿宋" w:eastAsia="仿宋" w:hAnsi="仿宋" w:hint="eastAsia"/>
          <w:szCs w:val="24"/>
        </w:rPr>
        <w:t>分，将失去成为成交候选供应商的资格。</w:t>
      </w:r>
    </w:p>
    <w:p w:rsidR="00A824D5" w:rsidRPr="00E50ED2" w:rsidRDefault="00E50ED2" w:rsidP="00022308">
      <w:pPr>
        <w:pStyle w:val="Style199"/>
      </w:pPr>
      <w:bookmarkStart w:id="415" w:name="_Toc485556279"/>
      <w:bookmarkStart w:id="416" w:name="_Toc65500673"/>
      <w:bookmarkStart w:id="417" w:name="_Toc485556235"/>
      <w:bookmarkStart w:id="418" w:name="_Toc485556502"/>
      <w:r w:rsidRPr="00E50ED2">
        <w:br w:type="page"/>
      </w:r>
      <w:bookmarkStart w:id="419" w:name="_Toc22155"/>
      <w:bookmarkStart w:id="420" w:name="_Toc20036"/>
      <w:bookmarkStart w:id="421" w:name="_Toc12183"/>
      <w:bookmarkStart w:id="422" w:name="_Toc89374060"/>
      <w:r w:rsidRPr="00E50ED2">
        <w:rPr>
          <w:rFonts w:hint="eastAsia"/>
        </w:rPr>
        <w:t>二、评审标准</w:t>
      </w:r>
      <w:bookmarkEnd w:id="415"/>
      <w:bookmarkEnd w:id="416"/>
      <w:bookmarkEnd w:id="417"/>
      <w:bookmarkEnd w:id="418"/>
      <w:bookmarkEnd w:id="419"/>
      <w:bookmarkEnd w:id="420"/>
      <w:bookmarkEnd w:id="421"/>
      <w:bookmarkEnd w:id="422"/>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951"/>
        <w:gridCol w:w="1383"/>
        <w:gridCol w:w="624"/>
        <w:gridCol w:w="3459"/>
        <w:gridCol w:w="2359"/>
      </w:tblGrid>
      <w:tr w:rsidR="00E50ED2" w:rsidRPr="00E50ED2" w:rsidTr="0072190C">
        <w:trPr>
          <w:trHeight w:val="480"/>
          <w:jc w:val="center"/>
        </w:trPr>
        <w:tc>
          <w:tcPr>
            <w:tcW w:w="330"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b/>
                <w:sz w:val="21"/>
                <w:szCs w:val="21"/>
              </w:rPr>
            </w:pPr>
            <w:r w:rsidRPr="00E50ED2">
              <w:rPr>
                <w:rFonts w:ascii="仿宋" w:eastAsia="仿宋" w:hAnsi="仿宋" w:hint="eastAsia"/>
                <w:b/>
                <w:sz w:val="21"/>
                <w:szCs w:val="21"/>
              </w:rPr>
              <w:t>序号</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b/>
                <w:sz w:val="21"/>
                <w:szCs w:val="21"/>
              </w:rPr>
            </w:pPr>
            <w:r w:rsidRPr="00E50ED2">
              <w:rPr>
                <w:rFonts w:ascii="仿宋" w:eastAsia="仿宋" w:hAnsi="仿宋" w:hint="eastAsia"/>
                <w:b/>
                <w:sz w:val="21"/>
                <w:szCs w:val="21"/>
              </w:rPr>
              <w:t>评分因素</w:t>
            </w:r>
          </w:p>
          <w:p w:rsidR="00A824D5" w:rsidRPr="00E50ED2" w:rsidRDefault="00E50ED2">
            <w:pPr>
              <w:spacing w:line="276" w:lineRule="auto"/>
              <w:ind w:firstLine="28"/>
              <w:jc w:val="center"/>
              <w:rPr>
                <w:rFonts w:ascii="仿宋" w:eastAsia="仿宋" w:hAnsi="仿宋"/>
                <w:b/>
                <w:sz w:val="21"/>
                <w:szCs w:val="21"/>
              </w:rPr>
            </w:pPr>
            <w:proofErr w:type="gramStart"/>
            <w:r w:rsidRPr="00E50ED2">
              <w:rPr>
                <w:rFonts w:ascii="仿宋" w:eastAsia="仿宋" w:hAnsi="仿宋" w:hint="eastAsia"/>
                <w:b/>
                <w:sz w:val="21"/>
                <w:szCs w:val="21"/>
              </w:rPr>
              <w:t>及权值</w:t>
            </w:r>
            <w:proofErr w:type="gramEnd"/>
          </w:p>
        </w:tc>
        <w:tc>
          <w:tcPr>
            <w:tcW w:w="352"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b/>
                <w:sz w:val="21"/>
                <w:szCs w:val="21"/>
              </w:rPr>
            </w:pPr>
            <w:r w:rsidRPr="00E50ED2">
              <w:rPr>
                <w:rFonts w:ascii="仿宋" w:eastAsia="仿宋" w:hAnsi="仿宋" w:hint="eastAsia"/>
                <w:b/>
                <w:sz w:val="21"/>
                <w:szCs w:val="21"/>
              </w:rPr>
              <w:t>分值</w:t>
            </w: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b/>
                <w:sz w:val="21"/>
                <w:szCs w:val="21"/>
              </w:rPr>
            </w:pPr>
            <w:r w:rsidRPr="00E50ED2">
              <w:rPr>
                <w:rFonts w:ascii="仿宋" w:eastAsia="仿宋" w:hAnsi="仿宋" w:hint="eastAsia"/>
                <w:b/>
                <w:sz w:val="21"/>
                <w:szCs w:val="21"/>
              </w:rPr>
              <w:t>评分标准</w:t>
            </w:r>
          </w:p>
        </w:tc>
        <w:tc>
          <w:tcPr>
            <w:tcW w:w="1280"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b/>
                <w:sz w:val="21"/>
                <w:szCs w:val="21"/>
              </w:rPr>
            </w:pPr>
            <w:r w:rsidRPr="00E50ED2">
              <w:rPr>
                <w:rFonts w:ascii="仿宋" w:eastAsia="仿宋" w:hAnsi="仿宋" w:hint="eastAsia"/>
                <w:b/>
                <w:sz w:val="21"/>
                <w:szCs w:val="21"/>
              </w:rPr>
              <w:t>说明</w:t>
            </w:r>
          </w:p>
        </w:tc>
      </w:tr>
      <w:tr w:rsidR="00E50ED2" w:rsidRPr="00E50ED2" w:rsidTr="0072190C">
        <w:trPr>
          <w:jc w:val="center"/>
        </w:trPr>
        <w:tc>
          <w:tcPr>
            <w:tcW w:w="330"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1</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磋商报价</w:t>
            </w:r>
          </w:p>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w:t>
            </w:r>
            <w:r w:rsidRPr="00E50ED2">
              <w:rPr>
                <w:rFonts w:ascii="仿宋" w:eastAsia="仿宋" w:hAnsi="仿宋"/>
                <w:sz w:val="21"/>
                <w:szCs w:val="21"/>
              </w:rPr>
              <w:t>1</w:t>
            </w:r>
            <w:r w:rsidRPr="00E50ED2">
              <w:rPr>
                <w:rFonts w:ascii="仿宋" w:eastAsia="仿宋" w:hAnsi="仿宋" w:hint="eastAsia"/>
                <w:sz w:val="21"/>
                <w:szCs w:val="21"/>
              </w:rPr>
              <w:t>0%）</w:t>
            </w:r>
          </w:p>
        </w:tc>
        <w:tc>
          <w:tcPr>
            <w:tcW w:w="352"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sz w:val="21"/>
                <w:szCs w:val="21"/>
              </w:rPr>
              <w:t>1</w:t>
            </w:r>
            <w:r w:rsidRPr="00E50ED2">
              <w:rPr>
                <w:rFonts w:ascii="仿宋" w:eastAsia="仿宋" w:hAnsi="仿宋" w:hint="eastAsia"/>
                <w:sz w:val="21"/>
                <w:szCs w:val="21"/>
              </w:rPr>
              <w:t>0</w:t>
            </w: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rPr>
                <w:rFonts w:ascii="仿宋" w:eastAsia="仿宋" w:hAnsi="仿宋"/>
                <w:bCs/>
                <w:sz w:val="21"/>
                <w:szCs w:val="21"/>
              </w:rPr>
            </w:pPr>
            <w:r w:rsidRPr="00E50ED2">
              <w:rPr>
                <w:rFonts w:ascii="仿宋" w:eastAsia="仿宋" w:hAnsi="仿宋" w:hint="eastAsia"/>
                <w:bCs/>
                <w:sz w:val="21"/>
                <w:szCs w:val="21"/>
              </w:rPr>
              <w:t>满足资格要求且最后报价最低的供应商的价格为磋商基准价，按照下列公式计算每个供应商的磋商报价得分。</w:t>
            </w:r>
          </w:p>
          <w:p w:rsidR="00A824D5" w:rsidRPr="00E50ED2" w:rsidRDefault="00E50ED2">
            <w:pPr>
              <w:ind w:firstLineChars="200" w:firstLine="420"/>
              <w:rPr>
                <w:rFonts w:ascii="仿宋" w:eastAsia="仿宋" w:hAnsi="仿宋"/>
                <w:sz w:val="21"/>
                <w:szCs w:val="21"/>
              </w:rPr>
            </w:pPr>
            <w:r w:rsidRPr="00E50ED2">
              <w:rPr>
                <w:rFonts w:ascii="仿宋" w:eastAsia="仿宋" w:hAnsi="仿宋" w:hint="eastAsia"/>
                <w:bCs/>
                <w:sz w:val="21"/>
                <w:szCs w:val="21"/>
              </w:rPr>
              <w:t>磋商报价得分=（磋商基准价/最后磋商报价）×</w:t>
            </w:r>
            <w:proofErr w:type="gramStart"/>
            <w:r w:rsidRPr="00E50ED2">
              <w:rPr>
                <w:rFonts w:ascii="仿宋" w:eastAsia="仿宋" w:hAnsi="仿宋" w:hint="eastAsia"/>
                <w:bCs/>
                <w:sz w:val="21"/>
                <w:szCs w:val="21"/>
              </w:rPr>
              <w:t>价格权</w:t>
            </w:r>
            <w:proofErr w:type="gramEnd"/>
            <w:r w:rsidRPr="00E50ED2">
              <w:rPr>
                <w:rFonts w:ascii="仿宋" w:eastAsia="仿宋" w:hAnsi="仿宋" w:hint="eastAsia"/>
                <w:bCs/>
                <w:sz w:val="21"/>
                <w:szCs w:val="21"/>
              </w:rPr>
              <w:t>值×100</w:t>
            </w:r>
          </w:p>
        </w:tc>
        <w:tc>
          <w:tcPr>
            <w:tcW w:w="1280"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 xml:space="preserve">对小型和微型企业产品 的 价 格 给 予6%-10%的扣除，用扣除后的价 </w:t>
            </w:r>
            <w:proofErr w:type="gramStart"/>
            <w:r w:rsidRPr="00E50ED2">
              <w:rPr>
                <w:rFonts w:ascii="仿宋" w:eastAsia="仿宋" w:hAnsi="仿宋" w:hint="eastAsia"/>
                <w:sz w:val="21"/>
                <w:szCs w:val="21"/>
              </w:rPr>
              <w:t>格参与</w:t>
            </w:r>
            <w:proofErr w:type="gramEnd"/>
            <w:r w:rsidRPr="00E50ED2">
              <w:rPr>
                <w:rFonts w:ascii="仿宋" w:eastAsia="仿宋" w:hAnsi="仿宋" w:hint="eastAsia"/>
                <w:sz w:val="21"/>
                <w:szCs w:val="21"/>
              </w:rPr>
              <w:t>评审。</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（注：服务项目的价</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格</w:t>
            </w:r>
            <w:proofErr w:type="gramStart"/>
            <w:r w:rsidRPr="00E50ED2">
              <w:rPr>
                <w:rFonts w:ascii="仿宋" w:eastAsia="仿宋" w:hAnsi="仿宋" w:hint="eastAsia"/>
                <w:sz w:val="21"/>
                <w:szCs w:val="21"/>
              </w:rPr>
              <w:t>分值占</w:t>
            </w:r>
            <w:proofErr w:type="gramEnd"/>
            <w:r w:rsidRPr="00E50ED2">
              <w:rPr>
                <w:rFonts w:ascii="仿宋" w:eastAsia="仿宋" w:hAnsi="仿宋" w:hint="eastAsia"/>
                <w:sz w:val="21"/>
                <w:szCs w:val="21"/>
              </w:rPr>
              <w:t>总分值的比</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重(即权值)为 10％至30％）</w:t>
            </w:r>
          </w:p>
        </w:tc>
      </w:tr>
      <w:tr w:rsidR="00E50ED2" w:rsidRPr="00E50ED2" w:rsidTr="0072190C">
        <w:trPr>
          <w:trHeight w:val="1324"/>
          <w:jc w:val="center"/>
        </w:trPr>
        <w:tc>
          <w:tcPr>
            <w:tcW w:w="330" w:type="pct"/>
            <w:vMerge w:val="restar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2</w:t>
            </w:r>
          </w:p>
        </w:tc>
        <w:tc>
          <w:tcPr>
            <w:tcW w:w="414" w:type="pct"/>
            <w:vMerge w:val="restar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技术</w:t>
            </w:r>
          </w:p>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部分（</w:t>
            </w:r>
            <w:r w:rsidRPr="00E50ED2">
              <w:rPr>
                <w:rFonts w:ascii="仿宋" w:eastAsia="仿宋" w:hAnsi="仿宋"/>
                <w:sz w:val="21"/>
                <w:szCs w:val="21"/>
              </w:rPr>
              <w:t>5</w:t>
            </w:r>
            <w:r w:rsidRPr="00E50ED2">
              <w:rPr>
                <w:rFonts w:ascii="仿宋" w:eastAsia="仿宋" w:hAnsi="仿宋" w:hint="eastAsia"/>
                <w:sz w:val="21"/>
                <w:szCs w:val="21"/>
              </w:rPr>
              <w:t>0%）</w:t>
            </w:r>
          </w:p>
        </w:tc>
        <w:tc>
          <w:tcPr>
            <w:tcW w:w="758"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技术</w:t>
            </w:r>
          </w:p>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架构</w:t>
            </w:r>
          </w:p>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（5%）</w:t>
            </w:r>
          </w:p>
          <w:p w:rsidR="00A824D5" w:rsidRPr="00E50ED2" w:rsidRDefault="00A824D5">
            <w:pPr>
              <w:spacing w:line="276" w:lineRule="auto"/>
              <w:ind w:firstLine="28"/>
              <w:jc w:val="center"/>
              <w:rPr>
                <w:rFonts w:ascii="仿宋" w:eastAsia="仿宋" w:hAnsi="仿宋"/>
                <w:sz w:val="21"/>
                <w:szCs w:val="21"/>
              </w:rPr>
            </w:pPr>
          </w:p>
        </w:tc>
        <w:tc>
          <w:tcPr>
            <w:tcW w:w="352"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5</w:t>
            </w: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系统整体架构设计合理、科学，须采用主流成熟的开发技术，采用B/S架构、J2EE技术开发，遵循WebService和XML技术标准和规范，服务器采用Linux操作系统，数据库采用Oracle；同时系统预留未来空间，支持达梦、</w:t>
            </w:r>
            <w:proofErr w:type="gramStart"/>
            <w:r w:rsidRPr="00E50ED2">
              <w:rPr>
                <w:rFonts w:ascii="仿宋" w:eastAsia="仿宋" w:hAnsi="仿宋" w:hint="eastAsia"/>
                <w:sz w:val="21"/>
                <w:szCs w:val="21"/>
              </w:rPr>
              <w:t>人大金</w:t>
            </w:r>
            <w:proofErr w:type="gramEnd"/>
            <w:r w:rsidRPr="00E50ED2">
              <w:rPr>
                <w:rFonts w:ascii="仿宋" w:eastAsia="仿宋" w:hAnsi="仿宋" w:hint="eastAsia"/>
                <w:sz w:val="21"/>
                <w:szCs w:val="21"/>
              </w:rPr>
              <w:t>仓等国产化数据库，支持银河麒麟、通信UOS等国产化操作系统。全部满足得5分，部分满足得2分，全部不满足得0分。</w:t>
            </w:r>
          </w:p>
        </w:tc>
        <w:tc>
          <w:tcPr>
            <w:tcW w:w="1280"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pStyle w:val="a8"/>
              <w:spacing w:line="276" w:lineRule="auto"/>
              <w:jc w:val="left"/>
              <w:rPr>
                <w:rFonts w:ascii="仿宋" w:eastAsia="仿宋" w:hAnsi="仿宋"/>
                <w:sz w:val="21"/>
                <w:szCs w:val="21"/>
              </w:rPr>
            </w:pPr>
            <w:r w:rsidRPr="00E50ED2">
              <w:rPr>
                <w:rFonts w:ascii="仿宋" w:eastAsia="仿宋" w:hAnsi="仿宋" w:hint="eastAsia"/>
                <w:sz w:val="21"/>
                <w:szCs w:val="21"/>
              </w:rPr>
              <w:t>提供所投软件获得的国产化适配认证证书（</w:t>
            </w:r>
            <w:proofErr w:type="gramStart"/>
            <w:r w:rsidRPr="00E50ED2">
              <w:rPr>
                <w:rFonts w:ascii="仿宋" w:eastAsia="仿宋" w:hAnsi="仿宋" w:hint="eastAsia"/>
                <w:sz w:val="21"/>
                <w:szCs w:val="21"/>
              </w:rPr>
              <w:t>如达梦数据库</w:t>
            </w:r>
            <w:proofErr w:type="gramEnd"/>
            <w:r w:rsidRPr="00E50ED2">
              <w:rPr>
                <w:rFonts w:ascii="仿宋" w:eastAsia="仿宋" w:hAnsi="仿宋" w:hint="eastAsia"/>
                <w:sz w:val="21"/>
                <w:szCs w:val="21"/>
              </w:rPr>
              <w:t>、统信服务器操作系统）复印件加盖投标人公章。</w:t>
            </w:r>
          </w:p>
        </w:tc>
      </w:tr>
      <w:tr w:rsidR="00E50ED2" w:rsidRPr="00E50ED2" w:rsidTr="0072190C">
        <w:trPr>
          <w:trHeight w:val="1324"/>
          <w:jc w:val="center"/>
        </w:trPr>
        <w:tc>
          <w:tcPr>
            <w:tcW w:w="330"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系统</w:t>
            </w:r>
          </w:p>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设计</w:t>
            </w:r>
          </w:p>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（5%）</w:t>
            </w:r>
          </w:p>
        </w:tc>
        <w:tc>
          <w:tcPr>
            <w:tcW w:w="352"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sz w:val="21"/>
                <w:szCs w:val="21"/>
              </w:rPr>
              <w:t>5</w:t>
            </w: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40" w:lineRule="atLeast"/>
              <w:rPr>
                <w:rFonts w:ascii="仿宋" w:eastAsia="仿宋" w:hAnsi="仿宋"/>
                <w:sz w:val="21"/>
                <w:szCs w:val="21"/>
              </w:rPr>
            </w:pPr>
            <w:r w:rsidRPr="00E50ED2">
              <w:rPr>
                <w:rFonts w:ascii="仿宋" w:eastAsia="仿宋" w:hAnsi="仿宋" w:hint="eastAsia"/>
                <w:sz w:val="21"/>
                <w:szCs w:val="21"/>
              </w:rPr>
              <w:t>根据系统总体设计的可靠性、可维护性评分，具体包括政策、业务流程、用户界面是否可动态调整，标准的系统安装程序。</w:t>
            </w:r>
            <w:proofErr w:type="gramStart"/>
            <w:r w:rsidRPr="00E50ED2">
              <w:rPr>
                <w:rFonts w:ascii="仿宋" w:eastAsia="仿宋" w:hAnsi="仿宋" w:hint="eastAsia"/>
                <w:sz w:val="21"/>
                <w:szCs w:val="21"/>
              </w:rPr>
              <w:t>优得5分</w:t>
            </w:r>
            <w:proofErr w:type="gramEnd"/>
            <w:r w:rsidRPr="00E50ED2">
              <w:rPr>
                <w:rFonts w:ascii="仿宋" w:eastAsia="仿宋" w:hAnsi="仿宋" w:hint="eastAsia"/>
                <w:sz w:val="21"/>
                <w:szCs w:val="21"/>
              </w:rPr>
              <w:t>，</w:t>
            </w:r>
            <w:proofErr w:type="gramStart"/>
            <w:r w:rsidRPr="00E50ED2">
              <w:rPr>
                <w:rFonts w:ascii="仿宋" w:eastAsia="仿宋" w:hAnsi="仿宋" w:hint="eastAsia"/>
                <w:sz w:val="21"/>
                <w:szCs w:val="21"/>
              </w:rPr>
              <w:t>良得3分</w:t>
            </w:r>
            <w:proofErr w:type="gramEnd"/>
            <w:r w:rsidRPr="00E50ED2">
              <w:rPr>
                <w:rFonts w:ascii="仿宋" w:eastAsia="仿宋" w:hAnsi="仿宋" w:hint="eastAsia"/>
                <w:sz w:val="21"/>
                <w:szCs w:val="21"/>
              </w:rPr>
              <w:t>，差得0分。</w:t>
            </w:r>
          </w:p>
        </w:tc>
        <w:tc>
          <w:tcPr>
            <w:tcW w:w="1280" w:type="pct"/>
            <w:tcBorders>
              <w:top w:val="single" w:sz="4" w:space="0" w:color="auto"/>
              <w:left w:val="single" w:sz="4" w:space="0" w:color="auto"/>
              <w:bottom w:val="single" w:sz="4" w:space="0" w:color="auto"/>
              <w:right w:val="single" w:sz="4" w:space="0" w:color="auto"/>
            </w:tcBorders>
            <w:vAlign w:val="center"/>
          </w:tcPr>
          <w:p w:rsidR="00A824D5" w:rsidRPr="00E50ED2" w:rsidRDefault="00A824D5">
            <w:pPr>
              <w:pStyle w:val="a8"/>
              <w:spacing w:line="276" w:lineRule="auto"/>
              <w:jc w:val="left"/>
              <w:rPr>
                <w:rFonts w:ascii="仿宋" w:eastAsia="仿宋" w:hAnsi="仿宋"/>
                <w:sz w:val="21"/>
                <w:szCs w:val="21"/>
              </w:rPr>
            </w:pPr>
          </w:p>
        </w:tc>
      </w:tr>
      <w:tr w:rsidR="00E50ED2" w:rsidRPr="00E50ED2" w:rsidTr="0072190C">
        <w:trPr>
          <w:trHeight w:val="740"/>
          <w:jc w:val="center"/>
        </w:trPr>
        <w:tc>
          <w:tcPr>
            <w:tcW w:w="330"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系统功能演示</w:t>
            </w:r>
          </w:p>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hint="eastAsia"/>
                <w:sz w:val="21"/>
                <w:szCs w:val="21"/>
              </w:rPr>
              <w:t>（</w:t>
            </w:r>
            <w:r w:rsidRPr="00E50ED2">
              <w:rPr>
                <w:rFonts w:ascii="仿宋" w:eastAsia="仿宋" w:hAnsi="仿宋"/>
                <w:sz w:val="21"/>
                <w:szCs w:val="21"/>
              </w:rPr>
              <w:t>40</w:t>
            </w:r>
            <w:r w:rsidRPr="00E50ED2">
              <w:rPr>
                <w:rFonts w:ascii="仿宋" w:eastAsia="仿宋" w:hAnsi="仿宋" w:hint="eastAsia"/>
                <w:sz w:val="21"/>
                <w:szCs w:val="21"/>
              </w:rPr>
              <w:t>%）</w:t>
            </w:r>
          </w:p>
        </w:tc>
        <w:tc>
          <w:tcPr>
            <w:tcW w:w="352"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center"/>
              <w:rPr>
                <w:rFonts w:ascii="仿宋" w:eastAsia="仿宋" w:hAnsi="仿宋"/>
                <w:sz w:val="21"/>
                <w:szCs w:val="21"/>
              </w:rPr>
            </w:pPr>
            <w:r w:rsidRPr="00E50ED2">
              <w:rPr>
                <w:rFonts w:ascii="仿宋" w:eastAsia="仿宋" w:hAnsi="仿宋"/>
                <w:sz w:val="21"/>
                <w:szCs w:val="21"/>
              </w:rPr>
              <w:t>40</w:t>
            </w: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left"/>
              <w:rPr>
                <w:rFonts w:ascii="仿宋" w:eastAsia="仿宋" w:hAnsi="仿宋"/>
                <w:b/>
                <w:sz w:val="21"/>
                <w:szCs w:val="21"/>
              </w:rPr>
            </w:pPr>
            <w:r w:rsidRPr="00E50ED2">
              <w:rPr>
                <w:rFonts w:ascii="仿宋" w:eastAsia="仿宋" w:hAnsi="仿宋" w:hint="eastAsia"/>
                <w:b/>
                <w:sz w:val="21"/>
                <w:szCs w:val="21"/>
              </w:rPr>
              <w:t>1.系统灵活性（满分10分）</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①字段、代码、信息集可自定义设置，并可以灵活管理，比如是否显示、是否必填、字段类型（多级代码，下拉列表等）；</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②可自定义工资账套、计算规则、工资标准、审核公式以及工资人员范围；系统预置多种工资标准表，如管理人员、专技人员、工勤人员的岗位工资标准、薪级工资标准；工资套改标准表等；</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③事件预警提醒功能自定义，支持预警结果与人事业务模板相关联，可从预警界面直接进入相关模板处理业务；</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④可自定义设计工作流程，所见即所得；</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⑤软件涉及数据计算公式要求支持汉化功能，满足使用者在没有专业人员支持下可以自行修改。以上</w:t>
            </w:r>
            <w:r w:rsidRPr="00E50ED2">
              <w:rPr>
                <w:rFonts w:ascii="仿宋" w:eastAsia="仿宋" w:hAnsi="仿宋"/>
                <w:sz w:val="21"/>
                <w:szCs w:val="21"/>
              </w:rPr>
              <w:t>5</w:t>
            </w:r>
            <w:r w:rsidRPr="00E50ED2">
              <w:rPr>
                <w:rFonts w:ascii="仿宋" w:eastAsia="仿宋" w:hAnsi="仿宋" w:hint="eastAsia"/>
                <w:sz w:val="21"/>
                <w:szCs w:val="21"/>
              </w:rPr>
              <w:t>点演示内容，根据演示情况评分，</w:t>
            </w:r>
            <w:proofErr w:type="gramStart"/>
            <w:r w:rsidRPr="00E50ED2">
              <w:rPr>
                <w:rFonts w:ascii="仿宋" w:eastAsia="仿宋" w:hAnsi="仿宋" w:hint="eastAsia"/>
                <w:sz w:val="21"/>
                <w:szCs w:val="21"/>
              </w:rPr>
              <w:t>优得10分</w:t>
            </w:r>
            <w:proofErr w:type="gramEnd"/>
            <w:r w:rsidRPr="00E50ED2">
              <w:rPr>
                <w:rFonts w:ascii="仿宋" w:eastAsia="仿宋" w:hAnsi="仿宋" w:hint="eastAsia"/>
                <w:sz w:val="21"/>
                <w:szCs w:val="21"/>
              </w:rPr>
              <w:t>，</w:t>
            </w:r>
            <w:proofErr w:type="gramStart"/>
            <w:r w:rsidRPr="00E50ED2">
              <w:rPr>
                <w:rFonts w:ascii="仿宋" w:eastAsia="仿宋" w:hAnsi="仿宋" w:hint="eastAsia"/>
                <w:sz w:val="21"/>
                <w:szCs w:val="21"/>
              </w:rPr>
              <w:t>良得5分</w:t>
            </w:r>
            <w:proofErr w:type="gramEnd"/>
            <w:r w:rsidRPr="00E50ED2">
              <w:rPr>
                <w:rFonts w:ascii="仿宋" w:eastAsia="仿宋" w:hAnsi="仿宋" w:hint="eastAsia"/>
                <w:sz w:val="21"/>
                <w:szCs w:val="21"/>
              </w:rPr>
              <w:t>，有2点及以上未演示或演示不完整的不得分。</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b/>
                <w:sz w:val="21"/>
                <w:szCs w:val="21"/>
              </w:rPr>
              <w:t>2.基础功能（满分10分</w:t>
            </w:r>
            <w:r w:rsidRPr="00E50ED2">
              <w:rPr>
                <w:rFonts w:ascii="仿宋" w:eastAsia="仿宋" w:hAnsi="仿宋" w:hint="eastAsia"/>
                <w:sz w:val="21"/>
                <w:szCs w:val="21"/>
              </w:rPr>
              <w:t>）</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①可以查询任意时间节点的历史组织机构图及人员归属机构数据，实现层层穿透，直至展开人员全部信息浏览；</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②软件支持多种统计分析的展现形式，支持图表统计，并对统计结果进行穿透或者反查校验,效果清晰明确，实现历史节点数据对比分析图；</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③智能信息查询，基于标签技术提供百度式搜索，实现对职工信息的360度查询，满足不同用户的人才画像展现；</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④系统预设高基报表、事业单位人员统计年报、事业单位工资福利统计年报等，通过系统实现自动取数；</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⑤用户可以自定义本单位报表，模仿WORD</w:t>
            </w:r>
            <w:proofErr w:type="gramStart"/>
            <w:r w:rsidRPr="00E50ED2">
              <w:rPr>
                <w:rFonts w:ascii="仿宋" w:eastAsia="仿宋" w:hAnsi="仿宋" w:hint="eastAsia"/>
                <w:sz w:val="21"/>
                <w:szCs w:val="21"/>
              </w:rPr>
              <w:t>画表风格</w:t>
            </w:r>
            <w:proofErr w:type="gramEnd"/>
            <w:r w:rsidRPr="00E50ED2">
              <w:rPr>
                <w:rFonts w:ascii="仿宋" w:eastAsia="仿宋" w:hAnsi="仿宋" w:hint="eastAsia"/>
                <w:sz w:val="21"/>
                <w:szCs w:val="21"/>
              </w:rPr>
              <w:t>，同时上级要求的报表格式发生变动，人事处业务人员能够灵活修改、新增各种统计报表；</w:t>
            </w:r>
          </w:p>
          <w:p w:rsidR="00A824D5" w:rsidRPr="00E50ED2" w:rsidRDefault="00E50ED2">
            <w:pPr>
              <w:pStyle w:val="1"/>
              <w:ind w:firstLineChars="0" w:firstLine="0"/>
              <w:rPr>
                <w:rFonts w:ascii="仿宋" w:eastAsia="仿宋" w:hAnsi="仿宋"/>
                <w:sz w:val="21"/>
              </w:rPr>
            </w:pPr>
            <w:r w:rsidRPr="00E50ED2">
              <w:rPr>
                <w:rFonts w:ascii="仿宋" w:eastAsia="仿宋" w:hAnsi="仿宋" w:hint="eastAsia"/>
                <w:sz w:val="21"/>
              </w:rPr>
              <w:t>⑥对已完成的历史报表，以一定时间顺序（以月、季、年或不定期）进行归档，便于后期的查询和分析，既可进行时间维度的纵向分析，也可进行部门间的横向比较；</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以上6点演示内容，</w:t>
            </w:r>
            <w:proofErr w:type="gramStart"/>
            <w:r w:rsidRPr="00E50ED2">
              <w:rPr>
                <w:rFonts w:ascii="仿宋" w:eastAsia="仿宋" w:hAnsi="仿宋" w:hint="eastAsia"/>
                <w:sz w:val="21"/>
                <w:szCs w:val="21"/>
              </w:rPr>
              <w:t>优得10分</w:t>
            </w:r>
            <w:proofErr w:type="gramEnd"/>
            <w:r w:rsidRPr="00E50ED2">
              <w:rPr>
                <w:rFonts w:ascii="仿宋" w:eastAsia="仿宋" w:hAnsi="仿宋" w:hint="eastAsia"/>
                <w:sz w:val="21"/>
                <w:szCs w:val="21"/>
              </w:rPr>
              <w:t>，</w:t>
            </w:r>
            <w:proofErr w:type="gramStart"/>
            <w:r w:rsidRPr="00E50ED2">
              <w:rPr>
                <w:rFonts w:ascii="仿宋" w:eastAsia="仿宋" w:hAnsi="仿宋" w:hint="eastAsia"/>
                <w:sz w:val="21"/>
                <w:szCs w:val="21"/>
              </w:rPr>
              <w:t>良得5分</w:t>
            </w:r>
            <w:proofErr w:type="gramEnd"/>
            <w:r w:rsidRPr="00E50ED2">
              <w:rPr>
                <w:rFonts w:ascii="仿宋" w:eastAsia="仿宋" w:hAnsi="仿宋" w:hint="eastAsia"/>
                <w:sz w:val="21"/>
                <w:szCs w:val="21"/>
              </w:rPr>
              <w:t>，有2点及以上未演示或演示不完整的不得分。</w:t>
            </w:r>
          </w:p>
          <w:p w:rsidR="00A824D5" w:rsidRPr="00E50ED2" w:rsidRDefault="00E50ED2">
            <w:pPr>
              <w:spacing w:line="276" w:lineRule="auto"/>
              <w:ind w:firstLine="28"/>
              <w:jc w:val="left"/>
              <w:rPr>
                <w:rFonts w:ascii="仿宋" w:eastAsia="仿宋" w:hAnsi="仿宋"/>
                <w:b/>
                <w:sz w:val="21"/>
                <w:szCs w:val="21"/>
              </w:rPr>
            </w:pPr>
            <w:r w:rsidRPr="00E50ED2">
              <w:rPr>
                <w:rFonts w:ascii="仿宋" w:eastAsia="仿宋" w:hAnsi="仿宋" w:hint="eastAsia"/>
                <w:b/>
                <w:sz w:val="21"/>
                <w:szCs w:val="21"/>
              </w:rPr>
              <w:t>3.业务功能（满分10分）</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①学校每年将工资预算总额预制到薪资系统，工资发放时，系统能够自动进行薪资总额控制，通过工资发放进度自动查询预算执行情况，确保学校人工成本可调可控；</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②教职工可通过网络进行材料的申报，信息自动提取。通过与教务、科研等系统的数据集成，所有数据来源都有据可依，确保整个材料完整、真实有效；</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③在评审会议组织环节，能够</w:t>
            </w:r>
            <w:proofErr w:type="gramStart"/>
            <w:r w:rsidRPr="00E50ED2">
              <w:rPr>
                <w:rFonts w:ascii="仿宋" w:eastAsia="仿宋" w:hAnsi="仿宋" w:hint="eastAsia"/>
                <w:sz w:val="21"/>
                <w:szCs w:val="21"/>
              </w:rPr>
              <w:t>基于专家</w:t>
            </w:r>
            <w:proofErr w:type="gramEnd"/>
            <w:r w:rsidRPr="00E50ED2">
              <w:rPr>
                <w:rFonts w:ascii="仿宋" w:eastAsia="仿宋" w:hAnsi="仿宋" w:hint="eastAsia"/>
                <w:sz w:val="21"/>
                <w:szCs w:val="21"/>
              </w:rPr>
              <w:t>库进行随机抽选或手工指定等方式组建不同的评审委员会，如学院评审组、学科评审组、校评审组等，保障职称工作各环节的有序进行；</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④职工年度在线填写考核表，可以自动导入人员基础信息，只需自己填写岗位履职、效能发挥和工作总结等内容，报批后先由科室在线评优，人事处复核并批量打印存档；</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⑤职工绩效考核结束后，生成单人对比分析、多人对比分析、单指标、多指标历史趋势对比分析、综合测评表、主体分类对比分析等多种分析图表，辅助管理诊断。</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以上5点演示内容，</w:t>
            </w:r>
            <w:proofErr w:type="gramStart"/>
            <w:r w:rsidRPr="00E50ED2">
              <w:rPr>
                <w:rFonts w:ascii="仿宋" w:eastAsia="仿宋" w:hAnsi="仿宋" w:hint="eastAsia"/>
                <w:sz w:val="21"/>
                <w:szCs w:val="21"/>
              </w:rPr>
              <w:t>优得10分</w:t>
            </w:r>
            <w:proofErr w:type="gramEnd"/>
            <w:r w:rsidRPr="00E50ED2">
              <w:rPr>
                <w:rFonts w:ascii="仿宋" w:eastAsia="仿宋" w:hAnsi="仿宋" w:hint="eastAsia"/>
                <w:sz w:val="21"/>
                <w:szCs w:val="21"/>
              </w:rPr>
              <w:t>，</w:t>
            </w:r>
            <w:proofErr w:type="gramStart"/>
            <w:r w:rsidRPr="00E50ED2">
              <w:rPr>
                <w:rFonts w:ascii="仿宋" w:eastAsia="仿宋" w:hAnsi="仿宋" w:hint="eastAsia"/>
                <w:sz w:val="21"/>
                <w:szCs w:val="21"/>
              </w:rPr>
              <w:t>良得5分</w:t>
            </w:r>
            <w:proofErr w:type="gramEnd"/>
            <w:r w:rsidRPr="00E50ED2">
              <w:rPr>
                <w:rFonts w:ascii="仿宋" w:eastAsia="仿宋" w:hAnsi="仿宋" w:hint="eastAsia"/>
                <w:sz w:val="21"/>
                <w:szCs w:val="21"/>
              </w:rPr>
              <w:t>，有2点及以上未演示或演示不完整的不得分。</w:t>
            </w:r>
          </w:p>
          <w:p w:rsidR="00A824D5" w:rsidRPr="00E50ED2" w:rsidRDefault="00E50ED2">
            <w:pPr>
              <w:spacing w:line="276" w:lineRule="auto"/>
              <w:ind w:firstLine="28"/>
              <w:jc w:val="left"/>
              <w:rPr>
                <w:rFonts w:ascii="仿宋" w:eastAsia="仿宋" w:hAnsi="仿宋"/>
                <w:b/>
                <w:sz w:val="21"/>
                <w:szCs w:val="21"/>
              </w:rPr>
            </w:pPr>
            <w:r w:rsidRPr="00E50ED2">
              <w:rPr>
                <w:rFonts w:ascii="仿宋" w:eastAsia="仿宋" w:hAnsi="仿宋" w:hint="eastAsia"/>
                <w:b/>
                <w:sz w:val="21"/>
                <w:szCs w:val="21"/>
              </w:rPr>
              <w:t>4.自助应用（满分10分）</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①通过共享服务中心，建立起职工与HR的良好沟通渠道，查看个人成长轨迹线段图；</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②职工通过共享服务中心在线完成各类业务申请与审批，动态掌握各项业务的办理进度；</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③通过手机移动端，查看我的薪酬、我的个税、我的任务、本人档案、业务办理和人力分析等。以上</w:t>
            </w:r>
            <w:r w:rsidRPr="00E50ED2">
              <w:rPr>
                <w:rFonts w:ascii="仿宋" w:eastAsia="仿宋" w:hAnsi="仿宋"/>
                <w:sz w:val="21"/>
                <w:szCs w:val="21"/>
              </w:rPr>
              <w:t>3</w:t>
            </w:r>
            <w:r w:rsidRPr="00E50ED2">
              <w:rPr>
                <w:rFonts w:ascii="仿宋" w:eastAsia="仿宋" w:hAnsi="仿宋" w:hint="eastAsia"/>
                <w:sz w:val="21"/>
                <w:szCs w:val="21"/>
              </w:rPr>
              <w:t>点演示内容，</w:t>
            </w:r>
            <w:proofErr w:type="gramStart"/>
            <w:r w:rsidRPr="00E50ED2">
              <w:rPr>
                <w:rFonts w:ascii="仿宋" w:eastAsia="仿宋" w:hAnsi="仿宋" w:hint="eastAsia"/>
                <w:sz w:val="21"/>
                <w:szCs w:val="21"/>
              </w:rPr>
              <w:t>优得10分</w:t>
            </w:r>
            <w:proofErr w:type="gramEnd"/>
            <w:r w:rsidRPr="00E50ED2">
              <w:rPr>
                <w:rFonts w:ascii="仿宋" w:eastAsia="仿宋" w:hAnsi="仿宋" w:hint="eastAsia"/>
                <w:sz w:val="21"/>
                <w:szCs w:val="21"/>
              </w:rPr>
              <w:t>，</w:t>
            </w:r>
            <w:proofErr w:type="gramStart"/>
            <w:r w:rsidRPr="00E50ED2">
              <w:rPr>
                <w:rFonts w:ascii="仿宋" w:eastAsia="仿宋" w:hAnsi="仿宋" w:hint="eastAsia"/>
                <w:sz w:val="21"/>
                <w:szCs w:val="21"/>
              </w:rPr>
              <w:t>良得5分</w:t>
            </w:r>
            <w:proofErr w:type="gramEnd"/>
            <w:r w:rsidRPr="00E50ED2">
              <w:rPr>
                <w:rFonts w:ascii="仿宋" w:eastAsia="仿宋" w:hAnsi="仿宋" w:hint="eastAsia"/>
                <w:sz w:val="21"/>
                <w:szCs w:val="21"/>
              </w:rPr>
              <w:t>，有2点及以上未演示或演示不完整的不得分。</w:t>
            </w:r>
          </w:p>
        </w:tc>
        <w:tc>
          <w:tcPr>
            <w:tcW w:w="1280"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1.现场由采购人提供投影仪（支持VGA、DVI-D接口）；演示用电脑由投标人自备并提前进行软件运行环境配置；自行解决网络问题。</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2.真实系统演示，每位投标人演示时间不超过15分钟。超过时间未完成演示的，未演示部分不得分。专家提问时间不超过 5 分钟。</w:t>
            </w:r>
          </w:p>
          <w:p w:rsidR="00A824D5" w:rsidRPr="00E50ED2" w:rsidRDefault="00E50ED2">
            <w:pPr>
              <w:spacing w:line="276" w:lineRule="auto"/>
              <w:ind w:firstLine="28"/>
              <w:jc w:val="left"/>
              <w:rPr>
                <w:rFonts w:ascii="仿宋" w:eastAsia="仿宋" w:hAnsi="仿宋"/>
                <w:sz w:val="21"/>
                <w:szCs w:val="21"/>
              </w:rPr>
            </w:pPr>
            <w:r w:rsidRPr="00E50ED2">
              <w:rPr>
                <w:rFonts w:ascii="仿宋" w:eastAsia="仿宋" w:hAnsi="仿宋" w:hint="eastAsia"/>
                <w:sz w:val="21"/>
                <w:szCs w:val="21"/>
              </w:rPr>
              <w:t>3.投标人按通知作演示，但通知</w:t>
            </w:r>
            <w:r w:rsidRPr="00E50ED2">
              <w:rPr>
                <w:rFonts w:ascii="仿宋" w:eastAsia="仿宋" w:hAnsi="仿宋"/>
                <w:sz w:val="21"/>
                <w:szCs w:val="21"/>
              </w:rPr>
              <w:t>2</w:t>
            </w:r>
            <w:r w:rsidRPr="00E50ED2">
              <w:rPr>
                <w:rFonts w:ascii="仿宋" w:eastAsia="仿宋" w:hAnsi="仿宋" w:hint="eastAsia"/>
                <w:sz w:val="21"/>
                <w:szCs w:val="21"/>
              </w:rPr>
              <w:t>分钟后还未出现在演示现场的，视为放弃演示。</w:t>
            </w:r>
          </w:p>
        </w:tc>
      </w:tr>
      <w:tr w:rsidR="00E50ED2" w:rsidRPr="00E50ED2" w:rsidTr="0072190C">
        <w:trPr>
          <w:trHeight w:val="899"/>
          <w:jc w:val="center"/>
        </w:trPr>
        <w:tc>
          <w:tcPr>
            <w:tcW w:w="330" w:type="pct"/>
            <w:vMerge w:val="restar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3</w:t>
            </w:r>
          </w:p>
        </w:tc>
        <w:tc>
          <w:tcPr>
            <w:tcW w:w="414" w:type="pct"/>
            <w:vMerge w:val="restar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商务</w:t>
            </w:r>
          </w:p>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部分</w:t>
            </w:r>
          </w:p>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w:t>
            </w:r>
            <w:r w:rsidRPr="00E50ED2">
              <w:rPr>
                <w:rFonts w:ascii="仿宋" w:eastAsia="仿宋" w:hAnsi="仿宋"/>
                <w:sz w:val="21"/>
                <w:szCs w:val="21"/>
              </w:rPr>
              <w:t>5</w:t>
            </w:r>
            <w:r w:rsidRPr="00E50ED2">
              <w:rPr>
                <w:rFonts w:ascii="仿宋" w:eastAsia="仿宋" w:hAnsi="仿宋" w:hint="eastAsia"/>
                <w:sz w:val="21"/>
                <w:szCs w:val="21"/>
              </w:rPr>
              <w:t>0%）</w:t>
            </w:r>
          </w:p>
        </w:tc>
        <w:tc>
          <w:tcPr>
            <w:tcW w:w="758"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综合</w:t>
            </w:r>
          </w:p>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实力（</w:t>
            </w:r>
            <w:r w:rsidRPr="00E50ED2">
              <w:rPr>
                <w:rFonts w:ascii="仿宋" w:eastAsia="仿宋" w:hAnsi="仿宋"/>
                <w:sz w:val="21"/>
                <w:szCs w:val="21"/>
              </w:rPr>
              <w:t>13</w:t>
            </w:r>
            <w:r w:rsidRPr="00E50ED2">
              <w:rPr>
                <w:rFonts w:ascii="仿宋" w:eastAsia="仿宋" w:hAnsi="仿宋" w:hint="eastAsia"/>
                <w:sz w:val="21"/>
                <w:szCs w:val="21"/>
              </w:rPr>
              <w:t>%）</w:t>
            </w:r>
          </w:p>
        </w:tc>
        <w:tc>
          <w:tcPr>
            <w:tcW w:w="352"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sz w:val="21"/>
                <w:szCs w:val="21"/>
              </w:rPr>
              <w:t>13</w:t>
            </w: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1.所投软件具有人力资源管理系统软件著作权证书的得2分；具有人力资源管理系统软件产品登记证书的得</w:t>
            </w:r>
            <w:r w:rsidRPr="00E50ED2">
              <w:rPr>
                <w:rFonts w:ascii="仿宋" w:eastAsia="仿宋" w:hAnsi="仿宋"/>
                <w:sz w:val="21"/>
                <w:szCs w:val="21"/>
              </w:rPr>
              <w:t>2</w:t>
            </w:r>
            <w:r w:rsidRPr="00E50ED2">
              <w:rPr>
                <w:rFonts w:ascii="仿宋" w:eastAsia="仿宋" w:hAnsi="仿宋" w:hint="eastAsia"/>
                <w:sz w:val="21"/>
                <w:szCs w:val="21"/>
              </w:rPr>
              <w:t>分；具有干部管理系统著作权的，得2分；具有人力资源其它功能模块著作权的每个加1分；加分最多不超过</w:t>
            </w:r>
            <w:r w:rsidRPr="00E50ED2">
              <w:rPr>
                <w:rFonts w:ascii="仿宋" w:eastAsia="仿宋" w:hAnsi="仿宋"/>
                <w:sz w:val="21"/>
                <w:szCs w:val="21"/>
              </w:rPr>
              <w:t>2</w:t>
            </w:r>
            <w:r w:rsidRPr="00E50ED2">
              <w:rPr>
                <w:rFonts w:ascii="仿宋" w:eastAsia="仿宋" w:hAnsi="仿宋" w:hint="eastAsia"/>
                <w:sz w:val="21"/>
                <w:szCs w:val="21"/>
              </w:rPr>
              <w:t>分，未提供得0分。</w:t>
            </w:r>
          </w:p>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2.为保障产品成熟度，所投软件提供CMMI3及以上认证得</w:t>
            </w:r>
            <w:r w:rsidRPr="00E50ED2">
              <w:rPr>
                <w:rFonts w:ascii="仿宋" w:eastAsia="仿宋" w:hAnsi="仿宋"/>
                <w:sz w:val="21"/>
                <w:szCs w:val="21"/>
              </w:rPr>
              <w:t>2</w:t>
            </w:r>
            <w:r w:rsidRPr="00E50ED2">
              <w:rPr>
                <w:rFonts w:ascii="仿宋" w:eastAsia="仿宋" w:hAnsi="仿宋" w:hint="eastAsia"/>
                <w:sz w:val="21"/>
                <w:szCs w:val="21"/>
              </w:rPr>
              <w:t>分，未提供得0分。</w:t>
            </w:r>
          </w:p>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3.为保障产品质量，所投软件具有ISO9001认证证书的得</w:t>
            </w:r>
            <w:r w:rsidRPr="00E50ED2">
              <w:rPr>
                <w:rFonts w:ascii="仿宋" w:eastAsia="仿宋" w:hAnsi="仿宋"/>
                <w:sz w:val="21"/>
                <w:szCs w:val="21"/>
              </w:rPr>
              <w:t>2</w:t>
            </w:r>
            <w:r w:rsidRPr="00E50ED2">
              <w:rPr>
                <w:rFonts w:ascii="仿宋" w:eastAsia="仿宋" w:hAnsi="仿宋" w:hint="eastAsia"/>
                <w:sz w:val="21"/>
                <w:szCs w:val="21"/>
              </w:rPr>
              <w:t>分，未提供得0分。</w:t>
            </w:r>
          </w:p>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4.</w:t>
            </w:r>
            <w:r w:rsidRPr="00E50ED2">
              <w:rPr>
                <w:rFonts w:ascii="仿宋" w:eastAsia="仿宋" w:hAnsi="仿宋"/>
                <w:sz w:val="21"/>
                <w:szCs w:val="21"/>
              </w:rPr>
              <w:t>.</w:t>
            </w:r>
            <w:r w:rsidRPr="00E50ED2">
              <w:rPr>
                <w:rFonts w:ascii="仿宋" w:eastAsia="仿宋" w:hAnsi="仿宋" w:hint="eastAsia"/>
                <w:sz w:val="21"/>
                <w:szCs w:val="21"/>
              </w:rPr>
              <w:t xml:space="preserve"> 所投软件具有省（直辖市）及以上级别高新技术企业认定证书的得</w:t>
            </w:r>
            <w:r w:rsidRPr="00E50ED2">
              <w:rPr>
                <w:rFonts w:ascii="仿宋" w:eastAsia="仿宋" w:hAnsi="仿宋"/>
                <w:sz w:val="21"/>
                <w:szCs w:val="21"/>
              </w:rPr>
              <w:t>1</w:t>
            </w:r>
            <w:r w:rsidRPr="00E50ED2">
              <w:rPr>
                <w:rFonts w:ascii="仿宋" w:eastAsia="仿宋" w:hAnsi="仿宋" w:hint="eastAsia"/>
                <w:sz w:val="21"/>
                <w:szCs w:val="21"/>
              </w:rPr>
              <w:t>分，未提供得0分。</w:t>
            </w:r>
          </w:p>
        </w:tc>
        <w:tc>
          <w:tcPr>
            <w:tcW w:w="1280"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须提供有效证书复印件加盖投标人公章。</w:t>
            </w:r>
          </w:p>
        </w:tc>
      </w:tr>
      <w:tr w:rsidR="00E50ED2" w:rsidRPr="00E50ED2" w:rsidTr="0072190C">
        <w:trPr>
          <w:trHeight w:val="592"/>
          <w:jc w:val="center"/>
        </w:trPr>
        <w:tc>
          <w:tcPr>
            <w:tcW w:w="330"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758" w:type="pct"/>
            <w:tcBorders>
              <w:left w:val="single" w:sz="4" w:space="0" w:color="auto"/>
              <w:bottom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安全</w:t>
            </w:r>
          </w:p>
          <w:p w:rsidR="00A824D5" w:rsidRPr="00E50ED2" w:rsidRDefault="00E50ED2">
            <w:pPr>
              <w:spacing w:line="276" w:lineRule="auto"/>
              <w:jc w:val="center"/>
              <w:rPr>
                <w:rFonts w:ascii="仿宋" w:eastAsia="仿宋" w:hAnsi="仿宋"/>
                <w:sz w:val="21"/>
                <w:szCs w:val="21"/>
                <w:highlight w:val="yellow"/>
              </w:rPr>
            </w:pPr>
            <w:r w:rsidRPr="00E50ED2">
              <w:rPr>
                <w:rFonts w:ascii="仿宋" w:eastAsia="仿宋" w:hAnsi="仿宋" w:hint="eastAsia"/>
                <w:sz w:val="21"/>
                <w:szCs w:val="21"/>
              </w:rPr>
              <w:t>设计（</w:t>
            </w:r>
            <w:r w:rsidRPr="00E50ED2">
              <w:rPr>
                <w:rFonts w:ascii="仿宋" w:eastAsia="仿宋" w:hAnsi="仿宋"/>
                <w:sz w:val="21"/>
                <w:szCs w:val="21"/>
              </w:rPr>
              <w:t>7</w:t>
            </w:r>
            <w:r w:rsidRPr="00E50ED2">
              <w:rPr>
                <w:rFonts w:ascii="仿宋" w:eastAsia="仿宋" w:hAnsi="仿宋" w:hint="eastAsia"/>
                <w:sz w:val="21"/>
                <w:szCs w:val="21"/>
              </w:rPr>
              <w:t>%）</w:t>
            </w:r>
          </w:p>
        </w:tc>
        <w:tc>
          <w:tcPr>
            <w:tcW w:w="352" w:type="pct"/>
            <w:tcBorders>
              <w:left w:val="single" w:sz="4" w:space="0" w:color="auto"/>
              <w:bottom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sz w:val="21"/>
                <w:szCs w:val="21"/>
              </w:rPr>
              <w:t>7</w:t>
            </w: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sz w:val="21"/>
                <w:szCs w:val="21"/>
              </w:rPr>
              <w:t>1</w:t>
            </w:r>
            <w:r w:rsidRPr="00E50ED2">
              <w:rPr>
                <w:rFonts w:ascii="仿宋" w:eastAsia="仿宋" w:hAnsi="仿宋" w:hint="eastAsia"/>
                <w:sz w:val="21"/>
                <w:szCs w:val="21"/>
              </w:rPr>
              <w:t>.为保障系统安全，所投软件提供安全保密资格证书三级及以上的得2分，未提供得0分。</w:t>
            </w:r>
          </w:p>
          <w:p w:rsidR="00A824D5" w:rsidRPr="00E50ED2" w:rsidRDefault="00E50ED2">
            <w:pPr>
              <w:spacing w:line="276" w:lineRule="auto"/>
              <w:jc w:val="left"/>
              <w:rPr>
                <w:rFonts w:ascii="仿宋" w:eastAsia="仿宋" w:hAnsi="仿宋"/>
                <w:sz w:val="21"/>
                <w:szCs w:val="21"/>
              </w:rPr>
            </w:pPr>
            <w:r w:rsidRPr="00E50ED2">
              <w:rPr>
                <w:rFonts w:ascii="仿宋" w:eastAsia="仿宋" w:hAnsi="仿宋"/>
                <w:sz w:val="21"/>
                <w:szCs w:val="21"/>
              </w:rPr>
              <w:t>2</w:t>
            </w:r>
            <w:r w:rsidRPr="00E50ED2">
              <w:rPr>
                <w:rFonts w:ascii="仿宋" w:eastAsia="仿宋" w:hAnsi="仿宋" w:hint="eastAsia"/>
                <w:sz w:val="21"/>
                <w:szCs w:val="21"/>
              </w:rPr>
              <w:t>.所投软件具备国家信息中心软件评测中心评测报告和第三方软件产品登记测试报告得4分，未提供得0分。</w:t>
            </w:r>
          </w:p>
          <w:p w:rsidR="00A824D5" w:rsidRPr="00E50ED2" w:rsidRDefault="00E50ED2">
            <w:pPr>
              <w:spacing w:line="276" w:lineRule="auto"/>
              <w:jc w:val="left"/>
            </w:pPr>
            <w:r w:rsidRPr="00E50ED2">
              <w:rPr>
                <w:rFonts w:ascii="仿宋" w:eastAsia="仿宋" w:hAnsi="仿宋"/>
                <w:sz w:val="21"/>
                <w:szCs w:val="21"/>
              </w:rPr>
              <w:t>3</w:t>
            </w:r>
            <w:r w:rsidRPr="00E50ED2">
              <w:rPr>
                <w:rFonts w:ascii="仿宋" w:eastAsia="仿宋" w:hAnsi="仿宋" w:hint="eastAsia"/>
                <w:sz w:val="21"/>
                <w:szCs w:val="21"/>
              </w:rPr>
              <w:t>.提供完善、合理、可操作性强的系统安全保密解决方案，优得1分，良得0.5分，差或未提供得0分。</w:t>
            </w:r>
          </w:p>
        </w:tc>
        <w:tc>
          <w:tcPr>
            <w:tcW w:w="1280" w:type="pct"/>
            <w:tcBorders>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提供安全保密资格证书、评测报告和软件产品登记测试报告复印件并加盖投标人公章。</w:t>
            </w:r>
          </w:p>
        </w:tc>
      </w:tr>
      <w:tr w:rsidR="00E50ED2" w:rsidRPr="00E50ED2" w:rsidTr="0072190C">
        <w:trPr>
          <w:trHeight w:val="592"/>
          <w:jc w:val="center"/>
        </w:trPr>
        <w:tc>
          <w:tcPr>
            <w:tcW w:w="330"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758" w:type="pct"/>
            <w:vMerge w:val="restart"/>
            <w:tcBorders>
              <w:left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实施</w:t>
            </w:r>
          </w:p>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力量</w:t>
            </w:r>
          </w:p>
          <w:p w:rsidR="00A824D5" w:rsidRPr="00E50ED2" w:rsidRDefault="00E50ED2">
            <w:pPr>
              <w:spacing w:line="276" w:lineRule="auto"/>
              <w:jc w:val="center"/>
              <w:rPr>
                <w:rFonts w:ascii="仿宋" w:eastAsia="仿宋" w:hAnsi="仿宋"/>
                <w:sz w:val="21"/>
                <w:szCs w:val="21"/>
                <w:highlight w:val="yellow"/>
              </w:rPr>
            </w:pPr>
            <w:r w:rsidRPr="00E50ED2">
              <w:rPr>
                <w:rFonts w:ascii="仿宋" w:eastAsia="仿宋" w:hAnsi="仿宋" w:hint="eastAsia"/>
                <w:sz w:val="21"/>
                <w:szCs w:val="21"/>
              </w:rPr>
              <w:t>（</w:t>
            </w:r>
            <w:r w:rsidRPr="00E50ED2">
              <w:rPr>
                <w:rFonts w:ascii="仿宋" w:eastAsia="仿宋" w:hAnsi="仿宋"/>
                <w:sz w:val="21"/>
                <w:szCs w:val="21"/>
              </w:rPr>
              <w:t>10</w:t>
            </w:r>
            <w:r w:rsidRPr="00E50ED2">
              <w:rPr>
                <w:rFonts w:ascii="仿宋" w:eastAsia="仿宋" w:hAnsi="仿宋" w:hint="eastAsia"/>
                <w:sz w:val="21"/>
                <w:szCs w:val="21"/>
              </w:rPr>
              <w:t>%）</w:t>
            </w:r>
          </w:p>
        </w:tc>
        <w:tc>
          <w:tcPr>
            <w:tcW w:w="352" w:type="pct"/>
            <w:vMerge w:val="restart"/>
            <w:tcBorders>
              <w:left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sz w:val="21"/>
                <w:szCs w:val="21"/>
              </w:rPr>
              <w:t>5</w:t>
            </w: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1.负责本项目的项目经理具有PMP资质的得1分（不符合的得0分）；（提供证书复印件并加盖投标人公章）</w:t>
            </w:r>
          </w:p>
        </w:tc>
        <w:tc>
          <w:tcPr>
            <w:tcW w:w="1280" w:type="pct"/>
            <w:vMerge w:val="restart"/>
            <w:tcBorders>
              <w:left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须提供内部岗位劳动合同，并加盖投标人公章。</w:t>
            </w:r>
          </w:p>
        </w:tc>
      </w:tr>
      <w:tr w:rsidR="00E50ED2" w:rsidRPr="00E50ED2" w:rsidTr="0072190C">
        <w:trPr>
          <w:trHeight w:val="592"/>
          <w:jc w:val="center"/>
        </w:trPr>
        <w:tc>
          <w:tcPr>
            <w:tcW w:w="330"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758" w:type="pct"/>
            <w:vMerge/>
            <w:tcBorders>
              <w:left w:val="single" w:sz="4" w:space="0" w:color="auto"/>
              <w:right w:val="single" w:sz="4" w:space="0" w:color="auto"/>
            </w:tcBorders>
            <w:vAlign w:val="center"/>
          </w:tcPr>
          <w:p w:rsidR="00A824D5" w:rsidRPr="00E50ED2" w:rsidRDefault="00A824D5">
            <w:pPr>
              <w:spacing w:line="276" w:lineRule="auto"/>
              <w:jc w:val="center"/>
              <w:rPr>
                <w:rFonts w:ascii="仿宋" w:eastAsia="仿宋" w:hAnsi="仿宋"/>
                <w:sz w:val="21"/>
                <w:szCs w:val="21"/>
                <w:highlight w:val="yellow"/>
              </w:rPr>
            </w:pPr>
          </w:p>
        </w:tc>
        <w:tc>
          <w:tcPr>
            <w:tcW w:w="352" w:type="pct"/>
            <w:vMerge/>
            <w:tcBorders>
              <w:left w:val="single" w:sz="4" w:space="0" w:color="auto"/>
              <w:right w:val="single" w:sz="4" w:space="0" w:color="auto"/>
            </w:tcBorders>
            <w:vAlign w:val="center"/>
          </w:tcPr>
          <w:p w:rsidR="00A824D5" w:rsidRPr="00E50ED2" w:rsidRDefault="00A824D5">
            <w:pPr>
              <w:spacing w:line="276" w:lineRule="auto"/>
              <w:jc w:val="center"/>
              <w:rPr>
                <w:rFonts w:ascii="仿宋" w:eastAsia="仿宋" w:hAnsi="仿宋"/>
                <w:sz w:val="21"/>
                <w:szCs w:val="21"/>
              </w:rPr>
            </w:pP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2. 负责本项目的项目经理具有5年以上类似人力资源管理系统项目的实施经验，附证明材料，满足得</w:t>
            </w:r>
            <w:r w:rsidRPr="00E50ED2">
              <w:rPr>
                <w:rFonts w:ascii="仿宋" w:eastAsia="仿宋" w:hAnsi="仿宋"/>
                <w:sz w:val="21"/>
                <w:szCs w:val="21"/>
              </w:rPr>
              <w:t>2</w:t>
            </w:r>
            <w:r w:rsidRPr="00E50ED2">
              <w:rPr>
                <w:rFonts w:ascii="仿宋" w:eastAsia="仿宋" w:hAnsi="仿宋" w:hint="eastAsia"/>
                <w:sz w:val="21"/>
                <w:szCs w:val="21"/>
              </w:rPr>
              <w:t>分，否则不得分（证明材料需加盖投标人公章）</w:t>
            </w:r>
          </w:p>
        </w:tc>
        <w:tc>
          <w:tcPr>
            <w:tcW w:w="1280" w:type="pct"/>
            <w:vMerge/>
            <w:tcBorders>
              <w:left w:val="single" w:sz="4" w:space="0" w:color="auto"/>
              <w:right w:val="single" w:sz="4" w:space="0" w:color="auto"/>
            </w:tcBorders>
            <w:vAlign w:val="center"/>
          </w:tcPr>
          <w:p w:rsidR="00A824D5" w:rsidRPr="00E50ED2" w:rsidRDefault="00A824D5">
            <w:pPr>
              <w:spacing w:line="276" w:lineRule="auto"/>
              <w:jc w:val="left"/>
              <w:rPr>
                <w:rFonts w:ascii="仿宋" w:eastAsia="仿宋" w:hAnsi="仿宋"/>
                <w:sz w:val="21"/>
                <w:szCs w:val="21"/>
              </w:rPr>
            </w:pPr>
          </w:p>
        </w:tc>
      </w:tr>
      <w:tr w:rsidR="00E50ED2" w:rsidRPr="00E50ED2" w:rsidTr="0072190C">
        <w:trPr>
          <w:trHeight w:val="592"/>
          <w:jc w:val="center"/>
        </w:trPr>
        <w:tc>
          <w:tcPr>
            <w:tcW w:w="330"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758" w:type="pct"/>
            <w:vMerge/>
            <w:tcBorders>
              <w:left w:val="single" w:sz="4" w:space="0" w:color="auto"/>
              <w:right w:val="single" w:sz="4" w:space="0" w:color="auto"/>
            </w:tcBorders>
            <w:vAlign w:val="center"/>
          </w:tcPr>
          <w:p w:rsidR="00A824D5" w:rsidRPr="00E50ED2" w:rsidRDefault="00A824D5">
            <w:pPr>
              <w:spacing w:line="276" w:lineRule="auto"/>
              <w:jc w:val="center"/>
              <w:rPr>
                <w:rFonts w:ascii="仿宋" w:eastAsia="仿宋" w:hAnsi="仿宋"/>
                <w:sz w:val="21"/>
                <w:szCs w:val="21"/>
                <w:highlight w:val="yellow"/>
              </w:rPr>
            </w:pPr>
          </w:p>
        </w:tc>
        <w:tc>
          <w:tcPr>
            <w:tcW w:w="352" w:type="pct"/>
            <w:vMerge/>
            <w:tcBorders>
              <w:left w:val="single" w:sz="4" w:space="0" w:color="auto"/>
              <w:bottom w:val="single" w:sz="4" w:space="0" w:color="auto"/>
              <w:right w:val="single" w:sz="4" w:space="0" w:color="auto"/>
            </w:tcBorders>
            <w:vAlign w:val="center"/>
          </w:tcPr>
          <w:p w:rsidR="00A824D5" w:rsidRPr="00E50ED2" w:rsidRDefault="00A824D5">
            <w:pPr>
              <w:spacing w:line="276" w:lineRule="auto"/>
              <w:jc w:val="center"/>
              <w:rPr>
                <w:rFonts w:ascii="仿宋" w:eastAsia="仿宋" w:hAnsi="仿宋"/>
                <w:sz w:val="21"/>
                <w:szCs w:val="21"/>
              </w:rPr>
            </w:pP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3. 负责本项目的实施团队其他人员具有3年以上类似人力资源管理系统项目的实施经验且取得原厂实施顾问认证资格证书，附证明材料，满足得</w:t>
            </w:r>
            <w:r w:rsidRPr="00E50ED2">
              <w:rPr>
                <w:rFonts w:ascii="仿宋" w:eastAsia="仿宋" w:hAnsi="仿宋"/>
                <w:sz w:val="21"/>
                <w:szCs w:val="21"/>
              </w:rPr>
              <w:t>2</w:t>
            </w:r>
            <w:r w:rsidRPr="00E50ED2">
              <w:rPr>
                <w:rFonts w:ascii="仿宋" w:eastAsia="仿宋" w:hAnsi="仿宋" w:hint="eastAsia"/>
                <w:sz w:val="21"/>
                <w:szCs w:val="21"/>
              </w:rPr>
              <w:t>分，否则不得分（证明材料需加盖投标人公章）</w:t>
            </w:r>
          </w:p>
        </w:tc>
        <w:tc>
          <w:tcPr>
            <w:tcW w:w="1280" w:type="pct"/>
            <w:vMerge/>
            <w:tcBorders>
              <w:left w:val="single" w:sz="4" w:space="0" w:color="auto"/>
              <w:bottom w:val="single" w:sz="4" w:space="0" w:color="auto"/>
              <w:right w:val="single" w:sz="4" w:space="0" w:color="auto"/>
            </w:tcBorders>
            <w:vAlign w:val="center"/>
          </w:tcPr>
          <w:p w:rsidR="00A824D5" w:rsidRPr="00E50ED2" w:rsidRDefault="00A824D5">
            <w:pPr>
              <w:spacing w:line="276" w:lineRule="auto"/>
              <w:jc w:val="left"/>
              <w:rPr>
                <w:rFonts w:ascii="仿宋" w:eastAsia="仿宋" w:hAnsi="仿宋"/>
                <w:sz w:val="21"/>
                <w:szCs w:val="21"/>
              </w:rPr>
            </w:pPr>
          </w:p>
        </w:tc>
      </w:tr>
      <w:tr w:rsidR="00E50ED2" w:rsidRPr="00E50ED2" w:rsidTr="0072190C">
        <w:trPr>
          <w:jc w:val="center"/>
        </w:trPr>
        <w:tc>
          <w:tcPr>
            <w:tcW w:w="330"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758" w:type="pct"/>
            <w:vMerge/>
            <w:tcBorders>
              <w:left w:val="single" w:sz="4" w:space="0" w:color="auto"/>
              <w:bottom w:val="single" w:sz="4" w:space="0" w:color="auto"/>
              <w:right w:val="single" w:sz="4" w:space="0" w:color="auto"/>
            </w:tcBorders>
            <w:vAlign w:val="center"/>
          </w:tcPr>
          <w:p w:rsidR="00A824D5" w:rsidRPr="00E50ED2" w:rsidRDefault="00A824D5">
            <w:pPr>
              <w:spacing w:line="276" w:lineRule="auto"/>
              <w:jc w:val="center"/>
              <w:rPr>
                <w:rFonts w:ascii="仿宋" w:eastAsia="仿宋" w:hAnsi="仿宋"/>
                <w:sz w:val="21"/>
                <w:szCs w:val="21"/>
              </w:rPr>
            </w:pPr>
          </w:p>
        </w:tc>
        <w:tc>
          <w:tcPr>
            <w:tcW w:w="352"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sz w:val="21"/>
                <w:szCs w:val="21"/>
              </w:rPr>
              <w:t>5</w:t>
            </w: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1.项目实施方案完整，思路清晰，能够提出良好建议并有相应解决方案得1分，否则得0分；</w:t>
            </w:r>
          </w:p>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2.实施周期：是否提供系统明确、合理的项目实施周期和进度表。</w:t>
            </w:r>
            <w:proofErr w:type="gramStart"/>
            <w:r w:rsidRPr="00E50ED2">
              <w:rPr>
                <w:rFonts w:ascii="仿宋" w:eastAsia="仿宋" w:hAnsi="仿宋" w:hint="eastAsia"/>
                <w:sz w:val="21"/>
                <w:szCs w:val="21"/>
              </w:rPr>
              <w:t>优得2分</w:t>
            </w:r>
            <w:proofErr w:type="gramEnd"/>
            <w:r w:rsidRPr="00E50ED2">
              <w:rPr>
                <w:rFonts w:ascii="仿宋" w:eastAsia="仿宋" w:hAnsi="仿宋" w:hint="eastAsia"/>
                <w:sz w:val="21"/>
                <w:szCs w:val="21"/>
              </w:rPr>
              <w:t>，</w:t>
            </w:r>
            <w:proofErr w:type="gramStart"/>
            <w:r w:rsidRPr="00E50ED2">
              <w:rPr>
                <w:rFonts w:ascii="仿宋" w:eastAsia="仿宋" w:hAnsi="仿宋" w:hint="eastAsia"/>
                <w:sz w:val="21"/>
                <w:szCs w:val="21"/>
              </w:rPr>
              <w:t>良得1分</w:t>
            </w:r>
            <w:proofErr w:type="gramEnd"/>
            <w:r w:rsidRPr="00E50ED2">
              <w:rPr>
                <w:rFonts w:ascii="仿宋" w:eastAsia="仿宋" w:hAnsi="仿宋" w:hint="eastAsia"/>
                <w:sz w:val="21"/>
                <w:szCs w:val="21"/>
              </w:rPr>
              <w:t>，不满足不得分。</w:t>
            </w:r>
          </w:p>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3.项目风险：为整个项目提供合理可行的风险评估及控制方案的得1分，不提供或方案不完整，可行性差的不得分。</w:t>
            </w:r>
          </w:p>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4.文档资料：承诺提供整个实施过程全部文档资料的得</w:t>
            </w:r>
            <w:r w:rsidRPr="00E50ED2">
              <w:rPr>
                <w:rFonts w:ascii="仿宋" w:eastAsia="仿宋" w:hAnsi="仿宋"/>
                <w:sz w:val="21"/>
                <w:szCs w:val="21"/>
              </w:rPr>
              <w:t>1</w:t>
            </w:r>
            <w:r w:rsidRPr="00E50ED2">
              <w:rPr>
                <w:rFonts w:ascii="仿宋" w:eastAsia="仿宋" w:hAnsi="仿宋" w:hint="eastAsia"/>
                <w:sz w:val="21"/>
                <w:szCs w:val="21"/>
              </w:rPr>
              <w:t>分，否则得0分。</w:t>
            </w:r>
          </w:p>
        </w:tc>
        <w:tc>
          <w:tcPr>
            <w:tcW w:w="1280" w:type="pct"/>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jc w:val="left"/>
              <w:rPr>
                <w:rFonts w:ascii="仿宋" w:eastAsia="仿宋" w:hAnsi="仿宋"/>
                <w:sz w:val="21"/>
                <w:szCs w:val="21"/>
              </w:rPr>
            </w:pPr>
          </w:p>
        </w:tc>
      </w:tr>
      <w:tr w:rsidR="00E50ED2" w:rsidRPr="00E50ED2" w:rsidTr="0072190C">
        <w:trPr>
          <w:jc w:val="center"/>
        </w:trPr>
        <w:tc>
          <w:tcPr>
            <w:tcW w:w="330"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综合</w:t>
            </w:r>
          </w:p>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业绩（</w:t>
            </w:r>
            <w:r w:rsidRPr="00E50ED2">
              <w:rPr>
                <w:rFonts w:ascii="仿宋" w:eastAsia="仿宋" w:hAnsi="仿宋"/>
                <w:sz w:val="21"/>
                <w:szCs w:val="21"/>
              </w:rPr>
              <w:t>15</w:t>
            </w:r>
            <w:r w:rsidRPr="00E50ED2">
              <w:rPr>
                <w:rFonts w:ascii="仿宋" w:eastAsia="仿宋" w:hAnsi="仿宋" w:hint="eastAsia"/>
                <w:sz w:val="21"/>
                <w:szCs w:val="21"/>
              </w:rPr>
              <w:t>%）</w:t>
            </w:r>
          </w:p>
        </w:tc>
        <w:tc>
          <w:tcPr>
            <w:tcW w:w="352"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sz w:val="21"/>
                <w:szCs w:val="21"/>
              </w:rPr>
              <w:t>15</w:t>
            </w: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自2018年1月1日起至投标截止日止（以合同签订时间为准），具有重庆本地高校人力资源管理系统软件项目业绩的，以合同为依据，每提供1项得</w:t>
            </w:r>
            <w:r w:rsidRPr="00E50ED2">
              <w:rPr>
                <w:rFonts w:ascii="仿宋" w:eastAsia="仿宋" w:hAnsi="仿宋"/>
                <w:sz w:val="21"/>
                <w:szCs w:val="21"/>
              </w:rPr>
              <w:t>2</w:t>
            </w:r>
            <w:r w:rsidRPr="00E50ED2">
              <w:rPr>
                <w:rFonts w:ascii="仿宋" w:eastAsia="仿宋" w:hAnsi="仿宋" w:hint="eastAsia"/>
                <w:sz w:val="21"/>
                <w:szCs w:val="21"/>
              </w:rPr>
              <w:t>分，最高得</w:t>
            </w:r>
            <w:r w:rsidRPr="00E50ED2">
              <w:rPr>
                <w:rFonts w:ascii="仿宋" w:eastAsia="仿宋" w:hAnsi="仿宋"/>
                <w:sz w:val="21"/>
                <w:szCs w:val="21"/>
              </w:rPr>
              <w:t>10</w:t>
            </w:r>
            <w:r w:rsidRPr="00E50ED2">
              <w:rPr>
                <w:rFonts w:ascii="仿宋" w:eastAsia="仿宋" w:hAnsi="仿宋" w:hint="eastAsia"/>
                <w:sz w:val="21"/>
                <w:szCs w:val="21"/>
              </w:rPr>
              <w:t>分，未提供得0分。提供重庆本地国有企业人力资源管理系统软件案例合同，每提供一个得1分，最多得</w:t>
            </w:r>
            <w:r w:rsidRPr="00E50ED2">
              <w:rPr>
                <w:rFonts w:ascii="仿宋" w:eastAsia="仿宋" w:hAnsi="仿宋"/>
                <w:sz w:val="21"/>
                <w:szCs w:val="21"/>
              </w:rPr>
              <w:t>3</w:t>
            </w:r>
            <w:r w:rsidRPr="00E50ED2">
              <w:rPr>
                <w:rFonts w:ascii="仿宋" w:eastAsia="仿宋" w:hAnsi="仿宋" w:hint="eastAsia"/>
                <w:sz w:val="21"/>
                <w:szCs w:val="21"/>
              </w:rPr>
              <w:t>分；提供重庆本地公立医院人力资源管理系统软件案例合同，每提供一个得1分，最多得</w:t>
            </w:r>
            <w:r w:rsidRPr="00E50ED2">
              <w:rPr>
                <w:rFonts w:ascii="仿宋" w:eastAsia="仿宋" w:hAnsi="仿宋"/>
                <w:sz w:val="21"/>
                <w:szCs w:val="21"/>
              </w:rPr>
              <w:t>2</w:t>
            </w:r>
            <w:r w:rsidRPr="00E50ED2">
              <w:rPr>
                <w:rFonts w:ascii="仿宋" w:eastAsia="仿宋" w:hAnsi="仿宋" w:hint="eastAsia"/>
                <w:sz w:val="21"/>
                <w:szCs w:val="21"/>
              </w:rPr>
              <w:t>分。（以合同复印件加盖投标人公章为准；须提供最终验收报告证明材料，并提供用户座机电话，便于采购人核查）。</w:t>
            </w:r>
          </w:p>
        </w:tc>
        <w:tc>
          <w:tcPr>
            <w:tcW w:w="1280"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提供案例合同和验收报告复印件并加盖公章。如多个合同其甲方为同一单位，仅算1个案例。</w:t>
            </w:r>
          </w:p>
        </w:tc>
      </w:tr>
      <w:tr w:rsidR="00E50ED2" w:rsidRPr="00E50ED2" w:rsidTr="0072190C">
        <w:trPr>
          <w:trHeight w:val="658"/>
          <w:jc w:val="center"/>
        </w:trPr>
        <w:tc>
          <w:tcPr>
            <w:tcW w:w="330"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414" w:type="pct"/>
            <w:vMerge/>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ind w:firstLine="28"/>
              <w:jc w:val="center"/>
              <w:rPr>
                <w:rFonts w:ascii="仿宋" w:eastAsia="仿宋" w:hAnsi="仿宋"/>
                <w:sz w:val="21"/>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hint="eastAsia"/>
                <w:sz w:val="21"/>
                <w:szCs w:val="21"/>
              </w:rPr>
              <w:t>培训和售后服务（</w:t>
            </w:r>
            <w:r w:rsidRPr="00E50ED2">
              <w:rPr>
                <w:rFonts w:ascii="仿宋" w:eastAsia="仿宋" w:hAnsi="仿宋"/>
                <w:sz w:val="21"/>
                <w:szCs w:val="21"/>
              </w:rPr>
              <w:t>5</w:t>
            </w:r>
            <w:r w:rsidRPr="00E50ED2">
              <w:rPr>
                <w:rFonts w:ascii="仿宋" w:eastAsia="仿宋" w:hAnsi="仿宋" w:hint="eastAsia"/>
                <w:sz w:val="21"/>
                <w:szCs w:val="21"/>
              </w:rPr>
              <w:t>%）</w:t>
            </w:r>
          </w:p>
        </w:tc>
        <w:tc>
          <w:tcPr>
            <w:tcW w:w="352"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center"/>
              <w:rPr>
                <w:rFonts w:ascii="仿宋" w:eastAsia="仿宋" w:hAnsi="仿宋"/>
                <w:sz w:val="21"/>
                <w:szCs w:val="21"/>
              </w:rPr>
            </w:pPr>
            <w:r w:rsidRPr="00E50ED2">
              <w:rPr>
                <w:rFonts w:ascii="仿宋" w:eastAsia="仿宋" w:hAnsi="仿宋"/>
                <w:sz w:val="21"/>
                <w:szCs w:val="21"/>
              </w:rPr>
              <w:t>5</w:t>
            </w:r>
          </w:p>
        </w:tc>
        <w:tc>
          <w:tcPr>
            <w:tcW w:w="1867" w:type="pct"/>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1.投标人为采购人提供系统管理和使用培训方案，培训对象全覆盖且时间和周期安排合理，优得</w:t>
            </w:r>
            <w:r w:rsidRPr="00E50ED2">
              <w:rPr>
                <w:rFonts w:ascii="仿宋" w:eastAsia="仿宋" w:hAnsi="仿宋"/>
                <w:sz w:val="21"/>
                <w:szCs w:val="21"/>
              </w:rPr>
              <w:t>1</w:t>
            </w:r>
            <w:r w:rsidRPr="00E50ED2">
              <w:rPr>
                <w:rFonts w:ascii="仿宋" w:eastAsia="仿宋" w:hAnsi="仿宋" w:hint="eastAsia"/>
                <w:sz w:val="21"/>
                <w:szCs w:val="21"/>
              </w:rPr>
              <w:t>分，未提供的得0分。</w:t>
            </w:r>
          </w:p>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2.投标人注册地为重庆市或在重庆市有售后服务机构的得</w:t>
            </w:r>
            <w:r w:rsidRPr="00E50ED2">
              <w:rPr>
                <w:rFonts w:ascii="仿宋" w:eastAsia="仿宋" w:hAnsi="仿宋"/>
                <w:sz w:val="21"/>
                <w:szCs w:val="21"/>
              </w:rPr>
              <w:t>2</w:t>
            </w:r>
            <w:r w:rsidRPr="00E50ED2">
              <w:rPr>
                <w:rFonts w:ascii="仿宋" w:eastAsia="仿宋" w:hAnsi="仿宋" w:hint="eastAsia"/>
                <w:sz w:val="21"/>
                <w:szCs w:val="21"/>
              </w:rPr>
              <w:t>分，否则得0分。（在重庆市有售后服务机构的，需提供投标人在渝设立售后服务机构的证明和至少</w:t>
            </w:r>
            <w:r w:rsidRPr="00E50ED2">
              <w:rPr>
                <w:rFonts w:ascii="仿宋" w:eastAsia="仿宋" w:hAnsi="仿宋"/>
                <w:sz w:val="21"/>
                <w:szCs w:val="21"/>
              </w:rPr>
              <w:t>5</w:t>
            </w:r>
            <w:r w:rsidRPr="00E50ED2">
              <w:rPr>
                <w:rFonts w:ascii="仿宋" w:eastAsia="仿宋" w:hAnsi="仿宋" w:hint="eastAsia"/>
                <w:sz w:val="21"/>
                <w:szCs w:val="21"/>
              </w:rPr>
              <w:t>个员工在该单位重庆市截至开标日期前半年的</w:t>
            </w:r>
            <w:proofErr w:type="gramStart"/>
            <w:r w:rsidRPr="00E50ED2">
              <w:rPr>
                <w:rFonts w:ascii="仿宋" w:eastAsia="仿宋" w:hAnsi="仿宋" w:hint="eastAsia"/>
                <w:sz w:val="21"/>
                <w:szCs w:val="21"/>
              </w:rPr>
              <w:t>社保证明</w:t>
            </w:r>
            <w:proofErr w:type="gramEnd"/>
            <w:r w:rsidRPr="00E50ED2">
              <w:rPr>
                <w:rFonts w:ascii="仿宋" w:eastAsia="仿宋" w:hAnsi="仿宋" w:hint="eastAsia"/>
                <w:sz w:val="21"/>
                <w:szCs w:val="21"/>
              </w:rPr>
              <w:t>。）</w:t>
            </w:r>
          </w:p>
          <w:p w:rsidR="00A824D5" w:rsidRPr="00E50ED2" w:rsidRDefault="00E50ED2">
            <w:pPr>
              <w:spacing w:line="276" w:lineRule="auto"/>
              <w:jc w:val="left"/>
              <w:rPr>
                <w:rFonts w:ascii="仿宋" w:eastAsia="仿宋" w:hAnsi="仿宋"/>
                <w:sz w:val="21"/>
                <w:szCs w:val="21"/>
              </w:rPr>
            </w:pPr>
            <w:r w:rsidRPr="00E50ED2">
              <w:rPr>
                <w:rFonts w:ascii="仿宋" w:eastAsia="仿宋" w:hAnsi="仿宋" w:hint="eastAsia"/>
                <w:sz w:val="21"/>
                <w:szCs w:val="21"/>
              </w:rPr>
              <w:t>3.提供完善的售后服务方案，要求方案详细具体、科学合理、服务人员保障度高、响应及时，维保体系健全。评委根据售后服务方案及售后服务能力综合进行评分。</w:t>
            </w:r>
            <w:proofErr w:type="gramStart"/>
            <w:r w:rsidRPr="00E50ED2">
              <w:rPr>
                <w:rFonts w:ascii="仿宋" w:eastAsia="仿宋" w:hAnsi="仿宋" w:hint="eastAsia"/>
                <w:sz w:val="21"/>
                <w:szCs w:val="21"/>
              </w:rPr>
              <w:t>优得</w:t>
            </w:r>
            <w:r w:rsidRPr="00E50ED2">
              <w:rPr>
                <w:rFonts w:ascii="仿宋" w:eastAsia="仿宋" w:hAnsi="仿宋"/>
                <w:sz w:val="21"/>
                <w:szCs w:val="21"/>
              </w:rPr>
              <w:t>2</w:t>
            </w:r>
            <w:r w:rsidRPr="00E50ED2">
              <w:rPr>
                <w:rFonts w:ascii="仿宋" w:eastAsia="仿宋" w:hAnsi="仿宋" w:hint="eastAsia"/>
                <w:sz w:val="21"/>
                <w:szCs w:val="21"/>
              </w:rPr>
              <w:t>分</w:t>
            </w:r>
            <w:proofErr w:type="gramEnd"/>
            <w:r w:rsidRPr="00E50ED2">
              <w:rPr>
                <w:rFonts w:ascii="仿宋" w:eastAsia="仿宋" w:hAnsi="仿宋" w:hint="eastAsia"/>
                <w:sz w:val="21"/>
                <w:szCs w:val="21"/>
              </w:rPr>
              <w:t>，</w:t>
            </w:r>
            <w:proofErr w:type="gramStart"/>
            <w:r w:rsidRPr="00E50ED2">
              <w:rPr>
                <w:rFonts w:ascii="仿宋" w:eastAsia="仿宋" w:hAnsi="仿宋" w:hint="eastAsia"/>
                <w:sz w:val="21"/>
                <w:szCs w:val="21"/>
              </w:rPr>
              <w:t>良得1分</w:t>
            </w:r>
            <w:proofErr w:type="gramEnd"/>
            <w:r w:rsidRPr="00E50ED2">
              <w:rPr>
                <w:rFonts w:ascii="仿宋" w:eastAsia="仿宋" w:hAnsi="仿宋" w:hint="eastAsia"/>
                <w:sz w:val="21"/>
                <w:szCs w:val="21"/>
              </w:rPr>
              <w:t>，差或未提供的得0分。</w:t>
            </w:r>
          </w:p>
        </w:tc>
        <w:tc>
          <w:tcPr>
            <w:tcW w:w="1280" w:type="pct"/>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276" w:lineRule="auto"/>
              <w:jc w:val="left"/>
              <w:rPr>
                <w:rFonts w:ascii="仿宋" w:eastAsia="仿宋" w:hAnsi="仿宋"/>
                <w:sz w:val="21"/>
                <w:szCs w:val="21"/>
              </w:rPr>
            </w:pPr>
          </w:p>
        </w:tc>
      </w:tr>
    </w:tbl>
    <w:p w:rsidR="00A824D5" w:rsidRPr="00E50ED2" w:rsidRDefault="00A824D5">
      <w:pPr>
        <w:rPr>
          <w:rFonts w:ascii="仿宋" w:eastAsia="仿宋" w:hAnsi="仿宋"/>
          <w:sz w:val="24"/>
          <w:szCs w:val="24"/>
        </w:rPr>
      </w:pPr>
    </w:p>
    <w:p w:rsidR="00A824D5" w:rsidRPr="00E50ED2" w:rsidRDefault="00E50ED2">
      <w:pPr>
        <w:widowControl/>
        <w:snapToGrid w:val="0"/>
        <w:spacing w:line="460" w:lineRule="exact"/>
        <w:ind w:firstLineChars="200" w:firstLine="480"/>
        <w:jc w:val="left"/>
        <w:rPr>
          <w:rFonts w:ascii="仿宋" w:eastAsia="仿宋" w:hAnsi="仿宋"/>
          <w:sz w:val="24"/>
          <w:szCs w:val="24"/>
        </w:rPr>
      </w:pPr>
      <w:r w:rsidRPr="00E50ED2">
        <w:rPr>
          <w:rFonts w:ascii="仿宋" w:eastAsia="仿宋" w:hAnsi="仿宋" w:hint="eastAsia"/>
          <w:sz w:val="24"/>
          <w:szCs w:val="24"/>
        </w:rPr>
        <w:t>评分标准说明：竞争性磋商小组认为供应商报价明显低于合理的市场报价，有可能影响产品质量或者不能诚信履约的，应当要求其在评审现场合理时间内提供书面说明，必要时提供相关证明材料；供应商不能证明其报价合理性的，竞争性磋商小组应当将其作为无效投标或者无效响应处理。</w:t>
      </w:r>
    </w:p>
    <w:p w:rsidR="00A824D5" w:rsidRPr="00E50ED2" w:rsidRDefault="00E50ED2">
      <w:pPr>
        <w:pStyle w:val="GB231222"/>
        <w:spacing w:line="460" w:lineRule="exact"/>
        <w:ind w:firstLineChars="200" w:firstLine="480"/>
        <w:rPr>
          <w:rFonts w:ascii="仿宋" w:eastAsia="仿宋" w:hAnsi="仿宋"/>
          <w:szCs w:val="24"/>
        </w:rPr>
      </w:pPr>
      <w:bookmarkStart w:id="423" w:name="_Toc102227320"/>
      <w:bookmarkStart w:id="424" w:name="_Toc342913394"/>
      <w:r w:rsidRPr="00E50ED2">
        <w:rPr>
          <w:rFonts w:ascii="仿宋" w:eastAsia="仿宋" w:hAnsi="仿宋" w:hint="eastAsia"/>
          <w:szCs w:val="24"/>
        </w:rPr>
        <w:t>注</w:t>
      </w:r>
      <w:r w:rsidRPr="00E50ED2">
        <w:rPr>
          <w:rFonts w:ascii="仿宋" w:eastAsia="仿宋" w:hAnsi="仿宋"/>
          <w:szCs w:val="24"/>
        </w:rPr>
        <w:fldChar w:fldCharType="begin"/>
      </w:r>
      <w:r w:rsidRPr="00E50ED2">
        <w:rPr>
          <w:rFonts w:ascii="仿宋" w:eastAsia="仿宋" w:hAnsi="仿宋"/>
          <w:szCs w:val="24"/>
        </w:rPr>
        <w:instrText xml:space="preserve"> eq \o\ac(</w:instrText>
      </w:r>
      <w:r w:rsidRPr="00E50ED2">
        <w:rPr>
          <w:rFonts w:ascii="仿宋" w:eastAsia="仿宋" w:hAnsi="仿宋" w:hint="eastAsia"/>
          <w:position w:val="-4"/>
          <w:szCs w:val="24"/>
        </w:rPr>
        <w:instrText>○</w:instrText>
      </w:r>
      <w:r w:rsidRPr="00E50ED2">
        <w:rPr>
          <w:rFonts w:ascii="仿宋" w:eastAsia="仿宋" w:hAnsi="仿宋"/>
          <w:szCs w:val="24"/>
        </w:rPr>
        <w:instrText>,3)</w:instrText>
      </w:r>
      <w:r w:rsidRPr="00E50ED2">
        <w:rPr>
          <w:rFonts w:ascii="仿宋" w:eastAsia="仿宋" w:hAnsi="仿宋"/>
          <w:szCs w:val="24"/>
        </w:rPr>
        <w:fldChar w:fldCharType="end"/>
      </w:r>
      <w:r w:rsidRPr="00E50ED2">
        <w:rPr>
          <w:rFonts w:ascii="仿宋" w:eastAsia="仿宋" w:hAnsi="仿宋" w:hint="eastAsia"/>
          <w:szCs w:val="24"/>
        </w:rPr>
        <w:t>：关于小</w:t>
      </w:r>
      <w:proofErr w:type="gramStart"/>
      <w:r w:rsidRPr="00E50ED2">
        <w:rPr>
          <w:rFonts w:ascii="仿宋" w:eastAsia="仿宋" w:hAnsi="仿宋" w:hint="eastAsia"/>
          <w:szCs w:val="24"/>
        </w:rPr>
        <w:t>微企业</w:t>
      </w:r>
      <w:proofErr w:type="gramEnd"/>
      <w:r w:rsidRPr="00E50ED2">
        <w:rPr>
          <w:rFonts w:ascii="仿宋" w:eastAsia="仿宋" w:hAnsi="仿宋" w:hint="eastAsia"/>
          <w:szCs w:val="24"/>
        </w:rPr>
        <w:t>报价扣除比例说明</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sz w:val="24"/>
          <w:szCs w:val="24"/>
        </w:rPr>
        <w:t xml:space="preserve">1. </w:t>
      </w:r>
      <w:r w:rsidRPr="00E50ED2">
        <w:rPr>
          <w:rFonts w:ascii="仿宋" w:eastAsia="仿宋" w:hAnsi="仿宋" w:hint="eastAsia"/>
          <w:sz w:val="24"/>
          <w:szCs w:val="24"/>
        </w:rPr>
        <w:t>小微企业报价给予</w:t>
      </w:r>
      <w:r w:rsidRPr="00E50ED2">
        <w:rPr>
          <w:rFonts w:ascii="仿宋" w:eastAsia="仿宋" w:hAnsi="仿宋"/>
          <w:sz w:val="24"/>
          <w:szCs w:val="24"/>
        </w:rPr>
        <w:t xml:space="preserve"> 6%</w:t>
      </w:r>
      <w:r w:rsidRPr="00E50ED2">
        <w:rPr>
          <w:rFonts w:ascii="仿宋" w:eastAsia="仿宋" w:hAnsi="仿宋" w:hint="eastAsia"/>
          <w:sz w:val="24"/>
          <w:szCs w:val="24"/>
        </w:rPr>
        <w:t>—</w:t>
      </w:r>
      <w:r w:rsidRPr="00E50ED2">
        <w:rPr>
          <w:rFonts w:ascii="仿宋" w:eastAsia="仿宋" w:hAnsi="仿宋"/>
          <w:sz w:val="24"/>
          <w:szCs w:val="24"/>
        </w:rPr>
        <w:t>10%</w:t>
      </w:r>
      <w:r w:rsidRPr="00E50ED2">
        <w:rPr>
          <w:rFonts w:ascii="仿宋" w:eastAsia="仿宋" w:hAnsi="仿宋" w:hint="eastAsia"/>
          <w:sz w:val="24"/>
          <w:szCs w:val="24"/>
        </w:rPr>
        <w:t>（工程项目为</w:t>
      </w:r>
      <w:r w:rsidRPr="00E50ED2">
        <w:rPr>
          <w:rFonts w:ascii="仿宋" w:eastAsia="仿宋" w:hAnsi="仿宋"/>
          <w:sz w:val="24"/>
          <w:szCs w:val="24"/>
        </w:rPr>
        <w:t xml:space="preserve"> 3%</w:t>
      </w:r>
      <w:r w:rsidRPr="00E50ED2">
        <w:rPr>
          <w:rFonts w:ascii="仿宋" w:eastAsia="仿宋" w:hAnsi="仿宋" w:hint="eastAsia"/>
          <w:sz w:val="24"/>
          <w:szCs w:val="24"/>
        </w:rPr>
        <w:t>—</w:t>
      </w:r>
      <w:r w:rsidRPr="00E50ED2">
        <w:rPr>
          <w:rFonts w:ascii="仿宋" w:eastAsia="仿宋" w:hAnsi="仿宋"/>
          <w:sz w:val="24"/>
          <w:szCs w:val="24"/>
        </w:rPr>
        <w:t>5%</w:t>
      </w:r>
      <w:r w:rsidRPr="00E50ED2">
        <w:rPr>
          <w:rFonts w:ascii="仿宋" w:eastAsia="仿宋" w:hAnsi="仿宋" w:hint="eastAsia"/>
          <w:sz w:val="24"/>
          <w:szCs w:val="24"/>
        </w:rPr>
        <w:t>）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w:t>
      </w:r>
      <w:r w:rsidRPr="00E50ED2">
        <w:rPr>
          <w:rFonts w:ascii="仿宋" w:eastAsia="仿宋" w:hAnsi="仿宋"/>
          <w:sz w:val="24"/>
          <w:szCs w:val="24"/>
        </w:rPr>
        <w:t>6%</w:t>
      </w:r>
      <w:r w:rsidRPr="00E50ED2">
        <w:rPr>
          <w:rFonts w:ascii="仿宋" w:eastAsia="仿宋" w:hAnsi="仿宋" w:hint="eastAsia"/>
          <w:sz w:val="24"/>
          <w:szCs w:val="24"/>
        </w:rPr>
        <w:t>—</w:t>
      </w:r>
      <w:r w:rsidRPr="00E50ED2">
        <w:rPr>
          <w:rFonts w:ascii="仿宋" w:eastAsia="仿宋" w:hAnsi="仿宋"/>
          <w:sz w:val="24"/>
          <w:szCs w:val="24"/>
        </w:rPr>
        <w:t>10%</w:t>
      </w:r>
      <w:r w:rsidRPr="00E50ED2">
        <w:rPr>
          <w:rFonts w:ascii="仿宋" w:eastAsia="仿宋" w:hAnsi="仿宋" w:hint="eastAsia"/>
          <w:sz w:val="24"/>
          <w:szCs w:val="24"/>
        </w:rPr>
        <w:t>的幅度内确定。</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监狱企业、残疾人福利性单位属于微型企业的，应提供企业所在地的县级以上中小企业主管部门本年度出具的证明文件复印件和微型企业承诺书（详见第七篇</w:t>
      </w:r>
      <w:r w:rsidRPr="00E50ED2">
        <w:rPr>
          <w:rFonts w:ascii="仿宋" w:eastAsia="仿宋" w:hAnsi="仿宋"/>
          <w:sz w:val="24"/>
          <w:szCs w:val="24"/>
        </w:rPr>
        <w:t xml:space="preserve"> </w:t>
      </w:r>
      <w:r w:rsidRPr="00E50ED2">
        <w:rPr>
          <w:rFonts w:ascii="仿宋" w:eastAsia="仿宋" w:hAnsi="仿宋" w:hint="eastAsia"/>
          <w:sz w:val="24"/>
          <w:szCs w:val="24"/>
        </w:rPr>
        <w:t>五、其他应提供的资料“书面承诺书”）。未提供以上资料的监狱企业、残疾人福利性单位视同小型企业。</w:t>
      </w:r>
    </w:p>
    <w:p w:rsidR="00A824D5" w:rsidRPr="00E50ED2" w:rsidRDefault="00E50ED2" w:rsidP="00022308">
      <w:pPr>
        <w:pStyle w:val="Style199"/>
      </w:pPr>
      <w:bookmarkStart w:id="425" w:name="_Toc26803"/>
      <w:bookmarkStart w:id="426" w:name="_Toc19280"/>
      <w:bookmarkStart w:id="427" w:name="_Toc65500674"/>
      <w:bookmarkStart w:id="428" w:name="_Toc485556280"/>
      <w:bookmarkStart w:id="429" w:name="_Toc485556236"/>
      <w:bookmarkStart w:id="430" w:name="_Toc29247"/>
      <w:bookmarkStart w:id="431" w:name="_Toc485556503"/>
      <w:bookmarkStart w:id="432" w:name="_Toc89374061"/>
      <w:r w:rsidRPr="00E50ED2">
        <w:rPr>
          <w:rFonts w:hint="eastAsia"/>
        </w:rPr>
        <w:t>三、无效响应</w:t>
      </w:r>
      <w:bookmarkEnd w:id="425"/>
      <w:bookmarkEnd w:id="426"/>
      <w:bookmarkEnd w:id="427"/>
      <w:bookmarkEnd w:id="428"/>
      <w:bookmarkEnd w:id="429"/>
      <w:bookmarkEnd w:id="430"/>
      <w:bookmarkEnd w:id="431"/>
      <w:bookmarkEnd w:id="432"/>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供应商发生以下条款情况之一者，视为无效响应，其响应文件将被拒绝：</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（一）供应商不符合规定的基本资格条件或特定资格条件的；</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（二）供应商的法定代表人或其授权代表未参加磋商；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（三）供应商未按照竞争性磋商文件的要求缴纳磋商保证金；</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（四）供应商所提交的响应文件不按第六篇“响应文件编制要求”规定签字、盖章；</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（五）供应商的最后报价超过采购预算的；</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（六）法定代表人为同一个人的两个及两个以上法人，母公司、全资子公司及其控股公司，在同一分包采购中同时参与磋商；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（七）单位负责人为同一人或者存在直接控股、管理关系的不同供应商，参加同一合同项下的政府采购活动的；</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（八）为采购项目提供整体设计、规范编制或者项目管理、监理、检测等服务的供应商，再参加该采购项目的其他采购活动；</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（九）供应商的服务期、质量保证期及磋商有效期不满足竞争性磋商文件要求的；</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（十）供应商响应文件内容有与国家现行法律法规相违背的内容，或附有采购人无法接受的条件。</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（十一）供应商被列入失信被执行人、重大税收违法案件当事人名单、政府采购严重违法失信行为记录名单及其他不符合《中华人民共和国政府采购法》第二十二条规定条件的。</w:t>
      </w:r>
    </w:p>
    <w:p w:rsidR="00A824D5" w:rsidRPr="00E50ED2" w:rsidRDefault="00E50ED2" w:rsidP="00022308">
      <w:pPr>
        <w:pStyle w:val="Style199"/>
      </w:pPr>
      <w:bookmarkStart w:id="433" w:name="_Toc485556237"/>
      <w:bookmarkStart w:id="434" w:name="_Toc485556281"/>
      <w:bookmarkStart w:id="435" w:name="_Toc5316"/>
      <w:bookmarkStart w:id="436" w:name="_Toc65500675"/>
      <w:bookmarkStart w:id="437" w:name="_Toc27071"/>
      <w:bookmarkStart w:id="438" w:name="_Toc485556504"/>
      <w:bookmarkStart w:id="439" w:name="_Toc27864"/>
      <w:bookmarkStart w:id="440" w:name="_Toc89374062"/>
      <w:r w:rsidRPr="00E50ED2">
        <w:rPr>
          <w:rFonts w:hint="eastAsia"/>
        </w:rPr>
        <w:t>四、</w:t>
      </w:r>
      <w:bookmarkEnd w:id="423"/>
      <w:bookmarkEnd w:id="424"/>
      <w:r w:rsidRPr="00E50ED2">
        <w:rPr>
          <w:rFonts w:hint="eastAsia"/>
        </w:rPr>
        <w:t>采购终止</w:t>
      </w:r>
      <w:bookmarkEnd w:id="433"/>
      <w:bookmarkEnd w:id="434"/>
      <w:bookmarkEnd w:id="435"/>
      <w:bookmarkEnd w:id="436"/>
      <w:bookmarkEnd w:id="437"/>
      <w:bookmarkEnd w:id="438"/>
      <w:bookmarkEnd w:id="439"/>
      <w:bookmarkEnd w:id="440"/>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出现下列情形之一的，采购人或者采购代理机构应当终止竞争性磋商采购活动，发布项目终止公告并说明原因，重新开展采购活动：</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（一）因情况变化，不再符合规定的竞争性磋商采购方式适用情形的；</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（二）出现影响采购公正的违法、违规行为的；</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（三）在采购过程中符合要求的供应商或者报价未超过采购预算的供应商不足</w:t>
      </w:r>
      <w:r w:rsidRPr="00E50ED2">
        <w:rPr>
          <w:rFonts w:ascii="仿宋" w:eastAsia="仿宋" w:hAnsi="仿宋"/>
          <w:sz w:val="24"/>
          <w:szCs w:val="24"/>
        </w:rPr>
        <w:t>3</w:t>
      </w:r>
      <w:r w:rsidRPr="00E50ED2">
        <w:rPr>
          <w:rFonts w:ascii="仿宋" w:eastAsia="仿宋" w:hAnsi="仿宋" w:hint="eastAsia"/>
          <w:sz w:val="24"/>
          <w:szCs w:val="24"/>
        </w:rPr>
        <w:t>家的，但《政府采购竞争性磋商采购方式管理暂行办法》第二十一条第三款规定的情形除外。</w:t>
      </w:r>
    </w:p>
    <w:p w:rsidR="00A824D5" w:rsidRPr="00E50ED2" w:rsidRDefault="00A824D5">
      <w:pPr>
        <w:spacing w:line="460" w:lineRule="exact"/>
        <w:ind w:firstLineChars="200" w:firstLine="480"/>
        <w:rPr>
          <w:rFonts w:ascii="仿宋" w:eastAsia="仿宋" w:hAnsi="仿宋"/>
          <w:sz w:val="24"/>
          <w:szCs w:val="24"/>
        </w:rPr>
        <w:sectPr w:rsidR="00A824D5" w:rsidRPr="00E50ED2">
          <w:pgSz w:w="11907" w:h="16840"/>
          <w:pgMar w:top="1134" w:right="1191" w:bottom="1134" w:left="1304" w:header="964" w:footer="992" w:gutter="0"/>
          <w:pgNumType w:fmt="numberInDash"/>
          <w:cols w:space="720"/>
          <w:docGrid w:linePitch="312"/>
        </w:sectPr>
      </w:pPr>
    </w:p>
    <w:p w:rsidR="00A824D5" w:rsidRPr="00E50ED2" w:rsidRDefault="00E50ED2" w:rsidP="003F6172">
      <w:pPr>
        <w:pStyle w:val="Style200"/>
      </w:pPr>
      <w:bookmarkStart w:id="441" w:name="_Toc7430"/>
      <w:bookmarkStart w:id="442" w:name="_Toc102227313"/>
      <w:bookmarkStart w:id="443" w:name="_Toc26431"/>
      <w:bookmarkStart w:id="444" w:name="_Toc485556505"/>
      <w:bookmarkStart w:id="445" w:name="_Toc30920"/>
      <w:bookmarkStart w:id="446" w:name="_Toc65500676"/>
      <w:bookmarkStart w:id="447" w:name="_Toc89374063"/>
      <w:r w:rsidRPr="00E50ED2">
        <w:rPr>
          <w:rFonts w:hint="eastAsia"/>
        </w:rPr>
        <w:t>第五篇</w:t>
      </w:r>
      <w:r w:rsidRPr="00E50ED2">
        <w:t xml:space="preserve">  </w:t>
      </w:r>
      <w:r w:rsidRPr="00E50ED2">
        <w:rPr>
          <w:rFonts w:hint="eastAsia"/>
        </w:rPr>
        <w:t>供应商须知</w:t>
      </w:r>
      <w:bookmarkEnd w:id="441"/>
      <w:bookmarkEnd w:id="442"/>
      <w:bookmarkEnd w:id="443"/>
      <w:bookmarkEnd w:id="444"/>
      <w:bookmarkEnd w:id="445"/>
      <w:bookmarkEnd w:id="446"/>
      <w:bookmarkEnd w:id="447"/>
    </w:p>
    <w:p w:rsidR="00A824D5" w:rsidRPr="00E50ED2" w:rsidRDefault="00E50ED2" w:rsidP="00022308">
      <w:pPr>
        <w:pStyle w:val="Style199"/>
      </w:pPr>
      <w:bookmarkStart w:id="448" w:name="_Toc485556506"/>
      <w:bookmarkStart w:id="449" w:name="_Toc17678"/>
      <w:bookmarkStart w:id="450" w:name="_Toc485556282"/>
      <w:bookmarkStart w:id="451" w:name="_Toc27981"/>
      <w:bookmarkStart w:id="452" w:name="_Toc485556238"/>
      <w:bookmarkStart w:id="453" w:name="_Toc342913389"/>
      <w:bookmarkStart w:id="454" w:name="_Toc32630"/>
      <w:bookmarkStart w:id="455" w:name="_Toc65500677"/>
      <w:bookmarkStart w:id="456" w:name="_Toc89374064"/>
      <w:r w:rsidRPr="00E50ED2">
        <w:rPr>
          <w:rFonts w:hint="eastAsia"/>
        </w:rPr>
        <w:t>一、磋商费用</w:t>
      </w:r>
      <w:bookmarkEnd w:id="448"/>
      <w:bookmarkEnd w:id="449"/>
      <w:bookmarkEnd w:id="450"/>
      <w:bookmarkEnd w:id="451"/>
      <w:bookmarkEnd w:id="452"/>
      <w:bookmarkEnd w:id="453"/>
      <w:bookmarkEnd w:id="454"/>
      <w:bookmarkEnd w:id="455"/>
      <w:bookmarkEnd w:id="456"/>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参与磋商的供应商应承担其编制响应文件与递交响应文件所涉及的一切费用，不论磋商结果如何，采购人和采购代理机构在任何情况下无义务也无责任承担这些费用。</w:t>
      </w:r>
    </w:p>
    <w:p w:rsidR="00A824D5" w:rsidRPr="00E50ED2" w:rsidRDefault="00E50ED2" w:rsidP="00022308">
      <w:pPr>
        <w:pStyle w:val="Style199"/>
      </w:pPr>
      <w:bookmarkStart w:id="457" w:name="_Toc342913391"/>
      <w:bookmarkStart w:id="458" w:name="_Toc2808"/>
      <w:bookmarkStart w:id="459" w:name="_Toc485556507"/>
      <w:bookmarkStart w:id="460" w:name="_Toc485556283"/>
      <w:bookmarkStart w:id="461" w:name="_Toc3258"/>
      <w:bookmarkStart w:id="462" w:name="_Toc65500678"/>
      <w:bookmarkStart w:id="463" w:name="_Toc485556239"/>
      <w:bookmarkStart w:id="464" w:name="_Toc22488"/>
      <w:bookmarkStart w:id="465" w:name="_Toc89374065"/>
      <w:r w:rsidRPr="00E50ED2">
        <w:rPr>
          <w:rFonts w:hint="eastAsia"/>
        </w:rPr>
        <w:t>二、竞争性磋商文件</w:t>
      </w:r>
      <w:bookmarkEnd w:id="457"/>
      <w:bookmarkEnd w:id="458"/>
      <w:bookmarkEnd w:id="459"/>
      <w:bookmarkEnd w:id="460"/>
      <w:bookmarkEnd w:id="461"/>
      <w:bookmarkEnd w:id="462"/>
      <w:bookmarkEnd w:id="463"/>
      <w:bookmarkEnd w:id="464"/>
      <w:bookmarkEnd w:id="465"/>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（一）竞争性磋商文件由采购邀请书、供应商须知、采购服务需求、采购商务需求、</w:t>
      </w:r>
      <w:r w:rsidRPr="00E50ED2">
        <w:rPr>
          <w:rFonts w:ascii="仿宋" w:eastAsia="仿宋" w:hAnsi="仿宋" w:cs="仿宋" w:hint="eastAsia"/>
          <w:szCs w:val="24"/>
        </w:rPr>
        <w:t>磋商程序及方法、评审标准、无效响应和采购终止、</w:t>
      </w:r>
      <w:r w:rsidRPr="00E50ED2">
        <w:rPr>
          <w:rFonts w:ascii="仿宋" w:eastAsia="仿宋" w:hAnsi="仿宋" w:hint="eastAsia"/>
          <w:szCs w:val="24"/>
        </w:rPr>
        <w:t>合同草案条款、响应文件编制要求七部分组成。</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（二）采购人（或采购代理机构）所作的一切有效的书面通知、修改及补充，都是竞争性磋商文件不可分割的部分。</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（三）竞争性磋商文件的解释</w:t>
      </w:r>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供应商如对竞争性磋商文件有疑问，必须以书面形式在提交响应文件截止时间</w:t>
      </w:r>
      <w:r w:rsidRPr="00E50ED2">
        <w:rPr>
          <w:rFonts w:ascii="仿宋" w:eastAsia="仿宋" w:hAnsi="仿宋"/>
          <w:sz w:val="24"/>
          <w:szCs w:val="24"/>
        </w:rPr>
        <w:t>3</w:t>
      </w:r>
      <w:r w:rsidRPr="00E50ED2">
        <w:rPr>
          <w:rFonts w:ascii="仿宋" w:eastAsia="仿宋" w:hAnsi="仿宋" w:hint="eastAsia"/>
          <w:sz w:val="24"/>
          <w:szCs w:val="24"/>
        </w:rPr>
        <w:t>个工作日前向采购人（或采购代理机构）要求澄清，采购人（或采购代理机构）可视具体情况做出处理或答复。如供应商未提出疑问，视为完全理解并同意本竞争性磋商文件。一经</w:t>
      </w:r>
      <w:proofErr w:type="gramStart"/>
      <w:r w:rsidRPr="00E50ED2">
        <w:rPr>
          <w:rFonts w:ascii="仿宋" w:eastAsia="仿宋" w:hAnsi="仿宋" w:hint="eastAsia"/>
          <w:sz w:val="24"/>
          <w:szCs w:val="24"/>
        </w:rPr>
        <w:t>进入磋商</w:t>
      </w:r>
      <w:proofErr w:type="gramEnd"/>
      <w:r w:rsidRPr="00E50ED2">
        <w:rPr>
          <w:rFonts w:ascii="仿宋" w:eastAsia="仿宋" w:hAnsi="仿宋" w:hint="eastAsia"/>
          <w:sz w:val="24"/>
          <w:szCs w:val="24"/>
        </w:rPr>
        <w:t>程序，即视为供应商已详细阅读全部文件资料，完全理解竞争性磋商文件所有条款内容并同意放弃对这方面有不明白及误解的权利。</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（四）</w:t>
      </w:r>
      <w:bookmarkStart w:id="466" w:name="_Toc318166429"/>
      <w:bookmarkStart w:id="467" w:name="_Toc318159780"/>
      <w:bookmarkStart w:id="468" w:name="_Toc318159349"/>
      <w:bookmarkStart w:id="469" w:name="_Toc318159160"/>
      <w:r w:rsidRPr="00E50ED2">
        <w:rPr>
          <w:rFonts w:ascii="仿宋" w:eastAsia="仿宋" w:hAnsi="仿宋" w:hint="eastAsia"/>
          <w:szCs w:val="24"/>
        </w:rPr>
        <w:t>本竞争性磋商文件中，磋商小组根据与供应商进行磋商可能实质性变动的内容为竞争性磋商文件第三、四、五篇全部内容。</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（五）评审的依据为竞争性磋商文件和响应文件（含有效的书面承诺）。磋商小组判断响应文件对竞争性磋商文件的响应，仅基于响应文件本身而不靠外部证据。</w:t>
      </w:r>
    </w:p>
    <w:p w:rsidR="00A824D5" w:rsidRPr="00E50ED2" w:rsidRDefault="00E50ED2" w:rsidP="00022308">
      <w:pPr>
        <w:pStyle w:val="Style199"/>
      </w:pPr>
      <w:bookmarkStart w:id="470" w:name="_Toc485556284"/>
      <w:bookmarkStart w:id="471" w:name="_Toc102227318"/>
      <w:bookmarkStart w:id="472" w:name="_Toc30983"/>
      <w:bookmarkStart w:id="473" w:name="_Toc65500679"/>
      <w:bookmarkStart w:id="474" w:name="_Toc24230"/>
      <w:bookmarkStart w:id="475" w:name="_Toc15861"/>
      <w:bookmarkStart w:id="476" w:name="_Toc485556508"/>
      <w:bookmarkStart w:id="477" w:name="_Toc485556240"/>
      <w:bookmarkStart w:id="478" w:name="_Toc342913392"/>
      <w:bookmarkStart w:id="479" w:name="_Toc179714297"/>
      <w:bookmarkStart w:id="480" w:name="_Toc89374066"/>
      <w:bookmarkEnd w:id="466"/>
      <w:bookmarkEnd w:id="467"/>
      <w:bookmarkEnd w:id="468"/>
      <w:bookmarkEnd w:id="469"/>
      <w:r w:rsidRPr="00E50ED2">
        <w:rPr>
          <w:rFonts w:hint="eastAsia"/>
        </w:rPr>
        <w:t>三、磋商要求</w:t>
      </w:r>
      <w:bookmarkEnd w:id="470"/>
      <w:bookmarkEnd w:id="471"/>
      <w:bookmarkEnd w:id="472"/>
      <w:bookmarkEnd w:id="473"/>
      <w:bookmarkEnd w:id="474"/>
      <w:bookmarkEnd w:id="475"/>
      <w:bookmarkEnd w:id="476"/>
      <w:bookmarkEnd w:id="477"/>
      <w:bookmarkEnd w:id="478"/>
      <w:bookmarkEnd w:id="479"/>
      <w:bookmarkEnd w:id="480"/>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（一）响应文件</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1</w:t>
      </w:r>
      <w:r w:rsidRPr="00E50ED2">
        <w:rPr>
          <w:rFonts w:ascii="仿宋" w:eastAsia="仿宋" w:hAnsi="仿宋" w:hint="eastAsia"/>
          <w:szCs w:val="24"/>
        </w:rPr>
        <w:t>、供应商应当按照竞争性磋商文件的格式要求编制响应文件，并对竞争性磋商文件提出的要求和条件作出实质性响应，响应文件原则上采用软面订本，同时应编制完整的页码、目录。</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w:t>
      </w:r>
      <w:r w:rsidRPr="00E50ED2">
        <w:rPr>
          <w:rFonts w:ascii="仿宋" w:eastAsia="仿宋" w:hAnsi="仿宋" w:hint="eastAsia"/>
          <w:szCs w:val="24"/>
        </w:rPr>
        <w:t>、响应文件组成</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响应文件由第六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（二）联合体</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本项目不接受联合体参与磋商。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（三）磋商有效期：响应文件及有关承诺文件有效期为提交响应文件截止时间起</w:t>
      </w:r>
      <w:r w:rsidRPr="00E50ED2">
        <w:rPr>
          <w:rFonts w:ascii="仿宋" w:eastAsia="仿宋" w:hAnsi="仿宋"/>
          <w:szCs w:val="24"/>
        </w:rPr>
        <w:t>90</w:t>
      </w:r>
      <w:r w:rsidRPr="00E50ED2">
        <w:rPr>
          <w:rFonts w:ascii="仿宋" w:eastAsia="仿宋" w:hAnsi="仿宋" w:hint="eastAsia"/>
          <w:szCs w:val="24"/>
        </w:rPr>
        <w:t>天。</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（四）磋商保证金：</w:t>
      </w:r>
    </w:p>
    <w:p w:rsidR="00A824D5" w:rsidRPr="00E50ED2" w:rsidRDefault="00E50ED2">
      <w:pPr>
        <w:pStyle w:val="GB231222"/>
        <w:spacing w:line="460" w:lineRule="exact"/>
        <w:ind w:firstLineChars="200" w:firstLine="480"/>
        <w:rPr>
          <w:rFonts w:ascii="仿宋" w:eastAsia="仿宋" w:hAnsi="仿宋" w:cs="仿宋"/>
          <w:szCs w:val="24"/>
        </w:rPr>
      </w:pPr>
      <w:r w:rsidRPr="00E50ED2">
        <w:rPr>
          <w:rFonts w:ascii="仿宋" w:eastAsia="仿宋" w:hAnsi="仿宋"/>
          <w:szCs w:val="24"/>
        </w:rPr>
        <w:t>1</w:t>
      </w:r>
      <w:r w:rsidRPr="00E50ED2">
        <w:rPr>
          <w:rFonts w:ascii="仿宋" w:eastAsia="仿宋" w:hAnsi="仿宋" w:hint="eastAsia"/>
          <w:szCs w:val="24"/>
        </w:rPr>
        <w:t>、供应商提交保证金金额和方式详见“第一篇</w:t>
      </w:r>
      <w:r w:rsidRPr="00E50ED2">
        <w:rPr>
          <w:rFonts w:ascii="仿宋" w:eastAsia="仿宋" w:hAnsi="仿宋"/>
          <w:szCs w:val="24"/>
        </w:rPr>
        <w:t xml:space="preserve">  </w:t>
      </w:r>
      <w:r w:rsidRPr="00E50ED2">
        <w:rPr>
          <w:rFonts w:ascii="仿宋" w:eastAsia="仿宋" w:hAnsi="仿宋" w:cs="仿宋" w:hint="eastAsia"/>
          <w:szCs w:val="24"/>
        </w:rPr>
        <w:t>（四）磋商文件发售及保证金缴纳与退还”；</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w:t>
      </w:r>
      <w:r w:rsidRPr="00E50ED2">
        <w:rPr>
          <w:rFonts w:ascii="仿宋" w:eastAsia="仿宋" w:hAnsi="仿宋" w:hint="eastAsia"/>
          <w:szCs w:val="24"/>
        </w:rPr>
        <w:t>、发生以下情况之一者，磋商保证金不予退还：</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2.1</w:t>
      </w:r>
      <w:r w:rsidRPr="00E50ED2">
        <w:rPr>
          <w:rFonts w:ascii="仿宋" w:eastAsia="仿宋" w:hAnsi="仿宋" w:hint="eastAsia"/>
          <w:szCs w:val="24"/>
        </w:rPr>
        <w:t>供应商在提交响应文件截止时间后撤回响应文件的；</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2.2</w:t>
      </w:r>
      <w:r w:rsidRPr="00E50ED2">
        <w:rPr>
          <w:rFonts w:ascii="仿宋" w:eastAsia="仿宋" w:hAnsi="仿宋" w:hint="eastAsia"/>
          <w:szCs w:val="24"/>
        </w:rPr>
        <w:t>供应商在响应文件中提供虚假材料的；</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2.3</w:t>
      </w:r>
      <w:r w:rsidRPr="00E50ED2">
        <w:rPr>
          <w:rFonts w:ascii="仿宋" w:eastAsia="仿宋" w:hAnsi="仿宋" w:hint="eastAsia"/>
          <w:szCs w:val="24"/>
        </w:rPr>
        <w:t>除因不可抗力或竞争性磋商文件认可的情形以外，成交供应商不与采购人签订合同的；</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2.4</w:t>
      </w:r>
      <w:r w:rsidRPr="00E50ED2">
        <w:rPr>
          <w:rFonts w:ascii="仿宋" w:eastAsia="仿宋" w:hAnsi="仿宋" w:hint="eastAsia"/>
          <w:szCs w:val="24"/>
        </w:rPr>
        <w:t>供应商与采购人、其他供应商或者采购代理机构恶意串通的；</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2.5</w:t>
      </w:r>
      <w:r w:rsidRPr="00E50ED2">
        <w:rPr>
          <w:rFonts w:ascii="仿宋" w:eastAsia="仿宋" w:hAnsi="仿宋" w:hint="eastAsia"/>
          <w:szCs w:val="24"/>
        </w:rPr>
        <w:t>成交供应商不按规定的时间或拒绝按成交状态签订合同（即不按照采购文件确定的合同文本以及采购标的、规格型号、采购金额、采购数量、技术和服务要求等事项签订政府采购合同的。）。</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（五）修正错误</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1</w:t>
      </w:r>
      <w:r w:rsidRPr="00E50ED2">
        <w:rPr>
          <w:rFonts w:ascii="仿宋" w:eastAsia="仿宋" w:hAnsi="仿宋" w:hint="eastAsia"/>
          <w:szCs w:val="24"/>
        </w:rPr>
        <w:t>、若供应商所递交的响应文件或最后报价中的价格出现大写金额和小写金额不一致的错误，以大写金额修正为准。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w:t>
      </w:r>
      <w:r w:rsidRPr="00E50ED2">
        <w:rPr>
          <w:rFonts w:ascii="仿宋" w:eastAsia="仿宋" w:hAnsi="仿宋" w:hint="eastAsia"/>
          <w:szCs w:val="24"/>
        </w:rPr>
        <w:t>、磋商小组按上述修正错误的原则及方法修正供应商的报价，供应商同意并签字确认后，修正后的报价对供应商具有约束作用。如果供应商不接受修正后的价格，将失去成为成交供应商的资格。</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（六）提交响应文件的份数和签署</w:t>
      </w:r>
    </w:p>
    <w:p w:rsidR="00A824D5" w:rsidRPr="00E50ED2" w:rsidRDefault="00E50ED2">
      <w:pPr>
        <w:tabs>
          <w:tab w:val="left" w:pos="0"/>
        </w:tabs>
        <w:spacing w:line="460" w:lineRule="exact"/>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响应文件一式肆份，其中正本一份，副本两份，电子文档一份（电子文档内容应与投标文件正本一致，如不一致以纸质文件正本为准，必须采用光盘为电子文档载体，建议光盘正面贴上标签：“重庆化工职业学院数智人事管理系统项目”并加盖投标人鲜章）。副本可为正本的复印件，应与正本一致，如出现不一致情况以正本为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w:t>
      </w:r>
      <w:r w:rsidRPr="00E50ED2">
        <w:rPr>
          <w:rFonts w:ascii="仿宋" w:eastAsia="仿宋" w:hAnsi="仿宋" w:hint="eastAsia"/>
          <w:szCs w:val="24"/>
        </w:rPr>
        <w:t>、在响应文件正本中，竞争性磋商文件第六篇响应文件编制要求中规定签字、盖章的地方必须按其规定签字、盖章。</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（七）响应文件的递交</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 xml:space="preserve">1. </w:t>
      </w:r>
      <w:r w:rsidRPr="00E50ED2">
        <w:rPr>
          <w:rFonts w:ascii="仿宋" w:eastAsia="仿宋" w:hAnsi="仿宋" w:hint="eastAsia"/>
          <w:szCs w:val="24"/>
        </w:rPr>
        <w:t>响应文件的密封与标记</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1.1</w:t>
      </w:r>
      <w:r w:rsidRPr="00E50ED2">
        <w:rPr>
          <w:rFonts w:ascii="仿宋" w:eastAsia="仿宋" w:hAnsi="仿宋" w:hint="eastAsia"/>
          <w:szCs w:val="24"/>
        </w:rPr>
        <w:t>响应文件的正本、副本以及电子文档均应密封送达递交响应文件地点，应在封套上注明项目名称、供应商名称。若正本、副本以及电子文档分别进行密封的，还应在封套上注明“正本”、“副本”、“电子文档”字样。</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1.2</w:t>
      </w:r>
      <w:r w:rsidRPr="00E50ED2">
        <w:rPr>
          <w:rFonts w:ascii="仿宋" w:eastAsia="仿宋" w:hAnsi="仿宋" w:hint="eastAsia"/>
          <w:szCs w:val="24"/>
        </w:rPr>
        <w:t>封套的封口处应加盖供应商公章或由法定代表人授权代表签字。</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w:t>
      </w:r>
      <w:r w:rsidRPr="00E50ED2">
        <w:rPr>
          <w:rFonts w:ascii="仿宋" w:eastAsia="仿宋" w:hAnsi="仿宋" w:hint="eastAsia"/>
          <w:szCs w:val="24"/>
        </w:rPr>
        <w:t>如果未按上述规定进行密封，采购代理机构对响应文件误投、丢失或提前拆封不负责任。</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（八）供应商参与人员</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各个供应商应当派</w:t>
      </w:r>
      <w:r w:rsidRPr="00E50ED2">
        <w:rPr>
          <w:rFonts w:ascii="仿宋" w:eastAsia="仿宋" w:hAnsi="仿宋"/>
          <w:szCs w:val="24"/>
        </w:rPr>
        <w:t>1-2</w:t>
      </w:r>
      <w:r w:rsidRPr="00E50ED2">
        <w:rPr>
          <w:rFonts w:ascii="仿宋" w:eastAsia="仿宋" w:hAnsi="仿宋" w:hint="eastAsia"/>
          <w:szCs w:val="24"/>
        </w:rPr>
        <w:t>名代表参与磋商，至少</w:t>
      </w:r>
      <w:r w:rsidRPr="00E50ED2">
        <w:rPr>
          <w:rFonts w:ascii="仿宋" w:eastAsia="仿宋" w:hAnsi="仿宋"/>
          <w:szCs w:val="24"/>
        </w:rPr>
        <w:t>1</w:t>
      </w:r>
      <w:r w:rsidRPr="00E50ED2">
        <w:rPr>
          <w:rFonts w:ascii="仿宋" w:eastAsia="仿宋" w:hAnsi="仿宋" w:hint="eastAsia"/>
          <w:szCs w:val="24"/>
        </w:rPr>
        <w:t>人应为法定代表人或具有法定代表人授权委托书的授权代表。</w:t>
      </w:r>
    </w:p>
    <w:p w:rsidR="00A824D5" w:rsidRPr="00E50ED2" w:rsidRDefault="00E50ED2" w:rsidP="00022308">
      <w:pPr>
        <w:pStyle w:val="Style199"/>
      </w:pPr>
      <w:bookmarkStart w:id="481" w:name="_Toc485556285"/>
      <w:bookmarkStart w:id="482" w:name="_Toc485556241"/>
      <w:bookmarkStart w:id="483" w:name="_Toc485556509"/>
      <w:bookmarkStart w:id="484" w:name="_Toc18431"/>
      <w:bookmarkStart w:id="485" w:name="_Toc23097"/>
      <w:bookmarkStart w:id="486" w:name="_Toc18794"/>
      <w:bookmarkStart w:id="487" w:name="_Toc65500680"/>
      <w:bookmarkStart w:id="488" w:name="_Toc89374067"/>
      <w:r w:rsidRPr="00E50ED2">
        <w:rPr>
          <w:rFonts w:hint="eastAsia"/>
        </w:rPr>
        <w:t>四、成交供应商的确认和变更</w:t>
      </w:r>
      <w:bookmarkEnd w:id="481"/>
      <w:bookmarkEnd w:id="482"/>
      <w:bookmarkEnd w:id="483"/>
      <w:bookmarkEnd w:id="484"/>
      <w:bookmarkEnd w:id="485"/>
      <w:bookmarkEnd w:id="486"/>
      <w:bookmarkEnd w:id="487"/>
      <w:bookmarkEnd w:id="488"/>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（一）成交供应商的确认</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采购代理机构应当在评审结束后</w:t>
      </w:r>
      <w:r w:rsidRPr="00E50ED2">
        <w:rPr>
          <w:rFonts w:ascii="仿宋" w:eastAsia="仿宋" w:hAnsi="仿宋"/>
          <w:szCs w:val="24"/>
        </w:rPr>
        <w:t>2</w:t>
      </w:r>
      <w:r w:rsidRPr="00E50ED2">
        <w:rPr>
          <w:rFonts w:ascii="仿宋" w:eastAsia="仿宋" w:hAnsi="仿宋" w:hint="eastAsia"/>
          <w:szCs w:val="24"/>
        </w:rPr>
        <w:t>个工作日内将评审报告送采购人确认。采购人应当在收到评审报告后</w:t>
      </w:r>
      <w:r w:rsidRPr="00E50ED2">
        <w:rPr>
          <w:rFonts w:ascii="仿宋" w:eastAsia="仿宋" w:hAnsi="仿宋"/>
          <w:szCs w:val="24"/>
        </w:rPr>
        <w:t>5</w:t>
      </w:r>
      <w:r w:rsidRPr="00E50ED2">
        <w:rPr>
          <w:rFonts w:ascii="仿宋" w:eastAsia="仿宋" w:hAnsi="仿宋" w:hint="eastAsia"/>
          <w:szCs w:val="24"/>
        </w:rPr>
        <w:t>个工作日内，从评审报告提出的成交候选供应商中，按照排序由高到低的原则确定成交供应商，也可以书面</w:t>
      </w:r>
      <w:proofErr w:type="gramStart"/>
      <w:r w:rsidRPr="00E50ED2">
        <w:rPr>
          <w:rFonts w:ascii="仿宋" w:eastAsia="仿宋" w:hAnsi="仿宋" w:hint="eastAsia"/>
          <w:szCs w:val="24"/>
        </w:rPr>
        <w:t>授权磋商</w:t>
      </w:r>
      <w:proofErr w:type="gramEnd"/>
      <w:r w:rsidRPr="00E50ED2">
        <w:rPr>
          <w:rFonts w:ascii="仿宋" w:eastAsia="仿宋" w:hAnsi="仿宋" w:hint="eastAsia"/>
          <w:szCs w:val="24"/>
        </w:rPr>
        <w:t>小组直接确定成交供应商。采购人逾期未确定成交</w:t>
      </w:r>
      <w:proofErr w:type="gramStart"/>
      <w:r w:rsidRPr="00E50ED2">
        <w:rPr>
          <w:rFonts w:ascii="仿宋" w:eastAsia="仿宋" w:hAnsi="仿宋" w:hint="eastAsia"/>
          <w:szCs w:val="24"/>
        </w:rPr>
        <w:t>供应商且不</w:t>
      </w:r>
      <w:proofErr w:type="gramEnd"/>
      <w:r w:rsidRPr="00E50ED2">
        <w:rPr>
          <w:rFonts w:ascii="仿宋" w:eastAsia="仿宋" w:hAnsi="仿宋" w:hint="eastAsia"/>
          <w:szCs w:val="24"/>
        </w:rPr>
        <w:t>提出异议的，视为确定评审报告提出的排序第一的供应商为成交供应商。</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（二）成交供应商的变更</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成交供应</w:t>
      </w:r>
      <w:proofErr w:type="gramStart"/>
      <w:r w:rsidRPr="00E50ED2">
        <w:rPr>
          <w:rFonts w:ascii="仿宋" w:eastAsia="仿宋" w:hAnsi="仿宋" w:hint="eastAsia"/>
          <w:sz w:val="24"/>
          <w:szCs w:val="24"/>
        </w:rPr>
        <w:t>商拒绝</w:t>
      </w:r>
      <w:proofErr w:type="gramEnd"/>
      <w:r w:rsidRPr="00E50ED2">
        <w:rPr>
          <w:rFonts w:ascii="仿宋" w:eastAsia="仿宋" w:hAnsi="仿宋" w:hint="eastAsia"/>
          <w:sz w:val="24"/>
          <w:szCs w:val="24"/>
        </w:rPr>
        <w:t>与采购人签订合同的，采购人可以按照评标报告推荐的成交候选供应商顺序，确定排名下一位的候选人为成交供应商，也可以重新开展政府采购活动。</w:t>
      </w:r>
    </w:p>
    <w:p w:rsidR="00A824D5" w:rsidRPr="00E50ED2" w:rsidRDefault="00E50ED2" w:rsidP="00022308">
      <w:pPr>
        <w:pStyle w:val="Style199"/>
      </w:pPr>
      <w:bookmarkStart w:id="489" w:name="_Toc29394"/>
      <w:bookmarkStart w:id="490" w:name="_Toc27983"/>
      <w:bookmarkStart w:id="491" w:name="_Toc65500681"/>
      <w:bookmarkStart w:id="492" w:name="_Toc15986"/>
      <w:bookmarkStart w:id="493" w:name="_Toc485556286"/>
      <w:bookmarkStart w:id="494" w:name="_Toc485556510"/>
      <w:bookmarkStart w:id="495" w:name="_Toc342913395"/>
      <w:bookmarkStart w:id="496" w:name="_Toc102227321"/>
      <w:bookmarkStart w:id="497" w:name="_Toc485556242"/>
      <w:bookmarkStart w:id="498" w:name="_Toc89374068"/>
      <w:r w:rsidRPr="00E50ED2">
        <w:rPr>
          <w:rFonts w:hint="eastAsia"/>
        </w:rPr>
        <w:t>五、成交通知</w:t>
      </w:r>
      <w:bookmarkEnd w:id="489"/>
      <w:bookmarkEnd w:id="490"/>
      <w:bookmarkEnd w:id="491"/>
      <w:bookmarkEnd w:id="492"/>
      <w:bookmarkEnd w:id="493"/>
      <w:bookmarkEnd w:id="494"/>
      <w:bookmarkEnd w:id="495"/>
      <w:bookmarkEnd w:id="496"/>
      <w:bookmarkEnd w:id="497"/>
      <w:bookmarkEnd w:id="498"/>
    </w:p>
    <w:p w:rsidR="00A824D5" w:rsidRPr="00E50ED2" w:rsidRDefault="00E50ED2">
      <w:pPr>
        <w:pStyle w:val="GB231222"/>
        <w:spacing w:line="460" w:lineRule="exact"/>
        <w:ind w:firstLineChars="200" w:firstLine="480"/>
        <w:rPr>
          <w:rFonts w:ascii="仿宋" w:eastAsia="仿宋" w:hAnsi="仿宋"/>
          <w:szCs w:val="24"/>
        </w:rPr>
      </w:pPr>
      <w:bookmarkStart w:id="499" w:name="_Toc485556243"/>
      <w:bookmarkStart w:id="500" w:name="_Toc485556287"/>
      <w:bookmarkStart w:id="501" w:name="_Toc485556511"/>
      <w:r w:rsidRPr="00E50ED2">
        <w:rPr>
          <w:rFonts w:ascii="仿宋" w:eastAsia="仿宋" w:hAnsi="仿宋"/>
          <w:szCs w:val="24"/>
        </w:rPr>
        <w:t>1</w:t>
      </w:r>
      <w:r w:rsidRPr="00E50ED2">
        <w:rPr>
          <w:rFonts w:ascii="仿宋" w:eastAsia="仿宋" w:hAnsi="仿宋" w:hint="eastAsia"/>
          <w:szCs w:val="24"/>
        </w:rPr>
        <w:t>、成交供应商确定后，采购代理机构将在校园网上发布成交结果公告。</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2</w:t>
      </w:r>
      <w:r w:rsidRPr="00E50ED2">
        <w:rPr>
          <w:rFonts w:ascii="仿宋" w:eastAsia="仿宋" w:hAnsi="仿宋" w:hint="eastAsia"/>
          <w:szCs w:val="24"/>
        </w:rPr>
        <w:t>、结果公告发出后，采购方将以书面形式发出《成交通知书》。《成交通知书》一经发出即发生法律效力。</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3</w:t>
      </w:r>
      <w:r w:rsidRPr="00E50ED2">
        <w:rPr>
          <w:rFonts w:ascii="仿宋" w:eastAsia="仿宋" w:hAnsi="仿宋" w:hint="eastAsia"/>
          <w:szCs w:val="24"/>
        </w:rPr>
        <w:t>、《成交通知书》将作为签订合同的依据。</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szCs w:val="24"/>
        </w:rPr>
        <w:t>4</w:t>
      </w:r>
      <w:r w:rsidRPr="00E50ED2">
        <w:rPr>
          <w:rFonts w:ascii="仿宋" w:eastAsia="仿宋" w:hAnsi="仿宋" w:hint="eastAsia"/>
          <w:szCs w:val="24"/>
        </w:rPr>
        <w:t>、如有供应商对成交结果有异议的，应当在成交公示发布之日起</w:t>
      </w:r>
      <w:r w:rsidRPr="00E50ED2">
        <w:rPr>
          <w:rFonts w:ascii="仿宋" w:eastAsia="仿宋" w:hAnsi="仿宋"/>
          <w:szCs w:val="24"/>
        </w:rPr>
        <w:t>7</w:t>
      </w:r>
      <w:r w:rsidRPr="00E50ED2">
        <w:rPr>
          <w:rFonts w:ascii="仿宋" w:eastAsia="仿宋" w:hAnsi="仿宋" w:hint="eastAsia"/>
          <w:szCs w:val="24"/>
        </w:rPr>
        <w:t>个工作日内以书面形式向采购人（采购代理机构）提出质疑，并附相关证明材料。如有供应商对成交结果提出质疑的，在质疑处理完毕后发出成交通知书。</w:t>
      </w:r>
    </w:p>
    <w:p w:rsidR="00A824D5" w:rsidRPr="00E50ED2" w:rsidRDefault="00E50ED2" w:rsidP="00022308">
      <w:pPr>
        <w:pStyle w:val="Style199"/>
      </w:pPr>
      <w:bookmarkStart w:id="502" w:name="_Toc65500682"/>
      <w:bookmarkStart w:id="503" w:name="_Toc28099"/>
      <w:bookmarkStart w:id="504" w:name="_Toc5415"/>
      <w:bookmarkStart w:id="505" w:name="_Toc31371"/>
      <w:bookmarkStart w:id="506" w:name="_Toc89374069"/>
      <w:r w:rsidRPr="00E50ED2">
        <w:rPr>
          <w:rFonts w:hint="eastAsia"/>
        </w:rPr>
        <w:t>六、关于质疑和投诉</w:t>
      </w:r>
      <w:bookmarkEnd w:id="499"/>
      <w:bookmarkEnd w:id="500"/>
      <w:bookmarkEnd w:id="501"/>
      <w:bookmarkEnd w:id="502"/>
      <w:bookmarkEnd w:id="503"/>
      <w:bookmarkEnd w:id="504"/>
      <w:bookmarkEnd w:id="505"/>
      <w:bookmarkEnd w:id="506"/>
    </w:p>
    <w:p w:rsidR="00A824D5" w:rsidRPr="00E50ED2" w:rsidRDefault="00E50ED2">
      <w:pPr>
        <w:spacing w:line="460" w:lineRule="exact"/>
        <w:ind w:firstLineChars="200" w:firstLine="480"/>
        <w:rPr>
          <w:rFonts w:ascii="仿宋" w:eastAsia="仿宋" w:hAnsi="仿宋"/>
          <w:sz w:val="24"/>
          <w:szCs w:val="24"/>
        </w:rPr>
      </w:pPr>
      <w:bookmarkStart w:id="507" w:name="_Toc102227322"/>
      <w:bookmarkStart w:id="508" w:name="_Toc342913396"/>
      <w:bookmarkStart w:id="509" w:name="_Toc485556512"/>
      <w:bookmarkStart w:id="510" w:name="_Toc485556244"/>
      <w:bookmarkStart w:id="511" w:name="_Toc485556288"/>
      <w:bookmarkStart w:id="512" w:name="_Toc11641055"/>
      <w:bookmarkStart w:id="513" w:name="_Toc12789059"/>
      <w:r w:rsidRPr="00E50ED2">
        <w:rPr>
          <w:rFonts w:ascii="仿宋" w:eastAsia="仿宋" w:hAnsi="仿宋" w:hint="eastAsia"/>
          <w:sz w:val="24"/>
          <w:szCs w:val="24"/>
        </w:rPr>
        <w:t>（一）质疑</w:t>
      </w:r>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供应商认为采购文件、采购过程和成交结果使自己的权益收到伤害的，可向采购人或采购代理机构以书面形式提出质疑。</w:t>
      </w:r>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提出质疑的应当是参与所质疑项目采购活动的供应商。</w:t>
      </w:r>
      <w:r w:rsidRPr="00E50ED2">
        <w:rPr>
          <w:rFonts w:ascii="仿宋" w:eastAsia="仿宋" w:hAnsi="仿宋"/>
          <w:sz w:val="24"/>
          <w:szCs w:val="24"/>
        </w:rPr>
        <w:t xml:space="preserve"> </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质疑时限、内容</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hint="eastAsia"/>
          <w:sz w:val="24"/>
          <w:szCs w:val="24"/>
        </w:rPr>
        <w:t>供应商认为采购文件、采购过程、成交结果使自己的权益受到损害的，可以在知道或者应知其权益受到损害之日起</w:t>
      </w:r>
      <w:r w:rsidRPr="00E50ED2">
        <w:rPr>
          <w:rFonts w:ascii="仿宋" w:eastAsia="仿宋" w:hAnsi="仿宋"/>
          <w:sz w:val="24"/>
          <w:szCs w:val="24"/>
        </w:rPr>
        <w:t>7</w:t>
      </w:r>
      <w:r w:rsidRPr="00E50ED2">
        <w:rPr>
          <w:rFonts w:ascii="仿宋" w:eastAsia="仿宋" w:hAnsi="仿宋" w:hint="eastAsia"/>
          <w:sz w:val="24"/>
          <w:szCs w:val="24"/>
        </w:rPr>
        <w:t>个工作日内，以书面形式向采购人、采购代理机构提出质疑。</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1.2</w:t>
      </w:r>
      <w:r w:rsidRPr="00E50ED2">
        <w:rPr>
          <w:rFonts w:ascii="仿宋" w:eastAsia="仿宋" w:hAnsi="仿宋" w:hint="eastAsia"/>
          <w:sz w:val="24"/>
          <w:szCs w:val="24"/>
        </w:rPr>
        <w:t>供应商提出质疑应当提交质疑函和必要的证明材料，质疑函应当包括下列内容：</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1.2.1</w:t>
      </w:r>
      <w:r w:rsidRPr="00E50ED2">
        <w:rPr>
          <w:rFonts w:ascii="仿宋" w:eastAsia="仿宋" w:hAnsi="仿宋" w:hint="eastAsia"/>
          <w:sz w:val="24"/>
          <w:szCs w:val="24"/>
        </w:rPr>
        <w:t>供应商的姓名或者名称、地址、邮编、联系人及联系电话；</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1.2.2</w:t>
      </w:r>
      <w:r w:rsidRPr="00E50ED2">
        <w:rPr>
          <w:rFonts w:ascii="仿宋" w:eastAsia="仿宋" w:hAnsi="仿宋" w:hint="eastAsia"/>
          <w:sz w:val="24"/>
          <w:szCs w:val="24"/>
        </w:rPr>
        <w:t>质疑项目的名称、项目号以及磋商项目编号；</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1.2.3</w:t>
      </w:r>
      <w:r w:rsidRPr="00E50ED2">
        <w:rPr>
          <w:rFonts w:ascii="仿宋" w:eastAsia="仿宋" w:hAnsi="仿宋" w:hint="eastAsia"/>
          <w:sz w:val="24"/>
          <w:szCs w:val="24"/>
        </w:rPr>
        <w:t>具体、明确的质疑事项和与质疑事项相关的请求；</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1.2.4</w:t>
      </w:r>
      <w:r w:rsidRPr="00E50ED2">
        <w:rPr>
          <w:rFonts w:ascii="仿宋" w:eastAsia="仿宋" w:hAnsi="仿宋" w:hint="eastAsia"/>
          <w:sz w:val="24"/>
          <w:szCs w:val="24"/>
        </w:rPr>
        <w:t>事实依据；</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1.2.5</w:t>
      </w:r>
      <w:r w:rsidRPr="00E50ED2">
        <w:rPr>
          <w:rFonts w:ascii="仿宋" w:eastAsia="仿宋" w:hAnsi="仿宋" w:hint="eastAsia"/>
          <w:sz w:val="24"/>
          <w:szCs w:val="24"/>
        </w:rPr>
        <w:t>必要的法律依据；</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1.2.6</w:t>
      </w:r>
      <w:r w:rsidRPr="00E50ED2">
        <w:rPr>
          <w:rFonts w:ascii="仿宋" w:eastAsia="仿宋" w:hAnsi="仿宋" w:hint="eastAsia"/>
          <w:sz w:val="24"/>
          <w:szCs w:val="24"/>
        </w:rPr>
        <w:t>提出质疑的日期；</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1.2.7</w:t>
      </w:r>
      <w:r w:rsidRPr="00E50ED2">
        <w:rPr>
          <w:rFonts w:ascii="仿宋" w:eastAsia="仿宋" w:hAnsi="仿宋" w:hint="eastAsia"/>
          <w:sz w:val="24"/>
          <w:szCs w:val="24"/>
        </w:rPr>
        <w:t>营业执照（或事业单位法人证书，或个体工商户营业执照或有效的自然人身份证明、组织机构代码证）复印件；</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1.2.8</w:t>
      </w:r>
      <w:r w:rsidRPr="00E50ED2">
        <w:rPr>
          <w:rFonts w:ascii="仿宋" w:eastAsia="仿宋" w:hAnsi="仿宋" w:hint="eastAsia"/>
          <w:sz w:val="24"/>
          <w:szCs w:val="24"/>
        </w:rPr>
        <w:t>法定代表人授权委托书原件、法定代表人身份证复印件和其授权代表的身份证复印件（供应商为自然人的提供自然人身份证复印件）；</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1.3</w:t>
      </w:r>
      <w:r w:rsidRPr="00E50ED2">
        <w:rPr>
          <w:rFonts w:ascii="仿宋" w:eastAsia="仿宋" w:hAnsi="仿宋" w:hint="eastAsia"/>
          <w:sz w:val="24"/>
          <w:szCs w:val="24"/>
        </w:rPr>
        <w:t>供应商为自然人的，质疑函应当由本人签字；供应商为法人或者其他组织的，质疑函应当由法定代表人、主要负责人，或者其授权代表签字或者盖章，并加盖公章。</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质疑答复</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hint="eastAsia"/>
          <w:sz w:val="24"/>
          <w:szCs w:val="24"/>
        </w:rPr>
        <w:t>采购人、采购代理机构应当在收到供应商的书面质疑后七个工作日内</w:t>
      </w:r>
      <w:proofErr w:type="gramStart"/>
      <w:r w:rsidRPr="00E50ED2">
        <w:rPr>
          <w:rFonts w:ascii="仿宋" w:eastAsia="仿宋" w:hAnsi="仿宋" w:hint="eastAsia"/>
          <w:sz w:val="24"/>
          <w:szCs w:val="24"/>
        </w:rPr>
        <w:t>作出</w:t>
      </w:r>
      <w:proofErr w:type="gramEnd"/>
      <w:r w:rsidRPr="00E50ED2">
        <w:rPr>
          <w:rFonts w:ascii="仿宋" w:eastAsia="仿宋" w:hAnsi="仿宋" w:hint="eastAsia"/>
          <w:sz w:val="24"/>
          <w:szCs w:val="24"/>
        </w:rPr>
        <w:t>答复，并以书面形式通知质疑供应商和其他有关供应商。</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其他</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3.1</w:t>
      </w:r>
      <w:r w:rsidRPr="00E50ED2">
        <w:rPr>
          <w:rFonts w:ascii="仿宋" w:eastAsia="仿宋" w:hAnsi="仿宋" w:hint="eastAsia"/>
          <w:sz w:val="24"/>
          <w:szCs w:val="24"/>
        </w:rPr>
        <w:t>供应商应按照《政府采购质疑和投诉办法》（财政部令第</w:t>
      </w:r>
      <w:r w:rsidRPr="00E50ED2">
        <w:rPr>
          <w:rFonts w:ascii="仿宋" w:eastAsia="仿宋" w:hAnsi="仿宋"/>
          <w:sz w:val="24"/>
          <w:szCs w:val="24"/>
        </w:rPr>
        <w:t>94</w:t>
      </w:r>
      <w:r w:rsidRPr="00E50ED2">
        <w:rPr>
          <w:rFonts w:ascii="仿宋" w:eastAsia="仿宋" w:hAnsi="仿宋" w:hint="eastAsia"/>
          <w:sz w:val="24"/>
          <w:szCs w:val="24"/>
        </w:rPr>
        <w:t>号）及相关法律法规要求，在法定质疑期内一次性提出针对同一采购程序环节的质疑。</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3.2</w:t>
      </w:r>
      <w:r w:rsidRPr="00E50ED2">
        <w:rPr>
          <w:rFonts w:ascii="仿宋" w:eastAsia="仿宋" w:hAnsi="仿宋" w:hint="eastAsia"/>
          <w:sz w:val="24"/>
          <w:szCs w:val="24"/>
        </w:rPr>
        <w:t>质疑函范本可在财政部门户网站和中国政府采购网下载。</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hint="eastAsia"/>
          <w:sz w:val="24"/>
          <w:szCs w:val="24"/>
        </w:rPr>
        <w:t>（二）投诉</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供应商对采购人、采购代理机构的答复不满意，或者采购人、采购代理机构未在规定时间内作出答复的，可以在答复期满后</w:t>
      </w:r>
      <w:r w:rsidRPr="00E50ED2">
        <w:rPr>
          <w:rFonts w:ascii="仿宋" w:eastAsia="仿宋" w:hAnsi="仿宋"/>
          <w:sz w:val="24"/>
          <w:szCs w:val="24"/>
        </w:rPr>
        <w:t>15</w:t>
      </w:r>
      <w:r w:rsidRPr="00E50ED2">
        <w:rPr>
          <w:rFonts w:ascii="仿宋" w:eastAsia="仿宋" w:hAnsi="仿宋" w:hint="eastAsia"/>
          <w:sz w:val="24"/>
          <w:szCs w:val="24"/>
        </w:rPr>
        <w:t>个工作日内按照相关法律法规向财政部门提起投诉。</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供应商应按照《政府采购质疑和投诉办法》（财政部令第</w:t>
      </w:r>
      <w:r w:rsidRPr="00E50ED2">
        <w:rPr>
          <w:rFonts w:ascii="仿宋" w:eastAsia="仿宋" w:hAnsi="仿宋"/>
          <w:sz w:val="24"/>
          <w:szCs w:val="24"/>
        </w:rPr>
        <w:t>94</w:t>
      </w:r>
      <w:r w:rsidRPr="00E50ED2">
        <w:rPr>
          <w:rFonts w:ascii="仿宋" w:eastAsia="仿宋" w:hAnsi="仿宋" w:hint="eastAsia"/>
          <w:sz w:val="24"/>
          <w:szCs w:val="24"/>
        </w:rPr>
        <w:t>号）及相关法律法规要求递交投诉书和必要的证明材料。投诉书范本可在财政部门户网站和中国政府采购网下载。</w:t>
      </w:r>
    </w:p>
    <w:p w:rsidR="00A824D5" w:rsidRPr="00E50ED2" w:rsidRDefault="00E50ED2">
      <w:pPr>
        <w:spacing w:line="460" w:lineRule="exact"/>
        <w:ind w:right="12"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A824D5" w:rsidRPr="00E50ED2" w:rsidRDefault="00E50ED2">
      <w:pPr>
        <w:spacing w:line="460" w:lineRule="exact"/>
        <w:ind w:firstLineChars="200" w:firstLine="480"/>
        <w:rPr>
          <w:rFonts w:ascii="仿宋" w:eastAsia="仿宋" w:hAnsi="仿宋"/>
          <w:sz w:val="24"/>
          <w:szCs w:val="24"/>
        </w:rPr>
      </w:pPr>
      <w:r w:rsidRPr="00E50ED2">
        <w:rPr>
          <w:rFonts w:ascii="仿宋" w:eastAsia="仿宋" w:hAnsi="仿宋"/>
          <w:sz w:val="24"/>
          <w:szCs w:val="24"/>
        </w:rPr>
        <w:t>4.</w:t>
      </w:r>
      <w:r w:rsidRPr="00E50ED2">
        <w:rPr>
          <w:rFonts w:ascii="仿宋" w:eastAsia="仿宋" w:hAnsi="仿宋" w:hint="eastAsia"/>
          <w:sz w:val="24"/>
          <w:szCs w:val="24"/>
        </w:rPr>
        <w:t>在确定受理投诉后，财政部门自受理投诉之日起</w:t>
      </w:r>
      <w:r w:rsidRPr="00E50ED2">
        <w:rPr>
          <w:rFonts w:ascii="仿宋" w:eastAsia="仿宋" w:hAnsi="仿宋"/>
          <w:sz w:val="24"/>
          <w:szCs w:val="24"/>
        </w:rPr>
        <w:t>30</w:t>
      </w:r>
      <w:r w:rsidRPr="00E50ED2">
        <w:rPr>
          <w:rFonts w:ascii="仿宋" w:eastAsia="仿宋" w:hAnsi="仿宋" w:hint="eastAsia"/>
          <w:sz w:val="24"/>
          <w:szCs w:val="24"/>
        </w:rPr>
        <w:t>个工作日内（需要检验、检测、鉴定、专家评审以及需要投诉人补正材料的，所需时间不计算在投诉处理期限内）对投诉事项做出处理决定。</w:t>
      </w:r>
    </w:p>
    <w:p w:rsidR="00A824D5" w:rsidRPr="00E50ED2" w:rsidRDefault="00E50ED2" w:rsidP="00022308">
      <w:pPr>
        <w:pStyle w:val="Style199"/>
      </w:pPr>
      <w:bookmarkStart w:id="514" w:name="_Toc11054"/>
      <w:bookmarkStart w:id="515" w:name="_Toc798"/>
      <w:bookmarkStart w:id="516" w:name="_Toc18364"/>
      <w:bookmarkStart w:id="517" w:name="_Toc65500683"/>
      <w:bookmarkStart w:id="518" w:name="_Toc89374070"/>
      <w:r w:rsidRPr="00E50ED2">
        <w:rPr>
          <w:rFonts w:hint="eastAsia"/>
        </w:rPr>
        <w:t>七、签订</w:t>
      </w:r>
      <w:bookmarkEnd w:id="507"/>
      <w:r w:rsidRPr="00E50ED2">
        <w:rPr>
          <w:rFonts w:hint="eastAsia"/>
        </w:rPr>
        <w:t>合同</w:t>
      </w:r>
      <w:bookmarkEnd w:id="508"/>
      <w:bookmarkEnd w:id="509"/>
      <w:bookmarkEnd w:id="510"/>
      <w:bookmarkEnd w:id="511"/>
      <w:bookmarkEnd w:id="514"/>
      <w:bookmarkEnd w:id="515"/>
      <w:bookmarkEnd w:id="516"/>
      <w:bookmarkEnd w:id="517"/>
      <w:bookmarkEnd w:id="518"/>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（一）采购人应当自成交通知书发出之日起三十日内，按照竞争性磋商文件和成交供应商响应文件的约定，与成交供应商签订书面合同。所签订的合同不得对竞争性磋商文件和供应商的响应文件作实质性修改。</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（二）采购人应当自政府采购合同签订之日起</w:t>
      </w:r>
      <w:r w:rsidRPr="00E50ED2">
        <w:rPr>
          <w:rFonts w:ascii="仿宋" w:eastAsia="仿宋" w:hAnsi="仿宋"/>
          <w:szCs w:val="24"/>
        </w:rPr>
        <w:t>2</w:t>
      </w:r>
      <w:r w:rsidRPr="00E50ED2">
        <w:rPr>
          <w:rFonts w:ascii="仿宋" w:eastAsia="仿宋" w:hAnsi="仿宋" w:hint="eastAsia"/>
          <w:szCs w:val="24"/>
        </w:rPr>
        <w:t>个工作日内，将政府采购合同在重庆市政府采购网上公告，但政府采购合同中涉及国家秘密、商业秘密的内容除外。</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（三）竞争性磋商文件、供应商的响应文件及澄清文件等，均为签订政府采购合同的依据。</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（四）合同生效条款由供需双方约定，法律、行政法规规定应当办理批准、登记等手续后生效的合同，依照其规定。</w:t>
      </w:r>
    </w:p>
    <w:p w:rsidR="00A824D5" w:rsidRPr="00E50ED2" w:rsidRDefault="00E50ED2">
      <w:pPr>
        <w:pStyle w:val="GB231222"/>
        <w:spacing w:line="460" w:lineRule="exact"/>
        <w:ind w:firstLineChars="200" w:firstLine="480"/>
        <w:rPr>
          <w:rFonts w:ascii="仿宋" w:eastAsia="仿宋" w:hAnsi="仿宋"/>
          <w:szCs w:val="24"/>
        </w:rPr>
      </w:pPr>
      <w:r w:rsidRPr="00E50ED2">
        <w:rPr>
          <w:rFonts w:ascii="仿宋" w:eastAsia="仿宋" w:hAnsi="仿宋" w:hint="eastAsia"/>
          <w:szCs w:val="24"/>
        </w:rPr>
        <w:t>（五）合同原则上应按照《重庆市政府采购合同》签订，相关单位要求适用合同通用格式版本的，应按其要求另行签订其他合同。</w:t>
      </w:r>
    </w:p>
    <w:p w:rsidR="00A824D5" w:rsidRPr="00E50ED2" w:rsidRDefault="00E50ED2">
      <w:pPr>
        <w:pStyle w:val="GB231222"/>
        <w:spacing w:line="460" w:lineRule="exact"/>
        <w:ind w:firstLineChars="200" w:firstLine="480"/>
        <w:rPr>
          <w:rFonts w:ascii="仿宋" w:eastAsia="仿宋" w:hAnsi="仿宋"/>
          <w:szCs w:val="24"/>
        </w:rPr>
        <w:sectPr w:rsidR="00A824D5" w:rsidRPr="00E50ED2">
          <w:footerReference w:type="even" r:id="rId24"/>
          <w:footerReference w:type="default" r:id="rId25"/>
          <w:pgSz w:w="11907" w:h="16840"/>
          <w:pgMar w:top="1134" w:right="1191" w:bottom="1134" w:left="1304" w:header="964" w:footer="992" w:gutter="0"/>
          <w:pgNumType w:fmt="numberInDash"/>
          <w:cols w:space="720"/>
          <w:docGrid w:linePitch="312"/>
        </w:sectPr>
      </w:pPr>
      <w:r w:rsidRPr="00E50ED2">
        <w:rPr>
          <w:rFonts w:ascii="仿宋" w:eastAsia="仿宋" w:hAnsi="仿宋" w:hint="eastAsia"/>
          <w:szCs w:val="24"/>
        </w:rPr>
        <w:t>（六）采购人要求成交供应商提供履约保证金的，应当在竞争性磋商文件中予以约定。成交供应商履约完毕后，采购人应按磋商文件及合同的约定无息退还其履约保证。</w:t>
      </w:r>
    </w:p>
    <w:p w:rsidR="00A824D5" w:rsidRPr="00E50ED2" w:rsidRDefault="00E50ED2">
      <w:pPr>
        <w:pStyle w:val="10"/>
        <w:rPr>
          <w:rFonts w:ascii="仿宋" w:hAnsi="仿宋"/>
          <w:b w:val="0"/>
          <w:sz w:val="24"/>
        </w:rPr>
      </w:pPr>
      <w:bookmarkStart w:id="519" w:name="_Toc15562299"/>
      <w:bookmarkStart w:id="520" w:name="_Toc65500684"/>
      <w:bookmarkStart w:id="521" w:name="_Toc485556245"/>
      <w:bookmarkStart w:id="522" w:name="_Toc485556514"/>
      <w:bookmarkStart w:id="523" w:name="_Toc485556289"/>
      <w:bookmarkEnd w:id="512"/>
      <w:bookmarkEnd w:id="513"/>
      <w:r w:rsidRPr="00E50ED2">
        <w:rPr>
          <w:rFonts w:ascii="仿宋" w:hAnsi="仿宋"/>
          <w:b w:val="0"/>
          <w:sz w:val="24"/>
          <w:szCs w:val="24"/>
        </w:rPr>
        <w:br w:type="page"/>
      </w:r>
      <w:bookmarkStart w:id="524" w:name="_Toc18120"/>
      <w:bookmarkStart w:id="525" w:name="_Toc18301"/>
      <w:bookmarkStart w:id="526" w:name="_Toc2417"/>
      <w:bookmarkStart w:id="527" w:name="_Toc89374071"/>
      <w:r w:rsidRPr="00E50ED2">
        <w:rPr>
          <w:rFonts w:ascii="仿宋" w:hAnsi="仿宋" w:hint="eastAsia"/>
        </w:rPr>
        <w:t>第六篇</w:t>
      </w:r>
      <w:r w:rsidRPr="00E50ED2">
        <w:rPr>
          <w:rFonts w:ascii="仿宋" w:hAnsi="仿宋"/>
        </w:rPr>
        <w:t xml:space="preserve">  </w:t>
      </w:r>
      <w:bookmarkEnd w:id="519"/>
      <w:r w:rsidRPr="00E50ED2">
        <w:rPr>
          <w:rFonts w:ascii="仿宋" w:hAnsi="仿宋" w:hint="eastAsia"/>
        </w:rPr>
        <w:t>合同草案条款</w:t>
      </w:r>
      <w:bookmarkEnd w:id="520"/>
      <w:bookmarkEnd w:id="524"/>
      <w:bookmarkEnd w:id="525"/>
      <w:bookmarkEnd w:id="526"/>
      <w:bookmarkEnd w:id="527"/>
    </w:p>
    <w:p w:rsidR="00A824D5" w:rsidRPr="00E50ED2" w:rsidRDefault="00E50ED2">
      <w:pPr>
        <w:snapToGrid w:val="0"/>
        <w:spacing w:line="460" w:lineRule="exact"/>
        <w:ind w:firstLineChars="200" w:firstLine="480"/>
        <w:rPr>
          <w:rFonts w:ascii="仿宋" w:eastAsia="仿宋" w:hAnsi="仿宋"/>
          <w:sz w:val="24"/>
          <w:szCs w:val="24"/>
        </w:rPr>
      </w:pPr>
      <w:bookmarkStart w:id="528" w:name="_Toc18171"/>
      <w:r w:rsidRPr="00E50ED2">
        <w:rPr>
          <w:rFonts w:ascii="仿宋" w:eastAsia="仿宋" w:hAnsi="仿宋" w:hint="eastAsia"/>
          <w:sz w:val="24"/>
          <w:szCs w:val="24"/>
        </w:rPr>
        <w:t>一、定义</w:t>
      </w:r>
      <w:bookmarkEnd w:id="528"/>
    </w:p>
    <w:p w:rsidR="00A824D5" w:rsidRPr="00E50ED2" w:rsidRDefault="00E50ED2">
      <w:pPr>
        <w:snapToGrid w:val="0"/>
        <w:spacing w:line="460" w:lineRule="exact"/>
        <w:ind w:firstLineChars="200" w:firstLine="480"/>
        <w:rPr>
          <w:rFonts w:ascii="仿宋" w:eastAsia="仿宋" w:hAnsi="仿宋" w:cs="仿宋"/>
          <w:sz w:val="24"/>
          <w:szCs w:val="24"/>
        </w:rPr>
      </w:pPr>
      <w:r w:rsidRPr="00E50ED2">
        <w:rPr>
          <w:rFonts w:ascii="仿宋" w:eastAsia="仿宋" w:hAnsi="仿宋" w:cs="仿宋" w:hint="eastAsia"/>
          <w:sz w:val="24"/>
          <w:szCs w:val="24"/>
        </w:rPr>
        <w:t>（一）甲方（需方）即采购人，是指通过竞争性磋商采购，接受合同货物及服务的各级国家机关、事业单位和团体组织。</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（二）乙方（供方）即成交供应商，是指成交后提供合同货物和服务的自然人、法人及其他组织。</w:t>
      </w:r>
    </w:p>
    <w:p w:rsidR="00A824D5" w:rsidRPr="00E50ED2" w:rsidRDefault="00E50ED2">
      <w:pPr>
        <w:snapToGrid w:val="0"/>
        <w:spacing w:line="460" w:lineRule="exact"/>
        <w:ind w:firstLineChars="200" w:firstLine="480"/>
        <w:rPr>
          <w:rFonts w:ascii="仿宋" w:eastAsia="仿宋" w:hAnsi="仿宋" w:cs="仿宋"/>
          <w:sz w:val="24"/>
          <w:szCs w:val="24"/>
        </w:rPr>
      </w:pPr>
      <w:r w:rsidRPr="00E50ED2">
        <w:rPr>
          <w:rFonts w:ascii="仿宋" w:eastAsia="仿宋" w:hAnsi="仿宋" w:cs="仿宋" w:hint="eastAsia"/>
          <w:sz w:val="24"/>
          <w:szCs w:val="24"/>
        </w:rPr>
        <w:t>（三）合同是指由甲乙双方按照竞争性磋商文件和响应文件的实质性内容，通过协商一致达成的书面协议。</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（四）合同价格指以成交价格为依据，在供方全面履行合同义务后，需方（或财政部门）应支付给供方的金额。</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（五）技术资料是指合同货物及其相关的设计、制造、监造、检验、验收等文件（包括图纸、各种文字说明、标准）。</w:t>
      </w:r>
    </w:p>
    <w:p w:rsidR="00A824D5" w:rsidRPr="00E50ED2" w:rsidRDefault="00E50ED2">
      <w:pPr>
        <w:snapToGrid w:val="0"/>
        <w:spacing w:line="460" w:lineRule="exact"/>
        <w:ind w:firstLineChars="200" w:firstLine="480"/>
        <w:rPr>
          <w:rFonts w:ascii="仿宋" w:eastAsia="仿宋" w:hAnsi="仿宋"/>
          <w:sz w:val="24"/>
          <w:szCs w:val="24"/>
        </w:rPr>
      </w:pPr>
      <w:bookmarkStart w:id="529" w:name="_Toc5425"/>
      <w:r w:rsidRPr="00E50ED2">
        <w:rPr>
          <w:rFonts w:ascii="仿宋" w:eastAsia="仿宋" w:hAnsi="仿宋" w:hint="eastAsia"/>
          <w:sz w:val="24"/>
          <w:szCs w:val="24"/>
        </w:rPr>
        <w:t>二、货物内容</w:t>
      </w:r>
      <w:bookmarkEnd w:id="529"/>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合同包括以下内容：货物名称、型号规格、技术参数、数量（单位）等内容。</w:t>
      </w:r>
    </w:p>
    <w:p w:rsidR="00A824D5" w:rsidRPr="00E50ED2" w:rsidRDefault="00E50ED2">
      <w:pPr>
        <w:snapToGrid w:val="0"/>
        <w:spacing w:line="460" w:lineRule="exact"/>
        <w:ind w:firstLineChars="200" w:firstLine="480"/>
        <w:rPr>
          <w:rFonts w:ascii="仿宋" w:eastAsia="仿宋" w:hAnsi="仿宋"/>
          <w:sz w:val="24"/>
          <w:szCs w:val="24"/>
        </w:rPr>
      </w:pPr>
      <w:bookmarkStart w:id="530" w:name="_Toc30476"/>
      <w:r w:rsidRPr="00E50ED2">
        <w:rPr>
          <w:rFonts w:ascii="仿宋" w:eastAsia="仿宋" w:hAnsi="仿宋" w:hint="eastAsia"/>
          <w:sz w:val="24"/>
          <w:szCs w:val="24"/>
        </w:rPr>
        <w:t>三、合同价格</w:t>
      </w:r>
      <w:bookmarkEnd w:id="530"/>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（一）合同价格即合同总价。</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（二）合同价格包括合同货物、技术资料、合同货物的税费、运杂费、保险费、包装费、装卸费及与货物有关的供方应纳的税费，所有税费由乙方负担。</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（三）合同货物单价为不变价。</w:t>
      </w:r>
    </w:p>
    <w:p w:rsidR="00A824D5" w:rsidRPr="00E50ED2" w:rsidRDefault="00E50ED2">
      <w:pPr>
        <w:snapToGrid w:val="0"/>
        <w:spacing w:line="460" w:lineRule="exact"/>
        <w:ind w:firstLineChars="200" w:firstLine="480"/>
        <w:rPr>
          <w:rFonts w:ascii="仿宋" w:eastAsia="仿宋" w:hAnsi="仿宋"/>
          <w:sz w:val="24"/>
          <w:szCs w:val="24"/>
        </w:rPr>
      </w:pPr>
      <w:bookmarkStart w:id="531" w:name="_Toc32303"/>
      <w:r w:rsidRPr="00E50ED2">
        <w:rPr>
          <w:rFonts w:ascii="仿宋" w:eastAsia="仿宋" w:hAnsi="仿宋" w:hint="eastAsia"/>
          <w:sz w:val="24"/>
          <w:szCs w:val="24"/>
        </w:rPr>
        <w:t>四、转包或分包</w:t>
      </w:r>
      <w:bookmarkEnd w:id="531"/>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（一）本合同范围的货物，应由乙方直接供应，不得转让他人供应；</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（二）非经甲方书面同意，乙方不得将本合同范围的货物全部或部分分包给他人供应；</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（三）如有转让和未经甲方同意的分包行为，甲方有权解除合同，履约保证金不予退回并追究乙方的违约责任。</w:t>
      </w:r>
    </w:p>
    <w:p w:rsidR="00A824D5" w:rsidRPr="00E50ED2" w:rsidRDefault="00E50ED2">
      <w:pPr>
        <w:snapToGrid w:val="0"/>
        <w:spacing w:line="460" w:lineRule="exact"/>
        <w:ind w:firstLineChars="200" w:firstLine="480"/>
        <w:rPr>
          <w:rFonts w:ascii="仿宋" w:eastAsia="仿宋" w:hAnsi="仿宋"/>
          <w:sz w:val="24"/>
          <w:szCs w:val="24"/>
        </w:rPr>
      </w:pPr>
      <w:bookmarkStart w:id="532" w:name="_Toc27676"/>
      <w:r w:rsidRPr="00E50ED2">
        <w:rPr>
          <w:rFonts w:ascii="仿宋" w:eastAsia="仿宋" w:hAnsi="仿宋" w:hint="eastAsia"/>
          <w:sz w:val="24"/>
          <w:szCs w:val="24"/>
        </w:rPr>
        <w:t>五、质量保证及售后服务</w:t>
      </w:r>
      <w:bookmarkEnd w:id="532"/>
    </w:p>
    <w:p w:rsidR="00A824D5" w:rsidRPr="00E50ED2" w:rsidRDefault="00E50ED2">
      <w:pPr>
        <w:snapToGrid w:val="0"/>
        <w:spacing w:line="460" w:lineRule="exact"/>
        <w:ind w:firstLineChars="200" w:firstLine="480"/>
        <w:rPr>
          <w:rFonts w:ascii="仿宋" w:eastAsia="仿宋" w:hAnsi="仿宋" w:cs="仿宋"/>
          <w:sz w:val="24"/>
          <w:szCs w:val="24"/>
        </w:rPr>
      </w:pPr>
      <w:r w:rsidRPr="00E50ED2">
        <w:rPr>
          <w:rFonts w:ascii="仿宋" w:eastAsia="仿宋" w:hAnsi="仿宋" w:cs="仿宋" w:hint="eastAsia"/>
          <w:sz w:val="24"/>
          <w:szCs w:val="24"/>
        </w:rPr>
        <w:t>（一）乙方应按竞争性磋商文件规定的货物性能、技术要求、质量标准向甲方提供未经使用的全新产品。</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（二）乙方提供的货物在质保期内因货物本身的质量问题发生故障，乙方应负责免费更换。对达不到技术要求者，根据实际情况，经双方协商，可按以下办法处理：</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、更换：由乙方承担所发生的全部费用。</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、贬值处理：由甲乙双方合议定价。</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、退货处理：乙方应退还甲方支付的合同款，同时应承担该货物的直接费用（运输、保险、检验、货款利息及银行手续费等）。</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（三）如在使用过程中发生质量问题，乙方应同本项目“第四篇</w:t>
      </w:r>
      <w:r w:rsidRPr="00E50ED2">
        <w:rPr>
          <w:rFonts w:ascii="仿宋" w:eastAsia="仿宋" w:hAnsi="仿宋"/>
          <w:sz w:val="24"/>
          <w:szCs w:val="24"/>
        </w:rPr>
        <w:t xml:space="preserve"> </w:t>
      </w:r>
      <w:r w:rsidRPr="00E50ED2">
        <w:rPr>
          <w:rFonts w:ascii="仿宋" w:eastAsia="仿宋" w:hAnsi="仿宋" w:cs="仿宋" w:hint="eastAsia"/>
          <w:sz w:val="24"/>
          <w:szCs w:val="24"/>
        </w:rPr>
        <w:t>磋商项目服务需求”对质量保证及售后服务内容的约定。</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（四）在质保期内，乙方应对货物出现的质量及安全问题负责处理解决并承担一切费用。</w:t>
      </w:r>
    </w:p>
    <w:p w:rsidR="00A824D5" w:rsidRPr="00E50ED2" w:rsidRDefault="00E50ED2">
      <w:pPr>
        <w:snapToGrid w:val="0"/>
        <w:spacing w:line="460" w:lineRule="exact"/>
        <w:ind w:firstLineChars="200" w:firstLine="480"/>
        <w:rPr>
          <w:rFonts w:ascii="仿宋" w:eastAsia="仿宋" w:hAnsi="仿宋"/>
          <w:sz w:val="24"/>
          <w:szCs w:val="24"/>
        </w:rPr>
      </w:pPr>
      <w:bookmarkStart w:id="533" w:name="_Toc15365"/>
      <w:r w:rsidRPr="00E50ED2">
        <w:rPr>
          <w:rFonts w:ascii="仿宋" w:eastAsia="仿宋" w:hAnsi="仿宋" w:hint="eastAsia"/>
          <w:sz w:val="24"/>
          <w:szCs w:val="24"/>
        </w:rPr>
        <w:t>六、付款</w:t>
      </w:r>
      <w:bookmarkEnd w:id="533"/>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（一）本合同使用货币币制如未作特别说明均为人民币。</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（二）付款方式：银行转账、</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（三）付款方法：同本项目“第四篇</w:t>
      </w:r>
      <w:r w:rsidRPr="00E50ED2">
        <w:rPr>
          <w:rFonts w:ascii="仿宋" w:eastAsia="仿宋" w:hAnsi="仿宋"/>
          <w:sz w:val="24"/>
          <w:szCs w:val="24"/>
        </w:rPr>
        <w:t xml:space="preserve"> </w:t>
      </w:r>
      <w:r w:rsidRPr="00E50ED2">
        <w:rPr>
          <w:rFonts w:ascii="仿宋" w:eastAsia="仿宋" w:hAnsi="仿宋" w:cs="仿宋" w:hint="eastAsia"/>
          <w:sz w:val="24"/>
          <w:szCs w:val="24"/>
        </w:rPr>
        <w:t>磋商项目服务需求”中关于付款方式的约定。</w:t>
      </w:r>
    </w:p>
    <w:p w:rsidR="00A824D5" w:rsidRPr="00E50ED2" w:rsidRDefault="00E50ED2">
      <w:pPr>
        <w:snapToGrid w:val="0"/>
        <w:spacing w:line="460" w:lineRule="exact"/>
        <w:ind w:firstLineChars="200" w:firstLine="480"/>
        <w:rPr>
          <w:rFonts w:ascii="仿宋" w:eastAsia="仿宋" w:hAnsi="仿宋"/>
          <w:sz w:val="24"/>
          <w:szCs w:val="24"/>
        </w:rPr>
      </w:pPr>
      <w:bookmarkStart w:id="534" w:name="_Toc21546"/>
      <w:r w:rsidRPr="00E50ED2">
        <w:rPr>
          <w:rFonts w:ascii="仿宋" w:eastAsia="仿宋" w:hAnsi="仿宋" w:hint="eastAsia"/>
          <w:sz w:val="24"/>
          <w:szCs w:val="24"/>
        </w:rPr>
        <w:t>七、检查验收</w:t>
      </w:r>
      <w:bookmarkEnd w:id="534"/>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（一）供方应随货物提供合格证和质量证明文件，如是国外进口的货物还须提供入关证明。</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（二）货物验收</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cs="仿宋" w:hint="eastAsia"/>
          <w:sz w:val="24"/>
          <w:szCs w:val="24"/>
        </w:rPr>
        <w:t>供方所交货物的各种质量指标不得低于供方提供样品的质量指标（无样品时按供方响应文件中所提供的“技术文件”执行），售后服务质量要求按照竞争性磋商文件和响应文件的内容执行。</w:t>
      </w:r>
      <w:r w:rsidRPr="00E50ED2">
        <w:rPr>
          <w:rFonts w:ascii="仿宋" w:eastAsia="仿宋" w:hAnsi="仿宋" w:hint="eastAsia"/>
          <w:sz w:val="24"/>
          <w:szCs w:val="24"/>
        </w:rPr>
        <w:t>供方交货时，需方可根据需要随机抽取一部分货物送有关权威检测部门检测，如检测不合格，供方负责赔偿需方一切损失。</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（三）货物验收报告应由需方、供方经办人签字确认，以此作为支付凭据。</w:t>
      </w:r>
    </w:p>
    <w:p w:rsidR="00A824D5" w:rsidRPr="00E50ED2" w:rsidRDefault="00E50ED2">
      <w:pPr>
        <w:snapToGrid w:val="0"/>
        <w:spacing w:line="460" w:lineRule="exact"/>
        <w:ind w:firstLineChars="200" w:firstLine="480"/>
        <w:rPr>
          <w:rFonts w:ascii="仿宋" w:eastAsia="仿宋" w:hAnsi="仿宋"/>
          <w:sz w:val="24"/>
          <w:szCs w:val="24"/>
        </w:rPr>
      </w:pPr>
      <w:bookmarkStart w:id="535" w:name="_Toc13647"/>
      <w:r w:rsidRPr="00E50ED2">
        <w:rPr>
          <w:rFonts w:ascii="仿宋" w:eastAsia="仿宋" w:hAnsi="仿宋" w:hint="eastAsia"/>
          <w:sz w:val="24"/>
          <w:szCs w:val="24"/>
        </w:rPr>
        <w:t>八、索赔</w:t>
      </w:r>
      <w:bookmarkEnd w:id="535"/>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供方对货物与合同要求不符负有责任，并且需方已于规定交货内和质量保证期内提出索赔，供方应按需方同意的下述一种或多种方法解决索赔事宜。</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（一）供方同意需方拒收货物并把拒收货物的金额以合同规定的</w:t>
      </w:r>
      <w:proofErr w:type="gramStart"/>
      <w:r w:rsidRPr="00E50ED2">
        <w:rPr>
          <w:rFonts w:ascii="仿宋" w:eastAsia="仿宋" w:hAnsi="仿宋" w:hint="eastAsia"/>
          <w:sz w:val="24"/>
          <w:szCs w:val="24"/>
        </w:rPr>
        <w:t>同类货币</w:t>
      </w:r>
      <w:proofErr w:type="gramEnd"/>
      <w:r w:rsidRPr="00E50ED2">
        <w:rPr>
          <w:rFonts w:ascii="仿宋" w:eastAsia="仿宋" w:hAnsi="仿宋" w:hint="eastAsia"/>
          <w:sz w:val="24"/>
          <w:szCs w:val="24"/>
        </w:rPr>
        <w:t>付给需方，供方负担发生的一切损失和费用，包括利息、运输和保险费、检验费、仓储和装卸费以及为保管和保护被拒绝货物所需要的其它必要费用。</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（二）根据货物的</w:t>
      </w:r>
      <w:proofErr w:type="gramStart"/>
      <w:r w:rsidRPr="00E50ED2">
        <w:rPr>
          <w:rFonts w:ascii="仿宋" w:eastAsia="仿宋" w:hAnsi="仿宋" w:hint="eastAsia"/>
          <w:sz w:val="24"/>
          <w:szCs w:val="24"/>
        </w:rPr>
        <w:t>疵</w:t>
      </w:r>
      <w:proofErr w:type="gramEnd"/>
      <w:r w:rsidRPr="00E50ED2">
        <w:rPr>
          <w:rFonts w:ascii="仿宋" w:eastAsia="仿宋" w:hAnsi="仿宋" w:hint="eastAsia"/>
          <w:sz w:val="24"/>
          <w:szCs w:val="24"/>
        </w:rPr>
        <w:t>劣和受损程度以及需方遭受损失的金额，经双方同意降低货物价格。</w:t>
      </w:r>
    </w:p>
    <w:p w:rsidR="00A824D5" w:rsidRPr="00E50ED2" w:rsidRDefault="00E50ED2">
      <w:pPr>
        <w:snapToGrid w:val="0"/>
        <w:spacing w:line="460" w:lineRule="exact"/>
        <w:ind w:firstLineChars="200" w:firstLine="480"/>
        <w:rPr>
          <w:rFonts w:ascii="仿宋" w:eastAsia="仿宋" w:hAnsi="仿宋"/>
          <w:sz w:val="24"/>
          <w:szCs w:val="24"/>
        </w:rPr>
      </w:pPr>
      <w:bookmarkStart w:id="536" w:name="_Toc4500"/>
      <w:r w:rsidRPr="00E50ED2">
        <w:rPr>
          <w:rFonts w:ascii="仿宋" w:eastAsia="仿宋" w:hAnsi="仿宋" w:hint="eastAsia"/>
          <w:sz w:val="24"/>
          <w:szCs w:val="24"/>
        </w:rPr>
        <w:t>九、知识产权</w:t>
      </w:r>
      <w:bookmarkEnd w:id="536"/>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（一）甲方在中华人民共和国境内使用乙方提供的货物及服务时免受第三方提出的侵犯其专利权或其它知识产权的起诉。如果第三方提出侵权指控，乙方承担由此而引起的一切法律责任和费用。</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（二）若涉及软件开发等服务类项目知识产权的，知识产权归采购人所有。</w:t>
      </w:r>
    </w:p>
    <w:p w:rsidR="00A824D5" w:rsidRPr="00E50ED2" w:rsidRDefault="00E50ED2">
      <w:pPr>
        <w:snapToGrid w:val="0"/>
        <w:spacing w:line="460" w:lineRule="exact"/>
        <w:ind w:firstLineChars="200" w:firstLine="480"/>
        <w:rPr>
          <w:rFonts w:ascii="仿宋" w:eastAsia="仿宋" w:hAnsi="仿宋"/>
          <w:sz w:val="24"/>
          <w:szCs w:val="24"/>
        </w:rPr>
      </w:pPr>
      <w:bookmarkStart w:id="537" w:name="_Toc18524"/>
      <w:r w:rsidRPr="00E50ED2">
        <w:rPr>
          <w:rFonts w:ascii="仿宋" w:eastAsia="仿宋" w:hAnsi="仿宋" w:hint="eastAsia"/>
          <w:sz w:val="24"/>
          <w:szCs w:val="24"/>
        </w:rPr>
        <w:t>十、合同争议的解决</w:t>
      </w:r>
      <w:bookmarkEnd w:id="537"/>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（一）当事人友好协商达成一致</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（二）在</w:t>
      </w:r>
      <w:r w:rsidRPr="00E50ED2">
        <w:rPr>
          <w:rFonts w:ascii="仿宋" w:eastAsia="仿宋" w:hAnsi="仿宋"/>
          <w:sz w:val="24"/>
          <w:szCs w:val="24"/>
        </w:rPr>
        <w:t>60</w:t>
      </w:r>
      <w:r w:rsidRPr="00E50ED2">
        <w:rPr>
          <w:rFonts w:ascii="仿宋" w:eastAsia="仿宋" w:hAnsi="仿宋" w:hint="eastAsia"/>
          <w:sz w:val="24"/>
          <w:szCs w:val="24"/>
        </w:rPr>
        <w:t>天内当事人协商不能达成协议的，依法向采购人所在地人民法院起诉。</w:t>
      </w:r>
    </w:p>
    <w:p w:rsidR="00A824D5" w:rsidRPr="00E50ED2" w:rsidRDefault="00E50ED2">
      <w:pPr>
        <w:snapToGrid w:val="0"/>
        <w:spacing w:line="460" w:lineRule="exact"/>
        <w:ind w:firstLineChars="200" w:firstLine="480"/>
        <w:rPr>
          <w:rFonts w:ascii="仿宋" w:eastAsia="仿宋" w:hAnsi="仿宋"/>
          <w:sz w:val="24"/>
          <w:szCs w:val="24"/>
        </w:rPr>
      </w:pPr>
      <w:bookmarkStart w:id="538" w:name="_Toc8495"/>
      <w:r w:rsidRPr="00E50ED2">
        <w:rPr>
          <w:rFonts w:ascii="仿宋" w:eastAsia="仿宋" w:hAnsi="仿宋" w:hint="eastAsia"/>
          <w:sz w:val="24"/>
          <w:szCs w:val="24"/>
        </w:rPr>
        <w:t>十一、违约责任</w:t>
      </w:r>
      <w:bookmarkEnd w:id="538"/>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按《中华人民共和国合同法》、《中华人民共和国政府采购法》有关条款，或由供需双方约定。</w:t>
      </w:r>
    </w:p>
    <w:p w:rsidR="00A824D5" w:rsidRPr="00E50ED2" w:rsidRDefault="00E50ED2">
      <w:pPr>
        <w:snapToGrid w:val="0"/>
        <w:spacing w:line="460" w:lineRule="exact"/>
        <w:ind w:firstLineChars="200" w:firstLine="480"/>
        <w:rPr>
          <w:rFonts w:ascii="仿宋" w:eastAsia="仿宋" w:hAnsi="仿宋"/>
          <w:sz w:val="24"/>
          <w:szCs w:val="24"/>
        </w:rPr>
      </w:pPr>
      <w:bookmarkStart w:id="539" w:name="_Toc16231"/>
      <w:r w:rsidRPr="00E50ED2">
        <w:rPr>
          <w:rFonts w:ascii="仿宋" w:eastAsia="仿宋" w:hAnsi="仿宋" w:hint="eastAsia"/>
          <w:sz w:val="24"/>
          <w:szCs w:val="24"/>
        </w:rPr>
        <w:t>十二、合同生效及其它</w:t>
      </w:r>
      <w:bookmarkEnd w:id="539"/>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（一）合同生效及其效力应符合《中华人民共和国合同法》有关规定。</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（二）合同应经当事人法定代表人或委托代理人签字，加盖双方合同专用章或公章。</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（三）合同所包括附件，是合同不可分割的一部分，具有同等法法律效力。</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（四）合同需提供担保的，按《中华人民共和国担保法》规定执行。</w:t>
      </w:r>
    </w:p>
    <w:p w:rsidR="00A824D5" w:rsidRPr="00E50ED2" w:rsidRDefault="00E50ED2">
      <w:pPr>
        <w:snapToGrid w:val="0"/>
        <w:spacing w:line="460" w:lineRule="exact"/>
        <w:ind w:firstLineChars="200" w:firstLine="480"/>
        <w:rPr>
          <w:rFonts w:ascii="仿宋" w:eastAsia="仿宋" w:hAnsi="仿宋"/>
          <w:sz w:val="24"/>
          <w:szCs w:val="24"/>
        </w:rPr>
      </w:pPr>
      <w:r w:rsidRPr="00E50ED2">
        <w:rPr>
          <w:rFonts w:ascii="仿宋" w:eastAsia="仿宋" w:hAnsi="仿宋" w:hint="eastAsia"/>
          <w:sz w:val="24"/>
          <w:szCs w:val="24"/>
        </w:rPr>
        <w:t>（五）本合同条件未尽事宜依照《中华人民共和国合同法》，由供需双方共同协商确定。</w:t>
      </w:r>
    </w:p>
    <w:p w:rsidR="00A824D5" w:rsidRPr="00E50ED2" w:rsidRDefault="00A824D5">
      <w:pPr>
        <w:spacing w:line="460" w:lineRule="exact"/>
        <w:ind w:firstLineChars="200" w:firstLine="480"/>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bookmarkStart w:id="540" w:name="_Hlt41879464"/>
      <w:bookmarkStart w:id="541" w:name="_Toc12789072"/>
      <w:bookmarkStart w:id="542" w:name="_Toc485556516"/>
      <w:bookmarkEnd w:id="521"/>
      <w:bookmarkEnd w:id="522"/>
      <w:bookmarkEnd w:id="523"/>
      <w:bookmarkEnd w:id="540"/>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A824D5">
      <w:pPr>
        <w:spacing w:line="500" w:lineRule="exact"/>
        <w:ind w:firstLineChars="200" w:firstLine="480"/>
        <w:jc w:val="center"/>
        <w:rPr>
          <w:rFonts w:ascii="仿宋" w:eastAsia="仿宋" w:hAnsi="仿宋"/>
          <w:sz w:val="24"/>
          <w:szCs w:val="24"/>
        </w:rPr>
      </w:pPr>
    </w:p>
    <w:p w:rsidR="00A824D5" w:rsidRPr="00E50ED2" w:rsidRDefault="00E50ED2">
      <w:pPr>
        <w:spacing w:line="500" w:lineRule="exact"/>
        <w:ind w:firstLineChars="200" w:firstLine="480"/>
        <w:jc w:val="left"/>
        <w:rPr>
          <w:rFonts w:ascii="仿宋" w:eastAsia="仿宋" w:hAnsi="仿宋"/>
          <w:sz w:val="24"/>
          <w:szCs w:val="24"/>
        </w:rPr>
      </w:pPr>
      <w:r w:rsidRPr="00E50ED2">
        <w:rPr>
          <w:rFonts w:ascii="仿宋" w:eastAsia="仿宋" w:hAnsi="仿宋"/>
          <w:sz w:val="24"/>
          <w:szCs w:val="24"/>
        </w:rPr>
        <w:br w:type="page"/>
      </w:r>
      <w:r w:rsidRPr="00E50ED2">
        <w:rPr>
          <w:rFonts w:ascii="仿宋" w:eastAsia="仿宋" w:hAnsi="仿宋" w:hint="eastAsia"/>
          <w:sz w:val="24"/>
          <w:szCs w:val="24"/>
        </w:rPr>
        <w:t>附页：</w:t>
      </w:r>
      <w:r w:rsidRPr="00E50ED2">
        <w:rPr>
          <w:rFonts w:ascii="仿宋" w:eastAsia="仿宋" w:hAnsi="仿宋"/>
          <w:sz w:val="24"/>
          <w:szCs w:val="24"/>
        </w:rPr>
        <w:t>1</w:t>
      </w:r>
      <w:r w:rsidRPr="00E50ED2">
        <w:rPr>
          <w:rFonts w:ascii="仿宋" w:eastAsia="仿宋" w:hAnsi="仿宋" w:hint="eastAsia"/>
          <w:sz w:val="24"/>
          <w:szCs w:val="24"/>
        </w:rPr>
        <w:t>、合同格式</w:t>
      </w:r>
    </w:p>
    <w:p w:rsidR="00A824D5" w:rsidRPr="00E50ED2" w:rsidRDefault="00E50ED2">
      <w:pPr>
        <w:spacing w:line="500" w:lineRule="exact"/>
        <w:ind w:firstLineChars="200" w:firstLine="480"/>
        <w:jc w:val="center"/>
        <w:rPr>
          <w:rFonts w:ascii="仿宋" w:eastAsia="仿宋" w:hAnsi="仿宋"/>
          <w:sz w:val="24"/>
          <w:szCs w:val="24"/>
        </w:rPr>
      </w:pPr>
      <w:r w:rsidRPr="00E50ED2">
        <w:rPr>
          <w:rFonts w:ascii="仿宋" w:eastAsia="仿宋" w:hAnsi="仿宋"/>
          <w:sz w:val="24"/>
          <w:szCs w:val="24"/>
        </w:rPr>
        <w:t>XXXX</w:t>
      </w:r>
      <w:r w:rsidRPr="00E50ED2">
        <w:rPr>
          <w:rFonts w:ascii="仿宋" w:eastAsia="仿宋" w:hAnsi="仿宋" w:hint="eastAsia"/>
          <w:sz w:val="24"/>
          <w:szCs w:val="24"/>
        </w:rPr>
        <w:t>合同</w:t>
      </w:r>
    </w:p>
    <w:p w:rsidR="00A824D5" w:rsidRPr="00E50ED2" w:rsidRDefault="00E50ED2">
      <w:pPr>
        <w:spacing w:line="500" w:lineRule="exact"/>
        <w:ind w:firstLineChars="200" w:firstLine="480"/>
        <w:jc w:val="center"/>
        <w:rPr>
          <w:rFonts w:ascii="仿宋" w:eastAsia="仿宋" w:hAnsi="仿宋"/>
          <w:sz w:val="24"/>
          <w:szCs w:val="24"/>
        </w:rPr>
      </w:pPr>
      <w:r w:rsidRPr="00E50ED2">
        <w:rPr>
          <w:rFonts w:ascii="仿宋" w:eastAsia="仿宋" w:hAnsi="仿宋" w:hint="eastAsia"/>
          <w:sz w:val="24"/>
          <w:szCs w:val="24"/>
        </w:rPr>
        <w:t>（采购项目编号：</w:t>
      </w:r>
      <w:r w:rsidRPr="00E50ED2">
        <w:rPr>
          <w:rFonts w:ascii="仿宋" w:eastAsia="仿宋" w:hAnsi="仿宋"/>
          <w:sz w:val="24"/>
          <w:szCs w:val="24"/>
        </w:rPr>
        <w:t xml:space="preserve">  </w:t>
      </w:r>
      <w:r w:rsidRPr="00E50ED2">
        <w:rPr>
          <w:rFonts w:ascii="仿宋" w:eastAsia="仿宋" w:hAnsi="仿宋" w:hint="eastAsia"/>
          <w:sz w:val="24"/>
          <w:szCs w:val="24"/>
        </w:rPr>
        <w:t>）</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甲方（需方）：</w:t>
      </w:r>
      <w:r w:rsidRPr="00E50ED2">
        <w:rPr>
          <w:rFonts w:ascii="仿宋" w:eastAsia="仿宋" w:hAnsi="仿宋"/>
          <w:sz w:val="24"/>
          <w:szCs w:val="24"/>
        </w:rPr>
        <w:t xml:space="preserve"> </w:t>
      </w:r>
      <w:r w:rsidRPr="00E50ED2">
        <w:rPr>
          <w:rFonts w:ascii="仿宋" w:eastAsia="仿宋" w:hAnsi="仿宋" w:hint="eastAsia"/>
          <w:sz w:val="24"/>
          <w:szCs w:val="24"/>
        </w:rPr>
        <w:t>重庆化工职业学院</w:t>
      </w:r>
      <w:r w:rsidRPr="00E50ED2">
        <w:rPr>
          <w:rFonts w:ascii="仿宋" w:eastAsia="仿宋" w:hAnsi="仿宋"/>
          <w:sz w:val="24"/>
          <w:szCs w:val="24"/>
        </w:rPr>
        <w:t xml:space="preserve">                  </w:t>
      </w:r>
      <w:r w:rsidRPr="00E50ED2">
        <w:rPr>
          <w:rFonts w:ascii="仿宋" w:eastAsia="仿宋" w:hAnsi="仿宋" w:hint="eastAsia"/>
          <w:sz w:val="24"/>
          <w:szCs w:val="24"/>
        </w:rPr>
        <w:t>计价单位：人民币元</w:t>
      </w:r>
      <w:r w:rsidRPr="00E50ED2">
        <w:rPr>
          <w:rFonts w:ascii="仿宋" w:eastAsia="仿宋" w:hAnsi="仿宋"/>
          <w:sz w:val="24"/>
          <w:szCs w:val="24"/>
        </w:rPr>
        <w:t>___</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乙方（供方）：</w:t>
      </w:r>
      <w:r w:rsidRPr="00E50ED2">
        <w:rPr>
          <w:rFonts w:ascii="仿宋" w:eastAsia="仿宋" w:hAnsi="仿宋"/>
          <w:sz w:val="24"/>
          <w:szCs w:val="24"/>
        </w:rPr>
        <w:t xml:space="preserve">                                   </w:t>
      </w:r>
      <w:r w:rsidRPr="00E50ED2">
        <w:rPr>
          <w:rFonts w:ascii="仿宋" w:eastAsia="仿宋" w:hAnsi="仿宋" w:hint="eastAsia"/>
          <w:sz w:val="24"/>
          <w:szCs w:val="24"/>
        </w:rPr>
        <w:t>计量单位：</w:t>
      </w:r>
      <w:r w:rsidRPr="00E50ED2">
        <w:rPr>
          <w:rFonts w:ascii="仿宋" w:eastAsia="仿宋" w:hAnsi="仿宋"/>
          <w:sz w:val="24"/>
          <w:szCs w:val="24"/>
        </w:rPr>
        <w:t xml:space="preserve">___             </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经双方协商一致，达成以下购销合同：</w:t>
      </w:r>
      <w:r w:rsidRPr="00E50ED2">
        <w:rPr>
          <w:rFonts w:ascii="仿宋" w:eastAsia="仿宋" w:hAnsi="仿宋"/>
          <w:sz w:val="24"/>
          <w:szCs w:val="24"/>
        </w:rPr>
        <w:t>(</w:t>
      </w:r>
      <w:r w:rsidRPr="00E50ED2">
        <w:rPr>
          <w:rFonts w:ascii="仿宋" w:eastAsia="仿宋" w:hAnsi="仿宋" w:hint="eastAsia"/>
          <w:sz w:val="24"/>
          <w:szCs w:val="24"/>
        </w:rPr>
        <w:t>根据磋商文件第二篇和第三篇及投标文件相关承诺填写）</w:t>
      </w:r>
    </w:p>
    <w:tbl>
      <w:tblPr>
        <w:tblW w:w="973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2"/>
        <w:gridCol w:w="2422"/>
        <w:gridCol w:w="700"/>
        <w:gridCol w:w="55"/>
        <w:gridCol w:w="971"/>
        <w:gridCol w:w="1021"/>
        <w:gridCol w:w="1368"/>
        <w:gridCol w:w="1244"/>
      </w:tblGrid>
      <w:tr w:rsidR="00E50ED2" w:rsidRPr="00E50ED2">
        <w:trPr>
          <w:trHeight w:val="452"/>
          <w:jc w:val="center"/>
        </w:trPr>
        <w:tc>
          <w:tcPr>
            <w:tcW w:w="1952"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sz w:val="24"/>
                <w:szCs w:val="24"/>
              </w:rPr>
            </w:pPr>
            <w:r w:rsidRPr="00E50ED2">
              <w:rPr>
                <w:rFonts w:ascii="仿宋" w:eastAsia="仿宋" w:hAnsi="仿宋" w:hint="eastAsia"/>
                <w:sz w:val="24"/>
                <w:szCs w:val="24"/>
              </w:rPr>
              <w:t>商品名称</w:t>
            </w:r>
          </w:p>
        </w:tc>
        <w:tc>
          <w:tcPr>
            <w:tcW w:w="2422"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sz w:val="24"/>
                <w:szCs w:val="24"/>
              </w:rPr>
            </w:pPr>
            <w:r w:rsidRPr="00E50ED2">
              <w:rPr>
                <w:rFonts w:ascii="仿宋" w:eastAsia="仿宋" w:hAnsi="仿宋" w:hint="eastAsia"/>
                <w:sz w:val="24"/>
                <w:szCs w:val="24"/>
              </w:rPr>
              <w:t>规格型号</w:t>
            </w:r>
          </w:p>
        </w:tc>
        <w:tc>
          <w:tcPr>
            <w:tcW w:w="755" w:type="dxa"/>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sz w:val="24"/>
                <w:szCs w:val="24"/>
              </w:rPr>
            </w:pPr>
            <w:r w:rsidRPr="00E50ED2">
              <w:rPr>
                <w:rFonts w:ascii="仿宋" w:eastAsia="仿宋" w:hAnsi="仿宋" w:hint="eastAsia"/>
                <w:sz w:val="24"/>
                <w:szCs w:val="24"/>
              </w:rPr>
              <w:t>数量</w:t>
            </w:r>
          </w:p>
        </w:tc>
        <w:tc>
          <w:tcPr>
            <w:tcW w:w="971"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sz w:val="24"/>
                <w:szCs w:val="24"/>
              </w:rPr>
            </w:pPr>
            <w:r w:rsidRPr="00E50ED2">
              <w:rPr>
                <w:rFonts w:ascii="仿宋" w:eastAsia="仿宋" w:hAnsi="仿宋" w:hint="eastAsia"/>
                <w:sz w:val="24"/>
                <w:szCs w:val="24"/>
              </w:rPr>
              <w:t>单价</w:t>
            </w:r>
          </w:p>
        </w:tc>
        <w:tc>
          <w:tcPr>
            <w:tcW w:w="1021"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sz w:val="24"/>
                <w:szCs w:val="24"/>
              </w:rPr>
            </w:pPr>
            <w:r w:rsidRPr="00E50ED2">
              <w:rPr>
                <w:rFonts w:ascii="仿宋" w:eastAsia="仿宋" w:hAnsi="仿宋" w:hint="eastAsia"/>
                <w:sz w:val="24"/>
                <w:szCs w:val="24"/>
              </w:rPr>
              <w:t>总价</w:t>
            </w:r>
          </w:p>
        </w:tc>
        <w:tc>
          <w:tcPr>
            <w:tcW w:w="1368"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sz w:val="24"/>
                <w:szCs w:val="24"/>
              </w:rPr>
            </w:pPr>
            <w:r w:rsidRPr="00E50ED2">
              <w:rPr>
                <w:rFonts w:ascii="仿宋" w:eastAsia="仿宋" w:hAnsi="仿宋" w:hint="eastAsia"/>
                <w:sz w:val="24"/>
                <w:szCs w:val="24"/>
              </w:rPr>
              <w:t>交货时间</w:t>
            </w:r>
          </w:p>
        </w:tc>
        <w:tc>
          <w:tcPr>
            <w:tcW w:w="1244"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jc w:val="center"/>
              <w:rPr>
                <w:rFonts w:ascii="仿宋" w:eastAsia="仿宋" w:hAnsi="仿宋"/>
                <w:sz w:val="24"/>
                <w:szCs w:val="24"/>
              </w:rPr>
            </w:pPr>
            <w:r w:rsidRPr="00E50ED2">
              <w:rPr>
                <w:rFonts w:ascii="仿宋" w:eastAsia="仿宋" w:hAnsi="仿宋" w:hint="eastAsia"/>
                <w:sz w:val="24"/>
                <w:szCs w:val="24"/>
              </w:rPr>
              <w:t>交货地点</w:t>
            </w:r>
          </w:p>
        </w:tc>
      </w:tr>
      <w:tr w:rsidR="00E50ED2" w:rsidRPr="00E50ED2">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97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368" w:type="dxa"/>
            <w:vMerge w:val="restart"/>
            <w:tcBorders>
              <w:left w:val="single" w:sz="4" w:space="0" w:color="auto"/>
              <w:right w:val="single" w:sz="4" w:space="0" w:color="auto"/>
            </w:tcBorders>
            <w:vAlign w:val="center"/>
          </w:tcPr>
          <w:p w:rsidR="00A824D5" w:rsidRPr="00E50ED2" w:rsidRDefault="00E50ED2">
            <w:pPr>
              <w:rPr>
                <w:rFonts w:ascii="仿宋" w:eastAsia="仿宋" w:hAnsi="仿宋"/>
                <w:sz w:val="24"/>
                <w:szCs w:val="24"/>
              </w:rPr>
            </w:pPr>
            <w:r w:rsidRPr="00E50ED2">
              <w:rPr>
                <w:rFonts w:ascii="仿宋" w:eastAsia="仿宋" w:hAnsi="仿宋" w:hint="eastAsia"/>
                <w:sz w:val="24"/>
                <w:szCs w:val="24"/>
              </w:rPr>
              <w:t>中标人应在合同签订后</w:t>
            </w:r>
            <w:proofErr w:type="gramStart"/>
            <w:r w:rsidRPr="00E50ED2">
              <w:rPr>
                <w:rFonts w:ascii="仿宋" w:eastAsia="仿宋" w:hAnsi="仿宋" w:hint="eastAsia"/>
                <w:sz w:val="24"/>
                <w:szCs w:val="24"/>
              </w:rPr>
              <w:t>个</w:t>
            </w:r>
            <w:proofErr w:type="gramEnd"/>
            <w:r w:rsidRPr="00E50ED2">
              <w:rPr>
                <w:rFonts w:ascii="仿宋" w:eastAsia="仿宋" w:hAnsi="仿宋" w:hint="eastAsia"/>
                <w:sz w:val="24"/>
                <w:szCs w:val="24"/>
              </w:rPr>
              <w:t>日历日内完成交货，并完成安装调试。</w:t>
            </w:r>
          </w:p>
        </w:tc>
        <w:tc>
          <w:tcPr>
            <w:tcW w:w="1244" w:type="dxa"/>
            <w:vMerge w:val="restart"/>
            <w:tcBorders>
              <w:left w:val="single" w:sz="4" w:space="0" w:color="auto"/>
              <w:right w:val="single" w:sz="4" w:space="0" w:color="auto"/>
            </w:tcBorders>
            <w:vAlign w:val="center"/>
          </w:tcPr>
          <w:p w:rsidR="00A824D5" w:rsidRPr="00E50ED2" w:rsidRDefault="00E50ED2">
            <w:pPr>
              <w:rPr>
                <w:rFonts w:ascii="仿宋" w:eastAsia="仿宋" w:hAnsi="仿宋"/>
                <w:sz w:val="24"/>
                <w:szCs w:val="24"/>
              </w:rPr>
            </w:pPr>
            <w:r w:rsidRPr="00E50ED2">
              <w:rPr>
                <w:rFonts w:ascii="仿宋" w:eastAsia="仿宋" w:hAnsi="仿宋" w:hint="eastAsia"/>
                <w:sz w:val="24"/>
                <w:szCs w:val="24"/>
              </w:rPr>
              <w:t>重庆化工职业学院长寿校区指定地点</w:t>
            </w:r>
          </w:p>
        </w:tc>
      </w:tr>
      <w:tr w:rsidR="00E50ED2" w:rsidRPr="00E50ED2">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97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368"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c>
          <w:tcPr>
            <w:tcW w:w="1244"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r>
      <w:tr w:rsidR="00E50ED2" w:rsidRPr="00E50ED2">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97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368"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c>
          <w:tcPr>
            <w:tcW w:w="1244"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r>
      <w:tr w:rsidR="00E50ED2" w:rsidRPr="00E50ED2">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97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368"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c>
          <w:tcPr>
            <w:tcW w:w="1244"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r>
      <w:tr w:rsidR="00E50ED2" w:rsidRPr="00E50ED2">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97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368"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c>
          <w:tcPr>
            <w:tcW w:w="1244"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r>
      <w:tr w:rsidR="00E50ED2" w:rsidRPr="00E50ED2">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97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368"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c>
          <w:tcPr>
            <w:tcW w:w="1244"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r>
      <w:tr w:rsidR="00E50ED2" w:rsidRPr="00E50ED2">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97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368"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c>
          <w:tcPr>
            <w:tcW w:w="1244"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r>
      <w:tr w:rsidR="00E50ED2" w:rsidRPr="00E50ED2">
        <w:trPr>
          <w:trHeight w:val="382"/>
          <w:jc w:val="center"/>
        </w:trPr>
        <w:tc>
          <w:tcPr>
            <w:tcW w:w="195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755" w:type="dxa"/>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97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widowControl/>
              <w:ind w:firstLineChars="200" w:firstLine="480"/>
              <w:jc w:val="center"/>
              <w:rPr>
                <w:rFonts w:ascii="仿宋" w:eastAsia="仿宋" w:hAnsi="仿宋"/>
                <w:sz w:val="24"/>
                <w:szCs w:val="24"/>
              </w:rPr>
            </w:pPr>
          </w:p>
        </w:tc>
        <w:tc>
          <w:tcPr>
            <w:tcW w:w="1368"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c>
          <w:tcPr>
            <w:tcW w:w="1244" w:type="dxa"/>
            <w:vMerge/>
            <w:tcBorders>
              <w:left w:val="single" w:sz="4" w:space="0" w:color="auto"/>
              <w:right w:val="single" w:sz="4" w:space="0" w:color="auto"/>
            </w:tcBorders>
            <w:vAlign w:val="center"/>
          </w:tcPr>
          <w:p w:rsidR="00A824D5" w:rsidRPr="00E50ED2" w:rsidRDefault="00A824D5">
            <w:pPr>
              <w:spacing w:line="500" w:lineRule="exact"/>
              <w:ind w:firstLineChars="200" w:firstLine="480"/>
              <w:rPr>
                <w:rFonts w:ascii="仿宋" w:eastAsia="仿宋" w:hAnsi="仿宋"/>
                <w:sz w:val="24"/>
                <w:szCs w:val="24"/>
              </w:rPr>
            </w:pPr>
          </w:p>
        </w:tc>
      </w:tr>
      <w:tr w:rsidR="00E50ED2" w:rsidRPr="00E50ED2">
        <w:trPr>
          <w:jc w:val="center"/>
        </w:trPr>
        <w:tc>
          <w:tcPr>
            <w:tcW w:w="9733" w:type="dxa"/>
            <w:gridSpan w:val="8"/>
            <w:tcBorders>
              <w:top w:val="single" w:sz="4" w:space="0" w:color="auto"/>
              <w:left w:val="single" w:sz="4" w:space="0" w:color="auto"/>
              <w:bottom w:val="single" w:sz="4" w:space="0" w:color="auto"/>
              <w:right w:val="single" w:sz="4" w:space="0" w:color="auto"/>
            </w:tcBorders>
            <w:vAlign w:val="center"/>
          </w:tcPr>
          <w:p w:rsidR="00A824D5" w:rsidRPr="00E50ED2" w:rsidRDefault="00E50ED2">
            <w:pPr>
              <w:adjustRightInd w:val="0"/>
              <w:spacing w:line="500" w:lineRule="exact"/>
              <w:ind w:firstLineChars="200" w:firstLine="480"/>
              <w:textAlignment w:val="baseline"/>
              <w:rPr>
                <w:rFonts w:ascii="仿宋" w:eastAsia="仿宋" w:hAnsi="仿宋"/>
                <w:sz w:val="24"/>
                <w:szCs w:val="24"/>
              </w:rPr>
            </w:pPr>
            <w:r w:rsidRPr="00E50ED2">
              <w:rPr>
                <w:rFonts w:ascii="仿宋" w:eastAsia="仿宋" w:hAnsi="仿宋" w:hint="eastAsia"/>
                <w:sz w:val="24"/>
                <w:szCs w:val="24"/>
              </w:rPr>
              <w:t>合计人民币（小写）：</w:t>
            </w:r>
            <w:r w:rsidRPr="00E50ED2">
              <w:rPr>
                <w:rFonts w:ascii="仿宋" w:eastAsia="仿宋" w:hAnsi="仿宋"/>
                <w:sz w:val="24"/>
                <w:szCs w:val="24"/>
              </w:rPr>
              <w:t xml:space="preserve"> </w:t>
            </w:r>
          </w:p>
        </w:tc>
      </w:tr>
      <w:tr w:rsidR="00E50ED2" w:rsidRPr="00E50ED2">
        <w:trPr>
          <w:jc w:val="center"/>
        </w:trPr>
        <w:tc>
          <w:tcPr>
            <w:tcW w:w="9733" w:type="dxa"/>
            <w:gridSpan w:val="8"/>
            <w:tcBorders>
              <w:top w:val="single" w:sz="4" w:space="0" w:color="auto"/>
              <w:left w:val="single" w:sz="4" w:space="0" w:color="auto"/>
              <w:bottom w:val="single" w:sz="4" w:space="0" w:color="auto"/>
              <w:right w:val="single" w:sz="4" w:space="0" w:color="auto"/>
            </w:tcBorders>
            <w:vAlign w:val="center"/>
          </w:tcPr>
          <w:p w:rsidR="00A824D5" w:rsidRPr="00E50ED2" w:rsidRDefault="00E50ED2">
            <w:pPr>
              <w:adjustRightInd w:val="0"/>
              <w:spacing w:line="500" w:lineRule="exact"/>
              <w:ind w:firstLineChars="200" w:firstLine="480"/>
              <w:textAlignment w:val="baseline"/>
              <w:rPr>
                <w:rFonts w:ascii="仿宋" w:eastAsia="仿宋" w:hAnsi="仿宋"/>
                <w:sz w:val="24"/>
                <w:szCs w:val="24"/>
              </w:rPr>
            </w:pPr>
            <w:r w:rsidRPr="00E50ED2">
              <w:rPr>
                <w:rFonts w:ascii="仿宋" w:eastAsia="仿宋" w:hAnsi="仿宋" w:hint="eastAsia"/>
                <w:sz w:val="24"/>
                <w:szCs w:val="24"/>
              </w:rPr>
              <w:t>合计人民币（大写）：</w:t>
            </w:r>
            <w:r w:rsidRPr="00E50ED2">
              <w:rPr>
                <w:rFonts w:ascii="仿宋" w:eastAsia="仿宋" w:hAnsi="仿宋"/>
                <w:sz w:val="24"/>
                <w:szCs w:val="24"/>
              </w:rPr>
              <w:t xml:space="preserve"> </w:t>
            </w:r>
          </w:p>
        </w:tc>
      </w:tr>
      <w:tr w:rsidR="00E50ED2" w:rsidRPr="00E50ED2">
        <w:trPr>
          <w:trHeight w:val="1078"/>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一、质量要求和技术标准。</w:t>
            </w:r>
          </w:p>
          <w:p w:rsidR="00A824D5" w:rsidRPr="00E50ED2" w:rsidRDefault="00E50ED2">
            <w:pPr>
              <w:adjustRightInd w:val="0"/>
              <w:spacing w:line="312" w:lineRule="auto"/>
              <w:ind w:firstLineChars="200" w:firstLine="480"/>
              <w:textAlignment w:val="baseline"/>
              <w:rPr>
                <w:rFonts w:ascii="仿宋" w:eastAsia="仿宋" w:hAnsi="仿宋"/>
                <w:sz w:val="24"/>
                <w:szCs w:val="24"/>
              </w:rPr>
            </w:pPr>
            <w:r w:rsidRPr="00E50ED2">
              <w:rPr>
                <w:rFonts w:ascii="仿宋" w:eastAsia="仿宋" w:hAnsi="仿宋" w:hint="eastAsia"/>
                <w:sz w:val="24"/>
                <w:szCs w:val="24"/>
              </w:rPr>
              <w:t>乙方提供的商品必须是全新的，无瑕疵的，完全符合国家有关技术标准。乙方的质量保证及售后服务承诺如下：</w:t>
            </w:r>
          </w:p>
          <w:p w:rsidR="00A824D5" w:rsidRPr="00E50ED2" w:rsidRDefault="00E50ED2">
            <w:pPr>
              <w:adjustRightInd w:val="0"/>
              <w:spacing w:line="312" w:lineRule="auto"/>
              <w:ind w:firstLineChars="200" w:firstLine="480"/>
              <w:textAlignment w:val="baseline"/>
              <w:rPr>
                <w:rFonts w:ascii="仿宋" w:eastAsia="仿宋" w:hAnsi="仿宋"/>
                <w:sz w:val="24"/>
                <w:szCs w:val="24"/>
              </w:rPr>
            </w:pPr>
            <w:r w:rsidRPr="00E50ED2">
              <w:rPr>
                <w:rFonts w:ascii="仿宋" w:eastAsia="仿宋" w:hAnsi="仿宋" w:hint="eastAsia"/>
                <w:sz w:val="24"/>
                <w:szCs w:val="24"/>
              </w:rPr>
              <w:t>（一）质量保证期：</w:t>
            </w:r>
          </w:p>
          <w:p w:rsidR="00A824D5" w:rsidRPr="00E50ED2" w:rsidRDefault="00E50ED2">
            <w:pPr>
              <w:adjustRightInd w:val="0"/>
              <w:spacing w:line="312" w:lineRule="auto"/>
              <w:ind w:firstLineChars="200" w:firstLine="480"/>
              <w:textAlignment w:val="baseline"/>
              <w:rPr>
                <w:rFonts w:ascii="仿宋" w:eastAsia="仿宋" w:hAnsi="仿宋"/>
                <w:sz w:val="24"/>
                <w:szCs w:val="24"/>
              </w:rPr>
            </w:pPr>
            <w:r w:rsidRPr="00E50ED2">
              <w:rPr>
                <w:rFonts w:ascii="仿宋" w:eastAsia="仿宋" w:hAnsi="仿宋" w:hint="eastAsia"/>
                <w:sz w:val="24"/>
                <w:szCs w:val="24"/>
              </w:rPr>
              <w:t>乙方按采购文件所要求，整个项目质保期为</w:t>
            </w:r>
            <w:r w:rsidRPr="00E50ED2">
              <w:rPr>
                <w:rFonts w:ascii="仿宋" w:eastAsia="仿宋" w:hAnsi="仿宋"/>
                <w:sz w:val="24"/>
                <w:szCs w:val="24"/>
              </w:rPr>
              <w:t xml:space="preserve"> 3 </w:t>
            </w:r>
            <w:r w:rsidRPr="00E50ED2">
              <w:rPr>
                <w:rFonts w:ascii="仿宋" w:eastAsia="仿宋" w:hAnsi="仿宋" w:hint="eastAsia"/>
                <w:sz w:val="24"/>
                <w:szCs w:val="24"/>
              </w:rPr>
              <w:t>年，自验收合格之日起计算。</w:t>
            </w:r>
          </w:p>
          <w:p w:rsidR="00A824D5" w:rsidRPr="00E50ED2" w:rsidRDefault="00E50ED2">
            <w:pPr>
              <w:adjustRightInd w:val="0"/>
              <w:spacing w:line="312" w:lineRule="auto"/>
              <w:ind w:firstLineChars="200" w:firstLine="480"/>
              <w:textAlignment w:val="baseline"/>
              <w:rPr>
                <w:rFonts w:ascii="仿宋" w:eastAsia="仿宋" w:hAnsi="仿宋"/>
                <w:sz w:val="24"/>
                <w:szCs w:val="24"/>
              </w:rPr>
            </w:pPr>
            <w:r w:rsidRPr="00E50ED2">
              <w:rPr>
                <w:rFonts w:ascii="仿宋" w:eastAsia="仿宋" w:hAnsi="仿宋" w:hint="eastAsia"/>
                <w:sz w:val="24"/>
                <w:szCs w:val="24"/>
              </w:rPr>
              <w:t>（二）售后服务内容</w:t>
            </w:r>
          </w:p>
          <w:p w:rsidR="00A824D5" w:rsidRPr="00E50ED2" w:rsidRDefault="00E50ED2">
            <w:pPr>
              <w:adjustRightInd w:val="0"/>
              <w:spacing w:line="312" w:lineRule="auto"/>
              <w:ind w:firstLineChars="200" w:firstLine="480"/>
              <w:textAlignment w:val="baseline"/>
              <w:rPr>
                <w:rFonts w:ascii="仿宋" w:eastAsia="仿宋" w:hAnsi="仿宋"/>
                <w:sz w:val="24"/>
                <w:szCs w:val="24"/>
              </w:rPr>
            </w:pPr>
            <w:r w:rsidRPr="00E50ED2">
              <w:rPr>
                <w:rFonts w:ascii="仿宋" w:eastAsia="仿宋" w:hAnsi="仿宋" w:hint="eastAsia"/>
                <w:sz w:val="24"/>
                <w:szCs w:val="24"/>
              </w:rPr>
              <w:t>乙方和厂家在质量保证期内应当为甲方提供以下技术支持服务：</w:t>
            </w:r>
          </w:p>
          <w:p w:rsidR="00A824D5" w:rsidRPr="00E50ED2" w:rsidRDefault="00E50ED2">
            <w:pPr>
              <w:adjustRightInd w:val="0"/>
              <w:spacing w:line="312" w:lineRule="auto"/>
              <w:ind w:firstLineChars="200" w:firstLine="480"/>
              <w:textAlignment w:val="baseline"/>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、质量保证期内服务要求</w:t>
            </w:r>
          </w:p>
          <w:p w:rsidR="00A824D5" w:rsidRPr="00E50ED2" w:rsidRDefault="00E50ED2">
            <w:pPr>
              <w:adjustRightInd w:val="0"/>
              <w:spacing w:line="312" w:lineRule="auto"/>
              <w:ind w:firstLineChars="200" w:firstLine="480"/>
              <w:textAlignment w:val="baseline"/>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1</w:t>
            </w:r>
            <w:r w:rsidRPr="00E50ED2">
              <w:rPr>
                <w:rFonts w:ascii="仿宋" w:eastAsia="仿宋" w:hAnsi="仿宋" w:hint="eastAsia"/>
                <w:sz w:val="24"/>
                <w:szCs w:val="24"/>
              </w:rPr>
              <w:t>）电话咨询</w:t>
            </w:r>
          </w:p>
          <w:p w:rsidR="00A824D5" w:rsidRPr="00E50ED2" w:rsidRDefault="00E50ED2">
            <w:pPr>
              <w:adjustRightInd w:val="0"/>
              <w:spacing w:line="312" w:lineRule="auto"/>
              <w:ind w:firstLineChars="200" w:firstLine="480"/>
              <w:textAlignment w:val="baseline"/>
              <w:rPr>
                <w:rFonts w:ascii="仿宋" w:eastAsia="仿宋" w:hAnsi="仿宋"/>
                <w:sz w:val="24"/>
                <w:szCs w:val="24"/>
              </w:rPr>
            </w:pPr>
            <w:r w:rsidRPr="00E50ED2">
              <w:rPr>
                <w:rFonts w:ascii="仿宋" w:eastAsia="仿宋" w:hAnsi="仿宋" w:hint="eastAsia"/>
                <w:sz w:val="24"/>
                <w:szCs w:val="24"/>
              </w:rPr>
              <w:t>乙方和厂家应当为用户提供技术援助电话，解答用户在使用中遇到的问题，及时为用户提出解决问题的建议。</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2</w:t>
            </w:r>
            <w:r w:rsidRPr="00E50ED2">
              <w:rPr>
                <w:rFonts w:ascii="仿宋" w:eastAsia="仿宋" w:hAnsi="仿宋" w:hint="eastAsia"/>
                <w:sz w:val="24"/>
                <w:szCs w:val="24"/>
              </w:rPr>
              <w:t>）现场响应</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用户遇到使用及技术问题，电话咨询不能解决的，乙方和厂家应在</w:t>
            </w:r>
            <w:r w:rsidRPr="00E50ED2">
              <w:rPr>
                <w:rFonts w:ascii="仿宋" w:eastAsia="仿宋" w:hAnsi="仿宋"/>
                <w:sz w:val="24"/>
                <w:szCs w:val="24"/>
              </w:rPr>
              <w:t>8</w:t>
            </w:r>
            <w:r w:rsidRPr="00E50ED2">
              <w:rPr>
                <w:rFonts w:ascii="仿宋" w:eastAsia="仿宋" w:hAnsi="仿宋" w:hint="eastAsia"/>
                <w:sz w:val="24"/>
                <w:szCs w:val="24"/>
              </w:rPr>
              <w:t>小时内采取相应措施，提供上门服务，确保产品正常工作；无法在</w:t>
            </w:r>
            <w:r w:rsidRPr="00E50ED2">
              <w:rPr>
                <w:rFonts w:ascii="仿宋" w:eastAsia="仿宋" w:hAnsi="仿宋"/>
                <w:sz w:val="24"/>
                <w:szCs w:val="24"/>
              </w:rPr>
              <w:t>48</w:t>
            </w:r>
            <w:r w:rsidRPr="00E50ED2">
              <w:rPr>
                <w:rFonts w:ascii="仿宋" w:eastAsia="仿宋" w:hAnsi="仿宋" w:hint="eastAsia"/>
                <w:sz w:val="24"/>
                <w:szCs w:val="24"/>
              </w:rPr>
              <w:t>小时内解决的，乙方应提供备用产品，使用户能够正常使用。</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3</w:t>
            </w:r>
            <w:r w:rsidRPr="00E50ED2">
              <w:rPr>
                <w:rFonts w:ascii="仿宋" w:eastAsia="仿宋" w:hAnsi="仿宋" w:hint="eastAsia"/>
                <w:sz w:val="24"/>
                <w:szCs w:val="24"/>
              </w:rPr>
              <w:t>）技术升级</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在质保期内，如果乙方和厂家的产品技术升级，乙方应及时通知甲方</w:t>
            </w:r>
            <w:proofErr w:type="gramStart"/>
            <w:r w:rsidRPr="00E50ED2">
              <w:rPr>
                <w:rFonts w:ascii="仿宋" w:eastAsia="仿宋" w:hAnsi="仿宋" w:hint="eastAsia"/>
                <w:sz w:val="24"/>
                <w:szCs w:val="24"/>
              </w:rPr>
              <w:t>甲方</w:t>
            </w:r>
            <w:proofErr w:type="gramEnd"/>
            <w:r w:rsidRPr="00E50ED2">
              <w:rPr>
                <w:rFonts w:ascii="仿宋" w:eastAsia="仿宋" w:hAnsi="仿宋" w:hint="eastAsia"/>
                <w:sz w:val="24"/>
                <w:szCs w:val="24"/>
              </w:rPr>
              <w:t>，如甲方有相应要求，乙方和厂家应对甲方进行免费升级服务。</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、质保期外服务要求</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1</w:t>
            </w:r>
            <w:r w:rsidRPr="00E50ED2">
              <w:rPr>
                <w:rFonts w:ascii="仿宋" w:eastAsia="仿宋" w:hAnsi="仿宋" w:hint="eastAsia"/>
                <w:sz w:val="24"/>
                <w:szCs w:val="24"/>
              </w:rPr>
              <w:t>）质量保证期过后，乙方和厂家应同样提供免费电话咨询服务，并应承诺提供产品上门维护服务。</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2</w:t>
            </w:r>
            <w:r w:rsidRPr="00E50ED2">
              <w:rPr>
                <w:rFonts w:ascii="仿宋" w:eastAsia="仿宋" w:hAnsi="仿宋" w:hint="eastAsia"/>
                <w:sz w:val="24"/>
                <w:szCs w:val="24"/>
              </w:rPr>
              <w:t>）质量保证期过后，甲方需要继续由原乙方和厂家提供售后服务的，乙方和厂家仍需提供维修服务，如需更换零配件，只收取零配件成本费用，不收上门费及其他费用。（其他相关费用由乙方及厂家承担）。</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（三）维修配件</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乙方和厂家售后服务中，使用的维修零配件应为原厂配件，未经甲方同意不得使用非原厂配件。</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（四）人员培训</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乙方和厂家对其提供的产品</w:t>
            </w:r>
            <w:proofErr w:type="gramStart"/>
            <w:r w:rsidRPr="00E50ED2">
              <w:rPr>
                <w:rFonts w:ascii="仿宋" w:eastAsia="仿宋" w:hAnsi="仿宋" w:hint="eastAsia"/>
                <w:sz w:val="24"/>
                <w:szCs w:val="24"/>
              </w:rPr>
              <w:t>尽培训</w:t>
            </w:r>
            <w:proofErr w:type="gramEnd"/>
            <w:r w:rsidRPr="00E50ED2">
              <w:rPr>
                <w:rFonts w:ascii="仿宋" w:eastAsia="仿宋" w:hAnsi="仿宋" w:hint="eastAsia"/>
                <w:sz w:val="24"/>
                <w:szCs w:val="24"/>
              </w:rPr>
              <w:t>义务。乙方和厂家要提供对甲方的基本免费培训，使甲方使用人员能够正常操作。</w:t>
            </w:r>
          </w:p>
        </w:tc>
      </w:tr>
      <w:tr w:rsidR="00E50ED2" w:rsidRPr="00E50ED2">
        <w:trPr>
          <w:trHeight w:val="581"/>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二、随机备品、附件、工具数量及供应方法：</w:t>
            </w:r>
          </w:p>
          <w:p w:rsidR="00A824D5" w:rsidRPr="00E50ED2" w:rsidRDefault="00E50ED2">
            <w:pPr>
              <w:spacing w:line="312" w:lineRule="auto"/>
              <w:ind w:firstLineChars="200" w:firstLine="480"/>
              <w:rPr>
                <w:rFonts w:ascii="仿宋" w:eastAsia="仿宋" w:hAnsi="仿宋" w:cs="仿宋"/>
                <w:sz w:val="24"/>
                <w:szCs w:val="24"/>
              </w:rPr>
            </w:pPr>
            <w:r w:rsidRPr="00E50ED2">
              <w:rPr>
                <w:rFonts w:ascii="仿宋" w:eastAsia="仿宋" w:hAnsi="仿宋" w:cs="仿宋" w:hint="eastAsia"/>
                <w:sz w:val="24"/>
                <w:szCs w:val="24"/>
              </w:rPr>
              <w:t>1、随机备品、附件、工具数量依磋商结果而定。</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乙方提供的全部货物均应按国家规定标准或有利于保护货物的措施进行包装，该包装应适应于远距离运输、防潮、防震、防锈、防野蛮装卸等，以确保货物安全无损交付至甲方指定地点。由于乙方包装不善所引起的货物毁损均由乙方自行承担损失，甲方有权拒收毁损货物。</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、因货物在运输或邮寄途中发生毁损、灭失的，由乙方自行承担损失；在运输途中、交货前、卸货中由其行为造成乙方或第三方人身或财产损失的，由乙方自行承担。</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4</w:t>
            </w:r>
            <w:r w:rsidRPr="00E50ED2">
              <w:rPr>
                <w:rFonts w:ascii="仿宋" w:eastAsia="仿宋" w:hAnsi="仿宋" w:hint="eastAsia"/>
                <w:sz w:val="24"/>
                <w:szCs w:val="24"/>
              </w:rPr>
              <w:t>、乙方应随货物提供完备的技术资料、装箱单、产品合格证和质量证明文件、以及产品相应的知识产权权利证明文件复印件（如国家知识产权局公告的专利文件、版权登记证明等并加盖公章）等。</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5</w:t>
            </w:r>
            <w:r w:rsidRPr="00E50ED2">
              <w:rPr>
                <w:rFonts w:ascii="仿宋" w:eastAsia="仿宋" w:hAnsi="仿宋" w:hint="eastAsia"/>
                <w:sz w:val="24"/>
                <w:szCs w:val="24"/>
              </w:rPr>
              <w:t>、合同期内甲方有权对乙方实施的该项目实施情况进行及时查询，乙方应予以配合并及时根据甲方的需求向甲方提供相关信息。</w:t>
            </w:r>
          </w:p>
        </w:tc>
      </w:tr>
      <w:tr w:rsidR="00E50ED2" w:rsidRPr="00E50ED2">
        <w:trPr>
          <w:trHeight w:val="581"/>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三、交提货方式：</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 xml:space="preserve">     </w:t>
            </w:r>
            <w:r w:rsidRPr="00E50ED2">
              <w:rPr>
                <w:rFonts w:ascii="仿宋" w:eastAsia="仿宋" w:hAnsi="仿宋" w:cs="仿宋" w:hint="eastAsia"/>
                <w:sz w:val="24"/>
                <w:szCs w:val="24"/>
              </w:rPr>
              <w:t>由乙方免费送到重庆化工职业学院长寿校区指定地点。</w:t>
            </w:r>
          </w:p>
        </w:tc>
      </w:tr>
      <w:tr w:rsidR="00E50ED2" w:rsidRPr="00E50ED2">
        <w:trPr>
          <w:trHeight w:val="581"/>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四、验收标准、方法：</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、设备到达现场后，乙方应在甲方人员在场情况下当面开箱，共同清点、检查外观，做出开箱记录，双方签字确认。</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、乙方应保证设备到达用户所在地完好无损，如有缺漏、损坏，由乙方负责及时调换、补齐或赔偿，以保证合同货物安装调试的顺利完成，由此产生的一切相关费用由乙方承担，验收期限相应顺延。</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乙方应提供完备的技术资料、装箱单、产品合格证和质量证明文件、以及产品相应的知识产权权利证明文件复印件（如国家知识产权局公告的专利文件、版权登记证明等并加盖公章）等，并派遣专业技术人员进行现场安装调试。</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4</w:t>
            </w:r>
            <w:r w:rsidRPr="00E50ED2">
              <w:rPr>
                <w:rFonts w:ascii="仿宋" w:eastAsia="仿宋" w:hAnsi="仿宋" w:hint="eastAsia"/>
                <w:sz w:val="24"/>
                <w:szCs w:val="24"/>
              </w:rPr>
              <w:t>、验收合格条件如下：</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A</w:t>
            </w:r>
            <w:r w:rsidRPr="00E50ED2">
              <w:rPr>
                <w:rFonts w:ascii="仿宋" w:eastAsia="仿宋" w:hAnsi="仿宋" w:hint="eastAsia"/>
                <w:sz w:val="24"/>
                <w:szCs w:val="24"/>
              </w:rPr>
              <w:t>货物各种质量指标不低于采购合同要求，性能指标达到规定的标准。</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B</w:t>
            </w:r>
            <w:r w:rsidRPr="00E50ED2">
              <w:rPr>
                <w:rFonts w:ascii="仿宋" w:eastAsia="仿宋" w:hAnsi="仿宋" w:hint="eastAsia"/>
                <w:sz w:val="24"/>
                <w:szCs w:val="24"/>
              </w:rPr>
              <w:t>货物技术资料、装箱单、产品合格证和质量证明文件、以及产品相应的知识产权权利证明文件复印件等资料齐全。</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C</w:t>
            </w:r>
            <w:r w:rsidRPr="00E50ED2">
              <w:rPr>
                <w:rFonts w:ascii="仿宋" w:eastAsia="仿宋" w:hAnsi="仿宋" w:hint="eastAsia"/>
                <w:sz w:val="24"/>
                <w:szCs w:val="24"/>
              </w:rPr>
              <w:t>在系统试运行期间所出现的问题得到解决，并运行正常。</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D</w:t>
            </w:r>
            <w:r w:rsidRPr="00E50ED2">
              <w:rPr>
                <w:rFonts w:ascii="仿宋" w:eastAsia="仿宋" w:hAnsi="仿宋" w:hint="eastAsia"/>
                <w:sz w:val="24"/>
                <w:szCs w:val="24"/>
              </w:rPr>
              <w:t>在规定时间内完成交货安装调试并经甲方确认验收。</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5</w:t>
            </w:r>
            <w:r w:rsidRPr="00E50ED2">
              <w:rPr>
                <w:rFonts w:ascii="仿宋" w:eastAsia="仿宋" w:hAnsi="仿宋" w:hint="eastAsia"/>
                <w:sz w:val="24"/>
                <w:szCs w:val="24"/>
              </w:rPr>
              <w:t>、乙方提供的设备未达到合同规定要求，且对甲方造成损失的，由乙方承担一切责任，并赔偿所造成的损失。</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6</w:t>
            </w:r>
            <w:r w:rsidRPr="00E50ED2">
              <w:rPr>
                <w:rFonts w:ascii="仿宋" w:eastAsia="仿宋" w:hAnsi="仿宋" w:hint="eastAsia"/>
                <w:sz w:val="24"/>
                <w:szCs w:val="24"/>
              </w:rPr>
              <w:t>、大型或者复杂的政府采购项目，甲方可邀请国家认可的质量检测机构参加验收工作。</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7</w:t>
            </w:r>
            <w:r w:rsidRPr="00E50ED2">
              <w:rPr>
                <w:rFonts w:ascii="仿宋" w:eastAsia="仿宋" w:hAnsi="仿宋" w:hint="eastAsia"/>
                <w:sz w:val="24"/>
                <w:szCs w:val="24"/>
              </w:rPr>
              <w:t>、甲方需要乙方对所的产品（包括质量、技术参数等）进行确认的，乙方应予以配合，并出具书面意见。</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8</w:t>
            </w:r>
            <w:r w:rsidRPr="00E50ED2">
              <w:rPr>
                <w:rFonts w:ascii="仿宋" w:eastAsia="仿宋" w:hAnsi="仿宋" w:hint="eastAsia"/>
                <w:sz w:val="24"/>
                <w:szCs w:val="24"/>
              </w:rPr>
              <w:t>、产品包装材料归甲方所有。</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如有异议，请于验收后</w:t>
            </w:r>
            <w:r w:rsidRPr="00E50ED2">
              <w:rPr>
                <w:rFonts w:ascii="仿宋" w:eastAsia="仿宋" w:hAnsi="仿宋"/>
                <w:sz w:val="24"/>
                <w:szCs w:val="24"/>
              </w:rPr>
              <w:t>7</w:t>
            </w:r>
            <w:r w:rsidRPr="00E50ED2">
              <w:rPr>
                <w:rFonts w:ascii="仿宋" w:eastAsia="仿宋" w:hAnsi="仿宋" w:hint="eastAsia"/>
                <w:sz w:val="24"/>
                <w:szCs w:val="24"/>
              </w:rPr>
              <w:t>日内提出。</w:t>
            </w:r>
          </w:p>
        </w:tc>
      </w:tr>
      <w:tr w:rsidR="00E50ED2" w:rsidRPr="00E50ED2">
        <w:trPr>
          <w:trHeight w:val="925"/>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五、付款方式：</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、本合同使用货币币制如未作特别说明均为人民币。</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、付款方式：对公转账。</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、履约保证金。</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乙方与甲方签订合同后，乙方向甲方交纳履约保证金人民币</w:t>
            </w:r>
            <w:r w:rsidRPr="00E50ED2">
              <w:rPr>
                <w:rFonts w:ascii="仿宋" w:eastAsia="仿宋" w:hAnsi="仿宋"/>
                <w:sz w:val="24"/>
                <w:szCs w:val="24"/>
                <w:u w:val="single"/>
              </w:rPr>
              <w:t xml:space="preserve">    </w:t>
            </w:r>
            <w:r w:rsidRPr="00E50ED2">
              <w:rPr>
                <w:rFonts w:ascii="仿宋" w:eastAsia="仿宋" w:hAnsi="仿宋" w:hint="eastAsia"/>
                <w:sz w:val="24"/>
                <w:szCs w:val="24"/>
              </w:rPr>
              <w:t>元（大写：</w:t>
            </w:r>
            <w:r w:rsidRPr="00E50ED2">
              <w:rPr>
                <w:rFonts w:ascii="仿宋" w:eastAsia="仿宋" w:hAnsi="仿宋"/>
                <w:sz w:val="24"/>
                <w:szCs w:val="24"/>
              </w:rPr>
              <w:t xml:space="preserve">  </w:t>
            </w:r>
            <w:r w:rsidRPr="00E50ED2">
              <w:rPr>
                <w:rFonts w:ascii="仿宋" w:eastAsia="仿宋" w:hAnsi="仿宋" w:hint="eastAsia"/>
                <w:sz w:val="24"/>
                <w:szCs w:val="24"/>
              </w:rPr>
              <w:t>）。合同履行完毕且质保期到期后，经乙方申请，甲方以转账方式无息退还。乙方如出现如下情况之一：</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1</w:t>
            </w:r>
            <w:r w:rsidRPr="00E50ED2">
              <w:rPr>
                <w:rFonts w:ascii="仿宋" w:eastAsia="仿宋" w:hAnsi="仿宋" w:hint="eastAsia"/>
                <w:sz w:val="24"/>
                <w:szCs w:val="24"/>
              </w:rPr>
              <w:t>）不按合同规定的时间交付货物且逾期</w:t>
            </w:r>
            <w:r w:rsidRPr="00E50ED2">
              <w:rPr>
                <w:rFonts w:ascii="仿宋" w:eastAsia="仿宋" w:hAnsi="仿宋"/>
                <w:sz w:val="24"/>
                <w:szCs w:val="24"/>
              </w:rPr>
              <w:t>15</w:t>
            </w:r>
            <w:r w:rsidRPr="00E50ED2">
              <w:rPr>
                <w:rFonts w:ascii="仿宋" w:eastAsia="仿宋" w:hAnsi="仿宋" w:hint="eastAsia"/>
                <w:sz w:val="24"/>
                <w:szCs w:val="24"/>
              </w:rPr>
              <w:t>天的；</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2</w:t>
            </w:r>
            <w:r w:rsidRPr="00E50ED2">
              <w:rPr>
                <w:rFonts w:ascii="仿宋" w:eastAsia="仿宋" w:hAnsi="仿宋" w:hint="eastAsia"/>
                <w:sz w:val="24"/>
                <w:szCs w:val="24"/>
              </w:rPr>
              <w:t>）或拒绝按合同要求供货；</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3</w:t>
            </w:r>
            <w:r w:rsidRPr="00E50ED2">
              <w:rPr>
                <w:rFonts w:ascii="仿宋" w:eastAsia="仿宋" w:hAnsi="仿宋" w:hint="eastAsia"/>
                <w:sz w:val="24"/>
                <w:szCs w:val="24"/>
              </w:rPr>
              <w:t>）或出现违法转包分包；</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4</w:t>
            </w:r>
            <w:r w:rsidRPr="00E50ED2">
              <w:rPr>
                <w:rFonts w:ascii="仿宋" w:eastAsia="仿宋" w:hAnsi="仿宋" w:hint="eastAsia"/>
                <w:sz w:val="24"/>
                <w:szCs w:val="24"/>
              </w:rPr>
              <w:t>）或违反廉政规定情况的；</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5</w:t>
            </w:r>
            <w:r w:rsidRPr="00E50ED2">
              <w:rPr>
                <w:rFonts w:ascii="仿宋" w:eastAsia="仿宋" w:hAnsi="仿宋" w:hint="eastAsia"/>
                <w:sz w:val="24"/>
                <w:szCs w:val="24"/>
              </w:rPr>
              <w:t>）乙方存在其它违约情形。</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甲方有权单方面解除合同，且不退还乙方缴纳的履约保证金。</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4</w:t>
            </w:r>
            <w:r w:rsidRPr="00E50ED2">
              <w:rPr>
                <w:rFonts w:ascii="仿宋" w:eastAsia="仿宋" w:hAnsi="仿宋" w:hint="eastAsia"/>
                <w:sz w:val="24"/>
                <w:szCs w:val="24"/>
              </w:rPr>
              <w:t>、付款方式。</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cs="仿宋" w:hint="eastAsia"/>
                <w:sz w:val="24"/>
                <w:szCs w:val="24"/>
              </w:rPr>
              <w:t>系统</w:t>
            </w:r>
            <w:proofErr w:type="gramStart"/>
            <w:r w:rsidRPr="00E50ED2">
              <w:rPr>
                <w:rFonts w:ascii="仿宋" w:eastAsia="仿宋" w:hAnsi="仿宋" w:cs="仿宋" w:hint="eastAsia"/>
                <w:sz w:val="24"/>
                <w:szCs w:val="24"/>
              </w:rPr>
              <w:t>通过等保测评</w:t>
            </w:r>
            <w:proofErr w:type="gramEnd"/>
            <w:r w:rsidRPr="00E50ED2">
              <w:rPr>
                <w:rFonts w:ascii="仿宋" w:eastAsia="仿宋" w:hAnsi="仿宋" w:cs="仿宋" w:hint="eastAsia"/>
                <w:sz w:val="24"/>
                <w:szCs w:val="24"/>
              </w:rPr>
              <w:t>后，经采购方验收合格</w:t>
            </w:r>
            <w:r w:rsidRPr="00E50ED2">
              <w:rPr>
                <w:rFonts w:ascii="仿宋" w:eastAsia="仿宋" w:hAnsi="仿宋" w:cs="仿宋"/>
                <w:sz w:val="24"/>
                <w:szCs w:val="24"/>
              </w:rPr>
              <w:t>15</w:t>
            </w:r>
            <w:r w:rsidRPr="00E50ED2">
              <w:rPr>
                <w:rFonts w:ascii="仿宋" w:eastAsia="仿宋" w:hAnsi="仿宋" w:cs="仿宋" w:hint="eastAsia"/>
                <w:sz w:val="24"/>
                <w:szCs w:val="24"/>
              </w:rPr>
              <w:t>个工作日内支付合同费用总额（合同约定的币种为人民币）。货物验收合格后，质保期满后，无廉政、无质量及售后服务问题时，履约保证金以无息</w:t>
            </w:r>
            <w:proofErr w:type="gramStart"/>
            <w:r w:rsidRPr="00E50ED2">
              <w:rPr>
                <w:rFonts w:ascii="仿宋" w:eastAsia="仿宋" w:hAnsi="仿宋" w:cs="仿宋" w:hint="eastAsia"/>
                <w:sz w:val="24"/>
                <w:szCs w:val="24"/>
              </w:rPr>
              <w:t>转帐</w:t>
            </w:r>
            <w:proofErr w:type="gramEnd"/>
            <w:r w:rsidRPr="00E50ED2">
              <w:rPr>
                <w:rFonts w:ascii="仿宋" w:eastAsia="仿宋" w:hAnsi="仿宋" w:cs="仿宋" w:hint="eastAsia"/>
                <w:sz w:val="24"/>
                <w:szCs w:val="24"/>
              </w:rPr>
              <w:t>方式全额退款（合同约定的币种为人民币）。</w:t>
            </w:r>
          </w:p>
        </w:tc>
      </w:tr>
      <w:tr w:rsidR="00E50ED2" w:rsidRPr="00E50ED2">
        <w:trPr>
          <w:trHeight w:val="566"/>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六、违约责任：</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乙方逾期交付货物或工程，乙方所交纳的履约保证金甲方不予退回；同时乙方须向甲方支付违约金，标准为每日按合同总额的</w:t>
            </w:r>
            <w:r w:rsidRPr="00E50ED2">
              <w:rPr>
                <w:rFonts w:ascii="仿宋" w:eastAsia="仿宋" w:hAnsi="仿宋"/>
                <w:sz w:val="24"/>
                <w:szCs w:val="24"/>
              </w:rPr>
              <w:t>2</w:t>
            </w:r>
            <w:r w:rsidRPr="00E50ED2">
              <w:rPr>
                <w:rFonts w:ascii="仿宋" w:eastAsia="仿宋" w:hAnsi="仿宋" w:hint="eastAsia"/>
                <w:sz w:val="24"/>
                <w:szCs w:val="24"/>
              </w:rPr>
              <w:t>‰累计；若逾期</w:t>
            </w:r>
            <w:r w:rsidRPr="00E50ED2">
              <w:rPr>
                <w:rFonts w:ascii="仿宋" w:eastAsia="仿宋" w:hAnsi="仿宋"/>
                <w:sz w:val="24"/>
                <w:szCs w:val="24"/>
              </w:rPr>
              <w:t>15</w:t>
            </w:r>
            <w:r w:rsidRPr="00E50ED2">
              <w:rPr>
                <w:rFonts w:ascii="仿宋" w:eastAsia="仿宋" w:hAnsi="仿宋" w:hint="eastAsia"/>
                <w:sz w:val="24"/>
                <w:szCs w:val="24"/>
              </w:rPr>
              <w:t>日以上时，甲方有权终止合同，由此造成甲方的经济损失由乙方承担。</w:t>
            </w:r>
          </w:p>
        </w:tc>
      </w:tr>
      <w:tr w:rsidR="00E50ED2" w:rsidRPr="00E50ED2">
        <w:trPr>
          <w:trHeight w:val="455"/>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七、知识产权：</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tc>
      </w:tr>
      <w:tr w:rsidR="00E50ED2" w:rsidRPr="00E50ED2">
        <w:trPr>
          <w:trHeight w:val="455"/>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八、安全保证：</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、由于乙方原因造成的侵权损害，其相关费用及法律责任由乙方承担。</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、乙方保证在所出售给甲方的系统软件程序以及配件中没有病毒、木马或其他后门程序，如出现上述问题导致甲方数据丢失或泄漏，甲方有权向乙方提出索赔。</w:t>
            </w:r>
          </w:p>
        </w:tc>
      </w:tr>
      <w:tr w:rsidR="00E50ED2" w:rsidRPr="00E50ED2">
        <w:trPr>
          <w:trHeight w:val="526"/>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九、索赔</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乙方对提供的货物和服务与合同要求不符负有责任，若因为产品质量存在瑕疵或缺陷导致甲方无法使用，并且甲方已于规定交货期内和质量保证期内提出索赔，乙方应按甲方同意的下述一种或多种方法解决索赔事宜。</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1</w:t>
            </w:r>
            <w:r w:rsidRPr="00E50ED2">
              <w:rPr>
                <w:rFonts w:ascii="仿宋" w:eastAsia="仿宋" w:hAnsi="仿宋" w:hint="eastAsia"/>
                <w:sz w:val="24"/>
                <w:szCs w:val="24"/>
              </w:rPr>
              <w:t>）甲方拒收货物，若已付款则乙方需把拒收货物的金额以合同规定的同种货币退还甲方，</w:t>
            </w:r>
            <w:proofErr w:type="gramStart"/>
            <w:r w:rsidRPr="00E50ED2">
              <w:rPr>
                <w:rFonts w:ascii="仿宋" w:eastAsia="仿宋" w:hAnsi="仿宋" w:hint="eastAsia"/>
                <w:sz w:val="24"/>
                <w:szCs w:val="24"/>
              </w:rPr>
              <w:t>若合同</w:t>
            </w:r>
            <w:proofErr w:type="gramEnd"/>
            <w:r w:rsidRPr="00E50ED2">
              <w:rPr>
                <w:rFonts w:ascii="仿宋" w:eastAsia="仿宋" w:hAnsi="仿宋" w:hint="eastAsia"/>
                <w:sz w:val="24"/>
                <w:szCs w:val="24"/>
              </w:rPr>
              <w:t>乙方负担发生的一切损失和费用，包括利息、运输和保险费、检验费、仓储和装卸费以及为保管和保护被拒绝货物所需要的其它必要费用。</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2</w:t>
            </w:r>
            <w:r w:rsidRPr="00E50ED2">
              <w:rPr>
                <w:rFonts w:ascii="仿宋" w:eastAsia="仿宋" w:hAnsi="仿宋" w:hint="eastAsia"/>
                <w:sz w:val="24"/>
                <w:szCs w:val="24"/>
              </w:rPr>
              <w:t>）乙方重新组织符合甲方要求的货物，并负担发生的一切损失和费用，包括利息、运输和保险费、检验费、仓储和装卸费以及为保管和保护被拒绝货物所需要的其它必要费用。</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w:t>
            </w:r>
            <w:r w:rsidRPr="00E50ED2">
              <w:rPr>
                <w:rFonts w:ascii="仿宋" w:eastAsia="仿宋" w:hAnsi="仿宋"/>
                <w:sz w:val="24"/>
                <w:szCs w:val="24"/>
              </w:rPr>
              <w:t>3</w:t>
            </w:r>
            <w:r w:rsidRPr="00E50ED2">
              <w:rPr>
                <w:rFonts w:ascii="仿宋" w:eastAsia="仿宋" w:hAnsi="仿宋" w:hint="eastAsia"/>
                <w:sz w:val="24"/>
                <w:szCs w:val="24"/>
              </w:rPr>
              <w:t>）根据货物的</w:t>
            </w:r>
            <w:proofErr w:type="gramStart"/>
            <w:r w:rsidRPr="00E50ED2">
              <w:rPr>
                <w:rFonts w:ascii="仿宋" w:eastAsia="仿宋" w:hAnsi="仿宋" w:hint="eastAsia"/>
                <w:sz w:val="24"/>
                <w:szCs w:val="24"/>
              </w:rPr>
              <w:t>疵</w:t>
            </w:r>
            <w:proofErr w:type="gramEnd"/>
            <w:r w:rsidRPr="00E50ED2">
              <w:rPr>
                <w:rFonts w:ascii="仿宋" w:eastAsia="仿宋" w:hAnsi="仿宋" w:hint="eastAsia"/>
                <w:sz w:val="24"/>
                <w:szCs w:val="24"/>
              </w:rPr>
              <w:t>劣和受损程度以及甲方遭受损失的金额，经双方同意降低货物价格。</w:t>
            </w:r>
          </w:p>
        </w:tc>
      </w:tr>
      <w:tr w:rsidR="00E50ED2" w:rsidRPr="00E50ED2">
        <w:trPr>
          <w:trHeight w:val="526"/>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十、合同争议的解决</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、合同执行过程中发生的任何争议，由双方友好协商达成一致解决。</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、在</w:t>
            </w:r>
            <w:r w:rsidRPr="00E50ED2">
              <w:rPr>
                <w:rFonts w:ascii="仿宋" w:eastAsia="仿宋" w:hAnsi="仿宋"/>
                <w:sz w:val="24"/>
                <w:szCs w:val="24"/>
              </w:rPr>
              <w:t>60</w:t>
            </w:r>
            <w:r w:rsidRPr="00E50ED2">
              <w:rPr>
                <w:rFonts w:ascii="仿宋" w:eastAsia="仿宋" w:hAnsi="仿宋" w:hint="eastAsia"/>
                <w:sz w:val="24"/>
                <w:szCs w:val="24"/>
              </w:rPr>
              <w:t>天内甲乙双方协商不能达成协议的，采取下列方式解决争议</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依法向甲方所在地人民法院起诉。</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、对货物质量存疑需要检查鉴定，统一由重庆质量技术监督局辖属的相关检测机构进行终局鉴定，鉴定结果符合质量技术标准时，鉴定费甲方承担；否则鉴定费由乙方承担。</w:t>
            </w:r>
          </w:p>
        </w:tc>
      </w:tr>
      <w:tr w:rsidR="00E50ED2" w:rsidRPr="00E50ED2">
        <w:trPr>
          <w:trHeight w:val="455"/>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十一、不可抗力：</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由于地震、台风、水灾、火灾、战争等不能预见、不能避免并不能克服的不可抗力直接影响本合同的履行或者导致双方不能按照约定履行合同，遇有不可抗力的一方可以免除相关合同责任。但是遇有不可抗力的一方应立即通知对方，并在</w:t>
            </w:r>
            <w:r w:rsidRPr="00E50ED2">
              <w:rPr>
                <w:rFonts w:ascii="仿宋" w:eastAsia="仿宋" w:hAnsi="仿宋"/>
                <w:sz w:val="24"/>
                <w:szCs w:val="24"/>
              </w:rPr>
              <w:t>15</w:t>
            </w:r>
            <w:r w:rsidRPr="00E50ED2">
              <w:rPr>
                <w:rFonts w:ascii="仿宋" w:eastAsia="仿宋" w:hAnsi="仿宋" w:hint="eastAsia"/>
                <w:sz w:val="24"/>
                <w:szCs w:val="24"/>
              </w:rPr>
              <w:t>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、受不可抗力影响的一方，应当尽可能采取合理的行为和适当的措施减轻不可抗力对履行本合同所造成的影响。没有采取适当措施致使损失扩大的，该方不得就扩大损失的部分要求免责或赔偿。</w:t>
            </w:r>
          </w:p>
        </w:tc>
      </w:tr>
      <w:tr w:rsidR="00E50ED2" w:rsidRPr="00E50ED2">
        <w:trPr>
          <w:trHeight w:val="455"/>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十二、保密条款</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、乙方由于为甲方提供相关服务而接触到甲方的技术资料、内部文件等商业秘密、技术秘密应予严密保守。如果有造成甲方相关秘密泄露的事情发生，乙方承担相应的法律责任和经济损失</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、甲乙双方的保密义务期限为自本合同生效之日起至本合同终止后</w:t>
            </w:r>
            <w:r w:rsidRPr="00E50ED2">
              <w:rPr>
                <w:rFonts w:ascii="仿宋" w:eastAsia="仿宋" w:hAnsi="仿宋"/>
                <w:sz w:val="24"/>
                <w:szCs w:val="24"/>
              </w:rPr>
              <w:t xml:space="preserve"> </w:t>
            </w:r>
            <w:r w:rsidRPr="00E50ED2">
              <w:rPr>
                <w:rFonts w:ascii="仿宋" w:eastAsia="仿宋" w:hAnsi="仿宋" w:hint="eastAsia"/>
                <w:sz w:val="24"/>
                <w:szCs w:val="24"/>
              </w:rPr>
              <w:t>年（由双方商定）。</w:t>
            </w:r>
          </w:p>
        </w:tc>
      </w:tr>
      <w:tr w:rsidR="00E50ED2" w:rsidRPr="00E50ED2">
        <w:trPr>
          <w:trHeight w:val="455"/>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十三、继承</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本合同生效后，无论甲方或乙方的名称、组织形式、企业性质、经营范围、注册资本、投资者等发生任何变更，甲方或乙方应继续或要求其权利义务的合法继承人恪守并履行其在本合同项下之相关义务。</w:t>
            </w:r>
          </w:p>
        </w:tc>
      </w:tr>
      <w:tr w:rsidR="00E50ED2" w:rsidRPr="00E50ED2">
        <w:trPr>
          <w:trHeight w:val="3684"/>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hint="eastAsia"/>
                <w:sz w:val="24"/>
                <w:szCs w:val="24"/>
              </w:rPr>
              <w:t>十四、合同生效及其它</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、合同生效及其效力应符合《中华人民共和国合同法》有关规定。</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、合同经当事人法定代表人或委托代理人签字，加盖合同专用章或公章后生效。</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、合同所包括附件（竞争性磋商文件、磋商过程中的补充文件、成交供应商的报价文件及相关承诺文件），是合同不可分割的一部分，具有同等法律效力。</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4</w:t>
            </w:r>
            <w:r w:rsidRPr="00E50ED2">
              <w:rPr>
                <w:rFonts w:ascii="仿宋" w:eastAsia="仿宋" w:hAnsi="仿宋" w:hint="eastAsia"/>
                <w:sz w:val="24"/>
                <w:szCs w:val="24"/>
              </w:rPr>
              <w:t>、合同需提供担保的，按《中华人民共和国担保法》规定执行。</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5</w:t>
            </w:r>
            <w:r w:rsidRPr="00E50ED2">
              <w:rPr>
                <w:rFonts w:ascii="仿宋" w:eastAsia="仿宋" w:hAnsi="仿宋" w:hint="eastAsia"/>
                <w:sz w:val="24"/>
                <w:szCs w:val="24"/>
              </w:rPr>
              <w:t>、本合同条件未尽事宜依照《中华人民共和国合同法》，由供需双方共同协商确定。</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6</w:t>
            </w:r>
            <w:r w:rsidRPr="00E50ED2">
              <w:rPr>
                <w:rFonts w:ascii="仿宋" w:eastAsia="仿宋" w:hAnsi="仿宋" w:hint="eastAsia"/>
                <w:sz w:val="24"/>
                <w:szCs w:val="24"/>
              </w:rPr>
              <w:t>、本合同共计</w:t>
            </w:r>
            <w:r w:rsidRPr="00E50ED2">
              <w:rPr>
                <w:rFonts w:ascii="仿宋" w:eastAsia="仿宋" w:hAnsi="仿宋"/>
                <w:sz w:val="24"/>
                <w:szCs w:val="24"/>
              </w:rPr>
              <w:t xml:space="preserve"> </w:t>
            </w:r>
            <w:r w:rsidRPr="00E50ED2">
              <w:rPr>
                <w:rFonts w:ascii="仿宋" w:eastAsia="仿宋" w:hAnsi="仿宋" w:hint="eastAsia"/>
                <w:sz w:val="24"/>
                <w:szCs w:val="24"/>
              </w:rPr>
              <w:t>页</w:t>
            </w:r>
            <w:r w:rsidRPr="00E50ED2">
              <w:rPr>
                <w:rFonts w:ascii="仿宋" w:eastAsia="仿宋" w:hAnsi="仿宋"/>
                <w:sz w:val="24"/>
                <w:szCs w:val="24"/>
              </w:rPr>
              <w:t>A4</w:t>
            </w:r>
            <w:r w:rsidRPr="00E50ED2">
              <w:rPr>
                <w:rFonts w:ascii="仿宋" w:eastAsia="仿宋" w:hAnsi="仿宋" w:hint="eastAsia"/>
                <w:sz w:val="24"/>
                <w:szCs w:val="24"/>
              </w:rPr>
              <w:t>纸张，缺页之合同为无效合同。</w:t>
            </w:r>
          </w:p>
          <w:p w:rsidR="00A824D5" w:rsidRPr="00E50ED2" w:rsidRDefault="00E50ED2">
            <w:pPr>
              <w:spacing w:line="312" w:lineRule="auto"/>
              <w:ind w:firstLineChars="200" w:firstLine="480"/>
              <w:rPr>
                <w:rFonts w:ascii="仿宋" w:eastAsia="仿宋" w:hAnsi="仿宋"/>
                <w:sz w:val="24"/>
                <w:szCs w:val="24"/>
              </w:rPr>
            </w:pPr>
            <w:r w:rsidRPr="00E50ED2">
              <w:rPr>
                <w:rFonts w:ascii="仿宋" w:eastAsia="仿宋" w:hAnsi="仿宋"/>
                <w:sz w:val="24"/>
                <w:szCs w:val="24"/>
              </w:rPr>
              <w:t>7</w:t>
            </w:r>
            <w:r w:rsidRPr="00E50ED2">
              <w:rPr>
                <w:rFonts w:ascii="仿宋" w:eastAsia="仿宋" w:hAnsi="仿宋" w:hint="eastAsia"/>
                <w:sz w:val="24"/>
                <w:szCs w:val="24"/>
              </w:rPr>
              <w:t>、本合同一式</w:t>
            </w:r>
            <w:r w:rsidRPr="00E50ED2">
              <w:rPr>
                <w:rFonts w:ascii="仿宋" w:eastAsia="仿宋" w:hAnsi="仿宋"/>
                <w:sz w:val="24"/>
                <w:szCs w:val="24"/>
              </w:rPr>
              <w:t xml:space="preserve"> </w:t>
            </w:r>
            <w:r w:rsidRPr="00E50ED2">
              <w:rPr>
                <w:rFonts w:ascii="仿宋" w:eastAsia="仿宋" w:hAnsi="仿宋" w:hint="eastAsia"/>
                <w:sz w:val="24"/>
                <w:szCs w:val="24"/>
              </w:rPr>
              <w:t>份，甲方执</w:t>
            </w:r>
            <w:r w:rsidRPr="00E50ED2">
              <w:rPr>
                <w:rFonts w:ascii="仿宋" w:eastAsia="仿宋" w:hAnsi="仿宋"/>
                <w:sz w:val="24"/>
                <w:szCs w:val="24"/>
              </w:rPr>
              <w:t xml:space="preserve"> </w:t>
            </w:r>
            <w:r w:rsidRPr="00E50ED2">
              <w:rPr>
                <w:rFonts w:ascii="仿宋" w:eastAsia="仿宋" w:hAnsi="仿宋" w:hint="eastAsia"/>
                <w:sz w:val="24"/>
                <w:szCs w:val="24"/>
              </w:rPr>
              <w:t>份、乙方执</w:t>
            </w:r>
            <w:r w:rsidRPr="00E50ED2">
              <w:rPr>
                <w:rFonts w:ascii="仿宋" w:eastAsia="仿宋" w:hAnsi="仿宋"/>
                <w:sz w:val="24"/>
                <w:szCs w:val="24"/>
              </w:rPr>
              <w:t xml:space="preserve"> </w:t>
            </w:r>
            <w:r w:rsidRPr="00E50ED2">
              <w:rPr>
                <w:rFonts w:ascii="仿宋" w:eastAsia="仿宋" w:hAnsi="仿宋" w:hint="eastAsia"/>
                <w:sz w:val="24"/>
                <w:szCs w:val="24"/>
              </w:rPr>
              <w:t>份，具同等法律效力。</w:t>
            </w:r>
          </w:p>
        </w:tc>
      </w:tr>
      <w:tr w:rsidR="00E50ED2" w:rsidRPr="00E50ED2">
        <w:trPr>
          <w:trHeight w:val="3658"/>
          <w:jc w:val="center"/>
        </w:trPr>
        <w:tc>
          <w:tcPr>
            <w:tcW w:w="5074" w:type="dxa"/>
            <w:gridSpan w:val="3"/>
            <w:tcBorders>
              <w:top w:val="single" w:sz="4" w:space="0" w:color="auto"/>
              <w:left w:val="single" w:sz="4" w:space="0" w:color="auto"/>
              <w:bottom w:val="single" w:sz="4" w:space="0" w:color="auto"/>
              <w:right w:val="single" w:sz="4" w:space="0" w:color="auto"/>
            </w:tcBorders>
          </w:tcPr>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需方：</w:t>
            </w:r>
            <w:r w:rsidRPr="00E50ED2">
              <w:rPr>
                <w:rFonts w:ascii="仿宋" w:eastAsia="仿宋" w:hAnsi="仿宋"/>
                <w:sz w:val="24"/>
                <w:szCs w:val="24"/>
              </w:rPr>
              <w:t xml:space="preserve"> </w:t>
            </w:r>
            <w:r w:rsidRPr="00E50ED2">
              <w:rPr>
                <w:rFonts w:ascii="仿宋" w:eastAsia="仿宋" w:hAnsi="仿宋" w:hint="eastAsia"/>
                <w:sz w:val="24"/>
                <w:szCs w:val="24"/>
              </w:rPr>
              <w:t>重庆化工职业学院</w:t>
            </w:r>
          </w:p>
          <w:p w:rsidR="00A824D5" w:rsidRPr="00E50ED2" w:rsidRDefault="00E50ED2">
            <w:pPr>
              <w:spacing w:line="500" w:lineRule="exact"/>
              <w:ind w:firstLineChars="200" w:firstLine="480"/>
              <w:rPr>
                <w:rFonts w:ascii="仿宋" w:eastAsia="仿宋" w:hAnsi="仿宋" w:cs="宋体"/>
                <w:sz w:val="24"/>
                <w:szCs w:val="24"/>
              </w:rPr>
            </w:pPr>
            <w:r w:rsidRPr="00E50ED2">
              <w:rPr>
                <w:rFonts w:ascii="仿宋" w:eastAsia="仿宋" w:hAnsi="仿宋" w:hint="eastAsia"/>
                <w:sz w:val="24"/>
                <w:szCs w:val="24"/>
              </w:rPr>
              <w:t>地址：重庆市长寿区菩提东路</w:t>
            </w:r>
            <w:r w:rsidRPr="00E50ED2">
              <w:rPr>
                <w:rFonts w:ascii="仿宋" w:eastAsia="仿宋" w:hAnsi="仿宋"/>
                <w:sz w:val="24"/>
                <w:szCs w:val="24"/>
              </w:rPr>
              <w:t>2009</w:t>
            </w:r>
            <w:r w:rsidRPr="00E50ED2">
              <w:rPr>
                <w:rFonts w:ascii="仿宋" w:eastAsia="仿宋" w:hAnsi="仿宋" w:hint="eastAsia"/>
                <w:sz w:val="24"/>
                <w:szCs w:val="24"/>
              </w:rPr>
              <w:t>号</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联系电话：</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传真：</w:t>
            </w:r>
            <w:r w:rsidRPr="00E50ED2">
              <w:rPr>
                <w:rFonts w:ascii="仿宋" w:eastAsia="仿宋" w:hAnsi="仿宋"/>
                <w:sz w:val="24"/>
                <w:szCs w:val="24"/>
              </w:rPr>
              <w:t xml:space="preserve"> </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授权代表：</w:t>
            </w:r>
          </w:p>
        </w:tc>
        <w:tc>
          <w:tcPr>
            <w:tcW w:w="4659" w:type="dxa"/>
            <w:gridSpan w:val="5"/>
            <w:tcBorders>
              <w:top w:val="single" w:sz="4" w:space="0" w:color="auto"/>
              <w:left w:val="single" w:sz="4" w:space="0" w:color="auto"/>
              <w:bottom w:val="single" w:sz="4" w:space="0" w:color="auto"/>
              <w:right w:val="single" w:sz="4" w:space="0" w:color="auto"/>
            </w:tcBorders>
          </w:tcPr>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供方：</w:t>
            </w:r>
            <w:r w:rsidRPr="00E50ED2">
              <w:rPr>
                <w:rFonts w:ascii="仿宋" w:eastAsia="仿宋" w:hAnsi="仿宋"/>
                <w:sz w:val="24"/>
                <w:szCs w:val="24"/>
              </w:rPr>
              <w:t xml:space="preserve"> </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地址：</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电话：</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传真：</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开户银行：</w:t>
            </w:r>
            <w:r w:rsidRPr="00E50ED2">
              <w:rPr>
                <w:rFonts w:ascii="仿宋" w:eastAsia="仿宋" w:hAnsi="仿宋"/>
                <w:sz w:val="24"/>
                <w:szCs w:val="24"/>
              </w:rPr>
              <w:t xml:space="preserve"> </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账号：</w:t>
            </w:r>
          </w:p>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授权代表：</w:t>
            </w:r>
          </w:p>
        </w:tc>
      </w:tr>
      <w:tr w:rsidR="00E50ED2" w:rsidRPr="00E50ED2">
        <w:trPr>
          <w:trHeight w:val="822"/>
          <w:jc w:val="center"/>
        </w:trPr>
        <w:tc>
          <w:tcPr>
            <w:tcW w:w="9733" w:type="dxa"/>
            <w:gridSpan w:val="8"/>
            <w:tcBorders>
              <w:top w:val="single" w:sz="4" w:space="0" w:color="auto"/>
              <w:left w:val="single" w:sz="4" w:space="0" w:color="auto"/>
              <w:bottom w:val="single" w:sz="4" w:space="0" w:color="auto"/>
              <w:right w:val="single" w:sz="4" w:space="0" w:color="auto"/>
            </w:tcBorders>
          </w:tcPr>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备注：</w:t>
            </w:r>
          </w:p>
        </w:tc>
      </w:tr>
    </w:tbl>
    <w:p w:rsidR="00A824D5" w:rsidRPr="00E50ED2" w:rsidRDefault="00E50ED2">
      <w:pPr>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签约时间：年</w:t>
      </w:r>
      <w:r w:rsidRPr="00E50ED2">
        <w:rPr>
          <w:rFonts w:ascii="仿宋" w:eastAsia="仿宋" w:hAnsi="仿宋"/>
          <w:sz w:val="24"/>
          <w:szCs w:val="24"/>
        </w:rPr>
        <w:t xml:space="preserve">  </w:t>
      </w:r>
      <w:r w:rsidRPr="00E50ED2">
        <w:rPr>
          <w:rFonts w:ascii="仿宋" w:eastAsia="仿宋" w:hAnsi="仿宋" w:hint="eastAsia"/>
          <w:sz w:val="24"/>
          <w:szCs w:val="24"/>
        </w:rPr>
        <w:t>月</w:t>
      </w:r>
      <w:r w:rsidRPr="00E50ED2">
        <w:rPr>
          <w:rFonts w:ascii="仿宋" w:eastAsia="仿宋" w:hAnsi="仿宋"/>
          <w:sz w:val="24"/>
          <w:szCs w:val="24"/>
        </w:rPr>
        <w:t xml:space="preserve">  </w:t>
      </w:r>
      <w:r w:rsidRPr="00E50ED2">
        <w:rPr>
          <w:rFonts w:ascii="仿宋" w:eastAsia="仿宋" w:hAnsi="仿宋" w:hint="eastAsia"/>
          <w:sz w:val="24"/>
          <w:szCs w:val="24"/>
        </w:rPr>
        <w:t>日</w:t>
      </w:r>
      <w:r w:rsidRPr="00E50ED2">
        <w:rPr>
          <w:rFonts w:ascii="仿宋" w:eastAsia="仿宋" w:hAnsi="仿宋"/>
          <w:sz w:val="24"/>
          <w:szCs w:val="24"/>
        </w:rPr>
        <w:t xml:space="preserve">                                 </w:t>
      </w:r>
      <w:r w:rsidRPr="00E50ED2">
        <w:rPr>
          <w:rFonts w:ascii="仿宋" w:eastAsia="仿宋" w:hAnsi="仿宋" w:hint="eastAsia"/>
          <w:sz w:val="24"/>
          <w:szCs w:val="24"/>
        </w:rPr>
        <w:t>签约地点：重庆</w:t>
      </w:r>
    </w:p>
    <w:p w:rsidR="00A824D5" w:rsidRPr="00E50ED2" w:rsidRDefault="00A824D5">
      <w:pPr>
        <w:spacing w:line="400" w:lineRule="exact"/>
        <w:ind w:firstLineChars="200" w:firstLine="480"/>
        <w:rPr>
          <w:rFonts w:ascii="仿宋" w:eastAsia="仿宋" w:hAnsi="仿宋"/>
          <w:sz w:val="24"/>
        </w:rPr>
      </w:pPr>
    </w:p>
    <w:p w:rsidR="00A824D5" w:rsidRPr="00E50ED2" w:rsidRDefault="00A824D5">
      <w:pPr>
        <w:spacing w:line="400" w:lineRule="exact"/>
        <w:ind w:firstLineChars="200" w:firstLine="480"/>
        <w:rPr>
          <w:rFonts w:ascii="仿宋" w:eastAsia="仿宋" w:hAnsi="仿宋"/>
          <w:sz w:val="24"/>
        </w:rPr>
      </w:pPr>
    </w:p>
    <w:p w:rsidR="00A824D5" w:rsidRPr="00E50ED2" w:rsidRDefault="00A824D5">
      <w:pPr>
        <w:spacing w:line="400" w:lineRule="exact"/>
        <w:ind w:firstLineChars="200" w:firstLine="480"/>
        <w:rPr>
          <w:rFonts w:ascii="仿宋" w:eastAsia="仿宋" w:hAnsi="仿宋"/>
          <w:sz w:val="24"/>
        </w:rPr>
      </w:pPr>
    </w:p>
    <w:p w:rsidR="00A824D5" w:rsidRPr="00E50ED2" w:rsidRDefault="00E50ED2" w:rsidP="003F6172">
      <w:pPr>
        <w:pStyle w:val="Style200"/>
        <w:rPr>
          <w:sz w:val="24"/>
        </w:rPr>
      </w:pPr>
      <w:bookmarkStart w:id="543" w:name="_Toc1380"/>
      <w:bookmarkStart w:id="544" w:name="_Toc25096"/>
      <w:bookmarkStart w:id="545" w:name="_Toc65500685"/>
      <w:bookmarkStart w:id="546" w:name="_Toc2003"/>
      <w:bookmarkStart w:id="547" w:name="_Toc89374072"/>
      <w:r w:rsidRPr="00E50ED2">
        <w:rPr>
          <w:rFonts w:hint="eastAsia"/>
        </w:rPr>
        <w:t>第七篇</w:t>
      </w:r>
      <w:r w:rsidRPr="00E50ED2">
        <w:t xml:space="preserve">  </w:t>
      </w:r>
      <w:bookmarkEnd w:id="541"/>
      <w:r w:rsidRPr="00E50ED2">
        <w:rPr>
          <w:rFonts w:hint="eastAsia"/>
        </w:rPr>
        <w:t>响应文件编制要求</w:t>
      </w:r>
      <w:bookmarkEnd w:id="542"/>
      <w:bookmarkEnd w:id="543"/>
      <w:bookmarkEnd w:id="544"/>
      <w:bookmarkEnd w:id="545"/>
      <w:bookmarkEnd w:id="546"/>
      <w:bookmarkEnd w:id="547"/>
    </w:p>
    <w:p w:rsidR="00A824D5" w:rsidRPr="00E50ED2" w:rsidRDefault="00E50ED2">
      <w:pPr>
        <w:pStyle w:val="3GB23120022"/>
        <w:spacing w:line="360" w:lineRule="auto"/>
        <w:ind w:firstLineChars="200" w:firstLine="480"/>
        <w:outlineLvl w:val="9"/>
        <w:rPr>
          <w:rFonts w:ascii="仿宋" w:eastAsia="仿宋" w:hAnsi="仿宋"/>
          <w:b w:val="0"/>
          <w:szCs w:val="24"/>
        </w:rPr>
      </w:pPr>
      <w:bookmarkStart w:id="548" w:name="_Toc5534"/>
      <w:bookmarkStart w:id="549" w:name="_Toc485556517"/>
      <w:bookmarkStart w:id="550" w:name="_Toc485556291"/>
      <w:bookmarkStart w:id="551" w:name="_Toc485556247"/>
      <w:bookmarkStart w:id="552" w:name="_Toc9732"/>
      <w:bookmarkStart w:id="553" w:name="_Toc6872"/>
      <w:bookmarkStart w:id="554" w:name="_Toc65500686"/>
      <w:bookmarkStart w:id="555" w:name="_Toc89374073"/>
      <w:r w:rsidRPr="00E50ED2">
        <w:rPr>
          <w:rFonts w:ascii="仿宋" w:eastAsia="仿宋" w:hAnsi="仿宋" w:hint="eastAsia"/>
          <w:b w:val="0"/>
          <w:szCs w:val="24"/>
        </w:rPr>
        <w:t>一、经济部分</w:t>
      </w:r>
      <w:bookmarkEnd w:id="548"/>
      <w:bookmarkEnd w:id="549"/>
      <w:bookmarkEnd w:id="550"/>
      <w:bookmarkEnd w:id="551"/>
      <w:bookmarkEnd w:id="552"/>
      <w:bookmarkEnd w:id="553"/>
      <w:bookmarkEnd w:id="554"/>
      <w:bookmarkEnd w:id="555"/>
    </w:p>
    <w:p w:rsidR="00A824D5" w:rsidRPr="00E50ED2" w:rsidRDefault="00E50ED2">
      <w:pPr>
        <w:pStyle w:val="GB231222"/>
        <w:spacing w:line="360" w:lineRule="auto"/>
        <w:ind w:firstLineChars="200" w:firstLine="480"/>
        <w:rPr>
          <w:rFonts w:ascii="仿宋" w:eastAsia="仿宋" w:hAnsi="仿宋"/>
          <w:szCs w:val="24"/>
        </w:rPr>
      </w:pPr>
      <w:r w:rsidRPr="00E50ED2">
        <w:rPr>
          <w:rFonts w:ascii="仿宋" w:eastAsia="仿宋" w:hAnsi="仿宋" w:hint="eastAsia"/>
          <w:szCs w:val="24"/>
        </w:rPr>
        <w:t>（一）竞争性磋商报价函</w:t>
      </w:r>
    </w:p>
    <w:p w:rsidR="00A824D5" w:rsidRPr="00E50ED2" w:rsidRDefault="00E50ED2">
      <w:pPr>
        <w:pStyle w:val="GB231222"/>
        <w:spacing w:line="360" w:lineRule="auto"/>
        <w:ind w:firstLineChars="200" w:firstLine="480"/>
        <w:rPr>
          <w:rFonts w:ascii="仿宋" w:eastAsia="仿宋" w:hAnsi="仿宋"/>
          <w:szCs w:val="24"/>
        </w:rPr>
      </w:pPr>
      <w:r w:rsidRPr="00E50ED2">
        <w:rPr>
          <w:rFonts w:ascii="仿宋" w:eastAsia="仿宋" w:hAnsi="仿宋" w:hint="eastAsia"/>
          <w:szCs w:val="24"/>
        </w:rPr>
        <w:t>（二）明细报价表</w:t>
      </w:r>
    </w:p>
    <w:p w:rsidR="00A824D5" w:rsidRPr="00E50ED2" w:rsidRDefault="00E50ED2">
      <w:pPr>
        <w:ind w:firstLineChars="200" w:firstLine="480"/>
        <w:rPr>
          <w:rFonts w:ascii="仿宋" w:eastAsia="仿宋" w:hAnsi="仿宋"/>
          <w:sz w:val="24"/>
          <w:szCs w:val="24"/>
        </w:rPr>
      </w:pPr>
      <w:bookmarkStart w:id="556" w:name="_Toc485556248"/>
      <w:bookmarkStart w:id="557" w:name="_Toc485556292"/>
      <w:bookmarkStart w:id="558" w:name="_Toc65500687"/>
      <w:bookmarkStart w:id="559" w:name="_Toc485556518"/>
      <w:r w:rsidRPr="00E50ED2">
        <w:rPr>
          <w:rFonts w:ascii="仿宋" w:eastAsia="仿宋" w:hAnsi="仿宋" w:hint="eastAsia"/>
          <w:sz w:val="24"/>
          <w:szCs w:val="24"/>
        </w:rPr>
        <w:t>二、技术部分</w:t>
      </w:r>
      <w:bookmarkEnd w:id="556"/>
      <w:bookmarkEnd w:id="557"/>
      <w:bookmarkEnd w:id="558"/>
      <w:bookmarkEnd w:id="559"/>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（一）技术（服务）响应偏离表</w:t>
      </w:r>
    </w:p>
    <w:p w:rsidR="00A824D5" w:rsidRPr="00E50ED2" w:rsidRDefault="00E50ED2">
      <w:pPr>
        <w:ind w:firstLineChars="200" w:firstLine="480"/>
        <w:rPr>
          <w:rFonts w:ascii="仿宋" w:eastAsia="仿宋" w:hAnsi="仿宋"/>
          <w:sz w:val="24"/>
          <w:szCs w:val="24"/>
        </w:rPr>
      </w:pPr>
      <w:bookmarkStart w:id="560" w:name="_Toc485556519"/>
      <w:bookmarkStart w:id="561" w:name="_Toc485556249"/>
      <w:bookmarkStart w:id="562" w:name="_Toc65500688"/>
      <w:bookmarkStart w:id="563" w:name="_Toc485556293"/>
      <w:r w:rsidRPr="00E50ED2">
        <w:rPr>
          <w:rFonts w:ascii="仿宋" w:eastAsia="仿宋" w:hAnsi="仿宋" w:hint="eastAsia"/>
          <w:sz w:val="24"/>
          <w:szCs w:val="24"/>
        </w:rPr>
        <w:t>三、商务部分</w:t>
      </w:r>
      <w:bookmarkEnd w:id="560"/>
      <w:bookmarkEnd w:id="561"/>
      <w:bookmarkEnd w:id="562"/>
      <w:bookmarkEnd w:id="563"/>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（一）商务响应偏离表</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（二）其它优惠服务承诺</w:t>
      </w:r>
    </w:p>
    <w:p w:rsidR="00A824D5" w:rsidRPr="00E50ED2" w:rsidRDefault="00E50ED2">
      <w:pPr>
        <w:ind w:firstLineChars="200" w:firstLine="480"/>
        <w:rPr>
          <w:rFonts w:ascii="仿宋" w:eastAsia="仿宋" w:hAnsi="仿宋"/>
          <w:sz w:val="24"/>
          <w:szCs w:val="24"/>
        </w:rPr>
      </w:pPr>
      <w:bookmarkStart w:id="564" w:name="_Toc485556294"/>
      <w:bookmarkStart w:id="565" w:name="_Toc65500689"/>
      <w:bookmarkStart w:id="566" w:name="_Toc485556520"/>
      <w:bookmarkStart w:id="567" w:name="_Toc485556250"/>
      <w:r w:rsidRPr="00E50ED2">
        <w:rPr>
          <w:rFonts w:ascii="仿宋" w:eastAsia="仿宋" w:hAnsi="仿宋" w:hint="eastAsia"/>
          <w:sz w:val="24"/>
          <w:szCs w:val="24"/>
        </w:rPr>
        <w:t>四、资格条件及其他</w:t>
      </w:r>
      <w:bookmarkEnd w:id="564"/>
      <w:bookmarkEnd w:id="565"/>
      <w:bookmarkEnd w:id="566"/>
      <w:bookmarkEnd w:id="567"/>
    </w:p>
    <w:p w:rsidR="00A824D5" w:rsidRPr="00E50ED2" w:rsidRDefault="00E50ED2">
      <w:pPr>
        <w:pStyle w:val="GB231222"/>
        <w:spacing w:line="360" w:lineRule="auto"/>
        <w:ind w:firstLineChars="200" w:firstLine="480"/>
        <w:rPr>
          <w:rFonts w:ascii="仿宋" w:eastAsia="仿宋" w:hAnsi="仿宋"/>
          <w:szCs w:val="24"/>
        </w:rPr>
      </w:pPr>
      <w:r w:rsidRPr="00E50ED2">
        <w:rPr>
          <w:rFonts w:ascii="仿宋" w:eastAsia="仿宋" w:hAnsi="仿宋" w:hint="eastAsia"/>
          <w:szCs w:val="24"/>
        </w:rPr>
        <w:t>（一）营业执照（副本）或事业单位法人证书（副本）复印件或个体工商户营业执照</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（二）组织机构代码证复印件</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（三）法定代表人身份证明书（格式）</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（四）法定代表人授权委托书（格式）</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（五）</w:t>
      </w:r>
      <w:r w:rsidRPr="00E50ED2">
        <w:rPr>
          <w:rFonts w:ascii="仿宋" w:eastAsia="仿宋" w:hAnsi="仿宋"/>
          <w:sz w:val="24"/>
          <w:szCs w:val="24"/>
        </w:rPr>
        <w:t>2020</w:t>
      </w:r>
      <w:r w:rsidRPr="00E50ED2">
        <w:rPr>
          <w:rFonts w:ascii="仿宋" w:eastAsia="仿宋" w:hAnsi="仿宋" w:hint="eastAsia"/>
          <w:sz w:val="24"/>
          <w:szCs w:val="24"/>
        </w:rPr>
        <w:t>年度财务状况报告（表）复印件，本年度新成立的公司提供提交响应文件截止时间前一个月的财务状况报告（表）复印件</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（六）书面声明（格式）</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（七）税务登记证（副本）复印件和社会保险缴纳证明材料</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（八）特定资格条件证书或证明文件</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说明：供应商按“多证合一”登记制度办理营业执照的，组织机构代码证和税务登记证以供应商所提供的法人营业执照（副本）复印件为准。</w:t>
      </w:r>
    </w:p>
    <w:p w:rsidR="00A824D5" w:rsidRPr="00E50ED2" w:rsidRDefault="00E50ED2">
      <w:pPr>
        <w:ind w:firstLineChars="200" w:firstLine="480"/>
        <w:rPr>
          <w:rFonts w:ascii="仿宋" w:eastAsia="仿宋" w:hAnsi="仿宋"/>
          <w:sz w:val="24"/>
          <w:szCs w:val="24"/>
        </w:rPr>
      </w:pPr>
      <w:bookmarkStart w:id="568" w:name="_Toc485556251"/>
      <w:bookmarkStart w:id="569" w:name="_Toc485556521"/>
      <w:bookmarkStart w:id="570" w:name="_Toc65500690"/>
      <w:bookmarkStart w:id="571" w:name="_Toc485556295"/>
      <w:r w:rsidRPr="00E50ED2">
        <w:rPr>
          <w:rFonts w:ascii="仿宋" w:eastAsia="仿宋" w:hAnsi="仿宋" w:hint="eastAsia"/>
          <w:sz w:val="24"/>
          <w:szCs w:val="24"/>
        </w:rPr>
        <w:t>五、其他应提供的资料</w:t>
      </w:r>
      <w:bookmarkEnd w:id="568"/>
      <w:bookmarkEnd w:id="569"/>
      <w:bookmarkEnd w:id="570"/>
      <w:bookmarkEnd w:id="571"/>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（一）供应</w:t>
      </w:r>
      <w:proofErr w:type="gramStart"/>
      <w:r w:rsidRPr="00E50ED2">
        <w:rPr>
          <w:rFonts w:ascii="仿宋" w:eastAsia="仿宋" w:hAnsi="仿宋" w:hint="eastAsia"/>
          <w:sz w:val="24"/>
          <w:szCs w:val="24"/>
        </w:rPr>
        <w:t>商小微企业</w:t>
      </w:r>
      <w:proofErr w:type="gramEnd"/>
      <w:r w:rsidRPr="00E50ED2">
        <w:rPr>
          <w:rFonts w:ascii="仿宋" w:eastAsia="仿宋" w:hAnsi="仿宋" w:hint="eastAsia"/>
          <w:sz w:val="24"/>
          <w:szCs w:val="24"/>
        </w:rPr>
        <w:t>证明文件（非小</w:t>
      </w:r>
      <w:proofErr w:type="gramStart"/>
      <w:r w:rsidRPr="00E50ED2">
        <w:rPr>
          <w:rFonts w:ascii="仿宋" w:eastAsia="仿宋" w:hAnsi="仿宋" w:hint="eastAsia"/>
          <w:sz w:val="24"/>
          <w:szCs w:val="24"/>
        </w:rPr>
        <w:t>微企业</w:t>
      </w:r>
      <w:proofErr w:type="gramEnd"/>
      <w:r w:rsidRPr="00E50ED2">
        <w:rPr>
          <w:rFonts w:ascii="仿宋" w:eastAsia="仿宋" w:hAnsi="仿宋" w:hint="eastAsia"/>
          <w:sz w:val="24"/>
          <w:szCs w:val="24"/>
        </w:rPr>
        <w:t>不提供）</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（二）联合体共同联合协议（如果有）</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（三）其他资料</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附件</w:t>
      </w:r>
      <w:r w:rsidRPr="00E50ED2">
        <w:rPr>
          <w:rFonts w:ascii="仿宋" w:eastAsia="仿宋" w:hAnsi="仿宋"/>
          <w:sz w:val="24"/>
          <w:szCs w:val="24"/>
        </w:rPr>
        <w:t>1</w:t>
      </w:r>
      <w:r w:rsidRPr="00E50ED2">
        <w:rPr>
          <w:rFonts w:ascii="仿宋" w:eastAsia="仿宋" w:hAnsi="仿宋" w:hint="eastAsia"/>
          <w:sz w:val="24"/>
          <w:szCs w:val="24"/>
        </w:rPr>
        <w:t>、竞标廉政告知书</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附件</w:t>
      </w:r>
      <w:r w:rsidRPr="00E50ED2">
        <w:rPr>
          <w:rFonts w:ascii="仿宋" w:eastAsia="仿宋" w:hAnsi="仿宋"/>
          <w:sz w:val="24"/>
          <w:szCs w:val="24"/>
        </w:rPr>
        <w:t>2</w:t>
      </w:r>
      <w:r w:rsidRPr="00E50ED2">
        <w:rPr>
          <w:rFonts w:ascii="仿宋" w:eastAsia="仿宋" w:hAnsi="仿宋" w:hint="eastAsia"/>
          <w:sz w:val="24"/>
          <w:szCs w:val="24"/>
        </w:rPr>
        <w:t>、竞标和建设（供货）廉政承诺书</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附件</w:t>
      </w:r>
      <w:r w:rsidRPr="00E50ED2">
        <w:rPr>
          <w:rFonts w:ascii="仿宋" w:eastAsia="仿宋" w:hAnsi="仿宋"/>
          <w:sz w:val="24"/>
          <w:szCs w:val="24"/>
        </w:rPr>
        <w:t>3</w:t>
      </w:r>
      <w:r w:rsidRPr="00E50ED2">
        <w:rPr>
          <w:rFonts w:ascii="仿宋" w:eastAsia="仿宋" w:hAnsi="仿宋" w:hint="eastAsia"/>
          <w:sz w:val="24"/>
          <w:szCs w:val="24"/>
        </w:rPr>
        <w:t>、物资采购（建设工程）廉政协议</w:t>
      </w: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bookmarkStart w:id="572" w:name="_Toc342913419"/>
      <w:bookmarkStart w:id="573" w:name="_Toc313008356"/>
      <w:bookmarkStart w:id="574" w:name="_Toc313888360"/>
      <w:bookmarkStart w:id="575" w:name="_Toc283382454"/>
      <w:bookmarkStart w:id="576" w:name="_Toc12789073"/>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E50ED2">
      <w:pPr>
        <w:pStyle w:val="2"/>
        <w:rPr>
          <w:rFonts w:ascii="仿宋" w:hAnsi="仿宋"/>
          <w:szCs w:val="24"/>
        </w:rPr>
      </w:pPr>
      <w:bookmarkStart w:id="577" w:name="_Toc16298"/>
      <w:bookmarkStart w:id="578" w:name="_Toc684"/>
      <w:bookmarkStart w:id="579" w:name="_Toc27207"/>
      <w:bookmarkStart w:id="580" w:name="_Toc89374074"/>
      <w:r w:rsidRPr="00E50ED2">
        <w:rPr>
          <w:rFonts w:ascii="仿宋" w:hAnsi="仿宋" w:hint="eastAsia"/>
          <w:szCs w:val="24"/>
        </w:rPr>
        <w:t>一、经济部分</w:t>
      </w:r>
      <w:bookmarkEnd w:id="572"/>
      <w:bookmarkEnd w:id="573"/>
      <w:bookmarkEnd w:id="574"/>
      <w:bookmarkEnd w:id="577"/>
      <w:bookmarkEnd w:id="578"/>
      <w:bookmarkEnd w:id="579"/>
      <w:bookmarkEnd w:id="580"/>
    </w:p>
    <w:bookmarkEnd w:id="575"/>
    <w:bookmarkEnd w:id="576"/>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（一）竞争性磋商报价函</w:t>
      </w:r>
    </w:p>
    <w:p w:rsidR="00A824D5" w:rsidRPr="00E50ED2" w:rsidRDefault="00E50ED2">
      <w:pPr>
        <w:ind w:firstLineChars="200" w:firstLine="480"/>
        <w:jc w:val="center"/>
        <w:rPr>
          <w:rFonts w:ascii="仿宋" w:eastAsia="仿宋" w:hAnsi="仿宋"/>
          <w:sz w:val="24"/>
          <w:szCs w:val="24"/>
        </w:rPr>
      </w:pPr>
      <w:r w:rsidRPr="00E50ED2">
        <w:rPr>
          <w:rFonts w:ascii="仿宋" w:eastAsia="仿宋" w:hAnsi="仿宋" w:hint="eastAsia"/>
          <w:sz w:val="24"/>
          <w:szCs w:val="24"/>
        </w:rPr>
        <w:t>竞争性磋商报价函</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（采购代理机构名称）：</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我方收到</w:t>
      </w:r>
      <w:r w:rsidRPr="00E50ED2">
        <w:rPr>
          <w:rFonts w:ascii="仿宋" w:eastAsia="仿宋" w:hAnsi="仿宋"/>
          <w:sz w:val="24"/>
          <w:szCs w:val="24"/>
        </w:rPr>
        <w:t>____________________________</w:t>
      </w:r>
      <w:r w:rsidRPr="00E50ED2">
        <w:rPr>
          <w:rFonts w:ascii="仿宋" w:eastAsia="仿宋" w:hAnsi="仿宋" w:hint="eastAsia"/>
          <w:sz w:val="24"/>
          <w:szCs w:val="24"/>
        </w:rPr>
        <w:t>（项目名称）及</w:t>
      </w:r>
      <w:r w:rsidRPr="00E50ED2">
        <w:rPr>
          <w:rFonts w:ascii="仿宋" w:eastAsia="仿宋" w:hAnsi="仿宋"/>
          <w:sz w:val="24"/>
          <w:szCs w:val="24"/>
        </w:rPr>
        <w:t>_____________</w:t>
      </w:r>
      <w:r w:rsidRPr="00E50ED2">
        <w:rPr>
          <w:rFonts w:ascii="仿宋" w:eastAsia="仿宋" w:hAnsi="仿宋" w:hint="eastAsia"/>
          <w:sz w:val="24"/>
          <w:szCs w:val="24"/>
        </w:rPr>
        <w:t>（项目号）的竞争性磋商文件，经详细研究，决定参加该项目的磋商。</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、愿意按照竞争性磋商文件中的一切要求，提供本项目的技术服务，初始报价为人民币大写：</w:t>
      </w:r>
      <w:r w:rsidRPr="00E50ED2">
        <w:rPr>
          <w:rFonts w:ascii="仿宋" w:eastAsia="仿宋" w:hAnsi="仿宋"/>
          <w:sz w:val="24"/>
          <w:szCs w:val="24"/>
        </w:rPr>
        <w:t xml:space="preserve">      </w:t>
      </w:r>
      <w:r w:rsidRPr="00E50ED2">
        <w:rPr>
          <w:rFonts w:ascii="仿宋" w:eastAsia="仿宋" w:hAnsi="仿宋" w:hint="eastAsia"/>
          <w:sz w:val="24"/>
          <w:szCs w:val="24"/>
        </w:rPr>
        <w:t>元整；人民币小写：</w:t>
      </w:r>
      <w:r w:rsidRPr="00E50ED2">
        <w:rPr>
          <w:rFonts w:ascii="仿宋" w:eastAsia="仿宋" w:hAnsi="仿宋"/>
          <w:sz w:val="24"/>
          <w:szCs w:val="24"/>
        </w:rPr>
        <w:t xml:space="preserve">    </w:t>
      </w:r>
      <w:r w:rsidRPr="00E50ED2">
        <w:rPr>
          <w:rFonts w:ascii="仿宋" w:eastAsia="仿宋" w:hAnsi="仿宋" w:hint="eastAsia"/>
          <w:sz w:val="24"/>
          <w:szCs w:val="24"/>
        </w:rPr>
        <w:t>元。以我公司最后报价为准。</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、我方现提交的响应文件为：响应文件正本</w:t>
      </w:r>
      <w:r w:rsidRPr="00E50ED2">
        <w:rPr>
          <w:rFonts w:ascii="仿宋" w:eastAsia="仿宋" w:hAnsi="仿宋"/>
          <w:sz w:val="24"/>
          <w:szCs w:val="24"/>
        </w:rPr>
        <w:t xml:space="preserve">   </w:t>
      </w:r>
      <w:r w:rsidRPr="00E50ED2">
        <w:rPr>
          <w:rFonts w:ascii="仿宋" w:eastAsia="仿宋" w:hAnsi="仿宋" w:hint="eastAsia"/>
          <w:sz w:val="24"/>
          <w:szCs w:val="24"/>
        </w:rPr>
        <w:t>份，副本</w:t>
      </w:r>
      <w:r w:rsidRPr="00E50ED2">
        <w:rPr>
          <w:rFonts w:ascii="仿宋" w:eastAsia="仿宋" w:hAnsi="仿宋"/>
          <w:sz w:val="24"/>
          <w:szCs w:val="24"/>
        </w:rPr>
        <w:t xml:space="preserve">   </w:t>
      </w:r>
      <w:r w:rsidRPr="00E50ED2">
        <w:rPr>
          <w:rFonts w:ascii="仿宋" w:eastAsia="仿宋" w:hAnsi="仿宋" w:hint="eastAsia"/>
          <w:sz w:val="24"/>
          <w:szCs w:val="24"/>
        </w:rPr>
        <w:t>份，电子文档</w:t>
      </w:r>
      <w:r w:rsidRPr="00E50ED2">
        <w:rPr>
          <w:rFonts w:ascii="仿宋" w:eastAsia="仿宋" w:hAnsi="仿宋"/>
          <w:sz w:val="24"/>
          <w:szCs w:val="24"/>
        </w:rPr>
        <w:t xml:space="preserve">   </w:t>
      </w:r>
      <w:r w:rsidRPr="00E50ED2">
        <w:rPr>
          <w:rFonts w:ascii="仿宋" w:eastAsia="仿宋" w:hAnsi="仿宋" w:hint="eastAsia"/>
          <w:sz w:val="24"/>
          <w:szCs w:val="24"/>
        </w:rPr>
        <w:t>份。</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、我方承诺：本次磋商的有效期为</w:t>
      </w:r>
      <w:r w:rsidRPr="00E50ED2">
        <w:rPr>
          <w:rFonts w:ascii="仿宋" w:eastAsia="仿宋" w:hAnsi="仿宋"/>
          <w:sz w:val="24"/>
          <w:szCs w:val="24"/>
        </w:rPr>
        <w:t>90</w:t>
      </w:r>
      <w:r w:rsidRPr="00E50ED2">
        <w:rPr>
          <w:rFonts w:ascii="仿宋" w:eastAsia="仿宋" w:hAnsi="仿宋" w:hint="eastAsia"/>
          <w:sz w:val="24"/>
          <w:szCs w:val="24"/>
        </w:rPr>
        <w:t>天。</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4</w:t>
      </w:r>
      <w:r w:rsidRPr="00E50ED2">
        <w:rPr>
          <w:rFonts w:ascii="仿宋" w:eastAsia="仿宋" w:hAnsi="仿宋" w:hint="eastAsia"/>
          <w:sz w:val="24"/>
          <w:szCs w:val="24"/>
        </w:rPr>
        <w:t>、我方完全理解和接受贵方竞争性磋商文件的一切规定和要求及评审办法。</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5</w:t>
      </w:r>
      <w:r w:rsidRPr="00E50ED2">
        <w:rPr>
          <w:rFonts w:ascii="仿宋" w:eastAsia="仿宋" w:hAnsi="仿宋" w:hint="eastAsia"/>
          <w:sz w:val="24"/>
          <w:szCs w:val="24"/>
        </w:rPr>
        <w:t>、在整个竞争性磋商过程中，我方若有违规行为，接受按照《中华人民共和国政府采购法》及其实施条例等规定给予惩罚。</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6</w:t>
      </w:r>
      <w:r w:rsidRPr="00E50ED2">
        <w:rPr>
          <w:rFonts w:ascii="仿宋" w:eastAsia="仿宋" w:hAnsi="仿宋" w:hint="eastAsia"/>
          <w:sz w:val="24"/>
          <w:szCs w:val="24"/>
        </w:rPr>
        <w:t>、我方若成为成交供应商，将按照最终磋商结果签订合同，并且严格履行合同义务。</w:t>
      </w:r>
      <w:proofErr w:type="gramStart"/>
      <w:r w:rsidRPr="00E50ED2">
        <w:rPr>
          <w:rFonts w:ascii="仿宋" w:eastAsia="仿宋" w:hAnsi="仿宋" w:hint="eastAsia"/>
          <w:sz w:val="24"/>
          <w:szCs w:val="24"/>
        </w:rPr>
        <w:t>本承诺函将</w:t>
      </w:r>
      <w:proofErr w:type="gramEnd"/>
      <w:r w:rsidRPr="00E50ED2">
        <w:rPr>
          <w:rFonts w:ascii="仿宋" w:eastAsia="仿宋" w:hAnsi="仿宋" w:hint="eastAsia"/>
          <w:sz w:val="24"/>
          <w:szCs w:val="24"/>
        </w:rPr>
        <w:t>成为合同不可分割的一部分，与合同具有同等的法律效力。</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7</w:t>
      </w:r>
      <w:r w:rsidRPr="00E50ED2">
        <w:rPr>
          <w:rFonts w:ascii="仿宋" w:eastAsia="仿宋" w:hAnsi="仿宋" w:hint="eastAsia"/>
          <w:sz w:val="24"/>
          <w:szCs w:val="24"/>
        </w:rPr>
        <w:t>、我方理解，最低报价不是成交的唯一条件。</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8</w:t>
      </w:r>
      <w:r w:rsidRPr="00E50ED2">
        <w:rPr>
          <w:rFonts w:ascii="仿宋" w:eastAsia="仿宋" w:hAnsi="仿宋" w:hint="eastAsia"/>
          <w:sz w:val="24"/>
          <w:szCs w:val="24"/>
        </w:rPr>
        <w:t>、我方未为采购项目提供整体设计、规范编制或者项目管理、监理、检测等服务。</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供应商（公章）：</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地址：</w:t>
      </w:r>
      <w:r w:rsidRPr="00E50ED2">
        <w:rPr>
          <w:rFonts w:ascii="仿宋" w:eastAsia="仿宋" w:hAnsi="仿宋"/>
          <w:sz w:val="24"/>
          <w:szCs w:val="24"/>
        </w:rPr>
        <w:t xml:space="preserve">  </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电话：</w:t>
      </w:r>
      <w:r w:rsidRPr="00E50ED2">
        <w:rPr>
          <w:rFonts w:ascii="仿宋" w:eastAsia="仿宋" w:hAnsi="仿宋"/>
          <w:sz w:val="24"/>
          <w:szCs w:val="24"/>
        </w:rPr>
        <w:t xml:space="preserve">                                             </w:t>
      </w:r>
      <w:r w:rsidRPr="00E50ED2">
        <w:rPr>
          <w:rFonts w:ascii="仿宋" w:eastAsia="仿宋" w:hAnsi="仿宋" w:hint="eastAsia"/>
          <w:sz w:val="24"/>
          <w:szCs w:val="24"/>
        </w:rPr>
        <w:t>传真：</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网址：</w:t>
      </w:r>
      <w:r w:rsidRPr="00E50ED2">
        <w:rPr>
          <w:rFonts w:ascii="仿宋" w:eastAsia="仿宋" w:hAnsi="仿宋"/>
          <w:sz w:val="24"/>
          <w:szCs w:val="24"/>
        </w:rPr>
        <w:t xml:space="preserve">                                             </w:t>
      </w:r>
      <w:r w:rsidRPr="00E50ED2">
        <w:rPr>
          <w:rFonts w:ascii="仿宋" w:eastAsia="仿宋" w:hAnsi="仿宋" w:hint="eastAsia"/>
          <w:sz w:val="24"/>
          <w:szCs w:val="24"/>
        </w:rPr>
        <w:t>邮编：</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联系人：</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sectPr w:rsidR="00A824D5" w:rsidRPr="00E50ED2">
          <w:type w:val="continuous"/>
          <w:pgSz w:w="11907" w:h="16840"/>
          <w:pgMar w:top="1134" w:right="1191" w:bottom="1134" w:left="1304" w:header="851" w:footer="992" w:gutter="0"/>
          <w:pgNumType w:fmt="numberInDash"/>
          <w:cols w:space="720"/>
          <w:docGrid w:linePitch="380" w:charSpace="-5735"/>
        </w:sectPr>
      </w:pPr>
      <w:r w:rsidRPr="00E50ED2">
        <w:rPr>
          <w:rFonts w:ascii="仿宋" w:eastAsia="仿宋" w:hAnsi="仿宋"/>
          <w:sz w:val="24"/>
          <w:szCs w:val="24"/>
        </w:rPr>
        <w:t xml:space="preserve">                                                    </w:t>
      </w:r>
      <w:r w:rsidRPr="00E50ED2">
        <w:rPr>
          <w:rFonts w:ascii="仿宋" w:eastAsia="仿宋" w:hAnsi="仿宋" w:hint="eastAsia"/>
          <w:sz w:val="24"/>
          <w:szCs w:val="24"/>
        </w:rPr>
        <w:t>年</w:t>
      </w:r>
      <w:r w:rsidRPr="00E50ED2">
        <w:rPr>
          <w:rFonts w:ascii="仿宋" w:eastAsia="仿宋" w:hAnsi="仿宋"/>
          <w:sz w:val="24"/>
          <w:szCs w:val="24"/>
        </w:rPr>
        <w:t xml:space="preserve">   </w:t>
      </w:r>
      <w:r w:rsidRPr="00E50ED2">
        <w:rPr>
          <w:rFonts w:ascii="仿宋" w:eastAsia="仿宋" w:hAnsi="仿宋" w:hint="eastAsia"/>
          <w:sz w:val="24"/>
          <w:szCs w:val="24"/>
        </w:rPr>
        <w:t>月</w:t>
      </w:r>
      <w:r w:rsidRPr="00E50ED2">
        <w:rPr>
          <w:rFonts w:ascii="仿宋" w:eastAsia="仿宋" w:hAnsi="仿宋"/>
          <w:sz w:val="24"/>
          <w:szCs w:val="24"/>
        </w:rPr>
        <w:t xml:space="preserve">   </w:t>
      </w:r>
      <w:r w:rsidRPr="00E50ED2">
        <w:rPr>
          <w:rFonts w:ascii="仿宋" w:eastAsia="仿宋" w:hAnsi="仿宋" w:hint="eastAsia"/>
          <w:sz w:val="24"/>
          <w:szCs w:val="24"/>
        </w:rPr>
        <w:t>日</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（二）明细报价表</w:t>
      </w:r>
    </w:p>
    <w:p w:rsidR="00A824D5" w:rsidRPr="00E50ED2" w:rsidRDefault="00E50ED2">
      <w:pPr>
        <w:ind w:firstLineChars="200" w:firstLine="480"/>
        <w:jc w:val="center"/>
        <w:rPr>
          <w:rFonts w:ascii="仿宋" w:eastAsia="仿宋" w:hAnsi="仿宋"/>
          <w:sz w:val="24"/>
          <w:szCs w:val="24"/>
        </w:rPr>
      </w:pPr>
      <w:r w:rsidRPr="00E50ED2">
        <w:rPr>
          <w:rFonts w:ascii="仿宋" w:eastAsia="仿宋" w:hAnsi="仿宋" w:hint="eastAsia"/>
          <w:sz w:val="24"/>
          <w:szCs w:val="24"/>
        </w:rPr>
        <w:t>明细报价表</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项目名称：</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985"/>
        <w:gridCol w:w="2598"/>
        <w:gridCol w:w="1360"/>
        <w:gridCol w:w="1327"/>
        <w:gridCol w:w="1083"/>
      </w:tblGrid>
      <w:tr w:rsidR="00E50ED2" w:rsidRPr="00E50ED2">
        <w:trPr>
          <w:trHeight w:val="58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rPr>
                <w:rFonts w:ascii="仿宋" w:eastAsia="仿宋" w:hAnsi="仿宋" w:cs="仿宋"/>
                <w:kern w:val="0"/>
                <w:sz w:val="24"/>
                <w:szCs w:val="24"/>
              </w:rPr>
            </w:pPr>
            <w:r w:rsidRPr="00E50ED2">
              <w:rPr>
                <w:rFonts w:ascii="仿宋" w:eastAsia="仿宋" w:hAnsi="仿宋" w:cs="仿宋" w:hint="eastAsia"/>
                <w:kern w:val="0"/>
                <w:sz w:val="24"/>
                <w:szCs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rPr>
                <w:rFonts w:ascii="仿宋" w:eastAsia="仿宋" w:hAnsi="仿宋" w:cs="仿宋"/>
                <w:kern w:val="0"/>
                <w:sz w:val="24"/>
                <w:szCs w:val="24"/>
              </w:rPr>
            </w:pPr>
            <w:r w:rsidRPr="00E50ED2">
              <w:rPr>
                <w:rFonts w:ascii="仿宋" w:eastAsia="仿宋" w:hAnsi="仿宋" w:cs="仿宋" w:hint="eastAsia"/>
                <w:kern w:val="0"/>
                <w:sz w:val="24"/>
                <w:szCs w:val="24"/>
              </w:rPr>
              <w:t>模块</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rPr>
                <w:rFonts w:ascii="仿宋" w:eastAsia="仿宋" w:hAnsi="仿宋" w:cs="仿宋"/>
                <w:kern w:val="0"/>
                <w:sz w:val="24"/>
                <w:szCs w:val="24"/>
              </w:rPr>
            </w:pPr>
            <w:r w:rsidRPr="00E50ED2">
              <w:rPr>
                <w:rFonts w:ascii="仿宋" w:eastAsia="仿宋" w:hAnsi="仿宋" w:cs="仿宋" w:hint="eastAsia"/>
                <w:kern w:val="0"/>
                <w:sz w:val="24"/>
                <w:szCs w:val="24"/>
              </w:rPr>
              <w:t>包括详细需求</w:t>
            </w: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rPr>
                <w:rFonts w:ascii="仿宋" w:eastAsia="仿宋" w:hAnsi="仿宋" w:cs="仿宋"/>
                <w:kern w:val="0"/>
                <w:sz w:val="24"/>
                <w:szCs w:val="24"/>
              </w:rPr>
            </w:pPr>
            <w:r w:rsidRPr="00E50ED2">
              <w:rPr>
                <w:rFonts w:ascii="仿宋" w:eastAsia="仿宋" w:hAnsi="仿宋" w:cs="仿宋" w:hint="eastAsia"/>
                <w:kern w:val="0"/>
                <w:sz w:val="24"/>
                <w:szCs w:val="24"/>
              </w:rPr>
              <w:t>单位</w:t>
            </w:r>
          </w:p>
          <w:p w:rsidR="00A824D5" w:rsidRPr="00E50ED2" w:rsidRDefault="00E50ED2">
            <w:pPr>
              <w:spacing w:line="460" w:lineRule="exact"/>
              <w:rPr>
                <w:rFonts w:ascii="仿宋" w:eastAsia="仿宋" w:hAnsi="仿宋" w:cs="仿宋"/>
                <w:kern w:val="0"/>
                <w:sz w:val="24"/>
                <w:szCs w:val="24"/>
              </w:rPr>
            </w:pPr>
            <w:r w:rsidRPr="00E50ED2">
              <w:rPr>
                <w:rFonts w:ascii="仿宋" w:eastAsia="仿宋" w:hAnsi="仿宋" w:cs="仿宋" w:hint="eastAsia"/>
                <w:kern w:val="0"/>
                <w:sz w:val="24"/>
                <w:szCs w:val="24"/>
              </w:rPr>
              <w:t>（套/</w:t>
            </w:r>
            <w:proofErr w:type="gramStart"/>
            <w:r w:rsidRPr="00E50ED2">
              <w:rPr>
                <w:rFonts w:ascii="仿宋" w:eastAsia="仿宋" w:hAnsi="仿宋" w:cs="仿宋" w:hint="eastAsia"/>
                <w:kern w:val="0"/>
                <w:sz w:val="24"/>
                <w:szCs w:val="24"/>
              </w:rPr>
              <w:t>个</w:t>
            </w:r>
            <w:proofErr w:type="gramEnd"/>
            <w:r w:rsidRPr="00E50ED2">
              <w:rPr>
                <w:rFonts w:ascii="仿宋" w:eastAsia="仿宋" w:hAnsi="仿宋" w:cs="仿宋" w:hint="eastAsia"/>
                <w:kern w:val="0"/>
                <w:sz w:val="24"/>
                <w:szCs w:val="24"/>
              </w:rPr>
              <w:t>）</w:t>
            </w: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rPr>
                <w:rFonts w:ascii="仿宋" w:eastAsia="仿宋" w:hAnsi="仿宋" w:cs="仿宋"/>
                <w:kern w:val="0"/>
                <w:sz w:val="24"/>
                <w:szCs w:val="24"/>
              </w:rPr>
            </w:pPr>
            <w:r w:rsidRPr="00E50ED2">
              <w:rPr>
                <w:rFonts w:ascii="仿宋" w:eastAsia="仿宋" w:hAnsi="仿宋" w:cs="仿宋" w:hint="eastAsia"/>
                <w:kern w:val="0"/>
                <w:sz w:val="24"/>
                <w:szCs w:val="24"/>
              </w:rPr>
              <w:t>单价</w:t>
            </w:r>
          </w:p>
          <w:p w:rsidR="00A824D5" w:rsidRPr="00E50ED2" w:rsidRDefault="00E50ED2">
            <w:pPr>
              <w:spacing w:line="460" w:lineRule="exact"/>
              <w:rPr>
                <w:rFonts w:ascii="仿宋" w:eastAsia="仿宋" w:hAnsi="仿宋" w:cs="仿宋"/>
                <w:kern w:val="0"/>
                <w:sz w:val="24"/>
                <w:szCs w:val="24"/>
              </w:rPr>
            </w:pPr>
            <w:r w:rsidRPr="00E50ED2">
              <w:rPr>
                <w:rFonts w:ascii="仿宋" w:eastAsia="仿宋" w:hAnsi="仿宋" w:cs="仿宋" w:hint="eastAsia"/>
                <w:kern w:val="0"/>
                <w:sz w:val="24"/>
                <w:szCs w:val="24"/>
              </w:rPr>
              <w:t>（万元）</w:t>
            </w: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rPr>
                <w:rFonts w:ascii="仿宋" w:eastAsia="仿宋" w:hAnsi="仿宋" w:cs="仿宋"/>
                <w:kern w:val="0"/>
                <w:sz w:val="24"/>
                <w:szCs w:val="24"/>
              </w:rPr>
            </w:pPr>
            <w:r w:rsidRPr="00E50ED2">
              <w:rPr>
                <w:rFonts w:ascii="仿宋" w:eastAsia="仿宋" w:hAnsi="仿宋" w:cs="仿宋" w:hint="eastAsia"/>
                <w:kern w:val="0"/>
                <w:sz w:val="24"/>
                <w:szCs w:val="24"/>
              </w:rPr>
              <w:t>小计</w:t>
            </w:r>
          </w:p>
          <w:p w:rsidR="00A824D5" w:rsidRPr="00E50ED2" w:rsidRDefault="00E50ED2">
            <w:pPr>
              <w:spacing w:line="460" w:lineRule="exact"/>
              <w:rPr>
                <w:rFonts w:ascii="仿宋" w:eastAsia="仿宋" w:hAnsi="仿宋" w:cs="仿宋"/>
                <w:kern w:val="0"/>
                <w:sz w:val="24"/>
                <w:szCs w:val="24"/>
              </w:rPr>
            </w:pPr>
            <w:r w:rsidRPr="00E50ED2">
              <w:rPr>
                <w:rFonts w:ascii="仿宋" w:eastAsia="仿宋" w:hAnsi="仿宋" w:cs="仿宋" w:hint="eastAsia"/>
                <w:kern w:val="0"/>
                <w:sz w:val="24"/>
                <w:szCs w:val="24"/>
              </w:rPr>
              <w:t>（万元）</w:t>
            </w:r>
          </w:p>
        </w:tc>
      </w:tr>
      <w:tr w:rsidR="00E50ED2" w:rsidRPr="00E50ED2">
        <w:trPr>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组织机构</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sz w:val="24"/>
                <w:szCs w:val="24"/>
              </w:rPr>
              <w:t>......</w:t>
            </w:r>
          </w:p>
        </w:tc>
        <w:tc>
          <w:tcPr>
            <w:tcW w:w="1360"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sz w:val="24"/>
                <w:szCs w:val="24"/>
              </w:rPr>
              <w:t>......</w:t>
            </w:r>
          </w:p>
        </w:tc>
        <w:tc>
          <w:tcPr>
            <w:tcW w:w="1327"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sz w:val="24"/>
                <w:szCs w:val="24"/>
              </w:rPr>
              <w:t>......</w:t>
            </w:r>
          </w:p>
        </w:tc>
        <w:tc>
          <w:tcPr>
            <w:tcW w:w="1083"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sz w:val="24"/>
                <w:szCs w:val="24"/>
              </w:rPr>
            </w:pPr>
            <w:r w:rsidRPr="00E50ED2">
              <w:rPr>
                <w:rFonts w:ascii="仿宋" w:eastAsia="仿宋" w:hAnsi="仿宋"/>
                <w:sz w:val="24"/>
                <w:szCs w:val="24"/>
              </w:rPr>
              <w:t>......</w:t>
            </w:r>
          </w:p>
        </w:tc>
      </w:tr>
      <w:tr w:rsidR="00E50ED2" w:rsidRPr="00E50ED2">
        <w:trPr>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职工管理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r>
      <w:tr w:rsidR="00E50ED2" w:rsidRPr="00E50ED2">
        <w:trPr>
          <w:trHeight w:val="392"/>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人事异动</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438"/>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预警提醒</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cantSplit/>
          <w:trHeight w:val="528"/>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合同管理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jc w:val="center"/>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薪资社保</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表格管理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绩效管理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职称评审</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招聘管理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1</w:t>
            </w:r>
            <w:r w:rsidRPr="00E50ED2">
              <w:rPr>
                <w:rFonts w:ascii="仿宋" w:eastAsia="仿宋" w:hAnsi="仿宋" w:cs="仿宋"/>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职工网上自助</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1</w:t>
            </w:r>
            <w:r w:rsidRPr="00E50ED2">
              <w:rPr>
                <w:rFonts w:ascii="仿宋" w:eastAsia="仿宋" w:hAnsi="仿宋" w:cs="仿宋"/>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移动应用</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1</w:t>
            </w:r>
            <w:r w:rsidRPr="00E50ED2">
              <w:rPr>
                <w:rFonts w:ascii="仿宋" w:eastAsia="仿宋" w:hAnsi="仿宋" w:cs="仿宋"/>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系统管理</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A824D5">
            <w:pPr>
              <w:spacing w:line="460" w:lineRule="exact"/>
              <w:rPr>
                <w:rFonts w:ascii="仿宋" w:eastAsia="仿宋" w:hAnsi="仿宋"/>
                <w:sz w:val="24"/>
                <w:szCs w:val="24"/>
              </w:rPr>
            </w:pP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E50ED2" w:rsidRPr="00E50ED2">
        <w:trPr>
          <w:trHeight w:val="290"/>
          <w:jc w:val="center"/>
        </w:trPr>
        <w:tc>
          <w:tcPr>
            <w:tcW w:w="1209"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1</w:t>
            </w:r>
            <w:r w:rsidRPr="00E50ED2">
              <w:rPr>
                <w:rFonts w:ascii="仿宋" w:eastAsia="仿宋" w:hAnsi="仿宋" w:cs="仿宋"/>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jc w:val="center"/>
              <w:rPr>
                <w:rFonts w:ascii="仿宋" w:eastAsia="仿宋" w:hAnsi="仿宋" w:cs="仿宋"/>
                <w:sz w:val="24"/>
                <w:szCs w:val="24"/>
              </w:rPr>
            </w:pPr>
            <w:r w:rsidRPr="00E50ED2">
              <w:rPr>
                <w:rFonts w:ascii="仿宋" w:eastAsia="仿宋" w:hAnsi="仿宋" w:cs="仿宋" w:hint="eastAsia"/>
                <w:sz w:val="24"/>
                <w:szCs w:val="24"/>
              </w:rPr>
              <w:t>接口</w:t>
            </w:r>
          </w:p>
        </w:tc>
        <w:tc>
          <w:tcPr>
            <w:tcW w:w="2598" w:type="dxa"/>
            <w:tcBorders>
              <w:top w:val="single" w:sz="4" w:space="0" w:color="auto"/>
              <w:left w:val="single" w:sz="4" w:space="0" w:color="auto"/>
              <w:bottom w:val="single" w:sz="4" w:space="0" w:color="auto"/>
              <w:right w:val="single" w:sz="4" w:space="0" w:color="auto"/>
            </w:tcBorders>
            <w:vAlign w:val="center"/>
          </w:tcPr>
          <w:p w:rsidR="00A824D5" w:rsidRPr="00E50ED2" w:rsidRDefault="00E50ED2">
            <w:pPr>
              <w:spacing w:line="460" w:lineRule="exact"/>
              <w:rPr>
                <w:rFonts w:ascii="仿宋" w:eastAsia="仿宋" w:hAnsi="仿宋" w:cs="仿宋"/>
                <w:sz w:val="24"/>
                <w:szCs w:val="24"/>
              </w:rPr>
            </w:pPr>
            <w:r w:rsidRPr="00E50ED2">
              <w:rPr>
                <w:rFonts w:ascii="仿宋" w:eastAsia="仿宋" w:hAnsi="仿宋" w:cs="仿宋" w:hint="eastAsia"/>
                <w:sz w:val="24"/>
                <w:szCs w:val="24"/>
              </w:rPr>
              <w:t>如有多个，请逐一罗列</w:t>
            </w:r>
          </w:p>
        </w:tc>
        <w:tc>
          <w:tcPr>
            <w:tcW w:w="1360"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327"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c>
          <w:tcPr>
            <w:tcW w:w="1083" w:type="dxa"/>
            <w:tcBorders>
              <w:top w:val="single" w:sz="4" w:space="0" w:color="auto"/>
              <w:left w:val="single" w:sz="4" w:space="0" w:color="auto"/>
              <w:bottom w:val="single" w:sz="4" w:space="0" w:color="auto"/>
              <w:right w:val="single" w:sz="4" w:space="0" w:color="auto"/>
            </w:tcBorders>
          </w:tcPr>
          <w:p w:rsidR="00A824D5" w:rsidRPr="00E50ED2" w:rsidRDefault="00A824D5">
            <w:pPr>
              <w:spacing w:line="460" w:lineRule="exact"/>
              <w:jc w:val="left"/>
              <w:rPr>
                <w:rFonts w:ascii="仿宋" w:eastAsia="仿宋" w:hAnsi="仿宋"/>
                <w:sz w:val="24"/>
                <w:szCs w:val="24"/>
              </w:rPr>
            </w:pPr>
          </w:p>
        </w:tc>
      </w:tr>
      <w:tr w:rsidR="00A824D5" w:rsidRPr="00E50ED2">
        <w:trPr>
          <w:trHeight w:val="462"/>
          <w:jc w:val="center"/>
        </w:trPr>
        <w:tc>
          <w:tcPr>
            <w:tcW w:w="7152" w:type="dxa"/>
            <w:gridSpan w:val="4"/>
            <w:tcBorders>
              <w:top w:val="single" w:sz="4" w:space="0" w:color="auto"/>
              <w:left w:val="single" w:sz="4" w:space="0" w:color="auto"/>
              <w:bottom w:val="single" w:sz="4" w:space="0" w:color="000000"/>
              <w:right w:val="single" w:sz="4" w:space="0" w:color="auto"/>
            </w:tcBorders>
            <w:vAlign w:val="center"/>
          </w:tcPr>
          <w:p w:rsidR="00A824D5" w:rsidRPr="00E50ED2" w:rsidRDefault="00E50ED2">
            <w:pPr>
              <w:tabs>
                <w:tab w:val="left" w:pos="4657"/>
              </w:tabs>
              <w:spacing w:line="460" w:lineRule="exact"/>
              <w:jc w:val="center"/>
              <w:rPr>
                <w:rFonts w:ascii="仿宋" w:eastAsia="仿宋" w:hAnsi="仿宋"/>
                <w:sz w:val="24"/>
                <w:szCs w:val="24"/>
              </w:rPr>
            </w:pPr>
            <w:r w:rsidRPr="00E50ED2">
              <w:rPr>
                <w:rFonts w:ascii="仿宋" w:eastAsia="仿宋" w:hAnsi="仿宋" w:hint="eastAsia"/>
                <w:sz w:val="24"/>
                <w:szCs w:val="24"/>
              </w:rPr>
              <w:t>总计（万元）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A824D5" w:rsidRPr="00E50ED2" w:rsidRDefault="00A824D5">
            <w:pPr>
              <w:keepNext/>
              <w:snapToGrid w:val="0"/>
              <w:spacing w:line="460" w:lineRule="exact"/>
              <w:jc w:val="left"/>
              <w:outlineLvl w:val="0"/>
              <w:rPr>
                <w:rFonts w:ascii="仿宋" w:eastAsia="仿宋" w:hAnsi="仿宋"/>
                <w:sz w:val="24"/>
                <w:szCs w:val="24"/>
              </w:rPr>
            </w:pPr>
          </w:p>
        </w:tc>
      </w:tr>
    </w:tbl>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注：</w:t>
      </w:r>
      <w:r w:rsidRPr="00E50ED2">
        <w:rPr>
          <w:rFonts w:ascii="仿宋" w:eastAsia="仿宋" w:hAnsi="仿宋"/>
          <w:sz w:val="24"/>
          <w:szCs w:val="24"/>
        </w:rPr>
        <w:t>1</w:t>
      </w:r>
      <w:r w:rsidRPr="00E50ED2">
        <w:rPr>
          <w:rFonts w:ascii="仿宋" w:eastAsia="仿宋" w:hAnsi="仿宋" w:hint="eastAsia"/>
          <w:sz w:val="24"/>
          <w:szCs w:val="24"/>
        </w:rPr>
        <w:t>、请供应商完整填写本表。</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    2</w:t>
      </w:r>
      <w:r w:rsidRPr="00E50ED2">
        <w:rPr>
          <w:rFonts w:ascii="仿宋" w:eastAsia="仿宋" w:hAnsi="仿宋" w:hint="eastAsia"/>
          <w:sz w:val="24"/>
          <w:szCs w:val="24"/>
        </w:rPr>
        <w:t>、该表可扩展</w:t>
      </w:r>
      <w:bookmarkStart w:id="581" w:name="OLE_LINK1"/>
      <w:bookmarkStart w:id="582" w:name="OLE_LINK2"/>
      <w:r w:rsidRPr="00E50ED2">
        <w:rPr>
          <w:rFonts w:ascii="仿宋" w:eastAsia="仿宋" w:hAnsi="仿宋" w:hint="eastAsia"/>
          <w:sz w:val="24"/>
          <w:szCs w:val="24"/>
        </w:rPr>
        <w:t>，并逐页签字或盖章。</w:t>
      </w:r>
      <w:bookmarkEnd w:id="581"/>
      <w:bookmarkEnd w:id="582"/>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    3</w:t>
      </w:r>
      <w:r w:rsidRPr="00E50ED2">
        <w:rPr>
          <w:rFonts w:ascii="仿宋" w:eastAsia="仿宋" w:hAnsi="仿宋" w:hint="eastAsia"/>
          <w:sz w:val="24"/>
          <w:szCs w:val="24"/>
        </w:rPr>
        <w:t>、该表可根据项目实际情况调整。</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            </w:t>
      </w: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                                        </w:t>
      </w:r>
      <w:r w:rsidRPr="00E50ED2">
        <w:rPr>
          <w:rFonts w:ascii="仿宋" w:eastAsia="仿宋" w:hAnsi="仿宋" w:hint="eastAsia"/>
          <w:sz w:val="24"/>
          <w:szCs w:val="24"/>
        </w:rPr>
        <w:t>供应商名称（公章）：</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年</w:t>
      </w:r>
      <w:r w:rsidRPr="00E50ED2">
        <w:rPr>
          <w:rFonts w:ascii="仿宋" w:eastAsia="仿宋" w:hAnsi="仿宋"/>
          <w:sz w:val="24"/>
          <w:szCs w:val="24"/>
        </w:rPr>
        <w:t xml:space="preserve">     </w:t>
      </w:r>
      <w:r w:rsidRPr="00E50ED2">
        <w:rPr>
          <w:rFonts w:ascii="仿宋" w:eastAsia="仿宋" w:hAnsi="仿宋" w:hint="eastAsia"/>
          <w:sz w:val="24"/>
          <w:szCs w:val="24"/>
        </w:rPr>
        <w:t>月</w:t>
      </w:r>
      <w:r w:rsidRPr="00E50ED2">
        <w:rPr>
          <w:rFonts w:ascii="仿宋" w:eastAsia="仿宋" w:hAnsi="仿宋"/>
          <w:sz w:val="24"/>
          <w:szCs w:val="24"/>
        </w:rPr>
        <w:t xml:space="preserve">    </w:t>
      </w:r>
      <w:r w:rsidRPr="00E50ED2">
        <w:rPr>
          <w:rFonts w:ascii="仿宋" w:eastAsia="仿宋" w:hAnsi="仿宋" w:hint="eastAsia"/>
          <w:sz w:val="24"/>
          <w:szCs w:val="24"/>
        </w:rPr>
        <w:t>日</w:t>
      </w:r>
    </w:p>
    <w:p w:rsidR="00A824D5" w:rsidRPr="00E50ED2" w:rsidRDefault="00A824D5">
      <w:pPr>
        <w:ind w:firstLineChars="200" w:firstLine="480"/>
        <w:rPr>
          <w:rFonts w:ascii="仿宋" w:eastAsia="仿宋" w:hAnsi="仿宋"/>
          <w:sz w:val="24"/>
          <w:szCs w:val="24"/>
        </w:rPr>
        <w:sectPr w:rsidR="00A824D5" w:rsidRPr="00E50ED2">
          <w:headerReference w:type="default" r:id="rId26"/>
          <w:pgSz w:w="11907" w:h="16840"/>
          <w:pgMar w:top="1134" w:right="1191" w:bottom="1134" w:left="1304" w:header="851" w:footer="992" w:gutter="0"/>
          <w:pgNumType w:fmt="numberInDash"/>
          <w:cols w:space="720"/>
          <w:docGrid w:linePitch="380" w:charSpace="-5735"/>
        </w:sectPr>
      </w:pPr>
    </w:p>
    <w:p w:rsidR="00A824D5" w:rsidRPr="00E50ED2" w:rsidRDefault="00E50ED2">
      <w:pPr>
        <w:pStyle w:val="2"/>
        <w:rPr>
          <w:rFonts w:ascii="仿宋" w:hAnsi="仿宋"/>
          <w:szCs w:val="24"/>
        </w:rPr>
      </w:pPr>
      <w:bookmarkStart w:id="583" w:name="_Toc5468"/>
      <w:bookmarkStart w:id="584" w:name="_Toc12226"/>
      <w:bookmarkStart w:id="585" w:name="_Toc313008357"/>
      <w:bookmarkStart w:id="586" w:name="_Toc342913420"/>
      <w:bookmarkStart w:id="587" w:name="_Toc313888361"/>
      <w:bookmarkStart w:id="588" w:name="_Toc403569799"/>
      <w:bookmarkStart w:id="589" w:name="_Toc433"/>
      <w:bookmarkStart w:id="590" w:name="_Toc18484361"/>
      <w:bookmarkStart w:id="591" w:name="_Toc89374075"/>
      <w:r w:rsidRPr="00E50ED2">
        <w:rPr>
          <w:rFonts w:ascii="仿宋" w:hAnsi="仿宋"/>
          <w:szCs w:val="24"/>
        </w:rPr>
        <w:t>二、技术部分</w:t>
      </w:r>
      <w:bookmarkEnd w:id="583"/>
      <w:bookmarkEnd w:id="584"/>
      <w:bookmarkEnd w:id="585"/>
      <w:bookmarkEnd w:id="586"/>
      <w:bookmarkEnd w:id="587"/>
      <w:bookmarkEnd w:id="588"/>
      <w:bookmarkEnd w:id="589"/>
      <w:bookmarkEnd w:id="590"/>
      <w:bookmarkEnd w:id="591"/>
    </w:p>
    <w:p w:rsidR="00A824D5" w:rsidRPr="00E50ED2" w:rsidRDefault="00E50ED2">
      <w:pPr>
        <w:ind w:firstLineChars="200" w:firstLine="480"/>
        <w:jc w:val="center"/>
        <w:rPr>
          <w:rFonts w:ascii="仿宋" w:eastAsia="仿宋" w:hAnsi="仿宋"/>
          <w:sz w:val="24"/>
          <w:szCs w:val="24"/>
        </w:rPr>
      </w:pPr>
      <w:r w:rsidRPr="00E50ED2">
        <w:rPr>
          <w:rFonts w:ascii="仿宋" w:eastAsia="仿宋" w:hAnsi="仿宋" w:hint="eastAsia"/>
          <w:sz w:val="24"/>
          <w:szCs w:val="24"/>
        </w:rPr>
        <w:t>技术（服务）响应偏离表</w:t>
      </w:r>
    </w:p>
    <w:p w:rsidR="00A824D5" w:rsidRPr="00E50ED2" w:rsidRDefault="00A824D5">
      <w:pPr>
        <w:pStyle w:val="1"/>
        <w:ind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对于竞争性磋商文件的技术要求，如有任何</w:t>
      </w:r>
      <w:proofErr w:type="gramStart"/>
      <w:r w:rsidRPr="00E50ED2">
        <w:rPr>
          <w:rFonts w:ascii="仿宋" w:eastAsia="仿宋" w:hAnsi="仿宋" w:hint="eastAsia"/>
          <w:sz w:val="24"/>
          <w:szCs w:val="24"/>
        </w:rPr>
        <w:t>偏离请</w:t>
      </w:r>
      <w:proofErr w:type="gramEnd"/>
      <w:r w:rsidRPr="00E50ED2">
        <w:rPr>
          <w:rFonts w:ascii="仿宋" w:eastAsia="仿宋" w:hAnsi="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E50ED2" w:rsidRPr="00E50ED2">
        <w:trPr>
          <w:trHeight w:val="765"/>
        </w:trPr>
        <w:tc>
          <w:tcPr>
            <w:tcW w:w="1510" w:type="dxa"/>
            <w:vAlign w:val="center"/>
          </w:tcPr>
          <w:p w:rsidR="00A824D5" w:rsidRPr="00E50ED2" w:rsidRDefault="00E50ED2">
            <w:pPr>
              <w:ind w:firstLineChars="200" w:firstLine="480"/>
              <w:rPr>
                <w:rFonts w:ascii="仿宋" w:eastAsia="仿宋" w:hAnsi="仿宋"/>
                <w:sz w:val="24"/>
                <w:szCs w:val="24"/>
              </w:rPr>
            </w:pPr>
            <w:bookmarkStart w:id="592" w:name="_Toc42598089"/>
            <w:bookmarkStart w:id="593" w:name="_Toc43212787"/>
            <w:r w:rsidRPr="00E50ED2">
              <w:rPr>
                <w:rFonts w:ascii="仿宋" w:eastAsia="仿宋" w:hAnsi="仿宋" w:hint="eastAsia"/>
                <w:sz w:val="24"/>
                <w:szCs w:val="24"/>
              </w:rPr>
              <w:t>序号</w:t>
            </w:r>
            <w:bookmarkEnd w:id="592"/>
            <w:bookmarkEnd w:id="593"/>
          </w:p>
        </w:tc>
        <w:tc>
          <w:tcPr>
            <w:tcW w:w="3179" w:type="dxa"/>
            <w:vAlign w:val="center"/>
          </w:tcPr>
          <w:p w:rsidR="00A824D5" w:rsidRPr="00E50ED2" w:rsidRDefault="00E50ED2">
            <w:pPr>
              <w:ind w:firstLineChars="200" w:firstLine="480"/>
              <w:rPr>
                <w:rFonts w:ascii="仿宋" w:eastAsia="仿宋" w:hAnsi="仿宋"/>
                <w:sz w:val="24"/>
                <w:szCs w:val="24"/>
              </w:rPr>
            </w:pPr>
            <w:bookmarkStart w:id="594" w:name="_Toc42598090"/>
            <w:bookmarkStart w:id="595" w:name="_Toc43212788"/>
            <w:r w:rsidRPr="00E50ED2">
              <w:rPr>
                <w:rFonts w:ascii="仿宋" w:eastAsia="仿宋" w:hAnsi="仿宋" w:hint="eastAsia"/>
                <w:sz w:val="24"/>
                <w:szCs w:val="24"/>
              </w:rPr>
              <w:t>磋商项目需求</w:t>
            </w:r>
            <w:bookmarkEnd w:id="594"/>
            <w:bookmarkEnd w:id="595"/>
          </w:p>
        </w:tc>
        <w:tc>
          <w:tcPr>
            <w:tcW w:w="2434" w:type="dxa"/>
            <w:vAlign w:val="center"/>
          </w:tcPr>
          <w:p w:rsidR="00A824D5" w:rsidRPr="00E50ED2" w:rsidRDefault="00E50ED2">
            <w:pPr>
              <w:ind w:firstLineChars="200" w:firstLine="480"/>
              <w:rPr>
                <w:rFonts w:ascii="仿宋" w:eastAsia="仿宋" w:hAnsi="仿宋"/>
                <w:sz w:val="24"/>
                <w:szCs w:val="24"/>
              </w:rPr>
            </w:pPr>
            <w:bookmarkStart w:id="596" w:name="_Toc42598091"/>
            <w:bookmarkStart w:id="597" w:name="_Toc43212789"/>
            <w:r w:rsidRPr="00E50ED2">
              <w:rPr>
                <w:rFonts w:ascii="仿宋" w:eastAsia="仿宋" w:hAnsi="仿宋" w:hint="eastAsia"/>
                <w:sz w:val="24"/>
                <w:szCs w:val="24"/>
              </w:rPr>
              <w:t>响应情况</w:t>
            </w:r>
            <w:bookmarkEnd w:id="596"/>
            <w:bookmarkEnd w:id="597"/>
          </w:p>
        </w:tc>
        <w:tc>
          <w:tcPr>
            <w:tcW w:w="2355" w:type="dxa"/>
            <w:vAlign w:val="center"/>
          </w:tcPr>
          <w:p w:rsidR="00A824D5" w:rsidRPr="00E50ED2" w:rsidRDefault="00E50ED2">
            <w:pPr>
              <w:ind w:firstLineChars="200" w:firstLine="480"/>
              <w:rPr>
                <w:rFonts w:ascii="仿宋" w:eastAsia="仿宋" w:hAnsi="仿宋"/>
                <w:sz w:val="24"/>
                <w:szCs w:val="24"/>
              </w:rPr>
            </w:pPr>
            <w:bookmarkStart w:id="598" w:name="_Toc43212790"/>
            <w:bookmarkStart w:id="599" w:name="_Toc42598092"/>
            <w:r w:rsidRPr="00E50ED2">
              <w:rPr>
                <w:rFonts w:ascii="仿宋" w:eastAsia="仿宋" w:hAnsi="仿宋" w:hint="eastAsia"/>
                <w:sz w:val="24"/>
                <w:szCs w:val="24"/>
              </w:rPr>
              <w:t>偏离说明</w:t>
            </w:r>
            <w:bookmarkEnd w:id="598"/>
            <w:bookmarkEnd w:id="599"/>
          </w:p>
        </w:tc>
      </w:tr>
      <w:tr w:rsidR="00E50ED2" w:rsidRPr="00E50ED2">
        <w:trPr>
          <w:trHeight w:val="703"/>
        </w:trPr>
        <w:tc>
          <w:tcPr>
            <w:tcW w:w="1510" w:type="dxa"/>
            <w:vAlign w:val="center"/>
          </w:tcPr>
          <w:p w:rsidR="00A824D5" w:rsidRPr="00E50ED2" w:rsidRDefault="00A824D5">
            <w:pPr>
              <w:ind w:firstLineChars="200" w:firstLine="480"/>
              <w:rPr>
                <w:rFonts w:ascii="仿宋" w:eastAsia="仿宋" w:hAnsi="仿宋"/>
                <w:sz w:val="24"/>
                <w:szCs w:val="24"/>
              </w:rPr>
            </w:pPr>
          </w:p>
        </w:tc>
        <w:tc>
          <w:tcPr>
            <w:tcW w:w="3179" w:type="dxa"/>
            <w:vAlign w:val="center"/>
          </w:tcPr>
          <w:p w:rsidR="00A824D5" w:rsidRPr="00E50ED2" w:rsidRDefault="00A824D5">
            <w:pPr>
              <w:ind w:firstLineChars="200" w:firstLine="480"/>
              <w:rPr>
                <w:rFonts w:ascii="仿宋" w:eastAsia="仿宋" w:hAnsi="仿宋"/>
                <w:sz w:val="24"/>
                <w:szCs w:val="24"/>
              </w:rPr>
            </w:pPr>
          </w:p>
        </w:tc>
        <w:tc>
          <w:tcPr>
            <w:tcW w:w="2434" w:type="dxa"/>
            <w:vAlign w:val="center"/>
          </w:tcPr>
          <w:p w:rsidR="00A824D5" w:rsidRPr="00E50ED2" w:rsidRDefault="00A824D5">
            <w:pPr>
              <w:ind w:firstLineChars="200" w:firstLine="480"/>
              <w:rPr>
                <w:rFonts w:ascii="仿宋" w:eastAsia="仿宋" w:hAnsi="仿宋"/>
                <w:sz w:val="24"/>
                <w:szCs w:val="24"/>
              </w:rPr>
            </w:pPr>
          </w:p>
        </w:tc>
        <w:tc>
          <w:tcPr>
            <w:tcW w:w="2355" w:type="dxa"/>
            <w:vAlign w:val="center"/>
          </w:tcPr>
          <w:p w:rsidR="00A824D5" w:rsidRPr="00E50ED2" w:rsidRDefault="00A824D5">
            <w:pPr>
              <w:ind w:firstLineChars="200" w:firstLine="480"/>
              <w:rPr>
                <w:rFonts w:ascii="仿宋" w:eastAsia="仿宋" w:hAnsi="仿宋"/>
                <w:sz w:val="24"/>
                <w:szCs w:val="24"/>
              </w:rPr>
            </w:pPr>
          </w:p>
        </w:tc>
      </w:tr>
      <w:tr w:rsidR="00E50ED2" w:rsidRPr="00E50ED2">
        <w:trPr>
          <w:trHeight w:val="703"/>
        </w:trPr>
        <w:tc>
          <w:tcPr>
            <w:tcW w:w="1510" w:type="dxa"/>
            <w:vAlign w:val="center"/>
          </w:tcPr>
          <w:p w:rsidR="00A824D5" w:rsidRPr="00E50ED2" w:rsidRDefault="00A824D5">
            <w:pPr>
              <w:ind w:firstLineChars="200" w:firstLine="480"/>
              <w:rPr>
                <w:rFonts w:ascii="仿宋" w:eastAsia="仿宋" w:hAnsi="仿宋"/>
                <w:sz w:val="24"/>
                <w:szCs w:val="24"/>
              </w:rPr>
            </w:pPr>
          </w:p>
        </w:tc>
        <w:tc>
          <w:tcPr>
            <w:tcW w:w="3179" w:type="dxa"/>
            <w:vAlign w:val="center"/>
          </w:tcPr>
          <w:p w:rsidR="00A824D5" w:rsidRPr="00E50ED2" w:rsidRDefault="00A824D5">
            <w:pPr>
              <w:ind w:firstLineChars="200" w:firstLine="480"/>
              <w:rPr>
                <w:rFonts w:ascii="仿宋" w:eastAsia="仿宋" w:hAnsi="仿宋"/>
                <w:sz w:val="24"/>
                <w:szCs w:val="24"/>
              </w:rPr>
            </w:pPr>
          </w:p>
        </w:tc>
        <w:tc>
          <w:tcPr>
            <w:tcW w:w="2434" w:type="dxa"/>
            <w:vAlign w:val="center"/>
          </w:tcPr>
          <w:p w:rsidR="00A824D5" w:rsidRPr="00E50ED2" w:rsidRDefault="00A824D5">
            <w:pPr>
              <w:ind w:firstLineChars="200" w:firstLine="480"/>
              <w:rPr>
                <w:rFonts w:ascii="仿宋" w:eastAsia="仿宋" w:hAnsi="仿宋"/>
                <w:sz w:val="24"/>
                <w:szCs w:val="24"/>
              </w:rPr>
            </w:pPr>
          </w:p>
        </w:tc>
        <w:tc>
          <w:tcPr>
            <w:tcW w:w="2355" w:type="dxa"/>
            <w:vAlign w:val="center"/>
          </w:tcPr>
          <w:p w:rsidR="00A824D5" w:rsidRPr="00E50ED2" w:rsidRDefault="00A824D5">
            <w:pPr>
              <w:ind w:firstLineChars="200" w:firstLine="480"/>
              <w:rPr>
                <w:rFonts w:ascii="仿宋" w:eastAsia="仿宋" w:hAnsi="仿宋"/>
                <w:sz w:val="24"/>
                <w:szCs w:val="24"/>
              </w:rPr>
            </w:pPr>
          </w:p>
        </w:tc>
      </w:tr>
      <w:tr w:rsidR="00E50ED2" w:rsidRPr="00E50ED2">
        <w:trPr>
          <w:trHeight w:val="703"/>
        </w:trPr>
        <w:tc>
          <w:tcPr>
            <w:tcW w:w="1510" w:type="dxa"/>
            <w:vAlign w:val="center"/>
          </w:tcPr>
          <w:p w:rsidR="00A824D5" w:rsidRPr="00E50ED2" w:rsidRDefault="00A824D5">
            <w:pPr>
              <w:ind w:firstLineChars="200" w:firstLine="480"/>
              <w:rPr>
                <w:rFonts w:ascii="仿宋" w:eastAsia="仿宋" w:hAnsi="仿宋"/>
                <w:sz w:val="24"/>
                <w:szCs w:val="24"/>
              </w:rPr>
            </w:pPr>
          </w:p>
        </w:tc>
        <w:tc>
          <w:tcPr>
            <w:tcW w:w="3179" w:type="dxa"/>
            <w:vAlign w:val="center"/>
          </w:tcPr>
          <w:p w:rsidR="00A824D5" w:rsidRPr="00E50ED2" w:rsidRDefault="00A824D5">
            <w:pPr>
              <w:ind w:firstLineChars="200" w:firstLine="480"/>
              <w:rPr>
                <w:rFonts w:ascii="仿宋" w:eastAsia="仿宋" w:hAnsi="仿宋"/>
                <w:sz w:val="24"/>
                <w:szCs w:val="24"/>
              </w:rPr>
            </w:pPr>
          </w:p>
        </w:tc>
        <w:tc>
          <w:tcPr>
            <w:tcW w:w="2434" w:type="dxa"/>
            <w:vAlign w:val="center"/>
          </w:tcPr>
          <w:p w:rsidR="00A824D5" w:rsidRPr="00E50ED2" w:rsidRDefault="00A824D5">
            <w:pPr>
              <w:ind w:firstLineChars="200" w:firstLine="480"/>
              <w:rPr>
                <w:rFonts w:ascii="仿宋" w:eastAsia="仿宋" w:hAnsi="仿宋"/>
                <w:sz w:val="24"/>
                <w:szCs w:val="24"/>
              </w:rPr>
            </w:pPr>
          </w:p>
        </w:tc>
        <w:tc>
          <w:tcPr>
            <w:tcW w:w="2355" w:type="dxa"/>
            <w:vAlign w:val="center"/>
          </w:tcPr>
          <w:p w:rsidR="00A824D5" w:rsidRPr="00E50ED2" w:rsidRDefault="00A824D5">
            <w:pPr>
              <w:ind w:firstLineChars="200" w:firstLine="480"/>
              <w:rPr>
                <w:rFonts w:ascii="仿宋" w:eastAsia="仿宋" w:hAnsi="仿宋"/>
                <w:sz w:val="24"/>
                <w:szCs w:val="24"/>
              </w:rPr>
            </w:pPr>
          </w:p>
        </w:tc>
      </w:tr>
      <w:tr w:rsidR="00E50ED2" w:rsidRPr="00E50ED2">
        <w:trPr>
          <w:trHeight w:val="703"/>
        </w:trPr>
        <w:tc>
          <w:tcPr>
            <w:tcW w:w="1510" w:type="dxa"/>
            <w:vAlign w:val="center"/>
          </w:tcPr>
          <w:p w:rsidR="00A824D5" w:rsidRPr="00E50ED2" w:rsidRDefault="00A824D5">
            <w:pPr>
              <w:ind w:firstLineChars="200" w:firstLine="480"/>
              <w:rPr>
                <w:rFonts w:ascii="仿宋" w:eastAsia="仿宋" w:hAnsi="仿宋"/>
                <w:sz w:val="24"/>
                <w:szCs w:val="24"/>
              </w:rPr>
            </w:pPr>
          </w:p>
        </w:tc>
        <w:tc>
          <w:tcPr>
            <w:tcW w:w="3179" w:type="dxa"/>
            <w:vAlign w:val="center"/>
          </w:tcPr>
          <w:p w:rsidR="00A824D5" w:rsidRPr="00E50ED2" w:rsidRDefault="00A824D5">
            <w:pPr>
              <w:ind w:firstLineChars="200" w:firstLine="480"/>
              <w:rPr>
                <w:rFonts w:ascii="仿宋" w:eastAsia="仿宋" w:hAnsi="仿宋"/>
                <w:sz w:val="24"/>
                <w:szCs w:val="24"/>
              </w:rPr>
            </w:pPr>
          </w:p>
        </w:tc>
        <w:tc>
          <w:tcPr>
            <w:tcW w:w="2434" w:type="dxa"/>
            <w:vAlign w:val="center"/>
          </w:tcPr>
          <w:p w:rsidR="00A824D5" w:rsidRPr="00E50ED2" w:rsidRDefault="00A824D5">
            <w:pPr>
              <w:ind w:firstLineChars="200" w:firstLine="480"/>
              <w:rPr>
                <w:rFonts w:ascii="仿宋" w:eastAsia="仿宋" w:hAnsi="仿宋"/>
                <w:sz w:val="24"/>
                <w:szCs w:val="24"/>
              </w:rPr>
            </w:pPr>
          </w:p>
        </w:tc>
        <w:tc>
          <w:tcPr>
            <w:tcW w:w="2355" w:type="dxa"/>
            <w:vAlign w:val="center"/>
          </w:tcPr>
          <w:p w:rsidR="00A824D5" w:rsidRPr="00E50ED2" w:rsidRDefault="00A824D5">
            <w:pPr>
              <w:ind w:firstLineChars="200" w:firstLine="480"/>
              <w:rPr>
                <w:rFonts w:ascii="仿宋" w:eastAsia="仿宋" w:hAnsi="仿宋"/>
                <w:sz w:val="24"/>
                <w:szCs w:val="24"/>
              </w:rPr>
            </w:pPr>
          </w:p>
        </w:tc>
      </w:tr>
      <w:tr w:rsidR="00E50ED2" w:rsidRPr="00E50ED2">
        <w:trPr>
          <w:trHeight w:val="703"/>
        </w:trPr>
        <w:tc>
          <w:tcPr>
            <w:tcW w:w="1510" w:type="dxa"/>
            <w:vAlign w:val="center"/>
          </w:tcPr>
          <w:p w:rsidR="00A824D5" w:rsidRPr="00E50ED2" w:rsidRDefault="00A824D5">
            <w:pPr>
              <w:ind w:firstLineChars="200" w:firstLine="480"/>
              <w:rPr>
                <w:rFonts w:ascii="仿宋" w:eastAsia="仿宋" w:hAnsi="仿宋"/>
                <w:sz w:val="24"/>
                <w:szCs w:val="24"/>
              </w:rPr>
            </w:pPr>
          </w:p>
        </w:tc>
        <w:tc>
          <w:tcPr>
            <w:tcW w:w="3179" w:type="dxa"/>
            <w:vAlign w:val="center"/>
          </w:tcPr>
          <w:p w:rsidR="00A824D5" w:rsidRPr="00E50ED2" w:rsidRDefault="00A824D5">
            <w:pPr>
              <w:ind w:firstLineChars="200" w:firstLine="480"/>
              <w:rPr>
                <w:rFonts w:ascii="仿宋" w:eastAsia="仿宋" w:hAnsi="仿宋"/>
                <w:sz w:val="24"/>
                <w:szCs w:val="24"/>
              </w:rPr>
            </w:pPr>
          </w:p>
        </w:tc>
        <w:tc>
          <w:tcPr>
            <w:tcW w:w="2434" w:type="dxa"/>
            <w:vAlign w:val="center"/>
          </w:tcPr>
          <w:p w:rsidR="00A824D5" w:rsidRPr="00E50ED2" w:rsidRDefault="00A824D5">
            <w:pPr>
              <w:ind w:firstLineChars="200" w:firstLine="480"/>
              <w:rPr>
                <w:rFonts w:ascii="仿宋" w:eastAsia="仿宋" w:hAnsi="仿宋"/>
                <w:sz w:val="24"/>
                <w:szCs w:val="24"/>
              </w:rPr>
            </w:pPr>
          </w:p>
        </w:tc>
        <w:tc>
          <w:tcPr>
            <w:tcW w:w="2355" w:type="dxa"/>
            <w:vAlign w:val="center"/>
          </w:tcPr>
          <w:p w:rsidR="00A824D5" w:rsidRPr="00E50ED2" w:rsidRDefault="00A824D5">
            <w:pPr>
              <w:ind w:firstLineChars="200" w:firstLine="480"/>
              <w:rPr>
                <w:rFonts w:ascii="仿宋" w:eastAsia="仿宋" w:hAnsi="仿宋"/>
                <w:sz w:val="24"/>
                <w:szCs w:val="24"/>
              </w:rPr>
            </w:pPr>
          </w:p>
        </w:tc>
      </w:tr>
    </w:tbl>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供应商：</w:t>
      </w:r>
      <w:r w:rsidRPr="00E50ED2">
        <w:rPr>
          <w:rFonts w:ascii="仿宋" w:eastAsia="仿宋" w:hAnsi="仿宋"/>
          <w:sz w:val="24"/>
          <w:szCs w:val="24"/>
        </w:rPr>
        <w:t xml:space="preserve">                                      </w:t>
      </w:r>
      <w:r w:rsidRPr="00E50ED2">
        <w:rPr>
          <w:rFonts w:ascii="仿宋" w:eastAsia="仿宋" w:hAnsi="仿宋" w:hint="eastAsia"/>
          <w:sz w:val="24"/>
          <w:szCs w:val="24"/>
        </w:rPr>
        <w:t>法人或授权代表：</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    </w:t>
      </w:r>
      <w:r w:rsidRPr="00E50ED2">
        <w:rPr>
          <w:rFonts w:ascii="仿宋" w:eastAsia="仿宋" w:hAnsi="仿宋" w:hint="eastAsia"/>
          <w:sz w:val="24"/>
          <w:szCs w:val="24"/>
        </w:rPr>
        <w:t>（供应商公章）</w:t>
      </w:r>
      <w:r w:rsidRPr="00E50ED2">
        <w:rPr>
          <w:rFonts w:ascii="仿宋" w:eastAsia="仿宋" w:hAnsi="仿宋"/>
          <w:sz w:val="24"/>
          <w:szCs w:val="24"/>
        </w:rPr>
        <w:t xml:space="preserve">                                 </w:t>
      </w:r>
      <w:r w:rsidRPr="00E50ED2">
        <w:rPr>
          <w:rFonts w:ascii="仿宋" w:eastAsia="仿宋" w:hAnsi="仿宋" w:hint="eastAsia"/>
          <w:sz w:val="24"/>
          <w:szCs w:val="24"/>
        </w:rPr>
        <w:t>（签字或盖章）</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                                            </w:t>
      </w:r>
      <w:r w:rsidRPr="00E50ED2">
        <w:rPr>
          <w:rFonts w:ascii="仿宋" w:eastAsia="仿宋" w:hAnsi="仿宋" w:hint="eastAsia"/>
          <w:sz w:val="24"/>
          <w:szCs w:val="24"/>
        </w:rPr>
        <w:t>年</w:t>
      </w:r>
      <w:r w:rsidRPr="00E50ED2">
        <w:rPr>
          <w:rFonts w:ascii="仿宋" w:eastAsia="仿宋" w:hAnsi="仿宋"/>
          <w:sz w:val="24"/>
          <w:szCs w:val="24"/>
        </w:rPr>
        <w:t xml:space="preserve">     </w:t>
      </w:r>
      <w:r w:rsidRPr="00E50ED2">
        <w:rPr>
          <w:rFonts w:ascii="仿宋" w:eastAsia="仿宋" w:hAnsi="仿宋" w:hint="eastAsia"/>
          <w:sz w:val="24"/>
          <w:szCs w:val="24"/>
        </w:rPr>
        <w:t>月</w:t>
      </w:r>
      <w:r w:rsidRPr="00E50ED2">
        <w:rPr>
          <w:rFonts w:ascii="仿宋" w:eastAsia="仿宋" w:hAnsi="仿宋"/>
          <w:sz w:val="24"/>
          <w:szCs w:val="24"/>
        </w:rPr>
        <w:t xml:space="preserve">     </w:t>
      </w:r>
      <w:r w:rsidRPr="00E50ED2">
        <w:rPr>
          <w:rFonts w:ascii="仿宋" w:eastAsia="仿宋" w:hAnsi="仿宋" w:hint="eastAsia"/>
          <w:sz w:val="24"/>
          <w:szCs w:val="24"/>
        </w:rPr>
        <w:t>日</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注：</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、本表即为对本项目“第三篇</w:t>
      </w:r>
      <w:r w:rsidRPr="00E50ED2">
        <w:rPr>
          <w:rFonts w:ascii="仿宋" w:eastAsia="仿宋" w:hAnsi="仿宋"/>
          <w:sz w:val="24"/>
          <w:szCs w:val="24"/>
        </w:rPr>
        <w:t xml:space="preserve"> </w:t>
      </w:r>
      <w:r w:rsidRPr="00E50ED2">
        <w:rPr>
          <w:rFonts w:ascii="仿宋" w:eastAsia="仿宋" w:hAnsi="仿宋" w:hint="eastAsia"/>
          <w:sz w:val="24"/>
          <w:szCs w:val="24"/>
        </w:rPr>
        <w:t>采购技术（服务）需求”中所列服务要求进行比较和响应；</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、该表必须按照竞争性磋商要求逐条如实填写，根据响应情况在“差异说明”项填写正偏离或负偏离及原因，完全符合的填写“无差异”；</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、该表可扩展，并逐页签字或盖章；</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4</w:t>
      </w:r>
      <w:r w:rsidRPr="00E50ED2">
        <w:rPr>
          <w:rFonts w:ascii="仿宋" w:eastAsia="仿宋" w:hAnsi="仿宋" w:hint="eastAsia"/>
          <w:sz w:val="24"/>
          <w:szCs w:val="24"/>
        </w:rPr>
        <w:t>、可附相关技术支撑材料。（格式自定）</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5</w:t>
      </w:r>
      <w:r w:rsidRPr="00E50ED2">
        <w:rPr>
          <w:rFonts w:ascii="仿宋" w:eastAsia="仿宋" w:hAnsi="仿宋" w:hint="eastAsia"/>
          <w:sz w:val="24"/>
          <w:szCs w:val="24"/>
        </w:rPr>
        <w:t>、若“响应情况”栏中仅填写“无偏离”或“有偏离”等内容而未作实质性参数描述，该供应商将失去成为成交供应商的资格，仅保留其合格供应商的身份。</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6</w:t>
      </w:r>
      <w:r w:rsidRPr="00E50ED2">
        <w:rPr>
          <w:rFonts w:ascii="仿宋" w:eastAsia="仿宋" w:hAnsi="仿宋" w:hint="eastAsia"/>
          <w:sz w:val="24"/>
          <w:szCs w:val="24"/>
        </w:rPr>
        <w:t>、该表可扩展，并逐页签字或盖章；</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7</w:t>
      </w:r>
      <w:r w:rsidRPr="00E50ED2">
        <w:rPr>
          <w:rFonts w:ascii="仿宋" w:eastAsia="仿宋" w:hAnsi="仿宋" w:hint="eastAsia"/>
          <w:sz w:val="24"/>
          <w:szCs w:val="24"/>
        </w:rPr>
        <w:t>、可附相关技术支撑材料。（格式自定）</w:t>
      </w: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sectPr w:rsidR="00A824D5" w:rsidRPr="00E50ED2">
          <w:headerReference w:type="default" r:id="rId27"/>
          <w:pgSz w:w="11907" w:h="16840"/>
          <w:pgMar w:top="1134" w:right="1191" w:bottom="1134" w:left="1304" w:header="851" w:footer="992" w:gutter="0"/>
          <w:pgNumType w:fmt="numberInDash"/>
          <w:cols w:space="720"/>
          <w:docGrid w:linePitch="380" w:charSpace="-5735"/>
        </w:sectPr>
      </w:pPr>
    </w:p>
    <w:p w:rsidR="00A824D5" w:rsidRPr="00E50ED2" w:rsidRDefault="00E50ED2">
      <w:pPr>
        <w:pStyle w:val="2"/>
        <w:rPr>
          <w:rFonts w:ascii="仿宋" w:hAnsi="仿宋"/>
          <w:szCs w:val="24"/>
        </w:rPr>
      </w:pPr>
      <w:bookmarkStart w:id="600" w:name="_Toc3267"/>
      <w:bookmarkStart w:id="601" w:name="_Toc313008358"/>
      <w:bookmarkStart w:id="602" w:name="_Toc313888362"/>
      <w:bookmarkStart w:id="603" w:name="_Toc26793"/>
      <w:bookmarkStart w:id="604" w:name="_Toc11461"/>
      <w:bookmarkStart w:id="605" w:name="_Toc342913421"/>
      <w:bookmarkStart w:id="606" w:name="_Toc89374076"/>
      <w:r w:rsidRPr="00E50ED2">
        <w:rPr>
          <w:rFonts w:ascii="仿宋" w:hAnsi="仿宋" w:hint="eastAsia"/>
          <w:szCs w:val="24"/>
        </w:rPr>
        <w:t>三、商务部分</w:t>
      </w:r>
      <w:bookmarkEnd w:id="600"/>
      <w:bookmarkEnd w:id="601"/>
      <w:bookmarkEnd w:id="602"/>
      <w:bookmarkEnd w:id="603"/>
      <w:bookmarkEnd w:id="604"/>
      <w:bookmarkEnd w:id="605"/>
      <w:bookmarkEnd w:id="606"/>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（一）</w:t>
      </w:r>
      <w:bookmarkStart w:id="607" w:name="_Toc283382459"/>
      <w:r w:rsidRPr="00E50ED2">
        <w:rPr>
          <w:rFonts w:ascii="仿宋" w:eastAsia="仿宋" w:hAnsi="仿宋" w:hint="eastAsia"/>
          <w:sz w:val="24"/>
          <w:szCs w:val="24"/>
        </w:rPr>
        <w:t>商务响应偏离表</w:t>
      </w:r>
    </w:p>
    <w:p w:rsidR="00A824D5" w:rsidRPr="00E50ED2" w:rsidRDefault="00E50ED2">
      <w:pPr>
        <w:ind w:firstLineChars="200" w:firstLine="480"/>
        <w:jc w:val="center"/>
        <w:rPr>
          <w:rFonts w:ascii="仿宋" w:eastAsia="仿宋" w:hAnsi="仿宋"/>
          <w:sz w:val="24"/>
          <w:szCs w:val="24"/>
        </w:rPr>
      </w:pPr>
      <w:r w:rsidRPr="00E50ED2">
        <w:rPr>
          <w:rFonts w:ascii="仿宋" w:eastAsia="仿宋" w:hAnsi="仿宋" w:hint="eastAsia"/>
          <w:sz w:val="24"/>
          <w:szCs w:val="24"/>
        </w:rPr>
        <w:t>商务响应偏离表</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项目号：</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项目编号：</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项目名称：</w:t>
      </w:r>
    </w:p>
    <w:p w:rsidR="00A824D5" w:rsidRPr="00E50ED2" w:rsidRDefault="00A824D5">
      <w:pPr>
        <w:ind w:firstLineChars="200" w:firstLine="480"/>
        <w:rPr>
          <w:rFonts w:ascii="仿宋" w:eastAsia="仿宋" w:hAnsi="仿宋"/>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E50ED2" w:rsidRPr="00E50ED2">
        <w:trPr>
          <w:trHeight w:val="765"/>
        </w:trPr>
        <w:tc>
          <w:tcPr>
            <w:tcW w:w="1510" w:type="dxa"/>
            <w:vAlign w:val="center"/>
          </w:tcPr>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序号</w:t>
            </w:r>
          </w:p>
        </w:tc>
        <w:tc>
          <w:tcPr>
            <w:tcW w:w="3179" w:type="dxa"/>
            <w:vAlign w:val="center"/>
          </w:tcPr>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磋商项目需求</w:t>
            </w:r>
          </w:p>
        </w:tc>
        <w:tc>
          <w:tcPr>
            <w:tcW w:w="2434" w:type="dxa"/>
            <w:vAlign w:val="center"/>
          </w:tcPr>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响应情况</w:t>
            </w:r>
          </w:p>
        </w:tc>
        <w:tc>
          <w:tcPr>
            <w:tcW w:w="2355" w:type="dxa"/>
            <w:vAlign w:val="center"/>
          </w:tcPr>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偏离说明</w:t>
            </w:r>
          </w:p>
        </w:tc>
      </w:tr>
      <w:tr w:rsidR="00E50ED2" w:rsidRPr="00E50ED2">
        <w:trPr>
          <w:trHeight w:val="703"/>
        </w:trPr>
        <w:tc>
          <w:tcPr>
            <w:tcW w:w="1510" w:type="dxa"/>
            <w:vAlign w:val="center"/>
          </w:tcPr>
          <w:p w:rsidR="00A824D5" w:rsidRPr="00E50ED2" w:rsidRDefault="00A824D5">
            <w:pPr>
              <w:ind w:firstLineChars="200" w:firstLine="480"/>
              <w:rPr>
                <w:rFonts w:ascii="仿宋" w:eastAsia="仿宋" w:hAnsi="仿宋"/>
                <w:sz w:val="24"/>
                <w:szCs w:val="24"/>
              </w:rPr>
            </w:pPr>
          </w:p>
        </w:tc>
        <w:tc>
          <w:tcPr>
            <w:tcW w:w="3179" w:type="dxa"/>
            <w:vAlign w:val="center"/>
          </w:tcPr>
          <w:p w:rsidR="00A824D5" w:rsidRPr="00E50ED2" w:rsidRDefault="00A824D5">
            <w:pPr>
              <w:ind w:firstLineChars="200" w:firstLine="480"/>
              <w:rPr>
                <w:rFonts w:ascii="仿宋" w:eastAsia="仿宋" w:hAnsi="仿宋"/>
                <w:sz w:val="24"/>
                <w:szCs w:val="24"/>
              </w:rPr>
            </w:pPr>
          </w:p>
        </w:tc>
        <w:tc>
          <w:tcPr>
            <w:tcW w:w="2434" w:type="dxa"/>
            <w:vAlign w:val="center"/>
          </w:tcPr>
          <w:p w:rsidR="00A824D5" w:rsidRPr="00E50ED2" w:rsidRDefault="00A824D5">
            <w:pPr>
              <w:ind w:firstLineChars="200" w:firstLine="480"/>
              <w:rPr>
                <w:rFonts w:ascii="仿宋" w:eastAsia="仿宋" w:hAnsi="仿宋"/>
                <w:sz w:val="24"/>
                <w:szCs w:val="24"/>
              </w:rPr>
            </w:pPr>
          </w:p>
        </w:tc>
        <w:tc>
          <w:tcPr>
            <w:tcW w:w="2355" w:type="dxa"/>
            <w:vAlign w:val="center"/>
          </w:tcPr>
          <w:p w:rsidR="00A824D5" w:rsidRPr="00E50ED2" w:rsidRDefault="00A824D5">
            <w:pPr>
              <w:ind w:firstLineChars="200" w:firstLine="480"/>
              <w:rPr>
                <w:rFonts w:ascii="仿宋" w:eastAsia="仿宋" w:hAnsi="仿宋"/>
                <w:sz w:val="24"/>
                <w:szCs w:val="24"/>
              </w:rPr>
            </w:pPr>
          </w:p>
        </w:tc>
      </w:tr>
      <w:tr w:rsidR="00E50ED2" w:rsidRPr="00E50ED2">
        <w:trPr>
          <w:trHeight w:val="703"/>
        </w:trPr>
        <w:tc>
          <w:tcPr>
            <w:tcW w:w="1510" w:type="dxa"/>
            <w:vAlign w:val="center"/>
          </w:tcPr>
          <w:p w:rsidR="00A824D5" w:rsidRPr="00E50ED2" w:rsidRDefault="00A824D5">
            <w:pPr>
              <w:ind w:firstLineChars="200" w:firstLine="480"/>
              <w:rPr>
                <w:rFonts w:ascii="仿宋" w:eastAsia="仿宋" w:hAnsi="仿宋"/>
                <w:sz w:val="24"/>
                <w:szCs w:val="24"/>
              </w:rPr>
            </w:pPr>
          </w:p>
        </w:tc>
        <w:tc>
          <w:tcPr>
            <w:tcW w:w="3179" w:type="dxa"/>
            <w:vAlign w:val="center"/>
          </w:tcPr>
          <w:p w:rsidR="00A824D5" w:rsidRPr="00E50ED2" w:rsidRDefault="00A824D5">
            <w:pPr>
              <w:ind w:firstLineChars="200" w:firstLine="480"/>
              <w:rPr>
                <w:rFonts w:ascii="仿宋" w:eastAsia="仿宋" w:hAnsi="仿宋"/>
                <w:sz w:val="24"/>
                <w:szCs w:val="24"/>
              </w:rPr>
            </w:pPr>
          </w:p>
        </w:tc>
        <w:tc>
          <w:tcPr>
            <w:tcW w:w="2434" w:type="dxa"/>
            <w:vAlign w:val="center"/>
          </w:tcPr>
          <w:p w:rsidR="00A824D5" w:rsidRPr="00E50ED2" w:rsidRDefault="00A824D5">
            <w:pPr>
              <w:ind w:firstLineChars="200" w:firstLine="480"/>
              <w:rPr>
                <w:rFonts w:ascii="仿宋" w:eastAsia="仿宋" w:hAnsi="仿宋"/>
                <w:sz w:val="24"/>
                <w:szCs w:val="24"/>
              </w:rPr>
            </w:pPr>
          </w:p>
        </w:tc>
        <w:tc>
          <w:tcPr>
            <w:tcW w:w="2355" w:type="dxa"/>
            <w:vAlign w:val="center"/>
          </w:tcPr>
          <w:p w:rsidR="00A824D5" w:rsidRPr="00E50ED2" w:rsidRDefault="00A824D5">
            <w:pPr>
              <w:ind w:firstLineChars="200" w:firstLine="480"/>
              <w:rPr>
                <w:rFonts w:ascii="仿宋" w:eastAsia="仿宋" w:hAnsi="仿宋"/>
                <w:sz w:val="24"/>
                <w:szCs w:val="24"/>
              </w:rPr>
            </w:pPr>
          </w:p>
        </w:tc>
      </w:tr>
      <w:tr w:rsidR="00E50ED2" w:rsidRPr="00E50ED2">
        <w:trPr>
          <w:trHeight w:val="703"/>
        </w:trPr>
        <w:tc>
          <w:tcPr>
            <w:tcW w:w="1510" w:type="dxa"/>
            <w:vAlign w:val="center"/>
          </w:tcPr>
          <w:p w:rsidR="00A824D5" w:rsidRPr="00E50ED2" w:rsidRDefault="00A824D5">
            <w:pPr>
              <w:ind w:firstLineChars="200" w:firstLine="480"/>
              <w:rPr>
                <w:rFonts w:ascii="仿宋" w:eastAsia="仿宋" w:hAnsi="仿宋"/>
                <w:sz w:val="24"/>
                <w:szCs w:val="24"/>
              </w:rPr>
            </w:pPr>
          </w:p>
        </w:tc>
        <w:tc>
          <w:tcPr>
            <w:tcW w:w="3179" w:type="dxa"/>
            <w:vAlign w:val="center"/>
          </w:tcPr>
          <w:p w:rsidR="00A824D5" w:rsidRPr="00E50ED2" w:rsidRDefault="00A824D5">
            <w:pPr>
              <w:ind w:firstLineChars="200" w:firstLine="480"/>
              <w:rPr>
                <w:rFonts w:ascii="仿宋" w:eastAsia="仿宋" w:hAnsi="仿宋"/>
                <w:sz w:val="24"/>
                <w:szCs w:val="24"/>
              </w:rPr>
            </w:pPr>
          </w:p>
        </w:tc>
        <w:tc>
          <w:tcPr>
            <w:tcW w:w="2434" w:type="dxa"/>
            <w:vAlign w:val="center"/>
          </w:tcPr>
          <w:p w:rsidR="00A824D5" w:rsidRPr="00E50ED2" w:rsidRDefault="00A824D5">
            <w:pPr>
              <w:ind w:firstLineChars="200" w:firstLine="480"/>
              <w:rPr>
                <w:rFonts w:ascii="仿宋" w:eastAsia="仿宋" w:hAnsi="仿宋"/>
                <w:sz w:val="24"/>
                <w:szCs w:val="24"/>
              </w:rPr>
            </w:pPr>
          </w:p>
        </w:tc>
        <w:tc>
          <w:tcPr>
            <w:tcW w:w="2355" w:type="dxa"/>
            <w:vAlign w:val="center"/>
          </w:tcPr>
          <w:p w:rsidR="00A824D5" w:rsidRPr="00E50ED2" w:rsidRDefault="00A824D5">
            <w:pPr>
              <w:ind w:firstLineChars="200" w:firstLine="480"/>
              <w:rPr>
                <w:rFonts w:ascii="仿宋" w:eastAsia="仿宋" w:hAnsi="仿宋"/>
                <w:sz w:val="24"/>
                <w:szCs w:val="24"/>
              </w:rPr>
            </w:pPr>
          </w:p>
        </w:tc>
      </w:tr>
      <w:tr w:rsidR="00E50ED2" w:rsidRPr="00E50ED2">
        <w:trPr>
          <w:trHeight w:val="703"/>
        </w:trPr>
        <w:tc>
          <w:tcPr>
            <w:tcW w:w="1510" w:type="dxa"/>
            <w:vAlign w:val="center"/>
          </w:tcPr>
          <w:p w:rsidR="00A824D5" w:rsidRPr="00E50ED2" w:rsidRDefault="00A824D5">
            <w:pPr>
              <w:ind w:firstLineChars="200" w:firstLine="480"/>
              <w:rPr>
                <w:rFonts w:ascii="仿宋" w:eastAsia="仿宋" w:hAnsi="仿宋"/>
                <w:sz w:val="24"/>
                <w:szCs w:val="24"/>
              </w:rPr>
            </w:pPr>
          </w:p>
        </w:tc>
        <w:tc>
          <w:tcPr>
            <w:tcW w:w="3179" w:type="dxa"/>
            <w:vAlign w:val="center"/>
          </w:tcPr>
          <w:p w:rsidR="00A824D5" w:rsidRPr="00E50ED2" w:rsidRDefault="00A824D5">
            <w:pPr>
              <w:ind w:firstLineChars="200" w:firstLine="480"/>
              <w:rPr>
                <w:rFonts w:ascii="仿宋" w:eastAsia="仿宋" w:hAnsi="仿宋"/>
                <w:sz w:val="24"/>
                <w:szCs w:val="24"/>
              </w:rPr>
            </w:pPr>
          </w:p>
        </w:tc>
        <w:tc>
          <w:tcPr>
            <w:tcW w:w="2434" w:type="dxa"/>
            <w:vAlign w:val="center"/>
          </w:tcPr>
          <w:p w:rsidR="00A824D5" w:rsidRPr="00E50ED2" w:rsidRDefault="00A824D5">
            <w:pPr>
              <w:ind w:firstLineChars="200" w:firstLine="480"/>
              <w:rPr>
                <w:rFonts w:ascii="仿宋" w:eastAsia="仿宋" w:hAnsi="仿宋"/>
                <w:sz w:val="24"/>
                <w:szCs w:val="24"/>
              </w:rPr>
            </w:pPr>
          </w:p>
        </w:tc>
        <w:tc>
          <w:tcPr>
            <w:tcW w:w="2355" w:type="dxa"/>
            <w:vAlign w:val="center"/>
          </w:tcPr>
          <w:p w:rsidR="00A824D5" w:rsidRPr="00E50ED2" w:rsidRDefault="00A824D5">
            <w:pPr>
              <w:ind w:firstLineChars="200" w:firstLine="480"/>
              <w:rPr>
                <w:rFonts w:ascii="仿宋" w:eastAsia="仿宋" w:hAnsi="仿宋"/>
                <w:sz w:val="24"/>
                <w:szCs w:val="24"/>
              </w:rPr>
            </w:pPr>
          </w:p>
        </w:tc>
      </w:tr>
      <w:tr w:rsidR="00E50ED2" w:rsidRPr="00E50ED2">
        <w:trPr>
          <w:trHeight w:val="703"/>
        </w:trPr>
        <w:tc>
          <w:tcPr>
            <w:tcW w:w="1510" w:type="dxa"/>
            <w:vAlign w:val="center"/>
          </w:tcPr>
          <w:p w:rsidR="00A824D5" w:rsidRPr="00E50ED2" w:rsidRDefault="00A824D5">
            <w:pPr>
              <w:ind w:firstLineChars="200" w:firstLine="480"/>
              <w:rPr>
                <w:rFonts w:ascii="仿宋" w:eastAsia="仿宋" w:hAnsi="仿宋"/>
                <w:sz w:val="24"/>
                <w:szCs w:val="24"/>
              </w:rPr>
            </w:pPr>
          </w:p>
        </w:tc>
        <w:tc>
          <w:tcPr>
            <w:tcW w:w="3179" w:type="dxa"/>
            <w:vAlign w:val="center"/>
          </w:tcPr>
          <w:p w:rsidR="00A824D5" w:rsidRPr="00E50ED2" w:rsidRDefault="00A824D5">
            <w:pPr>
              <w:ind w:firstLineChars="200" w:firstLine="480"/>
              <w:rPr>
                <w:rFonts w:ascii="仿宋" w:eastAsia="仿宋" w:hAnsi="仿宋"/>
                <w:sz w:val="24"/>
                <w:szCs w:val="24"/>
              </w:rPr>
            </w:pPr>
          </w:p>
        </w:tc>
        <w:tc>
          <w:tcPr>
            <w:tcW w:w="2434" w:type="dxa"/>
            <w:vAlign w:val="center"/>
          </w:tcPr>
          <w:p w:rsidR="00A824D5" w:rsidRPr="00E50ED2" w:rsidRDefault="00A824D5">
            <w:pPr>
              <w:ind w:firstLineChars="200" w:firstLine="480"/>
              <w:rPr>
                <w:rFonts w:ascii="仿宋" w:eastAsia="仿宋" w:hAnsi="仿宋"/>
                <w:sz w:val="24"/>
                <w:szCs w:val="24"/>
              </w:rPr>
            </w:pPr>
          </w:p>
        </w:tc>
        <w:tc>
          <w:tcPr>
            <w:tcW w:w="2355" w:type="dxa"/>
            <w:vAlign w:val="center"/>
          </w:tcPr>
          <w:p w:rsidR="00A824D5" w:rsidRPr="00E50ED2" w:rsidRDefault="00A824D5">
            <w:pPr>
              <w:ind w:firstLineChars="200" w:firstLine="480"/>
              <w:rPr>
                <w:rFonts w:ascii="仿宋" w:eastAsia="仿宋" w:hAnsi="仿宋"/>
                <w:sz w:val="24"/>
                <w:szCs w:val="24"/>
              </w:rPr>
            </w:pPr>
          </w:p>
        </w:tc>
      </w:tr>
      <w:tr w:rsidR="00E50ED2" w:rsidRPr="00E50ED2">
        <w:trPr>
          <w:trHeight w:val="703"/>
        </w:trPr>
        <w:tc>
          <w:tcPr>
            <w:tcW w:w="1510" w:type="dxa"/>
            <w:vAlign w:val="center"/>
          </w:tcPr>
          <w:p w:rsidR="00A824D5" w:rsidRPr="00E50ED2" w:rsidRDefault="00A824D5">
            <w:pPr>
              <w:ind w:firstLineChars="200" w:firstLine="480"/>
              <w:rPr>
                <w:rFonts w:ascii="仿宋" w:eastAsia="仿宋" w:hAnsi="仿宋"/>
                <w:sz w:val="24"/>
                <w:szCs w:val="24"/>
              </w:rPr>
            </w:pPr>
          </w:p>
        </w:tc>
        <w:tc>
          <w:tcPr>
            <w:tcW w:w="3179" w:type="dxa"/>
            <w:vAlign w:val="center"/>
          </w:tcPr>
          <w:p w:rsidR="00A824D5" w:rsidRPr="00E50ED2" w:rsidRDefault="00A824D5">
            <w:pPr>
              <w:ind w:firstLineChars="200" w:firstLine="480"/>
              <w:rPr>
                <w:rFonts w:ascii="仿宋" w:eastAsia="仿宋" w:hAnsi="仿宋"/>
                <w:sz w:val="24"/>
                <w:szCs w:val="24"/>
              </w:rPr>
            </w:pPr>
          </w:p>
        </w:tc>
        <w:tc>
          <w:tcPr>
            <w:tcW w:w="2434" w:type="dxa"/>
            <w:vAlign w:val="center"/>
          </w:tcPr>
          <w:p w:rsidR="00A824D5" w:rsidRPr="00E50ED2" w:rsidRDefault="00A824D5">
            <w:pPr>
              <w:ind w:firstLineChars="200" w:firstLine="480"/>
              <w:rPr>
                <w:rFonts w:ascii="仿宋" w:eastAsia="仿宋" w:hAnsi="仿宋"/>
                <w:sz w:val="24"/>
                <w:szCs w:val="24"/>
              </w:rPr>
            </w:pPr>
          </w:p>
        </w:tc>
        <w:tc>
          <w:tcPr>
            <w:tcW w:w="2355" w:type="dxa"/>
            <w:vAlign w:val="center"/>
          </w:tcPr>
          <w:p w:rsidR="00A824D5" w:rsidRPr="00E50ED2" w:rsidRDefault="00A824D5">
            <w:pPr>
              <w:ind w:firstLineChars="200" w:firstLine="480"/>
              <w:rPr>
                <w:rFonts w:ascii="仿宋" w:eastAsia="仿宋" w:hAnsi="仿宋"/>
                <w:sz w:val="24"/>
                <w:szCs w:val="24"/>
              </w:rPr>
            </w:pPr>
          </w:p>
        </w:tc>
      </w:tr>
    </w:tbl>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供应商：</w:t>
      </w:r>
      <w:r w:rsidRPr="00E50ED2">
        <w:rPr>
          <w:rFonts w:ascii="仿宋" w:eastAsia="仿宋" w:hAnsi="仿宋"/>
          <w:sz w:val="24"/>
          <w:szCs w:val="24"/>
        </w:rPr>
        <w:t xml:space="preserve">                                      </w:t>
      </w:r>
      <w:r w:rsidRPr="00E50ED2">
        <w:rPr>
          <w:rFonts w:ascii="仿宋" w:eastAsia="仿宋" w:hAnsi="仿宋" w:hint="eastAsia"/>
          <w:sz w:val="24"/>
          <w:szCs w:val="24"/>
        </w:rPr>
        <w:t>法人授权代表：</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    </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（供应商公章）</w:t>
      </w:r>
      <w:r w:rsidRPr="00E50ED2">
        <w:rPr>
          <w:rFonts w:ascii="仿宋" w:eastAsia="仿宋" w:hAnsi="仿宋"/>
          <w:sz w:val="24"/>
          <w:szCs w:val="24"/>
        </w:rPr>
        <w:t xml:space="preserve">                                 </w:t>
      </w:r>
      <w:r w:rsidRPr="00E50ED2">
        <w:rPr>
          <w:rFonts w:ascii="仿宋" w:eastAsia="仿宋" w:hAnsi="仿宋" w:hint="eastAsia"/>
          <w:sz w:val="24"/>
          <w:szCs w:val="24"/>
        </w:rPr>
        <w:t>（签字或盖章）</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                                            </w:t>
      </w:r>
      <w:r w:rsidRPr="00E50ED2">
        <w:rPr>
          <w:rFonts w:ascii="仿宋" w:eastAsia="仿宋" w:hAnsi="仿宋" w:hint="eastAsia"/>
          <w:sz w:val="24"/>
          <w:szCs w:val="24"/>
        </w:rPr>
        <w:t>年</w:t>
      </w:r>
      <w:r w:rsidRPr="00E50ED2">
        <w:rPr>
          <w:rFonts w:ascii="仿宋" w:eastAsia="仿宋" w:hAnsi="仿宋"/>
          <w:sz w:val="24"/>
          <w:szCs w:val="24"/>
        </w:rPr>
        <w:t xml:space="preserve">     </w:t>
      </w:r>
      <w:r w:rsidRPr="00E50ED2">
        <w:rPr>
          <w:rFonts w:ascii="仿宋" w:eastAsia="仿宋" w:hAnsi="仿宋" w:hint="eastAsia"/>
          <w:sz w:val="24"/>
          <w:szCs w:val="24"/>
        </w:rPr>
        <w:t>月</w:t>
      </w:r>
      <w:r w:rsidRPr="00E50ED2">
        <w:rPr>
          <w:rFonts w:ascii="仿宋" w:eastAsia="仿宋" w:hAnsi="仿宋"/>
          <w:sz w:val="24"/>
          <w:szCs w:val="24"/>
        </w:rPr>
        <w:t xml:space="preserve">     </w:t>
      </w:r>
      <w:r w:rsidRPr="00E50ED2">
        <w:rPr>
          <w:rFonts w:ascii="仿宋" w:eastAsia="仿宋" w:hAnsi="仿宋" w:hint="eastAsia"/>
          <w:sz w:val="24"/>
          <w:szCs w:val="24"/>
        </w:rPr>
        <w:t>日</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注：</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1</w:t>
      </w:r>
      <w:r w:rsidRPr="00E50ED2">
        <w:rPr>
          <w:rFonts w:ascii="仿宋" w:eastAsia="仿宋" w:hAnsi="仿宋" w:hint="eastAsia"/>
          <w:sz w:val="24"/>
          <w:szCs w:val="24"/>
        </w:rPr>
        <w:t>、本表即为对本项目“第三篇</w:t>
      </w:r>
      <w:r w:rsidRPr="00E50ED2">
        <w:rPr>
          <w:rFonts w:ascii="仿宋" w:eastAsia="仿宋" w:hAnsi="仿宋"/>
          <w:sz w:val="24"/>
          <w:szCs w:val="24"/>
        </w:rPr>
        <w:t xml:space="preserve"> </w:t>
      </w:r>
      <w:r w:rsidRPr="00E50ED2">
        <w:rPr>
          <w:rFonts w:ascii="仿宋" w:eastAsia="仿宋" w:hAnsi="仿宋" w:hint="eastAsia"/>
          <w:sz w:val="24"/>
          <w:szCs w:val="24"/>
        </w:rPr>
        <w:t>采购商务需求”中所列服务要求进行比较和响应；</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2</w:t>
      </w:r>
      <w:r w:rsidRPr="00E50ED2">
        <w:rPr>
          <w:rFonts w:ascii="仿宋" w:eastAsia="仿宋" w:hAnsi="仿宋" w:hint="eastAsia"/>
          <w:sz w:val="24"/>
          <w:szCs w:val="24"/>
        </w:rPr>
        <w:t>、该表必须按照竞争性磋商要求逐条如实填写，根据响应情况在“差异说明”项填写正偏离或负偏离及原因，完全符合的填写“无差异”；</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3</w:t>
      </w:r>
      <w:r w:rsidRPr="00E50ED2">
        <w:rPr>
          <w:rFonts w:ascii="仿宋" w:eastAsia="仿宋" w:hAnsi="仿宋" w:hint="eastAsia"/>
          <w:sz w:val="24"/>
          <w:szCs w:val="24"/>
        </w:rPr>
        <w:t>、该表可扩展，并逐页签字或盖章；</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br w:type="page"/>
      </w:r>
      <w:r w:rsidRPr="00E50ED2">
        <w:rPr>
          <w:rFonts w:ascii="仿宋" w:eastAsia="仿宋" w:hAnsi="仿宋" w:hint="eastAsia"/>
          <w:sz w:val="24"/>
          <w:szCs w:val="24"/>
        </w:rPr>
        <w:t>（二）其它优惠承诺（格式自定）</w:t>
      </w:r>
    </w:p>
    <w:p w:rsidR="00A824D5" w:rsidRPr="00E50ED2" w:rsidRDefault="00E50ED2">
      <w:pPr>
        <w:pStyle w:val="2"/>
        <w:rPr>
          <w:rFonts w:ascii="仿宋" w:hAnsi="仿宋"/>
          <w:b w:val="0"/>
          <w:szCs w:val="24"/>
        </w:rPr>
      </w:pPr>
      <w:r w:rsidRPr="00E50ED2">
        <w:rPr>
          <w:rFonts w:ascii="仿宋" w:hAnsi="仿宋"/>
          <w:b w:val="0"/>
          <w:szCs w:val="24"/>
        </w:rPr>
        <w:br w:type="page"/>
      </w:r>
      <w:bookmarkStart w:id="608" w:name="_Toc342913422"/>
      <w:bookmarkStart w:id="609" w:name="_Toc26283"/>
      <w:bookmarkStart w:id="610" w:name="_Toc4176"/>
      <w:bookmarkStart w:id="611" w:name="_Toc313888363"/>
      <w:bookmarkStart w:id="612" w:name="_Toc23483"/>
      <w:bookmarkStart w:id="613" w:name="_Toc313008359"/>
      <w:bookmarkStart w:id="614" w:name="_Toc89374077"/>
      <w:bookmarkEnd w:id="607"/>
      <w:r w:rsidRPr="00E50ED2">
        <w:rPr>
          <w:rFonts w:ascii="仿宋" w:hAnsi="仿宋" w:hint="eastAsia"/>
          <w:szCs w:val="24"/>
        </w:rPr>
        <w:t>四、资格条件及其他</w:t>
      </w:r>
      <w:bookmarkEnd w:id="608"/>
      <w:bookmarkEnd w:id="609"/>
      <w:bookmarkEnd w:id="610"/>
      <w:bookmarkEnd w:id="611"/>
      <w:bookmarkEnd w:id="612"/>
      <w:bookmarkEnd w:id="613"/>
      <w:bookmarkEnd w:id="614"/>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（一）营业执照（副本）或事业单位法人证书（副本）复印件或个体化工户营业执照</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（二）组织机构代码证复印件</w:t>
      </w: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br w:type="page"/>
      </w:r>
      <w:r w:rsidRPr="00E50ED2">
        <w:rPr>
          <w:rFonts w:ascii="仿宋" w:eastAsia="仿宋" w:hAnsi="仿宋" w:hint="eastAsia"/>
          <w:sz w:val="24"/>
          <w:szCs w:val="24"/>
        </w:rPr>
        <w:t>（三）法定代表人身份证明书（格式）</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磋商项目名称：</w:t>
      </w:r>
      <w:r w:rsidRPr="00E50ED2">
        <w:rPr>
          <w:rFonts w:ascii="仿宋" w:eastAsia="仿宋" w:hAnsi="仿宋"/>
          <w:sz w:val="24"/>
          <w:szCs w:val="24"/>
          <w:u w:val="single"/>
        </w:rPr>
        <w:t xml:space="preserve">                                                </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致：</w:t>
      </w:r>
      <w:r w:rsidRPr="00E50ED2">
        <w:rPr>
          <w:rFonts w:ascii="仿宋" w:eastAsia="仿宋" w:hAnsi="仿宋"/>
          <w:sz w:val="24"/>
          <w:szCs w:val="24"/>
          <w:u w:val="single"/>
        </w:rPr>
        <w:t xml:space="preserve">                     </w:t>
      </w:r>
      <w:r w:rsidRPr="00E50ED2">
        <w:rPr>
          <w:rFonts w:ascii="仿宋" w:eastAsia="仿宋" w:hAnsi="仿宋" w:hint="eastAsia"/>
          <w:sz w:val="24"/>
          <w:szCs w:val="24"/>
        </w:rPr>
        <w:t>（采购代理机构名称）：</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u w:val="single"/>
        </w:rPr>
        <w:t xml:space="preserve">        </w:t>
      </w:r>
      <w:r w:rsidRPr="00E50ED2">
        <w:rPr>
          <w:rFonts w:ascii="仿宋" w:eastAsia="仿宋" w:hAnsi="仿宋" w:hint="eastAsia"/>
          <w:sz w:val="24"/>
          <w:szCs w:val="24"/>
        </w:rPr>
        <w:t>（法定代表人姓名）在</w:t>
      </w:r>
      <w:r w:rsidRPr="00E50ED2">
        <w:rPr>
          <w:rFonts w:ascii="仿宋" w:eastAsia="仿宋" w:hAnsi="仿宋"/>
          <w:sz w:val="24"/>
          <w:szCs w:val="24"/>
          <w:u w:val="single"/>
        </w:rPr>
        <w:t xml:space="preserve">                       </w:t>
      </w:r>
      <w:r w:rsidRPr="00E50ED2">
        <w:rPr>
          <w:rFonts w:ascii="仿宋" w:eastAsia="仿宋" w:hAnsi="仿宋" w:hint="eastAsia"/>
          <w:sz w:val="24"/>
          <w:szCs w:val="24"/>
        </w:rPr>
        <w:t>（供应商名称）任</w:t>
      </w:r>
      <w:r w:rsidRPr="00E50ED2">
        <w:rPr>
          <w:rFonts w:ascii="仿宋" w:eastAsia="仿宋" w:hAnsi="仿宋"/>
          <w:sz w:val="24"/>
          <w:szCs w:val="24"/>
          <w:u w:val="single"/>
        </w:rPr>
        <w:t xml:space="preserve">    </w:t>
      </w:r>
      <w:r w:rsidRPr="00E50ED2">
        <w:rPr>
          <w:rFonts w:ascii="仿宋" w:eastAsia="仿宋" w:hAnsi="仿宋" w:hint="eastAsia"/>
          <w:sz w:val="24"/>
          <w:szCs w:val="24"/>
        </w:rPr>
        <w:t>（职务名称）职务，是（供应商名称）</w:t>
      </w:r>
      <w:r w:rsidRPr="00E50ED2">
        <w:rPr>
          <w:rFonts w:ascii="仿宋" w:eastAsia="仿宋" w:hAnsi="仿宋"/>
          <w:sz w:val="24"/>
          <w:szCs w:val="24"/>
          <w:u w:val="single"/>
        </w:rPr>
        <w:t xml:space="preserve">              </w:t>
      </w:r>
      <w:r w:rsidRPr="00E50ED2">
        <w:rPr>
          <w:rFonts w:ascii="仿宋" w:eastAsia="仿宋" w:hAnsi="仿宋" w:hint="eastAsia"/>
          <w:sz w:val="24"/>
          <w:szCs w:val="24"/>
        </w:rPr>
        <w:t>的法定代表人。</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特此证明。</w:t>
      </w: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                                             </w:t>
      </w:r>
      <w:r w:rsidRPr="00E50ED2">
        <w:rPr>
          <w:rFonts w:ascii="仿宋" w:eastAsia="仿宋" w:hAnsi="仿宋" w:hint="eastAsia"/>
          <w:sz w:val="24"/>
          <w:szCs w:val="24"/>
        </w:rPr>
        <w:t>（供应商公章）</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                                             </w:t>
      </w:r>
      <w:r w:rsidRPr="00E50ED2">
        <w:rPr>
          <w:rFonts w:ascii="仿宋" w:eastAsia="仿宋" w:hAnsi="仿宋" w:hint="eastAsia"/>
          <w:sz w:val="24"/>
          <w:szCs w:val="24"/>
        </w:rPr>
        <w:t>年</w:t>
      </w:r>
      <w:r w:rsidRPr="00E50ED2">
        <w:rPr>
          <w:rFonts w:ascii="仿宋" w:eastAsia="仿宋" w:hAnsi="仿宋"/>
          <w:sz w:val="24"/>
          <w:szCs w:val="24"/>
        </w:rPr>
        <w:t xml:space="preserve">   </w:t>
      </w:r>
      <w:r w:rsidRPr="00E50ED2">
        <w:rPr>
          <w:rFonts w:ascii="仿宋" w:eastAsia="仿宋" w:hAnsi="仿宋" w:hint="eastAsia"/>
          <w:sz w:val="24"/>
          <w:szCs w:val="24"/>
        </w:rPr>
        <w:t>月</w:t>
      </w:r>
      <w:r w:rsidRPr="00E50ED2">
        <w:rPr>
          <w:rFonts w:ascii="仿宋" w:eastAsia="仿宋" w:hAnsi="仿宋"/>
          <w:sz w:val="24"/>
          <w:szCs w:val="24"/>
        </w:rPr>
        <w:t xml:space="preserve">   </w:t>
      </w:r>
      <w:r w:rsidRPr="00E50ED2">
        <w:rPr>
          <w:rFonts w:ascii="仿宋" w:eastAsia="仿宋" w:hAnsi="仿宋" w:hint="eastAsia"/>
          <w:sz w:val="24"/>
          <w:szCs w:val="24"/>
        </w:rPr>
        <w:t>日</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（附：法定代表人身份证正反面复印件）</w:t>
      </w:r>
    </w:p>
    <w:tbl>
      <w:tblPr>
        <w:tblW w:w="0" w:type="auto"/>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65"/>
        <w:gridCol w:w="5058"/>
      </w:tblGrid>
      <w:tr w:rsidR="00E50ED2" w:rsidRPr="00E50ED2">
        <w:trPr>
          <w:trHeight w:val="3579"/>
        </w:trPr>
        <w:tc>
          <w:tcPr>
            <w:tcW w:w="4865" w:type="dxa"/>
            <w:vAlign w:val="center"/>
          </w:tcPr>
          <w:p w:rsidR="00A824D5" w:rsidRPr="00E50ED2" w:rsidRDefault="00E50ED2">
            <w:pPr>
              <w:autoSpaceDE w:val="0"/>
              <w:autoSpaceDN w:val="0"/>
              <w:jc w:val="center"/>
              <w:rPr>
                <w:rFonts w:ascii="仿宋" w:eastAsia="仿宋" w:hAnsi="仿宋" w:cs="仿宋_GB2312"/>
                <w:sz w:val="24"/>
                <w:szCs w:val="24"/>
              </w:rPr>
            </w:pPr>
            <w:r w:rsidRPr="00E50ED2">
              <w:rPr>
                <w:rFonts w:ascii="仿宋" w:eastAsia="仿宋" w:hAnsi="仿宋" w:cs="仿宋_GB2312" w:hint="eastAsia"/>
                <w:sz w:val="24"/>
                <w:szCs w:val="24"/>
              </w:rPr>
              <w:t>代理人居民身份证正面复印件</w:t>
            </w:r>
          </w:p>
          <w:p w:rsidR="00A824D5" w:rsidRPr="00E50ED2" w:rsidRDefault="00E50ED2">
            <w:pPr>
              <w:autoSpaceDE w:val="0"/>
              <w:autoSpaceDN w:val="0"/>
              <w:jc w:val="center"/>
              <w:rPr>
                <w:rFonts w:ascii="仿宋" w:eastAsia="仿宋" w:hAnsi="仿宋" w:cs="仿宋_GB2312"/>
                <w:sz w:val="24"/>
                <w:szCs w:val="24"/>
              </w:rPr>
            </w:pPr>
            <w:r w:rsidRPr="00E50ED2">
              <w:rPr>
                <w:rFonts w:ascii="仿宋" w:eastAsia="仿宋" w:hAnsi="仿宋" w:cs="仿宋_GB2312" w:hint="eastAsia"/>
                <w:sz w:val="24"/>
                <w:szCs w:val="24"/>
              </w:rPr>
              <w:t>粘贴处</w:t>
            </w:r>
          </w:p>
        </w:tc>
        <w:tc>
          <w:tcPr>
            <w:tcW w:w="5058" w:type="dxa"/>
            <w:vAlign w:val="center"/>
          </w:tcPr>
          <w:p w:rsidR="00A824D5" w:rsidRPr="00E50ED2" w:rsidRDefault="00E50ED2">
            <w:pPr>
              <w:autoSpaceDE w:val="0"/>
              <w:autoSpaceDN w:val="0"/>
              <w:jc w:val="center"/>
              <w:rPr>
                <w:rFonts w:ascii="仿宋" w:eastAsia="仿宋" w:hAnsi="仿宋" w:cs="仿宋_GB2312"/>
                <w:sz w:val="24"/>
                <w:szCs w:val="24"/>
              </w:rPr>
            </w:pPr>
            <w:r w:rsidRPr="00E50ED2">
              <w:rPr>
                <w:rFonts w:ascii="仿宋" w:eastAsia="仿宋" w:hAnsi="仿宋" w:cs="仿宋_GB2312" w:hint="eastAsia"/>
                <w:sz w:val="24"/>
                <w:szCs w:val="24"/>
              </w:rPr>
              <w:t>代理人居民身份证反面复印件</w:t>
            </w:r>
          </w:p>
          <w:p w:rsidR="00A824D5" w:rsidRPr="00E50ED2" w:rsidRDefault="00E50ED2">
            <w:pPr>
              <w:autoSpaceDE w:val="0"/>
              <w:autoSpaceDN w:val="0"/>
              <w:jc w:val="center"/>
              <w:rPr>
                <w:rFonts w:ascii="仿宋" w:eastAsia="仿宋" w:hAnsi="仿宋" w:cs="仿宋_GB2312"/>
                <w:sz w:val="24"/>
                <w:szCs w:val="24"/>
              </w:rPr>
            </w:pPr>
            <w:r w:rsidRPr="00E50ED2">
              <w:rPr>
                <w:rFonts w:ascii="仿宋" w:eastAsia="仿宋" w:hAnsi="仿宋" w:cs="仿宋_GB2312" w:hint="eastAsia"/>
                <w:sz w:val="24"/>
                <w:szCs w:val="24"/>
              </w:rPr>
              <w:t>粘贴处</w:t>
            </w:r>
          </w:p>
        </w:tc>
      </w:tr>
    </w:tbl>
    <w:p w:rsidR="00A824D5" w:rsidRPr="00E50ED2" w:rsidRDefault="00A824D5">
      <w:pPr>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br w:type="column"/>
      </w:r>
      <w:r w:rsidRPr="00E50ED2">
        <w:rPr>
          <w:rFonts w:ascii="仿宋" w:eastAsia="仿宋" w:hAnsi="仿宋" w:hint="eastAsia"/>
          <w:sz w:val="24"/>
          <w:szCs w:val="24"/>
        </w:rPr>
        <w:t>（四）法定代表人授权委托书（格式）</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 </w:t>
      </w:r>
      <w:r w:rsidRPr="00E50ED2">
        <w:rPr>
          <w:rFonts w:ascii="仿宋" w:eastAsia="仿宋" w:hAnsi="仿宋" w:hint="eastAsia"/>
          <w:sz w:val="24"/>
          <w:szCs w:val="24"/>
        </w:rPr>
        <w:t>磋商项目名称：</w:t>
      </w:r>
      <w:r w:rsidRPr="00E50ED2">
        <w:rPr>
          <w:rFonts w:ascii="仿宋" w:eastAsia="仿宋" w:hAnsi="仿宋"/>
          <w:sz w:val="24"/>
          <w:szCs w:val="24"/>
          <w:u w:val="single"/>
        </w:rPr>
        <w:t xml:space="preserve">                                                </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致：</w:t>
      </w:r>
      <w:r w:rsidRPr="00E50ED2">
        <w:rPr>
          <w:rFonts w:ascii="仿宋" w:eastAsia="仿宋" w:hAnsi="仿宋"/>
          <w:sz w:val="24"/>
          <w:szCs w:val="24"/>
          <w:u w:val="single"/>
        </w:rPr>
        <w:t xml:space="preserve">                     </w:t>
      </w:r>
      <w:r w:rsidRPr="00E50ED2">
        <w:rPr>
          <w:rFonts w:ascii="仿宋" w:eastAsia="仿宋" w:hAnsi="仿宋" w:hint="eastAsia"/>
          <w:sz w:val="24"/>
          <w:szCs w:val="24"/>
        </w:rPr>
        <w:t>（采购代理机构名称）：</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u w:val="single"/>
        </w:rPr>
        <w:t xml:space="preserve">            </w:t>
      </w:r>
      <w:r w:rsidRPr="00E50ED2">
        <w:rPr>
          <w:rFonts w:ascii="仿宋" w:eastAsia="仿宋" w:hAnsi="仿宋" w:hint="eastAsia"/>
          <w:sz w:val="24"/>
          <w:szCs w:val="24"/>
        </w:rPr>
        <w:t>（供应</w:t>
      </w:r>
      <w:proofErr w:type="gramStart"/>
      <w:r w:rsidRPr="00E50ED2">
        <w:rPr>
          <w:rFonts w:ascii="仿宋" w:eastAsia="仿宋" w:hAnsi="仿宋" w:hint="eastAsia"/>
          <w:sz w:val="24"/>
          <w:szCs w:val="24"/>
        </w:rPr>
        <w:t>商法定</w:t>
      </w:r>
      <w:proofErr w:type="gramEnd"/>
      <w:r w:rsidRPr="00E50ED2">
        <w:rPr>
          <w:rFonts w:ascii="仿宋" w:eastAsia="仿宋" w:hAnsi="仿宋" w:hint="eastAsia"/>
          <w:sz w:val="24"/>
          <w:szCs w:val="24"/>
        </w:rPr>
        <w:t>代表人名称）是</w:t>
      </w:r>
      <w:r w:rsidRPr="00E50ED2">
        <w:rPr>
          <w:rFonts w:ascii="仿宋" w:eastAsia="仿宋" w:hAnsi="仿宋"/>
          <w:sz w:val="24"/>
          <w:szCs w:val="24"/>
          <w:u w:val="single"/>
        </w:rPr>
        <w:t xml:space="preserve">                    </w:t>
      </w:r>
      <w:r w:rsidRPr="00E50ED2">
        <w:rPr>
          <w:rFonts w:ascii="仿宋" w:eastAsia="仿宋" w:hAnsi="仿宋" w:hint="eastAsia"/>
          <w:sz w:val="24"/>
          <w:szCs w:val="24"/>
        </w:rPr>
        <w:t>（供应商名称）的法定代表人，特授权</w:t>
      </w:r>
      <w:r w:rsidRPr="00E50ED2">
        <w:rPr>
          <w:rFonts w:ascii="仿宋" w:eastAsia="仿宋" w:hAnsi="仿宋"/>
          <w:sz w:val="24"/>
          <w:szCs w:val="24"/>
          <w:u w:val="single"/>
        </w:rPr>
        <w:t xml:space="preserve">          </w:t>
      </w:r>
      <w:r w:rsidRPr="00E50ED2">
        <w:rPr>
          <w:rFonts w:ascii="仿宋" w:eastAsia="仿宋" w:hAnsi="仿宋" w:hint="eastAsia"/>
          <w:sz w:val="24"/>
          <w:szCs w:val="24"/>
        </w:rPr>
        <w:t>（被授权人姓名及身份证代码）代表我单位全权办理上述项目的磋商、签约等具体工作，并签署全部有关文件、协议及合同。</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我单位对被授权人的签字负全部责任。</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在撤消授权的书面通知以前，本授权书一直有效。被授权人在授权书有效期内签署的所有文件不因授权的撤消而失效。</w:t>
      </w: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被授权人：</w:t>
      </w:r>
      <w:r w:rsidRPr="00E50ED2">
        <w:rPr>
          <w:rFonts w:ascii="仿宋" w:eastAsia="仿宋" w:hAnsi="仿宋"/>
          <w:sz w:val="24"/>
          <w:szCs w:val="24"/>
        </w:rPr>
        <w:t xml:space="preserve">                                 </w:t>
      </w:r>
      <w:r w:rsidRPr="00E50ED2">
        <w:rPr>
          <w:rFonts w:ascii="仿宋" w:eastAsia="仿宋" w:hAnsi="仿宋" w:hint="eastAsia"/>
          <w:sz w:val="24"/>
          <w:szCs w:val="24"/>
        </w:rPr>
        <w:t>供应</w:t>
      </w:r>
      <w:proofErr w:type="gramStart"/>
      <w:r w:rsidRPr="00E50ED2">
        <w:rPr>
          <w:rFonts w:ascii="仿宋" w:eastAsia="仿宋" w:hAnsi="仿宋" w:hint="eastAsia"/>
          <w:sz w:val="24"/>
          <w:szCs w:val="24"/>
        </w:rPr>
        <w:t>商法定</w:t>
      </w:r>
      <w:proofErr w:type="gramEnd"/>
      <w:r w:rsidRPr="00E50ED2">
        <w:rPr>
          <w:rFonts w:ascii="仿宋" w:eastAsia="仿宋" w:hAnsi="仿宋" w:hint="eastAsia"/>
          <w:sz w:val="24"/>
          <w:szCs w:val="24"/>
        </w:rPr>
        <w:t>代表人：</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（签字或盖章）</w:t>
      </w:r>
      <w:r w:rsidRPr="00E50ED2">
        <w:rPr>
          <w:rFonts w:ascii="仿宋" w:eastAsia="仿宋" w:hAnsi="仿宋"/>
          <w:sz w:val="24"/>
          <w:szCs w:val="24"/>
        </w:rPr>
        <w:t xml:space="preserve">                                </w:t>
      </w:r>
      <w:r w:rsidRPr="00E50ED2">
        <w:rPr>
          <w:rFonts w:ascii="仿宋" w:eastAsia="仿宋" w:hAnsi="仿宋" w:hint="eastAsia"/>
          <w:sz w:val="24"/>
          <w:szCs w:val="24"/>
        </w:rPr>
        <w:t>（签字或盖章）</w:t>
      </w: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（附：被授权人身份证正反面复印件）</w:t>
      </w:r>
    </w:p>
    <w:tbl>
      <w:tblPr>
        <w:tblW w:w="0" w:type="auto"/>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65"/>
        <w:gridCol w:w="5058"/>
      </w:tblGrid>
      <w:tr w:rsidR="00E50ED2" w:rsidRPr="00E50ED2">
        <w:trPr>
          <w:trHeight w:val="3579"/>
        </w:trPr>
        <w:tc>
          <w:tcPr>
            <w:tcW w:w="4865" w:type="dxa"/>
            <w:vAlign w:val="center"/>
          </w:tcPr>
          <w:p w:rsidR="00A824D5" w:rsidRPr="00E50ED2" w:rsidRDefault="00E50ED2">
            <w:pPr>
              <w:autoSpaceDE w:val="0"/>
              <w:autoSpaceDN w:val="0"/>
              <w:jc w:val="center"/>
              <w:rPr>
                <w:rFonts w:ascii="仿宋" w:eastAsia="仿宋" w:hAnsi="仿宋" w:cs="仿宋_GB2312"/>
                <w:sz w:val="24"/>
                <w:szCs w:val="24"/>
              </w:rPr>
            </w:pPr>
            <w:r w:rsidRPr="00E50ED2">
              <w:rPr>
                <w:rFonts w:ascii="仿宋" w:eastAsia="仿宋" w:hAnsi="仿宋" w:cs="仿宋_GB2312" w:hint="eastAsia"/>
                <w:sz w:val="24"/>
                <w:szCs w:val="24"/>
              </w:rPr>
              <w:t>代理人居民身份证正面复印件</w:t>
            </w:r>
          </w:p>
          <w:p w:rsidR="00A824D5" w:rsidRPr="00E50ED2" w:rsidRDefault="00E50ED2">
            <w:pPr>
              <w:autoSpaceDE w:val="0"/>
              <w:autoSpaceDN w:val="0"/>
              <w:jc w:val="center"/>
              <w:rPr>
                <w:rFonts w:ascii="仿宋" w:eastAsia="仿宋" w:hAnsi="仿宋" w:cs="仿宋_GB2312"/>
                <w:sz w:val="24"/>
                <w:szCs w:val="24"/>
              </w:rPr>
            </w:pPr>
            <w:r w:rsidRPr="00E50ED2">
              <w:rPr>
                <w:rFonts w:ascii="仿宋" w:eastAsia="仿宋" w:hAnsi="仿宋" w:cs="仿宋_GB2312" w:hint="eastAsia"/>
                <w:sz w:val="24"/>
                <w:szCs w:val="24"/>
              </w:rPr>
              <w:t>粘贴处</w:t>
            </w:r>
          </w:p>
        </w:tc>
        <w:tc>
          <w:tcPr>
            <w:tcW w:w="5058" w:type="dxa"/>
            <w:vAlign w:val="center"/>
          </w:tcPr>
          <w:p w:rsidR="00A824D5" w:rsidRPr="00E50ED2" w:rsidRDefault="00E50ED2">
            <w:pPr>
              <w:autoSpaceDE w:val="0"/>
              <w:autoSpaceDN w:val="0"/>
              <w:jc w:val="center"/>
              <w:rPr>
                <w:rFonts w:ascii="仿宋" w:eastAsia="仿宋" w:hAnsi="仿宋" w:cs="仿宋_GB2312"/>
                <w:sz w:val="24"/>
                <w:szCs w:val="24"/>
              </w:rPr>
            </w:pPr>
            <w:r w:rsidRPr="00E50ED2">
              <w:rPr>
                <w:rFonts w:ascii="仿宋" w:eastAsia="仿宋" w:hAnsi="仿宋" w:cs="仿宋_GB2312" w:hint="eastAsia"/>
                <w:sz w:val="24"/>
                <w:szCs w:val="24"/>
              </w:rPr>
              <w:t>代理人居民身份证反面复印件</w:t>
            </w:r>
          </w:p>
          <w:p w:rsidR="00A824D5" w:rsidRPr="00E50ED2" w:rsidRDefault="00E50ED2">
            <w:pPr>
              <w:autoSpaceDE w:val="0"/>
              <w:autoSpaceDN w:val="0"/>
              <w:jc w:val="center"/>
              <w:rPr>
                <w:rFonts w:ascii="仿宋" w:eastAsia="仿宋" w:hAnsi="仿宋" w:cs="仿宋_GB2312"/>
                <w:sz w:val="24"/>
                <w:szCs w:val="24"/>
              </w:rPr>
            </w:pPr>
            <w:r w:rsidRPr="00E50ED2">
              <w:rPr>
                <w:rFonts w:ascii="仿宋" w:eastAsia="仿宋" w:hAnsi="仿宋" w:cs="仿宋_GB2312" w:hint="eastAsia"/>
                <w:sz w:val="24"/>
                <w:szCs w:val="24"/>
              </w:rPr>
              <w:t>粘贴处</w:t>
            </w:r>
          </w:p>
        </w:tc>
      </w:tr>
    </w:tbl>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（供应商公章）</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年</w:t>
      </w:r>
      <w:r w:rsidRPr="00E50ED2">
        <w:rPr>
          <w:rFonts w:ascii="仿宋" w:eastAsia="仿宋" w:hAnsi="仿宋"/>
          <w:sz w:val="24"/>
          <w:szCs w:val="24"/>
        </w:rPr>
        <w:t xml:space="preserve">   </w:t>
      </w:r>
      <w:r w:rsidRPr="00E50ED2">
        <w:rPr>
          <w:rFonts w:ascii="仿宋" w:eastAsia="仿宋" w:hAnsi="仿宋" w:hint="eastAsia"/>
          <w:sz w:val="24"/>
          <w:szCs w:val="24"/>
        </w:rPr>
        <w:t>月</w:t>
      </w:r>
      <w:r w:rsidRPr="00E50ED2">
        <w:rPr>
          <w:rFonts w:ascii="仿宋" w:eastAsia="仿宋" w:hAnsi="仿宋"/>
          <w:sz w:val="24"/>
          <w:szCs w:val="24"/>
        </w:rPr>
        <w:t xml:space="preserve">   </w:t>
      </w:r>
      <w:r w:rsidRPr="00E50ED2">
        <w:rPr>
          <w:rFonts w:ascii="仿宋" w:eastAsia="仿宋" w:hAnsi="仿宋" w:hint="eastAsia"/>
          <w:sz w:val="24"/>
          <w:szCs w:val="24"/>
        </w:rPr>
        <w:t>日</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br w:type="column"/>
      </w:r>
      <w:r w:rsidRPr="00E50ED2">
        <w:rPr>
          <w:rFonts w:ascii="仿宋" w:eastAsia="仿宋" w:hAnsi="仿宋" w:hint="eastAsia"/>
          <w:sz w:val="24"/>
          <w:szCs w:val="24"/>
        </w:rPr>
        <w:t>（五）</w:t>
      </w:r>
      <w:r w:rsidR="0072190C" w:rsidRPr="0072190C">
        <w:rPr>
          <w:rFonts w:ascii="仿宋" w:eastAsia="仿宋" w:hAnsi="仿宋" w:hint="eastAsia"/>
          <w:sz w:val="24"/>
          <w:szCs w:val="24"/>
        </w:rPr>
        <w:t>提供2020年度财务状况报告（表）（表：资产负债表和损益表）或其基本开户银行出具的资信证明（提供复印件）。</w:t>
      </w:r>
      <w:r w:rsidRPr="00E50ED2">
        <w:rPr>
          <w:rFonts w:ascii="仿宋" w:eastAsia="仿宋" w:hAnsi="仿宋" w:hint="eastAsia"/>
          <w:sz w:val="24"/>
          <w:szCs w:val="24"/>
        </w:rPr>
        <w:t>本年度新成立的公司提供递交响应文件截止时间前一个月的财务状况报告（表）复印件</w:t>
      </w:r>
    </w:p>
    <w:p w:rsidR="00A824D5" w:rsidRPr="00E50ED2" w:rsidRDefault="00A824D5">
      <w:pPr>
        <w:ind w:firstLineChars="200" w:firstLine="480"/>
        <w:rPr>
          <w:rFonts w:ascii="仿宋" w:eastAsia="仿宋" w:hAnsi="仿宋"/>
          <w:sz w:val="24"/>
          <w:szCs w:val="24"/>
        </w:rPr>
        <w:sectPr w:rsidR="00A824D5" w:rsidRPr="00E50ED2">
          <w:pgSz w:w="11907" w:h="16840"/>
          <w:pgMar w:top="1134" w:right="1191" w:bottom="1134" w:left="1304" w:header="851" w:footer="992" w:gutter="0"/>
          <w:pgNumType w:fmt="numberInDash"/>
          <w:cols w:space="720"/>
          <w:docGrid w:linePitch="380" w:charSpace="-5735"/>
        </w:sect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（六）书面声明</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磋商项目名称：</w:t>
      </w:r>
      <w:r w:rsidRPr="00E50ED2">
        <w:rPr>
          <w:rFonts w:ascii="仿宋" w:eastAsia="仿宋" w:hAnsi="仿宋"/>
          <w:sz w:val="24"/>
          <w:szCs w:val="24"/>
          <w:u w:val="single"/>
        </w:rPr>
        <w:t xml:space="preserve">                                                </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致：</w:t>
      </w:r>
      <w:r w:rsidRPr="00E50ED2">
        <w:rPr>
          <w:rFonts w:ascii="仿宋" w:eastAsia="仿宋" w:hAnsi="仿宋"/>
          <w:sz w:val="24"/>
          <w:szCs w:val="24"/>
          <w:u w:val="single"/>
        </w:rPr>
        <w:t xml:space="preserve">                   </w:t>
      </w:r>
      <w:r w:rsidRPr="00E50ED2">
        <w:rPr>
          <w:rFonts w:ascii="仿宋" w:eastAsia="仿宋" w:hAnsi="仿宋" w:hint="eastAsia"/>
          <w:sz w:val="24"/>
          <w:szCs w:val="24"/>
        </w:rPr>
        <w:t>（采购代理机构名称）：</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u w:val="single"/>
        </w:rPr>
        <w:t xml:space="preserve">                      </w:t>
      </w:r>
      <w:r w:rsidRPr="00E50ED2">
        <w:rPr>
          <w:rFonts w:ascii="仿宋" w:eastAsia="仿宋" w:hAnsi="仿宋" w:hint="eastAsia"/>
          <w:sz w:val="24"/>
          <w:szCs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我公司还同时声明未列入在信用中国网站（</w:t>
      </w:r>
      <w:r w:rsidRPr="00E50ED2">
        <w:rPr>
          <w:rFonts w:ascii="仿宋" w:eastAsia="仿宋" w:hAnsi="仿宋"/>
          <w:sz w:val="24"/>
          <w:szCs w:val="24"/>
        </w:rPr>
        <w:t>www.creditchina.gov.cn</w:t>
      </w:r>
      <w:r w:rsidRPr="00E50ED2">
        <w:rPr>
          <w:rFonts w:ascii="仿宋" w:eastAsia="仿宋" w:hAnsi="仿宋" w:hint="eastAsia"/>
          <w:sz w:val="24"/>
          <w:szCs w:val="24"/>
        </w:rPr>
        <w:t>）</w:t>
      </w:r>
      <w:r w:rsidRPr="00E50ED2">
        <w:rPr>
          <w:rFonts w:ascii="仿宋" w:eastAsia="仿宋" w:hAnsi="仿宋"/>
          <w:sz w:val="24"/>
          <w:szCs w:val="24"/>
        </w:rPr>
        <w:t xml:space="preserve">  </w:t>
      </w:r>
      <w:r w:rsidRPr="00E50ED2">
        <w:rPr>
          <w:rFonts w:ascii="仿宋" w:eastAsia="仿宋" w:hAnsi="仿宋" w:hint="eastAsia"/>
          <w:sz w:val="24"/>
          <w:szCs w:val="24"/>
        </w:rPr>
        <w:t>“失信被执行人”、</w:t>
      </w:r>
      <w:r w:rsidRPr="00E50ED2">
        <w:rPr>
          <w:rFonts w:ascii="仿宋" w:eastAsia="仿宋" w:hAnsi="仿宋"/>
          <w:sz w:val="24"/>
          <w:szCs w:val="24"/>
        </w:rPr>
        <w:t xml:space="preserve"> </w:t>
      </w:r>
      <w:r w:rsidRPr="00E50ED2">
        <w:rPr>
          <w:rFonts w:ascii="仿宋" w:eastAsia="仿宋" w:hAnsi="仿宋" w:hint="eastAsia"/>
          <w:sz w:val="24"/>
          <w:szCs w:val="24"/>
        </w:rPr>
        <w:t>“重大税收违法案件当事人名单”、中，也未列入中国政府采购网（</w:t>
      </w:r>
      <w:r w:rsidRPr="00E50ED2">
        <w:rPr>
          <w:rFonts w:ascii="仿宋" w:eastAsia="仿宋" w:hAnsi="仿宋"/>
          <w:sz w:val="24"/>
          <w:szCs w:val="24"/>
        </w:rPr>
        <w:t>www.ccgp.gov.cn</w:t>
      </w:r>
      <w:r w:rsidRPr="00E50ED2">
        <w:rPr>
          <w:rFonts w:ascii="仿宋" w:eastAsia="仿宋" w:hAnsi="仿宋" w:hint="eastAsia"/>
          <w:sz w:val="24"/>
          <w:szCs w:val="24"/>
        </w:rPr>
        <w:t>）“政府采购严重违法失信行为记录名单”中，并随时接受采购人、采购代理机构的检查验证，我方对以上声明负全部法律责任。</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特此声明。</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供应商可以将信用中国网站及中国政府采购网查询结果附后（查询时间为本项目采购公告发布之日起至提交响应文件截止时间前）。</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1. </w:t>
      </w:r>
      <w:r w:rsidRPr="00E50ED2">
        <w:rPr>
          <w:rFonts w:ascii="仿宋" w:eastAsia="仿宋" w:hAnsi="仿宋" w:hint="eastAsia"/>
          <w:sz w:val="24"/>
          <w:szCs w:val="24"/>
        </w:rPr>
        <w:t>信用中国网站（</w:t>
      </w:r>
      <w:r w:rsidRPr="00E50ED2">
        <w:rPr>
          <w:rFonts w:ascii="仿宋" w:eastAsia="仿宋" w:hAnsi="仿宋"/>
          <w:sz w:val="24"/>
          <w:szCs w:val="24"/>
        </w:rPr>
        <w:t>www.creditchina.gov.cn</w:t>
      </w:r>
      <w:r w:rsidRPr="00E50ED2">
        <w:rPr>
          <w:rFonts w:ascii="仿宋" w:eastAsia="仿宋" w:hAnsi="仿宋" w:hint="eastAsia"/>
          <w:sz w:val="24"/>
          <w:szCs w:val="24"/>
        </w:rPr>
        <w:t>）查询结果（提供查询结果网页打印件或截图，并加盖供应商公章）</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1.1</w:t>
      </w:r>
      <w:r w:rsidRPr="00E50ED2">
        <w:rPr>
          <w:rFonts w:ascii="仿宋" w:eastAsia="仿宋" w:hAnsi="仿宋" w:hint="eastAsia"/>
          <w:sz w:val="24"/>
          <w:szCs w:val="24"/>
        </w:rPr>
        <w:t>“失信被执行人”查询结果；</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1.2</w:t>
      </w:r>
      <w:r w:rsidRPr="00E50ED2">
        <w:rPr>
          <w:rFonts w:ascii="仿宋" w:eastAsia="仿宋" w:hAnsi="仿宋" w:hint="eastAsia"/>
          <w:sz w:val="24"/>
          <w:szCs w:val="24"/>
        </w:rPr>
        <w:t>“重大税收违法案件当事人名单”查询结果；</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t xml:space="preserve">2. </w:t>
      </w:r>
      <w:r w:rsidRPr="00E50ED2">
        <w:rPr>
          <w:rFonts w:ascii="仿宋" w:eastAsia="仿宋" w:hAnsi="仿宋" w:hint="eastAsia"/>
          <w:sz w:val="24"/>
          <w:szCs w:val="24"/>
        </w:rPr>
        <w:t>中国政府采购网（</w:t>
      </w:r>
      <w:r w:rsidRPr="00E50ED2">
        <w:rPr>
          <w:rFonts w:ascii="仿宋" w:eastAsia="仿宋" w:hAnsi="仿宋"/>
          <w:sz w:val="24"/>
          <w:szCs w:val="24"/>
        </w:rPr>
        <w:t>www.ccgp.gov.cn</w:t>
      </w:r>
      <w:r w:rsidRPr="00E50ED2">
        <w:rPr>
          <w:rFonts w:ascii="仿宋" w:eastAsia="仿宋" w:hAnsi="仿宋" w:hint="eastAsia"/>
          <w:sz w:val="24"/>
          <w:szCs w:val="24"/>
        </w:rPr>
        <w:t>）（提供查询结果网页打印件或截图，并加盖供应商公章）</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“政府采购严重违法失信行为记录名单”查询结果。</w:t>
      </w: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（供应商公章）</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年</w:t>
      </w:r>
      <w:r w:rsidRPr="00E50ED2">
        <w:rPr>
          <w:rFonts w:ascii="仿宋" w:eastAsia="仿宋" w:hAnsi="仿宋"/>
          <w:sz w:val="24"/>
          <w:szCs w:val="24"/>
        </w:rPr>
        <w:t xml:space="preserve">   </w:t>
      </w:r>
      <w:r w:rsidRPr="00E50ED2">
        <w:rPr>
          <w:rFonts w:ascii="仿宋" w:eastAsia="仿宋" w:hAnsi="仿宋" w:hint="eastAsia"/>
          <w:sz w:val="24"/>
          <w:szCs w:val="24"/>
        </w:rPr>
        <w:t>月</w:t>
      </w:r>
      <w:r w:rsidRPr="00E50ED2">
        <w:rPr>
          <w:rFonts w:ascii="仿宋" w:eastAsia="仿宋" w:hAnsi="仿宋"/>
          <w:sz w:val="24"/>
          <w:szCs w:val="24"/>
        </w:rPr>
        <w:t xml:space="preserve">   </w:t>
      </w:r>
      <w:r w:rsidRPr="00E50ED2">
        <w:rPr>
          <w:rFonts w:ascii="仿宋" w:eastAsia="仿宋" w:hAnsi="仿宋" w:hint="eastAsia"/>
          <w:sz w:val="24"/>
          <w:szCs w:val="24"/>
        </w:rPr>
        <w:t>日</w:t>
      </w: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A824D5">
      <w:pPr>
        <w:ind w:firstLineChars="200" w:firstLine="480"/>
        <w:rPr>
          <w:rFonts w:ascii="仿宋" w:eastAsia="仿宋" w:hAnsi="仿宋"/>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br w:type="page"/>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（七）税务登记证（副本）复印件和</w:t>
      </w:r>
      <w:r w:rsidR="00B530E0" w:rsidRPr="00E50ED2">
        <w:rPr>
          <w:rFonts w:ascii="仿宋" w:eastAsia="仿宋" w:hAnsi="仿宋" w:hint="eastAsia"/>
          <w:sz w:val="24"/>
          <w:szCs w:val="24"/>
        </w:rPr>
        <w:t>2021年</w:t>
      </w:r>
      <w:r w:rsidR="00B530E0">
        <w:rPr>
          <w:rFonts w:ascii="仿宋" w:eastAsia="仿宋" w:hAnsi="仿宋" w:hint="eastAsia"/>
          <w:sz w:val="24"/>
          <w:szCs w:val="24"/>
        </w:rPr>
        <w:t>10</w:t>
      </w:r>
      <w:r w:rsidR="00B530E0" w:rsidRPr="00E50ED2">
        <w:rPr>
          <w:rFonts w:ascii="仿宋" w:eastAsia="仿宋" w:hAnsi="仿宋" w:hint="eastAsia"/>
          <w:sz w:val="24"/>
          <w:szCs w:val="24"/>
        </w:rPr>
        <w:t>月</w:t>
      </w:r>
      <w:r w:rsidRPr="00E50ED2">
        <w:rPr>
          <w:rFonts w:ascii="仿宋" w:eastAsia="仿宋" w:hAnsi="仿宋" w:hint="eastAsia"/>
          <w:sz w:val="24"/>
          <w:szCs w:val="24"/>
        </w:rPr>
        <w:t>社会保险缴纳证明材料</w:t>
      </w: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br w:type="page"/>
      </w:r>
      <w:r w:rsidRPr="00E50ED2">
        <w:rPr>
          <w:rFonts w:ascii="仿宋" w:eastAsia="仿宋" w:hAnsi="仿宋" w:hint="eastAsia"/>
          <w:sz w:val="24"/>
          <w:szCs w:val="24"/>
        </w:rPr>
        <w:t>（八）特定资格条件证书或证明文件</w:t>
      </w:r>
    </w:p>
    <w:p w:rsidR="00A824D5" w:rsidRPr="00E50ED2" w:rsidRDefault="00E50ED2">
      <w:pPr>
        <w:ind w:firstLineChars="200" w:firstLine="480"/>
        <w:rPr>
          <w:rFonts w:ascii="仿宋" w:eastAsia="仿宋" w:hAnsi="仿宋"/>
          <w:sz w:val="24"/>
          <w:szCs w:val="24"/>
        </w:rPr>
      </w:pPr>
      <w:r w:rsidRPr="00E50ED2">
        <w:rPr>
          <w:rFonts w:ascii="仿宋" w:eastAsia="仿宋" w:hAnsi="仿宋" w:hint="eastAsia"/>
          <w:sz w:val="24"/>
          <w:szCs w:val="24"/>
        </w:rPr>
        <w:t>说明：供应商按“多证合一”登记制度办理营业执照的，组织机构代码证和税务登记证以供应商所提供的营业执照（副本）复印件为准。</w:t>
      </w:r>
    </w:p>
    <w:p w:rsidR="00A824D5" w:rsidRPr="00E50ED2" w:rsidRDefault="00A824D5">
      <w:pPr>
        <w:ind w:firstLineChars="200" w:firstLine="480"/>
        <w:rPr>
          <w:rFonts w:ascii="仿宋" w:eastAsia="仿宋" w:hAnsi="仿宋"/>
          <w:kern w:val="0"/>
          <w:sz w:val="24"/>
          <w:szCs w:val="24"/>
        </w:rPr>
      </w:pPr>
    </w:p>
    <w:p w:rsidR="00A824D5" w:rsidRPr="00E50ED2" w:rsidRDefault="00E50ED2">
      <w:pPr>
        <w:ind w:firstLineChars="200" w:firstLine="480"/>
        <w:rPr>
          <w:rFonts w:ascii="仿宋" w:eastAsia="仿宋" w:hAnsi="仿宋"/>
          <w:sz w:val="24"/>
          <w:szCs w:val="24"/>
        </w:rPr>
      </w:pPr>
      <w:r w:rsidRPr="00E50ED2">
        <w:rPr>
          <w:rFonts w:ascii="仿宋" w:eastAsia="仿宋" w:hAnsi="仿宋"/>
          <w:sz w:val="24"/>
          <w:szCs w:val="24"/>
        </w:rPr>
        <w:br w:type="page"/>
      </w:r>
    </w:p>
    <w:p w:rsidR="00A824D5" w:rsidRPr="00E50ED2" w:rsidRDefault="00E50ED2">
      <w:pPr>
        <w:pStyle w:val="2"/>
        <w:rPr>
          <w:rFonts w:ascii="仿宋" w:hAnsi="仿宋"/>
          <w:szCs w:val="24"/>
        </w:rPr>
      </w:pPr>
      <w:bookmarkStart w:id="615" w:name="_Toc3403"/>
      <w:bookmarkStart w:id="616" w:name="_Toc65500691"/>
      <w:bookmarkStart w:id="617" w:name="_Toc43212791"/>
      <w:bookmarkStart w:id="618" w:name="_Toc42598093"/>
      <w:bookmarkStart w:id="619" w:name="_Toc14422"/>
      <w:bookmarkStart w:id="620" w:name="_Toc30449"/>
      <w:bookmarkStart w:id="621" w:name="_Toc29496"/>
      <w:bookmarkStart w:id="622" w:name="_Toc89374078"/>
      <w:r w:rsidRPr="00E50ED2">
        <w:rPr>
          <w:rFonts w:ascii="仿宋" w:hAnsi="仿宋" w:hint="eastAsia"/>
          <w:szCs w:val="24"/>
        </w:rPr>
        <w:t>五、其他应提供的资料</w:t>
      </w:r>
      <w:bookmarkEnd w:id="615"/>
      <w:bookmarkEnd w:id="616"/>
      <w:bookmarkEnd w:id="617"/>
      <w:bookmarkEnd w:id="618"/>
      <w:bookmarkEnd w:id="619"/>
      <w:bookmarkEnd w:id="620"/>
      <w:bookmarkEnd w:id="621"/>
      <w:bookmarkEnd w:id="622"/>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bookmarkStart w:id="623" w:name="_Toc42598102"/>
      <w:bookmarkStart w:id="624" w:name="_Toc43212800"/>
      <w:r w:rsidRPr="00086190">
        <w:rPr>
          <w:rFonts w:ascii="仿宋" w:eastAsia="仿宋" w:hAnsi="仿宋" w:hint="eastAsia"/>
          <w:sz w:val="24"/>
          <w:szCs w:val="24"/>
        </w:rPr>
        <w:t>（一）供应商中小企业声明函（非中小</w:t>
      </w:r>
      <w:proofErr w:type="gramStart"/>
      <w:r w:rsidRPr="00086190">
        <w:rPr>
          <w:rFonts w:ascii="仿宋" w:eastAsia="仿宋" w:hAnsi="仿宋" w:hint="eastAsia"/>
          <w:sz w:val="24"/>
          <w:szCs w:val="24"/>
        </w:rPr>
        <w:t>微企业</w:t>
      </w:r>
      <w:proofErr w:type="gramEnd"/>
      <w:r w:rsidRPr="00086190">
        <w:rPr>
          <w:rFonts w:ascii="仿宋" w:eastAsia="仿宋" w:hAnsi="仿宋" w:hint="eastAsia"/>
          <w:sz w:val="24"/>
          <w:szCs w:val="24"/>
        </w:rPr>
        <w:t>不提供）</w:t>
      </w:r>
    </w:p>
    <w:p w:rsidR="00086190" w:rsidRPr="00086190" w:rsidRDefault="00086190" w:rsidP="00086190">
      <w:pPr>
        <w:tabs>
          <w:tab w:val="left" w:pos="6300"/>
        </w:tabs>
        <w:snapToGrid w:val="0"/>
        <w:spacing w:line="500" w:lineRule="exact"/>
        <w:ind w:firstLineChars="200" w:firstLine="480"/>
        <w:rPr>
          <w:rFonts w:ascii="仿宋" w:eastAsia="仿宋" w:hAnsi="仿宋"/>
          <w:sz w:val="24"/>
          <w:szCs w:val="24"/>
        </w:rPr>
      </w:pP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中小企业声明函（货物类）</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本公司郑重声明，根据《政府采购促进中小企业发展管理办法》（财库〔2020〕46号）的规定，本公司参加（单位名称）的（项目名称）采购活动，提供的货物全部由符合政策要求的中小企业制造。相关企业的具体情况如下：</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1.（标的名称），属于（采购文件中明确的所属行业）行业；制造商为（企业名称），从业人员      人，营业收入为      万元，资产总额为      万元，属于（中型企业、小型企业、微型企业）；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2. （标的名称），属于（采购文件中明确的所属行业）行业；制造商为（企业名称），从业人员      人，营业收入为      万元，资产总额为      万元，属于（中型企业、小型企业、微型企业）；</w:t>
      </w:r>
    </w:p>
    <w:p w:rsidR="00086190" w:rsidRPr="00086190" w:rsidRDefault="00086190" w:rsidP="00086190">
      <w:pPr>
        <w:tabs>
          <w:tab w:val="left" w:pos="6300"/>
        </w:tabs>
        <w:snapToGrid w:val="0"/>
        <w:spacing w:line="500" w:lineRule="exact"/>
        <w:ind w:firstLineChars="200" w:firstLine="480"/>
        <w:rPr>
          <w:rFonts w:ascii="仿宋" w:eastAsia="仿宋" w:hAnsi="仿宋"/>
          <w:sz w:val="24"/>
          <w:szCs w:val="24"/>
        </w:rPr>
      </w:pPr>
      <w:r w:rsidRPr="00086190">
        <w:rPr>
          <w:rFonts w:ascii="仿宋" w:eastAsia="仿宋" w:hAnsi="仿宋" w:hint="eastAsia"/>
          <w:sz w:val="24"/>
          <w:szCs w:val="24"/>
        </w:rPr>
        <w:t>……</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以上企业，不属于大企业的分支机构，不存在控股股东为大企业的情形，也不存在与大企业的负责人为同一人的情形。</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本企业对上述声明内容的真实性负责。如有虚假，将依法承担相应责任。</w:t>
      </w:r>
    </w:p>
    <w:p w:rsidR="00086190" w:rsidRPr="00086190" w:rsidRDefault="00086190" w:rsidP="00086190">
      <w:pPr>
        <w:tabs>
          <w:tab w:val="left" w:pos="6300"/>
        </w:tabs>
        <w:snapToGrid w:val="0"/>
        <w:spacing w:line="500" w:lineRule="exact"/>
        <w:ind w:firstLineChars="200" w:firstLine="480"/>
        <w:rPr>
          <w:rFonts w:ascii="仿宋" w:eastAsia="仿宋" w:hAnsi="仿宋"/>
          <w:sz w:val="24"/>
          <w:szCs w:val="24"/>
        </w:rPr>
      </w:pP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 xml:space="preserve">企业名称（盖章）： </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 xml:space="preserve">                                              日期：</w:t>
      </w:r>
    </w:p>
    <w:p w:rsidR="00086190" w:rsidRPr="00086190" w:rsidRDefault="00086190" w:rsidP="00086190">
      <w:pPr>
        <w:tabs>
          <w:tab w:val="left" w:pos="6300"/>
        </w:tabs>
        <w:snapToGrid w:val="0"/>
        <w:spacing w:line="500" w:lineRule="exact"/>
        <w:ind w:firstLineChars="200" w:firstLine="480"/>
        <w:rPr>
          <w:rFonts w:ascii="仿宋" w:eastAsia="仿宋" w:hAnsi="仿宋"/>
          <w:sz w:val="24"/>
          <w:szCs w:val="24"/>
        </w:rPr>
      </w:pP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填写时应注意以下事项：</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1.从业人员、营业收入、资产总额填报上一年度数据，无上一年度数据的新成立企业可不填报。</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2.供应商未填写所属行业，或所填写企业类型与相应行业划型标准不一致的，视为未提供《中小企业声明函》，不享受中小企业扶持政策。</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3.中小企业应当按照《中小企业划型标准规定》（工信部联企业〔2011〕300号），如实填写并提交《中小企业声明函》。</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注：各行业划型标准：</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086190" w:rsidRPr="00086190" w:rsidRDefault="00086190" w:rsidP="00086190">
      <w:pPr>
        <w:tabs>
          <w:tab w:val="left" w:pos="6300"/>
        </w:tabs>
        <w:snapToGrid w:val="0"/>
        <w:spacing w:line="500" w:lineRule="exact"/>
        <w:ind w:firstLineChars="200" w:firstLine="480"/>
        <w:rPr>
          <w:rFonts w:ascii="仿宋" w:eastAsia="仿宋" w:hAnsi="仿宋" w:hint="eastAsia"/>
          <w:sz w:val="24"/>
          <w:szCs w:val="24"/>
        </w:rPr>
      </w:pPr>
      <w:r w:rsidRPr="00086190">
        <w:rPr>
          <w:rFonts w:ascii="仿宋" w:eastAsia="仿宋" w:hAnsi="仿宋"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A824D5" w:rsidRPr="00E50ED2" w:rsidRDefault="00086190" w:rsidP="00086190">
      <w:pPr>
        <w:tabs>
          <w:tab w:val="left" w:pos="6300"/>
        </w:tabs>
        <w:snapToGrid w:val="0"/>
        <w:spacing w:line="500" w:lineRule="exact"/>
        <w:ind w:firstLineChars="200" w:firstLine="480"/>
        <w:rPr>
          <w:rFonts w:ascii="仿宋" w:eastAsia="仿宋" w:hAnsi="仿宋"/>
          <w:sz w:val="24"/>
          <w:szCs w:val="24"/>
        </w:rPr>
      </w:pPr>
      <w:r w:rsidRPr="00086190">
        <w:rPr>
          <w:rFonts w:ascii="仿宋" w:eastAsia="仿宋" w:hAnsi="仿宋" w:hint="eastAsia"/>
          <w:sz w:val="24"/>
          <w:szCs w:val="24"/>
        </w:rPr>
        <w:t>（十六）其他未列明行业。从业人员300人以下的为中小微型企业。其中，从业人员100人及以上的为中型企业；从业人员10人及以上的为小型企业；从业人员10人以下的为微型企业。</w:t>
      </w:r>
      <w:r w:rsidR="00E50ED2" w:rsidRPr="00E50ED2">
        <w:rPr>
          <w:rFonts w:ascii="仿宋" w:eastAsia="仿宋" w:hAnsi="仿宋"/>
          <w:sz w:val="24"/>
          <w:szCs w:val="24"/>
        </w:rPr>
        <w:br w:type="page"/>
        <w:t>2.</w:t>
      </w:r>
      <w:r w:rsidR="00E50ED2" w:rsidRPr="00E50ED2">
        <w:rPr>
          <w:rFonts w:ascii="仿宋" w:eastAsia="仿宋" w:hAnsi="仿宋" w:hint="eastAsia"/>
          <w:sz w:val="24"/>
          <w:szCs w:val="24"/>
        </w:rPr>
        <w:t>监狱企业证明文件</w:t>
      </w:r>
      <w:bookmarkEnd w:id="623"/>
      <w:bookmarkEnd w:id="624"/>
      <w:r w:rsidR="00E50ED2" w:rsidRPr="00E50ED2">
        <w:rPr>
          <w:rFonts w:ascii="仿宋" w:eastAsia="仿宋" w:hAnsi="仿宋"/>
          <w:sz w:val="24"/>
          <w:szCs w:val="24"/>
        </w:rPr>
        <w:t xml:space="preserve"> </w:t>
      </w:r>
    </w:p>
    <w:p w:rsidR="00A824D5" w:rsidRPr="00E50ED2" w:rsidRDefault="00E50ED2">
      <w:pPr>
        <w:tabs>
          <w:tab w:val="left" w:pos="6300"/>
        </w:tabs>
        <w:snapToGrid w:val="0"/>
        <w:spacing w:line="500" w:lineRule="exact"/>
        <w:ind w:firstLineChars="200" w:firstLine="480"/>
        <w:rPr>
          <w:rFonts w:ascii="仿宋" w:eastAsia="仿宋" w:hAnsi="仿宋"/>
          <w:sz w:val="24"/>
          <w:szCs w:val="24"/>
        </w:rPr>
      </w:pPr>
      <w:bookmarkStart w:id="625" w:name="_Toc43212801"/>
      <w:bookmarkStart w:id="626" w:name="_Toc42598103"/>
      <w:bookmarkStart w:id="627" w:name="_Toc42595569"/>
      <w:r w:rsidRPr="00E50ED2">
        <w:rPr>
          <w:rFonts w:ascii="仿宋" w:eastAsia="仿宋" w:hAnsi="仿宋" w:hint="eastAsia"/>
          <w:sz w:val="24"/>
          <w:szCs w:val="24"/>
        </w:rPr>
        <w:t>以省级以上监狱管理局、戒毒管理局（含新疆生产建设兵团）出具的属于监狱企业的证明文件为准。</w:t>
      </w:r>
      <w:r w:rsidRPr="00E50ED2">
        <w:rPr>
          <w:rFonts w:ascii="仿宋" w:eastAsia="仿宋" w:hAnsi="仿宋"/>
          <w:sz w:val="24"/>
          <w:szCs w:val="24"/>
        </w:rPr>
        <w:br w:type="page"/>
      </w:r>
      <w:bookmarkStart w:id="628" w:name="_Toc42598104"/>
      <w:bookmarkStart w:id="629" w:name="_Toc43212802"/>
      <w:r w:rsidRPr="00E50ED2">
        <w:rPr>
          <w:rFonts w:ascii="仿宋" w:eastAsia="仿宋" w:hAnsi="仿宋"/>
          <w:sz w:val="24"/>
          <w:szCs w:val="24"/>
        </w:rPr>
        <w:t>3.</w:t>
      </w:r>
      <w:r w:rsidRPr="00E50ED2">
        <w:rPr>
          <w:rFonts w:ascii="仿宋" w:eastAsia="仿宋" w:hAnsi="仿宋" w:hint="eastAsia"/>
          <w:sz w:val="24"/>
          <w:szCs w:val="24"/>
        </w:rPr>
        <w:t>残疾人福利性单位声明函</w:t>
      </w:r>
      <w:bookmarkEnd w:id="625"/>
      <w:bookmarkEnd w:id="626"/>
      <w:bookmarkEnd w:id="627"/>
      <w:bookmarkEnd w:id="628"/>
      <w:bookmarkEnd w:id="629"/>
    </w:p>
    <w:p w:rsidR="00A824D5" w:rsidRPr="00E50ED2" w:rsidRDefault="00E50ED2">
      <w:pPr>
        <w:tabs>
          <w:tab w:val="left" w:pos="6300"/>
        </w:tabs>
        <w:snapToGrid w:val="0"/>
        <w:spacing w:line="500" w:lineRule="exact"/>
        <w:ind w:firstLineChars="200" w:firstLine="480"/>
        <w:jc w:val="center"/>
        <w:rPr>
          <w:rFonts w:ascii="仿宋" w:eastAsia="仿宋" w:hAnsi="仿宋"/>
          <w:sz w:val="24"/>
          <w:szCs w:val="24"/>
        </w:rPr>
      </w:pPr>
      <w:bookmarkStart w:id="630" w:name="_Toc42598105"/>
      <w:bookmarkStart w:id="631" w:name="_Toc43212803"/>
      <w:bookmarkStart w:id="632" w:name="_Toc42595571"/>
      <w:r w:rsidRPr="00E50ED2">
        <w:rPr>
          <w:rFonts w:ascii="仿宋" w:eastAsia="仿宋" w:hAnsi="仿宋" w:hint="eastAsia"/>
          <w:sz w:val="24"/>
          <w:szCs w:val="24"/>
        </w:rPr>
        <w:t>残疾人福利性单位声明函</w:t>
      </w:r>
      <w:bookmarkEnd w:id="630"/>
      <w:bookmarkEnd w:id="631"/>
      <w:bookmarkEnd w:id="632"/>
    </w:p>
    <w:p w:rsidR="00A824D5" w:rsidRPr="00E50ED2" w:rsidRDefault="00E50ED2">
      <w:pPr>
        <w:tabs>
          <w:tab w:val="left" w:pos="6300"/>
        </w:tabs>
        <w:snapToGrid w:val="0"/>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本单位郑重声明，根据《财政部</w:t>
      </w:r>
      <w:r w:rsidRPr="00E50ED2">
        <w:rPr>
          <w:rFonts w:ascii="仿宋" w:eastAsia="仿宋" w:hAnsi="仿宋"/>
          <w:sz w:val="24"/>
          <w:szCs w:val="24"/>
        </w:rPr>
        <w:t xml:space="preserve"> </w:t>
      </w:r>
      <w:r w:rsidRPr="00E50ED2">
        <w:rPr>
          <w:rFonts w:ascii="仿宋" w:eastAsia="仿宋" w:hAnsi="仿宋" w:hint="eastAsia"/>
          <w:sz w:val="24"/>
          <w:szCs w:val="24"/>
        </w:rPr>
        <w:t>民政部</w:t>
      </w:r>
      <w:r w:rsidRPr="00E50ED2">
        <w:rPr>
          <w:rFonts w:ascii="仿宋" w:eastAsia="仿宋" w:hAnsi="仿宋"/>
          <w:sz w:val="24"/>
          <w:szCs w:val="24"/>
        </w:rPr>
        <w:t xml:space="preserve"> </w:t>
      </w:r>
      <w:r w:rsidRPr="00E50ED2">
        <w:rPr>
          <w:rFonts w:ascii="仿宋" w:eastAsia="仿宋" w:hAnsi="仿宋" w:hint="eastAsia"/>
          <w:sz w:val="24"/>
          <w:szCs w:val="24"/>
        </w:rPr>
        <w:t>中国残疾人联合会关于促进残疾人就业政府采购政策的通知》（财库〔</w:t>
      </w:r>
      <w:r w:rsidRPr="00E50ED2">
        <w:rPr>
          <w:rFonts w:ascii="仿宋" w:eastAsia="仿宋" w:hAnsi="仿宋"/>
          <w:sz w:val="24"/>
          <w:szCs w:val="24"/>
        </w:rPr>
        <w:t>2017</w:t>
      </w:r>
      <w:r w:rsidRPr="00E50ED2">
        <w:rPr>
          <w:rFonts w:ascii="仿宋" w:eastAsia="仿宋" w:hAnsi="仿宋" w:hint="eastAsia"/>
          <w:sz w:val="24"/>
          <w:szCs w:val="24"/>
        </w:rPr>
        <w:t>〕</w:t>
      </w:r>
      <w:r w:rsidRPr="00E50ED2">
        <w:rPr>
          <w:rFonts w:ascii="仿宋" w:eastAsia="仿宋" w:hAnsi="仿宋"/>
          <w:sz w:val="24"/>
          <w:szCs w:val="24"/>
        </w:rPr>
        <w:t xml:space="preserve"> 141</w:t>
      </w:r>
      <w:r w:rsidRPr="00E50ED2">
        <w:rPr>
          <w:rFonts w:ascii="仿宋" w:eastAsia="仿宋" w:hAnsi="仿宋" w:hint="eastAsia"/>
          <w:sz w:val="24"/>
          <w:szCs w:val="24"/>
        </w:rPr>
        <w:t>号）的规定，本单位为符合条件的残疾人福利性单位，且本单位参加</w:t>
      </w:r>
      <w:r w:rsidRPr="00E50ED2">
        <w:rPr>
          <w:rFonts w:ascii="仿宋" w:eastAsia="仿宋" w:hAnsi="仿宋"/>
          <w:sz w:val="24"/>
          <w:szCs w:val="24"/>
        </w:rPr>
        <w:t>______</w:t>
      </w:r>
      <w:r w:rsidRPr="00E50ED2">
        <w:rPr>
          <w:rFonts w:ascii="仿宋" w:eastAsia="仿宋" w:hAnsi="仿宋" w:hint="eastAsia"/>
          <w:sz w:val="24"/>
          <w:szCs w:val="24"/>
        </w:rPr>
        <w:t>单位的</w:t>
      </w:r>
      <w:r w:rsidRPr="00E50ED2">
        <w:rPr>
          <w:rFonts w:ascii="仿宋" w:eastAsia="仿宋" w:hAnsi="仿宋"/>
          <w:sz w:val="24"/>
          <w:szCs w:val="24"/>
        </w:rPr>
        <w:t>______</w:t>
      </w:r>
      <w:r w:rsidRPr="00E50ED2">
        <w:rPr>
          <w:rFonts w:ascii="仿宋" w:eastAsia="仿宋" w:hAnsi="仿宋" w:hint="eastAsia"/>
          <w:sz w:val="24"/>
          <w:szCs w:val="24"/>
        </w:rPr>
        <w:t>项目采购活动提供本单位制造的货物（由本单位承担工程</w:t>
      </w:r>
      <w:r w:rsidRPr="00E50ED2">
        <w:rPr>
          <w:rFonts w:ascii="仿宋" w:eastAsia="仿宋" w:hAnsi="仿宋"/>
          <w:sz w:val="24"/>
          <w:szCs w:val="24"/>
        </w:rPr>
        <w:t>/</w:t>
      </w:r>
      <w:r w:rsidRPr="00E50ED2">
        <w:rPr>
          <w:rFonts w:ascii="仿宋" w:eastAsia="仿宋" w:hAnsi="仿宋" w:hint="eastAsia"/>
          <w:sz w:val="24"/>
          <w:szCs w:val="24"/>
        </w:rPr>
        <w:t>提供服务），或者提供其他残疾人福利性单位制造的货物（不包括使用非残疾人福利性单位注册商标的货物）。</w:t>
      </w:r>
    </w:p>
    <w:p w:rsidR="00A824D5" w:rsidRPr="00E50ED2" w:rsidRDefault="00E50ED2">
      <w:pPr>
        <w:tabs>
          <w:tab w:val="left" w:pos="6300"/>
        </w:tabs>
        <w:snapToGrid w:val="0"/>
        <w:spacing w:line="500" w:lineRule="exact"/>
        <w:ind w:firstLineChars="200" w:firstLine="480"/>
        <w:rPr>
          <w:rFonts w:ascii="仿宋" w:eastAsia="仿宋" w:hAnsi="仿宋"/>
          <w:sz w:val="24"/>
          <w:szCs w:val="24"/>
        </w:rPr>
      </w:pPr>
      <w:r w:rsidRPr="00E50ED2">
        <w:rPr>
          <w:rFonts w:ascii="仿宋" w:eastAsia="仿宋" w:hAnsi="仿宋" w:hint="eastAsia"/>
          <w:sz w:val="24"/>
          <w:szCs w:val="24"/>
        </w:rPr>
        <w:t>本单位对上述声明的真实性负责。如有虚假，将依法承担相应责任。</w:t>
      </w:r>
    </w:p>
    <w:p w:rsidR="00A824D5" w:rsidRPr="00E50ED2" w:rsidRDefault="00A824D5">
      <w:pPr>
        <w:tabs>
          <w:tab w:val="left" w:pos="6300"/>
        </w:tabs>
        <w:snapToGrid w:val="0"/>
        <w:spacing w:line="500" w:lineRule="exact"/>
        <w:ind w:firstLineChars="200" w:firstLine="480"/>
        <w:rPr>
          <w:rFonts w:ascii="仿宋" w:eastAsia="仿宋" w:hAnsi="仿宋"/>
          <w:sz w:val="24"/>
          <w:szCs w:val="24"/>
        </w:rPr>
      </w:pPr>
    </w:p>
    <w:p w:rsidR="00A824D5" w:rsidRPr="00E50ED2" w:rsidRDefault="00A824D5">
      <w:pPr>
        <w:tabs>
          <w:tab w:val="left" w:pos="6300"/>
        </w:tabs>
        <w:snapToGrid w:val="0"/>
        <w:spacing w:line="500" w:lineRule="exact"/>
        <w:ind w:firstLineChars="200" w:firstLine="480"/>
        <w:rPr>
          <w:rFonts w:ascii="仿宋" w:eastAsia="仿宋" w:hAnsi="仿宋"/>
          <w:sz w:val="24"/>
          <w:szCs w:val="24"/>
        </w:rPr>
      </w:pPr>
    </w:p>
    <w:p w:rsidR="00A824D5" w:rsidRPr="00E50ED2" w:rsidRDefault="00E50ED2">
      <w:pPr>
        <w:tabs>
          <w:tab w:val="left" w:pos="6300"/>
        </w:tabs>
        <w:snapToGrid w:val="0"/>
        <w:spacing w:line="500" w:lineRule="exact"/>
        <w:ind w:firstLineChars="200" w:firstLine="480"/>
        <w:rPr>
          <w:rFonts w:ascii="仿宋" w:eastAsia="仿宋" w:hAnsi="仿宋"/>
          <w:sz w:val="24"/>
          <w:szCs w:val="24"/>
        </w:rPr>
      </w:pPr>
      <w:r w:rsidRPr="00E50ED2">
        <w:rPr>
          <w:rFonts w:ascii="仿宋" w:eastAsia="仿宋" w:hAnsi="仿宋"/>
          <w:sz w:val="24"/>
          <w:szCs w:val="24"/>
        </w:rPr>
        <w:t xml:space="preserve">                                                 </w:t>
      </w:r>
    </w:p>
    <w:p w:rsidR="00A824D5" w:rsidRPr="00E50ED2" w:rsidRDefault="00E50ED2">
      <w:pPr>
        <w:tabs>
          <w:tab w:val="left" w:pos="6300"/>
        </w:tabs>
        <w:snapToGrid w:val="0"/>
        <w:spacing w:line="500" w:lineRule="exact"/>
        <w:ind w:firstLineChars="200" w:firstLine="480"/>
        <w:rPr>
          <w:rFonts w:ascii="仿宋" w:eastAsia="仿宋" w:hAnsi="仿宋"/>
          <w:sz w:val="24"/>
          <w:szCs w:val="24"/>
        </w:rPr>
      </w:pPr>
      <w:r w:rsidRPr="00E50ED2">
        <w:rPr>
          <w:rFonts w:ascii="仿宋" w:eastAsia="仿宋" w:hAnsi="仿宋"/>
          <w:sz w:val="24"/>
          <w:szCs w:val="24"/>
        </w:rPr>
        <w:t xml:space="preserve"> </w:t>
      </w:r>
      <w:r w:rsidRPr="00E50ED2">
        <w:rPr>
          <w:rFonts w:ascii="仿宋" w:eastAsia="仿宋" w:hAnsi="仿宋" w:hint="eastAsia"/>
          <w:sz w:val="24"/>
          <w:szCs w:val="24"/>
        </w:rPr>
        <w:t>供应商名称（盖章）：</w:t>
      </w:r>
    </w:p>
    <w:p w:rsidR="00A824D5" w:rsidRPr="00E50ED2" w:rsidRDefault="00E50ED2">
      <w:pPr>
        <w:tabs>
          <w:tab w:val="left" w:pos="6300"/>
        </w:tabs>
        <w:snapToGrid w:val="0"/>
        <w:spacing w:line="500" w:lineRule="exact"/>
        <w:ind w:firstLineChars="200" w:firstLine="480"/>
        <w:jc w:val="left"/>
        <w:rPr>
          <w:rFonts w:ascii="仿宋" w:eastAsia="仿宋" w:hAnsi="仿宋"/>
          <w:sz w:val="24"/>
          <w:szCs w:val="24"/>
        </w:rPr>
      </w:pPr>
      <w:r w:rsidRPr="00E50ED2">
        <w:rPr>
          <w:rFonts w:ascii="仿宋" w:eastAsia="仿宋" w:hAnsi="仿宋"/>
          <w:sz w:val="24"/>
          <w:szCs w:val="24"/>
        </w:rPr>
        <w:t xml:space="preserve">                                                  </w:t>
      </w:r>
      <w:r w:rsidRPr="00E50ED2">
        <w:rPr>
          <w:rFonts w:ascii="仿宋" w:eastAsia="仿宋" w:hAnsi="仿宋" w:hint="eastAsia"/>
          <w:sz w:val="24"/>
          <w:szCs w:val="24"/>
        </w:rPr>
        <w:t>日</w:t>
      </w:r>
      <w:r w:rsidRPr="00E50ED2">
        <w:rPr>
          <w:rFonts w:ascii="仿宋" w:eastAsia="仿宋" w:hAnsi="仿宋"/>
          <w:sz w:val="24"/>
          <w:szCs w:val="24"/>
        </w:rPr>
        <w:t xml:space="preserve">  </w:t>
      </w:r>
      <w:r w:rsidRPr="00E50ED2">
        <w:rPr>
          <w:rFonts w:ascii="仿宋" w:eastAsia="仿宋" w:hAnsi="仿宋" w:hint="eastAsia"/>
          <w:sz w:val="24"/>
          <w:szCs w:val="24"/>
        </w:rPr>
        <w:t>期：</w:t>
      </w:r>
    </w:p>
    <w:p w:rsidR="00A824D5" w:rsidRPr="00E50ED2" w:rsidRDefault="00A824D5">
      <w:pPr>
        <w:tabs>
          <w:tab w:val="left" w:pos="6300"/>
        </w:tabs>
        <w:snapToGrid w:val="0"/>
        <w:spacing w:line="500" w:lineRule="exact"/>
        <w:ind w:firstLineChars="200" w:firstLine="480"/>
        <w:jc w:val="left"/>
        <w:rPr>
          <w:rFonts w:ascii="仿宋" w:eastAsia="仿宋" w:hAnsi="仿宋"/>
          <w:sz w:val="24"/>
          <w:szCs w:val="24"/>
        </w:rPr>
      </w:pPr>
    </w:p>
    <w:p w:rsidR="00A824D5" w:rsidRPr="00E50ED2" w:rsidRDefault="00A824D5">
      <w:pPr>
        <w:tabs>
          <w:tab w:val="left" w:pos="6300"/>
        </w:tabs>
        <w:snapToGrid w:val="0"/>
        <w:spacing w:line="500" w:lineRule="exact"/>
        <w:ind w:firstLineChars="200" w:firstLine="480"/>
        <w:jc w:val="left"/>
        <w:rPr>
          <w:rFonts w:ascii="仿宋" w:eastAsia="仿宋" w:hAnsi="仿宋"/>
          <w:sz w:val="24"/>
          <w:szCs w:val="24"/>
        </w:rPr>
      </w:pPr>
    </w:p>
    <w:p w:rsidR="00A824D5" w:rsidRPr="00E50ED2" w:rsidRDefault="00A824D5">
      <w:pPr>
        <w:tabs>
          <w:tab w:val="left" w:pos="6300"/>
        </w:tabs>
        <w:snapToGrid w:val="0"/>
        <w:spacing w:line="500" w:lineRule="exact"/>
        <w:ind w:firstLineChars="200" w:firstLine="480"/>
        <w:jc w:val="left"/>
        <w:rPr>
          <w:rFonts w:ascii="仿宋" w:eastAsia="仿宋" w:hAnsi="仿宋"/>
          <w:sz w:val="24"/>
          <w:szCs w:val="24"/>
        </w:rPr>
      </w:pPr>
    </w:p>
    <w:p w:rsidR="00A824D5" w:rsidRPr="00E50ED2" w:rsidRDefault="00A824D5">
      <w:pPr>
        <w:tabs>
          <w:tab w:val="left" w:pos="6300"/>
        </w:tabs>
        <w:snapToGrid w:val="0"/>
        <w:spacing w:line="500" w:lineRule="exact"/>
        <w:ind w:firstLineChars="200" w:firstLine="480"/>
        <w:jc w:val="left"/>
        <w:rPr>
          <w:rFonts w:ascii="仿宋" w:eastAsia="仿宋" w:hAnsi="仿宋"/>
          <w:sz w:val="24"/>
          <w:szCs w:val="24"/>
        </w:rPr>
      </w:pPr>
    </w:p>
    <w:p w:rsidR="00A824D5" w:rsidRPr="00E50ED2" w:rsidRDefault="00E50ED2">
      <w:pPr>
        <w:tabs>
          <w:tab w:val="left" w:pos="6300"/>
        </w:tabs>
        <w:snapToGrid w:val="0"/>
        <w:spacing w:line="500" w:lineRule="exact"/>
        <w:ind w:firstLineChars="200" w:firstLine="480"/>
        <w:jc w:val="left"/>
        <w:rPr>
          <w:rFonts w:ascii="仿宋" w:eastAsia="仿宋" w:hAnsi="仿宋"/>
          <w:sz w:val="24"/>
          <w:szCs w:val="24"/>
        </w:rPr>
      </w:pPr>
      <w:r w:rsidRPr="00E50ED2">
        <w:rPr>
          <w:rFonts w:ascii="仿宋" w:eastAsia="仿宋" w:hAnsi="仿宋"/>
          <w:sz w:val="24"/>
          <w:szCs w:val="24"/>
        </w:rPr>
        <w:br w:type="page"/>
      </w:r>
    </w:p>
    <w:p w:rsidR="00A824D5" w:rsidRPr="00E50ED2" w:rsidRDefault="00E50ED2">
      <w:pPr>
        <w:snapToGrid w:val="0"/>
        <w:spacing w:line="360" w:lineRule="auto"/>
        <w:ind w:firstLineChars="200" w:firstLine="480"/>
        <w:rPr>
          <w:rFonts w:ascii="仿宋" w:eastAsia="仿宋" w:hAnsi="仿宋"/>
          <w:sz w:val="24"/>
          <w:szCs w:val="24"/>
        </w:rPr>
      </w:pPr>
      <w:r w:rsidRPr="00E50ED2">
        <w:rPr>
          <w:rFonts w:ascii="仿宋" w:eastAsia="仿宋" w:hAnsi="仿宋" w:hint="eastAsia"/>
          <w:sz w:val="24"/>
          <w:szCs w:val="24"/>
        </w:rPr>
        <w:t>（二）联合体共同联合协议（如果有）</w:t>
      </w:r>
    </w:p>
    <w:p w:rsidR="00A824D5" w:rsidRPr="00E50ED2" w:rsidRDefault="00E50ED2">
      <w:pPr>
        <w:spacing w:line="360" w:lineRule="auto"/>
        <w:ind w:firstLineChars="200" w:firstLine="480"/>
        <w:rPr>
          <w:rFonts w:ascii="仿宋" w:eastAsia="仿宋" w:hAnsi="仿宋"/>
          <w:sz w:val="24"/>
          <w:szCs w:val="24"/>
        </w:rPr>
      </w:pPr>
      <w:r w:rsidRPr="00E50ED2">
        <w:rPr>
          <w:rFonts w:ascii="仿宋" w:eastAsia="仿宋" w:hAnsi="仿宋"/>
          <w:sz w:val="24"/>
          <w:szCs w:val="24"/>
        </w:rPr>
        <w:br w:type="page"/>
      </w:r>
    </w:p>
    <w:p w:rsidR="00A824D5" w:rsidRPr="00E50ED2" w:rsidRDefault="00E50ED2">
      <w:pPr>
        <w:spacing w:line="360" w:lineRule="auto"/>
        <w:ind w:firstLineChars="200" w:firstLine="480"/>
        <w:rPr>
          <w:rFonts w:ascii="仿宋" w:eastAsia="仿宋" w:hAnsi="仿宋"/>
          <w:sz w:val="24"/>
          <w:szCs w:val="24"/>
        </w:rPr>
      </w:pPr>
      <w:r w:rsidRPr="00E50ED2">
        <w:rPr>
          <w:rFonts w:ascii="仿宋" w:eastAsia="仿宋" w:hAnsi="仿宋" w:hint="eastAsia"/>
          <w:sz w:val="24"/>
          <w:szCs w:val="24"/>
        </w:rPr>
        <w:t>（三）其他资料</w:t>
      </w:r>
    </w:p>
    <w:p w:rsidR="00A824D5" w:rsidRPr="00E50ED2" w:rsidRDefault="00E50ED2">
      <w:pPr>
        <w:spacing w:line="360" w:lineRule="auto"/>
        <w:ind w:firstLineChars="200" w:firstLine="480"/>
        <w:rPr>
          <w:rFonts w:ascii="仿宋" w:eastAsia="仿宋" w:hAnsi="仿宋"/>
          <w:sz w:val="24"/>
          <w:szCs w:val="24"/>
        </w:rPr>
      </w:pPr>
      <w:r w:rsidRPr="00E50ED2">
        <w:rPr>
          <w:rFonts w:ascii="仿宋" w:eastAsia="仿宋" w:hAnsi="仿宋" w:hint="eastAsia"/>
          <w:sz w:val="24"/>
          <w:szCs w:val="24"/>
        </w:rPr>
        <w:t>其他与项目有关的资料（自附）：供应</w:t>
      </w:r>
      <w:proofErr w:type="gramStart"/>
      <w:r w:rsidRPr="00E50ED2">
        <w:rPr>
          <w:rFonts w:ascii="仿宋" w:eastAsia="仿宋" w:hAnsi="仿宋" w:hint="eastAsia"/>
          <w:sz w:val="24"/>
          <w:szCs w:val="24"/>
        </w:rPr>
        <w:t>商总体</w:t>
      </w:r>
      <w:proofErr w:type="gramEnd"/>
      <w:r w:rsidRPr="00E50ED2">
        <w:rPr>
          <w:rFonts w:ascii="仿宋" w:eastAsia="仿宋" w:hAnsi="仿宋" w:hint="eastAsia"/>
          <w:sz w:val="24"/>
          <w:szCs w:val="24"/>
        </w:rPr>
        <w:t>情况介绍、其他与本项目有关的资料等。</w:t>
      </w:r>
    </w:p>
    <w:p w:rsidR="00A824D5" w:rsidRPr="00E50ED2" w:rsidRDefault="00A824D5">
      <w:pPr>
        <w:pStyle w:val="GB231222"/>
        <w:spacing w:line="360" w:lineRule="auto"/>
        <w:ind w:firstLineChars="200" w:firstLine="480"/>
        <w:rPr>
          <w:rFonts w:ascii="仿宋" w:eastAsia="仿宋" w:hAnsi="仿宋"/>
          <w:szCs w:val="24"/>
        </w:rPr>
        <w:sectPr w:rsidR="00A824D5" w:rsidRPr="00E50ED2">
          <w:pgSz w:w="11907" w:h="16840"/>
          <w:pgMar w:top="1134" w:right="1191" w:bottom="1134" w:left="1304" w:header="851" w:footer="992" w:gutter="0"/>
          <w:pgNumType w:fmt="numberInDash"/>
          <w:cols w:space="720"/>
          <w:docGrid w:linePitch="380" w:charSpace="-5735"/>
        </w:sectPr>
      </w:pPr>
    </w:p>
    <w:p w:rsidR="00A824D5" w:rsidRPr="00E50ED2" w:rsidRDefault="00E50ED2">
      <w:pPr>
        <w:pStyle w:val="121224"/>
        <w:spacing w:before="0" w:after="0" w:line="360" w:lineRule="auto"/>
        <w:jc w:val="left"/>
        <w:rPr>
          <w:rFonts w:ascii="仿宋" w:eastAsia="仿宋" w:hAnsi="仿宋"/>
          <w:sz w:val="24"/>
          <w:szCs w:val="24"/>
        </w:rPr>
      </w:pPr>
      <w:bookmarkStart w:id="633" w:name="_Toc29651"/>
      <w:bookmarkStart w:id="634" w:name="_Toc23018"/>
      <w:bookmarkStart w:id="635" w:name="_Toc23973"/>
      <w:bookmarkStart w:id="636" w:name="_Toc485556296"/>
      <w:bookmarkStart w:id="637" w:name="_Toc485556252"/>
      <w:bookmarkStart w:id="638" w:name="_Toc42598106"/>
      <w:bookmarkStart w:id="639" w:name="_Toc485556522"/>
      <w:bookmarkStart w:id="640" w:name="_Toc21821"/>
      <w:bookmarkStart w:id="641" w:name="_Toc43212804"/>
      <w:bookmarkStart w:id="642" w:name="_Toc65500692"/>
      <w:bookmarkStart w:id="643" w:name="_Toc89374079"/>
      <w:r w:rsidRPr="00E50ED2">
        <w:rPr>
          <w:rFonts w:ascii="仿宋" w:eastAsia="仿宋" w:hAnsi="仿宋" w:hint="eastAsia"/>
          <w:sz w:val="24"/>
          <w:szCs w:val="24"/>
        </w:rPr>
        <w:t>附件一：竞标廉政告知书</w:t>
      </w:r>
      <w:bookmarkEnd w:id="633"/>
      <w:bookmarkEnd w:id="634"/>
      <w:bookmarkEnd w:id="635"/>
      <w:bookmarkEnd w:id="636"/>
      <w:bookmarkEnd w:id="637"/>
      <w:bookmarkEnd w:id="638"/>
      <w:bookmarkEnd w:id="639"/>
      <w:bookmarkEnd w:id="640"/>
      <w:bookmarkEnd w:id="641"/>
      <w:bookmarkEnd w:id="642"/>
      <w:bookmarkEnd w:id="643"/>
    </w:p>
    <w:p w:rsidR="00A824D5" w:rsidRPr="00E50ED2" w:rsidRDefault="00A824D5">
      <w:pPr>
        <w:pStyle w:val="GB231222"/>
        <w:spacing w:line="360" w:lineRule="auto"/>
        <w:ind w:firstLineChars="200" w:firstLine="480"/>
        <w:jc w:val="center"/>
        <w:rPr>
          <w:rFonts w:ascii="仿宋" w:eastAsia="仿宋" w:hAnsi="仿宋"/>
          <w:szCs w:val="24"/>
        </w:rPr>
      </w:pPr>
    </w:p>
    <w:p w:rsidR="00A824D5" w:rsidRPr="00E50ED2" w:rsidRDefault="00E50ED2">
      <w:pPr>
        <w:pStyle w:val="GB231222"/>
        <w:spacing w:line="360" w:lineRule="auto"/>
        <w:ind w:firstLineChars="200" w:firstLine="480"/>
        <w:jc w:val="center"/>
        <w:rPr>
          <w:rFonts w:ascii="仿宋" w:eastAsia="仿宋" w:hAnsi="仿宋"/>
          <w:szCs w:val="24"/>
        </w:rPr>
      </w:pPr>
      <w:r w:rsidRPr="00E50ED2">
        <w:rPr>
          <w:rFonts w:ascii="仿宋" w:eastAsia="仿宋" w:hAnsi="仿宋" w:hint="eastAsia"/>
          <w:szCs w:val="24"/>
        </w:rPr>
        <w:t>竞标廉政告知书</w:t>
      </w:r>
    </w:p>
    <w:p w:rsidR="00A824D5" w:rsidRPr="00E50ED2" w:rsidRDefault="00A824D5">
      <w:pPr>
        <w:pStyle w:val="GB231222"/>
        <w:spacing w:line="360" w:lineRule="auto"/>
        <w:ind w:firstLineChars="200" w:firstLine="480"/>
        <w:rPr>
          <w:rFonts w:ascii="仿宋" w:eastAsia="仿宋" w:hAnsi="仿宋"/>
          <w:szCs w:val="24"/>
        </w:rPr>
      </w:pPr>
    </w:p>
    <w:p w:rsidR="00A824D5" w:rsidRPr="00E50ED2" w:rsidRDefault="00E50ED2">
      <w:pPr>
        <w:pStyle w:val="GB231222"/>
        <w:spacing w:line="360" w:lineRule="auto"/>
        <w:ind w:firstLineChars="200" w:firstLine="480"/>
        <w:rPr>
          <w:rFonts w:ascii="仿宋" w:eastAsia="仿宋" w:hAnsi="仿宋"/>
          <w:szCs w:val="24"/>
        </w:rPr>
      </w:pPr>
      <w:r w:rsidRPr="00E50ED2">
        <w:rPr>
          <w:rFonts w:ascii="仿宋" w:eastAsia="仿宋" w:hAnsi="仿宋" w:hint="eastAsia"/>
          <w:szCs w:val="24"/>
        </w:rPr>
        <w:t>感谢贵单位积极支持、重庆化工职业学院的建设与发展，参与</w:t>
      </w:r>
      <w:proofErr w:type="gramStart"/>
      <w:r w:rsidRPr="00E50ED2">
        <w:rPr>
          <w:rFonts w:ascii="仿宋" w:eastAsia="仿宋" w:hAnsi="仿宋" w:hint="eastAsia"/>
          <w:szCs w:val="24"/>
        </w:rPr>
        <w:t>我校数智人事管理</w:t>
      </w:r>
      <w:proofErr w:type="gramEnd"/>
      <w:r w:rsidRPr="00E50ED2">
        <w:rPr>
          <w:rFonts w:ascii="仿宋" w:eastAsia="仿宋" w:hAnsi="仿宋" w:hint="eastAsia"/>
          <w:szCs w:val="24"/>
        </w:rPr>
        <w:t>系统项目的竞标。</w:t>
      </w:r>
    </w:p>
    <w:p w:rsidR="00A824D5" w:rsidRPr="00E50ED2" w:rsidRDefault="00E50ED2">
      <w:pPr>
        <w:pStyle w:val="GB231222"/>
        <w:spacing w:line="360" w:lineRule="auto"/>
        <w:ind w:firstLineChars="200" w:firstLine="480"/>
        <w:rPr>
          <w:rFonts w:ascii="仿宋" w:eastAsia="仿宋" w:hAnsi="仿宋"/>
          <w:szCs w:val="24"/>
        </w:rPr>
      </w:pPr>
      <w:r w:rsidRPr="00E50ED2">
        <w:rPr>
          <w:rFonts w:ascii="仿宋" w:eastAsia="仿宋" w:hAnsi="仿宋" w:hint="eastAsia"/>
          <w:szCs w:val="24"/>
        </w:rPr>
        <w:t>为了全面贯彻中央关于从源头预防和治理腐败的反腐倡廉方针，保证招标竞标的公正性，保证我院干部在招标竞标和工程建设、物资采购管理中的清正廉洁，保证工程和货物的质量与合理价格，在贵公司竞标前，重庆化工职业学院采购工作领导小组慎重告知贵公司：</w:t>
      </w:r>
    </w:p>
    <w:p w:rsidR="00A824D5" w:rsidRPr="00E50ED2" w:rsidRDefault="00E50ED2">
      <w:pPr>
        <w:pStyle w:val="GB231222"/>
        <w:spacing w:line="360" w:lineRule="auto"/>
        <w:ind w:firstLineChars="200" w:firstLine="480"/>
        <w:rPr>
          <w:rFonts w:ascii="仿宋" w:eastAsia="仿宋" w:hAnsi="仿宋"/>
          <w:szCs w:val="24"/>
        </w:rPr>
      </w:pPr>
      <w:r w:rsidRPr="00E50ED2">
        <w:rPr>
          <w:rFonts w:ascii="仿宋" w:eastAsia="仿宋" w:hAnsi="仿宋" w:hint="eastAsia"/>
          <w:szCs w:val="24"/>
        </w:rPr>
        <w:t>1.在招标竞标过程中，不要找学校领导、有关部门和人员打听招标的有关事宜和进行游说；不要宴请有关人员和邀请有关人员参加娱乐活动；不要向有关人员送礼行贿。一经发现，将按有关政策和法律规定取消竞标资格。</w:t>
      </w:r>
    </w:p>
    <w:p w:rsidR="00A824D5" w:rsidRPr="00E50ED2" w:rsidRDefault="00E50ED2">
      <w:pPr>
        <w:pStyle w:val="GB231222"/>
        <w:spacing w:line="360" w:lineRule="auto"/>
        <w:ind w:firstLineChars="200" w:firstLine="480"/>
        <w:rPr>
          <w:rFonts w:ascii="仿宋" w:eastAsia="仿宋" w:hAnsi="仿宋"/>
          <w:szCs w:val="24"/>
        </w:rPr>
      </w:pPr>
      <w:r w:rsidRPr="00E50ED2">
        <w:rPr>
          <w:rFonts w:ascii="仿宋" w:eastAsia="仿宋" w:hAnsi="仿宋" w:hint="eastAsia"/>
          <w:szCs w:val="24"/>
        </w:rPr>
        <w:t>2.若贵公司有幸中标，请贵公司严格遵守党和国家有关廉政建设的规定，严格履行合同，确保工程与货物的质量和工（供）期。</w:t>
      </w:r>
    </w:p>
    <w:p w:rsidR="00A824D5" w:rsidRPr="00E50ED2" w:rsidRDefault="00E50ED2">
      <w:pPr>
        <w:pStyle w:val="GB231222"/>
        <w:spacing w:line="360" w:lineRule="auto"/>
        <w:ind w:firstLineChars="200" w:firstLine="480"/>
        <w:rPr>
          <w:rFonts w:ascii="仿宋" w:eastAsia="仿宋" w:hAnsi="仿宋"/>
          <w:szCs w:val="24"/>
        </w:rPr>
      </w:pPr>
      <w:r w:rsidRPr="00E50ED2">
        <w:rPr>
          <w:rFonts w:ascii="仿宋" w:eastAsia="仿宋" w:hAnsi="仿宋" w:hint="eastAsia"/>
          <w:szCs w:val="24"/>
        </w:rPr>
        <w:t>3.为保证工作的顺利开展，请贵公司慎重研究我校的规定。若自愿遵守有关承诺，则请在递交标书时，同时递交“竞标和建设（供货）廉政承诺书”（须有法人或其委托代理人的签名和单位印章）。若竞标时拒绝</w:t>
      </w:r>
      <w:proofErr w:type="gramStart"/>
      <w:r w:rsidRPr="00E50ED2">
        <w:rPr>
          <w:rFonts w:ascii="仿宋" w:eastAsia="仿宋" w:hAnsi="仿宋" w:hint="eastAsia"/>
          <w:szCs w:val="24"/>
        </w:rPr>
        <w:t>作出</w:t>
      </w:r>
      <w:proofErr w:type="gramEnd"/>
      <w:r w:rsidRPr="00E50ED2">
        <w:rPr>
          <w:rFonts w:ascii="仿宋" w:eastAsia="仿宋" w:hAnsi="仿宋" w:hint="eastAsia"/>
          <w:szCs w:val="24"/>
        </w:rPr>
        <w:t>廉政承诺，将取消竞标资格。</w:t>
      </w:r>
    </w:p>
    <w:p w:rsidR="00A824D5" w:rsidRPr="00E50ED2" w:rsidRDefault="00E50ED2">
      <w:pPr>
        <w:pStyle w:val="GB231222"/>
        <w:spacing w:line="360" w:lineRule="auto"/>
        <w:ind w:firstLineChars="200" w:firstLine="480"/>
        <w:rPr>
          <w:rFonts w:ascii="仿宋" w:eastAsia="仿宋" w:hAnsi="仿宋"/>
          <w:szCs w:val="24"/>
        </w:rPr>
      </w:pPr>
      <w:r w:rsidRPr="00E50ED2">
        <w:rPr>
          <w:rFonts w:ascii="仿宋" w:eastAsia="仿宋" w:hAnsi="仿宋" w:hint="eastAsia"/>
          <w:szCs w:val="24"/>
        </w:rPr>
        <w:t>同时欢迎检举揭发我校不按规定办事的人和事。</w:t>
      </w:r>
    </w:p>
    <w:p w:rsidR="00A824D5" w:rsidRPr="00E50ED2" w:rsidRDefault="00E50ED2">
      <w:pPr>
        <w:pStyle w:val="GB231222"/>
        <w:spacing w:line="360" w:lineRule="auto"/>
        <w:ind w:firstLineChars="200" w:firstLine="480"/>
        <w:rPr>
          <w:rFonts w:ascii="仿宋" w:eastAsia="仿宋" w:hAnsi="仿宋"/>
          <w:szCs w:val="24"/>
        </w:rPr>
      </w:pPr>
      <w:r w:rsidRPr="00E50ED2">
        <w:rPr>
          <w:rFonts w:ascii="仿宋" w:eastAsia="仿宋" w:hAnsi="仿宋" w:hint="eastAsia"/>
          <w:szCs w:val="24"/>
        </w:rPr>
        <w:t>举报电话：023-68465617、42860454</w:t>
      </w:r>
    </w:p>
    <w:p w:rsidR="00A824D5" w:rsidRPr="00E50ED2" w:rsidRDefault="00E50ED2">
      <w:pPr>
        <w:pStyle w:val="GB231222"/>
        <w:spacing w:line="360" w:lineRule="auto"/>
        <w:ind w:firstLineChars="200" w:firstLine="480"/>
        <w:rPr>
          <w:rFonts w:ascii="仿宋" w:eastAsia="仿宋" w:hAnsi="仿宋"/>
          <w:szCs w:val="24"/>
        </w:rPr>
      </w:pPr>
      <w:r w:rsidRPr="00E50ED2">
        <w:rPr>
          <w:rFonts w:ascii="仿宋" w:eastAsia="仿宋" w:hAnsi="仿宋" w:hint="eastAsia"/>
          <w:szCs w:val="24"/>
        </w:rPr>
        <w:t>此致！</w:t>
      </w:r>
    </w:p>
    <w:p w:rsidR="00A824D5" w:rsidRPr="00E50ED2" w:rsidRDefault="00A824D5">
      <w:pPr>
        <w:pStyle w:val="GB231222"/>
        <w:spacing w:line="360" w:lineRule="auto"/>
        <w:ind w:firstLineChars="200" w:firstLine="480"/>
        <w:rPr>
          <w:rFonts w:ascii="仿宋" w:eastAsia="仿宋" w:hAnsi="仿宋"/>
          <w:szCs w:val="24"/>
        </w:rPr>
      </w:pPr>
    </w:p>
    <w:p w:rsidR="00A824D5" w:rsidRPr="00E50ED2" w:rsidRDefault="00E50ED2">
      <w:pPr>
        <w:pStyle w:val="GB231222"/>
        <w:spacing w:line="360" w:lineRule="auto"/>
        <w:ind w:firstLineChars="200" w:firstLine="480"/>
        <w:jc w:val="right"/>
        <w:rPr>
          <w:rFonts w:ascii="仿宋" w:eastAsia="仿宋" w:hAnsi="仿宋"/>
          <w:szCs w:val="24"/>
        </w:rPr>
      </w:pPr>
      <w:r w:rsidRPr="00E50ED2">
        <w:rPr>
          <w:rFonts w:ascii="仿宋" w:eastAsia="仿宋" w:hAnsi="仿宋" w:hint="eastAsia"/>
          <w:szCs w:val="24"/>
        </w:rPr>
        <w:t>重庆化工职业学院采购工作领导小组</w:t>
      </w:r>
    </w:p>
    <w:p w:rsidR="00A824D5" w:rsidRPr="00E50ED2" w:rsidRDefault="00E50ED2">
      <w:pPr>
        <w:pStyle w:val="GB231222"/>
        <w:spacing w:line="360" w:lineRule="auto"/>
        <w:ind w:firstLineChars="200" w:firstLine="480"/>
        <w:jc w:val="right"/>
        <w:rPr>
          <w:rFonts w:ascii="仿宋" w:eastAsia="仿宋" w:hAnsi="仿宋"/>
          <w:szCs w:val="24"/>
        </w:rPr>
      </w:pPr>
      <w:r w:rsidRPr="00E50ED2">
        <w:rPr>
          <w:rFonts w:ascii="仿宋" w:eastAsia="仿宋" w:hAnsi="仿宋" w:hint="eastAsia"/>
          <w:szCs w:val="24"/>
        </w:rPr>
        <w:t>202</w:t>
      </w:r>
      <w:r w:rsidRPr="00E50ED2">
        <w:rPr>
          <w:rFonts w:ascii="仿宋" w:eastAsia="仿宋" w:hAnsi="仿宋"/>
          <w:szCs w:val="24"/>
        </w:rPr>
        <w:t>1</w:t>
      </w:r>
      <w:r w:rsidRPr="00E50ED2">
        <w:rPr>
          <w:rFonts w:ascii="仿宋" w:eastAsia="仿宋" w:hAnsi="仿宋" w:hint="eastAsia"/>
          <w:szCs w:val="24"/>
        </w:rPr>
        <w:t>年     月     日</w:t>
      </w:r>
    </w:p>
    <w:p w:rsidR="00A824D5" w:rsidRPr="00E50ED2" w:rsidRDefault="00A824D5">
      <w:pPr>
        <w:spacing w:line="360" w:lineRule="auto"/>
        <w:ind w:firstLineChars="200" w:firstLine="480"/>
        <w:rPr>
          <w:rFonts w:ascii="仿宋" w:eastAsia="仿宋" w:hAnsi="仿宋"/>
          <w:sz w:val="24"/>
          <w:szCs w:val="24"/>
        </w:rPr>
      </w:pPr>
    </w:p>
    <w:p w:rsidR="00A824D5" w:rsidRPr="00E50ED2" w:rsidRDefault="00E50ED2">
      <w:pPr>
        <w:pStyle w:val="GB231222"/>
        <w:spacing w:line="360" w:lineRule="auto"/>
        <w:ind w:firstLineChars="0" w:firstLine="0"/>
        <w:rPr>
          <w:rFonts w:ascii="仿宋" w:eastAsia="仿宋" w:hAnsi="仿宋"/>
          <w:szCs w:val="24"/>
        </w:rPr>
      </w:pPr>
      <w:r w:rsidRPr="00E50ED2">
        <w:rPr>
          <w:rFonts w:ascii="仿宋" w:eastAsia="仿宋" w:hAnsi="仿宋"/>
          <w:szCs w:val="24"/>
        </w:rPr>
        <w:tab/>
      </w:r>
      <w:r w:rsidRPr="00E50ED2">
        <w:rPr>
          <w:rFonts w:ascii="仿宋" w:eastAsia="仿宋" w:hAnsi="仿宋"/>
          <w:szCs w:val="24"/>
        </w:rPr>
        <w:tab/>
      </w:r>
    </w:p>
    <w:sectPr w:rsidR="00A824D5" w:rsidRPr="00E50ED2">
      <w:headerReference w:type="default" r:id="rId28"/>
      <w:pgSz w:w="11907" w:h="16840"/>
      <w:pgMar w:top="1134" w:right="1191" w:bottom="1134" w:left="1304" w:header="964"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B04" w:rsidRDefault="00B91B04">
      <w:r>
        <w:separator/>
      </w:r>
    </w:p>
  </w:endnote>
  <w:endnote w:type="continuationSeparator" w:id="0">
    <w:p w:rsidR="00B91B04" w:rsidRDefault="00B9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文鼎粗黑">
    <w:altName w:val="新宋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e"/>
      <w:framePr w:wrap="around" w:vAnchor="text" w:hAnchor="margin" w:xAlign="center" w:y="1"/>
      <w:rPr>
        <w:rStyle w:val="af8"/>
      </w:rPr>
    </w:pPr>
    <w:r>
      <w:fldChar w:fldCharType="begin"/>
    </w:r>
    <w:r>
      <w:rPr>
        <w:rStyle w:val="af8"/>
      </w:rPr>
      <w:instrText xml:space="preserve">PAGE  </w:instrText>
    </w:r>
    <w:r>
      <w:fldChar w:fldCharType="end"/>
    </w:r>
  </w:p>
  <w:p w:rsidR="00B91B04" w:rsidRDefault="00B91B04">
    <w:pPr>
      <w:pStyle w:val="a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e"/>
      <w:jc w:val="center"/>
      <w:rPr>
        <w:rFonts w:ascii="宋体" w:hAnsi="宋体"/>
        <w:sz w:val="21"/>
      </w:rPr>
    </w:pPr>
    <w:r>
      <w:rPr>
        <w:rFonts w:ascii="宋体" w:hAnsi="宋体"/>
        <w:sz w:val="21"/>
      </w:rPr>
      <w:fldChar w:fldCharType="begin"/>
    </w:r>
    <w:r>
      <w:rPr>
        <w:rStyle w:val="af8"/>
        <w:rFonts w:ascii="宋体" w:hAnsi="宋体"/>
        <w:sz w:val="21"/>
      </w:rPr>
      <w:instrText xml:space="preserve"> PAGE </w:instrText>
    </w:r>
    <w:r>
      <w:rPr>
        <w:rFonts w:ascii="宋体" w:hAnsi="宋体"/>
        <w:sz w:val="21"/>
      </w:rPr>
      <w:fldChar w:fldCharType="separate"/>
    </w:r>
    <w:r w:rsidR="0072190C">
      <w:rPr>
        <w:rStyle w:val="af8"/>
        <w:rFonts w:ascii="宋体" w:hAnsi="宋体"/>
        <w:noProof/>
        <w:sz w:val="21"/>
      </w:rPr>
      <w:t>- 73 -</w:t>
    </w:r>
    <w:r>
      <w:rPr>
        <w:rFonts w:ascii="宋体" w:hAnsi="宋体"/>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e"/>
      <w:framePr w:wrap="around" w:vAnchor="text" w:hAnchor="margin" w:xAlign="center" w:y="1"/>
      <w:jc w:val="center"/>
      <w:rPr>
        <w:rStyle w:val="af8"/>
        <w:rFonts w:ascii="宋体"/>
        <w:sz w:val="21"/>
      </w:rPr>
    </w:pPr>
    <w:r>
      <w:rPr>
        <w:rFonts w:ascii="宋体"/>
        <w:sz w:val="21"/>
      </w:rPr>
      <w:fldChar w:fldCharType="begin"/>
    </w:r>
    <w:r>
      <w:rPr>
        <w:rStyle w:val="af8"/>
        <w:rFonts w:ascii="宋体"/>
        <w:sz w:val="21"/>
      </w:rPr>
      <w:instrText xml:space="preserve">PAGE  </w:instrText>
    </w:r>
    <w:r>
      <w:rPr>
        <w:rFonts w:ascii="宋体"/>
        <w:sz w:val="21"/>
      </w:rPr>
      <w:fldChar w:fldCharType="separate"/>
    </w:r>
    <w:r w:rsidR="0072190C">
      <w:rPr>
        <w:rStyle w:val="af8"/>
        <w:rFonts w:ascii="宋体"/>
        <w:noProof/>
        <w:sz w:val="21"/>
      </w:rPr>
      <w:t>- 1 -</w:t>
    </w:r>
    <w:r>
      <w:rPr>
        <w:rFonts w:ascii="宋体"/>
        <w:sz w:val="21"/>
      </w:rPr>
      <w:fldChar w:fldCharType="end"/>
    </w:r>
  </w:p>
  <w:p w:rsidR="00B91B04" w:rsidRDefault="00B91B04">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e"/>
      <w:framePr w:wrap="around" w:vAnchor="text" w:hAnchor="margin" w:xAlign="center" w:y="1"/>
      <w:rPr>
        <w:rStyle w:val="af8"/>
        <w:sz w:val="21"/>
        <w:szCs w:val="21"/>
      </w:rPr>
    </w:pPr>
  </w:p>
  <w:p w:rsidR="00B91B04" w:rsidRDefault="00B91B04">
    <w:pPr>
      <w:pStyle w:val="ae"/>
      <w:jc w:val="center"/>
      <w:rPr>
        <w:rFonts w:ascii="宋体" w:hAnsi="宋体"/>
        <w:sz w:val="28"/>
      </w:rPr>
    </w:pPr>
    <w:r>
      <w:t xml:space="preserve">              </w:t>
    </w:r>
    <w:r>
      <w:fldChar w:fldCharType="begin"/>
    </w:r>
    <w:r>
      <w:rPr>
        <w:rStyle w:val="af8"/>
      </w:rPr>
      <w:instrText xml:space="preserve"> PAGE </w:instrText>
    </w:r>
    <w:r>
      <w:fldChar w:fldCharType="separate"/>
    </w:r>
    <w:r>
      <w:rPr>
        <w:rStyle w:val="af8"/>
      </w:rPr>
      <w:t>- 1 -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e"/>
      <w:framePr w:wrap="around" w:vAnchor="text" w:hAnchor="margin" w:xAlign="center" w:y="1"/>
      <w:rPr>
        <w:rStyle w:val="af8"/>
      </w:rPr>
    </w:pPr>
    <w:r>
      <w:fldChar w:fldCharType="begin"/>
    </w:r>
    <w:r>
      <w:rPr>
        <w:rStyle w:val="af8"/>
      </w:rPr>
      <w:instrText xml:space="preserve">PAGE  </w:instrText>
    </w:r>
    <w:r>
      <w:fldChar w:fldCharType="end"/>
    </w:r>
  </w:p>
  <w:p w:rsidR="00B91B04" w:rsidRDefault="00B91B04">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e"/>
      <w:framePr w:wrap="around" w:vAnchor="text" w:hAnchor="margin" w:xAlign="center" w:y="1"/>
      <w:jc w:val="center"/>
      <w:rPr>
        <w:rStyle w:val="af8"/>
        <w:rFonts w:ascii="宋体"/>
        <w:sz w:val="21"/>
      </w:rPr>
    </w:pPr>
    <w:r>
      <w:rPr>
        <w:rFonts w:ascii="宋体"/>
        <w:sz w:val="21"/>
      </w:rPr>
      <w:fldChar w:fldCharType="begin"/>
    </w:r>
    <w:r>
      <w:rPr>
        <w:rStyle w:val="af8"/>
        <w:rFonts w:ascii="宋体"/>
        <w:sz w:val="21"/>
      </w:rPr>
      <w:instrText xml:space="preserve">PAGE  </w:instrText>
    </w:r>
    <w:r>
      <w:rPr>
        <w:rFonts w:ascii="宋体"/>
        <w:sz w:val="21"/>
      </w:rPr>
      <w:fldChar w:fldCharType="separate"/>
    </w:r>
    <w:r w:rsidR="0072190C">
      <w:rPr>
        <w:rStyle w:val="af8"/>
        <w:rFonts w:ascii="宋体"/>
        <w:noProof/>
        <w:sz w:val="21"/>
      </w:rPr>
      <w:t>- 7 -</w:t>
    </w:r>
    <w:r>
      <w:rPr>
        <w:rFonts w:ascii="宋体"/>
        <w:sz w:val="21"/>
      </w:rPr>
      <w:fldChar w:fldCharType="end"/>
    </w:r>
  </w:p>
  <w:p w:rsidR="00B91B04" w:rsidRDefault="00B91B04">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e"/>
      <w:framePr w:wrap="around" w:vAnchor="text" w:hAnchor="margin" w:xAlign="center" w:y="1"/>
      <w:rPr>
        <w:rStyle w:val="af8"/>
        <w:sz w:val="21"/>
        <w:szCs w:val="21"/>
      </w:rPr>
    </w:pPr>
  </w:p>
  <w:p w:rsidR="00B91B04" w:rsidRDefault="00B91B04">
    <w:pPr>
      <w:pStyle w:val="ae"/>
      <w:jc w:val="center"/>
      <w:rPr>
        <w:rFonts w:ascii="宋体" w:hAnsi="宋体"/>
        <w:sz w:val="28"/>
      </w:rPr>
    </w:pPr>
    <w:r>
      <w:fldChar w:fldCharType="begin"/>
    </w:r>
    <w:r>
      <w:rPr>
        <w:rStyle w:val="af8"/>
      </w:rPr>
      <w:instrText xml:space="preserve"> PAGE </w:instrText>
    </w:r>
    <w:r>
      <w:fldChar w:fldCharType="separate"/>
    </w:r>
    <w:r>
      <w:rPr>
        <w:rStyle w:val="af8"/>
      </w:rPr>
      <w:t>- 71 -</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e"/>
      <w:framePr w:wrap="around" w:vAnchor="text" w:hAnchor="margin" w:xAlign="center" w:y="1"/>
      <w:rPr>
        <w:rStyle w:val="af8"/>
      </w:rPr>
    </w:pPr>
    <w:r>
      <w:fldChar w:fldCharType="begin"/>
    </w:r>
    <w:r>
      <w:rPr>
        <w:rStyle w:val="af8"/>
      </w:rPr>
      <w:instrText xml:space="preserve">PAGE  </w:instrText>
    </w:r>
    <w:r>
      <w:fldChar w:fldCharType="end"/>
    </w:r>
  </w:p>
  <w:p w:rsidR="00B91B04" w:rsidRDefault="00B91B04">
    <w:pPr>
      <w:pStyle w:val="a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e"/>
      <w:jc w:val="center"/>
      <w:rPr>
        <w:rFonts w:ascii="宋体" w:hAnsi="宋体"/>
        <w:sz w:val="21"/>
      </w:rPr>
    </w:pPr>
    <w:r>
      <w:rPr>
        <w:rFonts w:ascii="宋体" w:hAnsi="宋体"/>
        <w:sz w:val="21"/>
      </w:rPr>
      <w:fldChar w:fldCharType="begin"/>
    </w:r>
    <w:r>
      <w:rPr>
        <w:rStyle w:val="af8"/>
        <w:rFonts w:ascii="宋体" w:hAnsi="宋体"/>
        <w:sz w:val="21"/>
      </w:rPr>
      <w:instrText xml:space="preserve"> PAGE </w:instrText>
    </w:r>
    <w:r>
      <w:rPr>
        <w:rFonts w:ascii="宋体" w:hAnsi="宋体"/>
        <w:sz w:val="21"/>
      </w:rPr>
      <w:fldChar w:fldCharType="separate"/>
    </w:r>
    <w:r w:rsidR="0072190C">
      <w:rPr>
        <w:rStyle w:val="af8"/>
        <w:rFonts w:ascii="宋体" w:hAnsi="宋体"/>
        <w:noProof/>
        <w:sz w:val="21"/>
      </w:rPr>
      <w:t>- 11 -</w:t>
    </w:r>
    <w:r>
      <w:rPr>
        <w:rFonts w:ascii="宋体" w:hAnsi="宋体"/>
        <w:sz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e"/>
      <w:framePr w:wrap="around" w:vAnchor="text" w:hAnchor="margin" w:xAlign="center" w:y="1"/>
      <w:rPr>
        <w:rStyle w:val="af8"/>
      </w:rPr>
    </w:pPr>
    <w:r>
      <w:fldChar w:fldCharType="begin"/>
    </w:r>
    <w:r>
      <w:rPr>
        <w:rStyle w:val="af8"/>
      </w:rPr>
      <w:instrText xml:space="preserve">PAGE  </w:instrText>
    </w:r>
    <w:r>
      <w:fldChar w:fldCharType="end"/>
    </w:r>
  </w:p>
  <w:p w:rsidR="00B91B04" w:rsidRDefault="00B91B04">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B04" w:rsidRDefault="00B91B04">
      <w:r>
        <w:separator/>
      </w:r>
    </w:p>
  </w:footnote>
  <w:footnote w:type="continuationSeparator" w:id="0">
    <w:p w:rsidR="00B91B04" w:rsidRDefault="00B91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rsidP="00A946D1">
    <w:pPr>
      <w:pStyle w:val="af"/>
      <w:pBdr>
        <w:bottom w:val="none" w:sz="0" w:space="0" w:color="auto"/>
      </w:pBdr>
      <w:jc w:val="both"/>
      <w:rPr>
        <w:rFonts w:ascii="仿宋" w:eastAsia="仿宋" w:hAnsi="仿宋"/>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f"/>
      <w:rPr>
        <w:rFonts w:ascii="方正仿宋_GBK" w:eastAsia="方正仿宋_GBK"/>
        <w:sz w:val="21"/>
        <w:szCs w:val="21"/>
      </w:rPr>
    </w:pPr>
    <w:r>
      <w:rPr>
        <w:rFonts w:ascii="方正仿宋_GBK" w:eastAsia="方正仿宋_GBK" w:hint="eastAsia"/>
        <w:sz w:val="21"/>
        <w:szCs w:val="21"/>
      </w:rPr>
      <w:t>化工职业学院                                                      竞争性磋商文件</w:t>
    </w:r>
  </w:p>
  <w:p w:rsidR="00B91B04" w:rsidRDefault="00B91B04">
    <w:pPr>
      <w:pStyle w:val="af"/>
      <w:pBdr>
        <w:bottom w:val="none" w:sz="0" w:space="0" w:color="auto"/>
      </w:pBdr>
      <w:jc w:val="left"/>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f"/>
      <w:jc w:val="both"/>
      <w:rPr>
        <w:rFonts w:ascii="仿宋" w:eastAsia="仿宋" w:hAnsi="仿宋"/>
        <w:sz w:val="21"/>
      </w:rPr>
    </w:pPr>
    <w:r>
      <w:rPr>
        <w:rFonts w:ascii="仿宋" w:eastAsia="仿宋" w:hAnsi="仿宋" w:hint="eastAsia"/>
        <w:sz w:val="21"/>
      </w:rPr>
      <w:t xml:space="preserve">重庆化工职业学院                                         </w:t>
    </w:r>
    <w:r>
      <w:rPr>
        <w:rFonts w:ascii="仿宋" w:eastAsia="仿宋" w:hAnsi="仿宋"/>
        <w:sz w:val="21"/>
      </w:rPr>
      <w:t xml:space="preserve">               </w:t>
    </w:r>
    <w:r>
      <w:rPr>
        <w:rFonts w:ascii="仿宋" w:eastAsia="仿宋" w:hAnsi="仿宋" w:hint="eastAsia"/>
        <w:sz w:val="21"/>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f"/>
      <w:rPr>
        <w:rFonts w:ascii="方正仿宋_GBK" w:eastAsia="方正仿宋_GBK"/>
        <w:sz w:val="21"/>
        <w:szCs w:val="21"/>
      </w:rPr>
    </w:pPr>
    <w:r>
      <w:rPr>
        <w:rFonts w:ascii="方正仿宋_GBK" w:eastAsia="方正仿宋_GBK" w:hint="eastAsia"/>
        <w:sz w:val="21"/>
        <w:szCs w:val="21"/>
      </w:rPr>
      <w:t xml:space="preserve">                                                      竞争性磋商文件</w:t>
    </w:r>
  </w:p>
  <w:p w:rsidR="00B91B04" w:rsidRDefault="00B91B04">
    <w:pPr>
      <w:pStyle w:val="af"/>
      <w:pBdr>
        <w:bottom w:val="none" w:sz="0" w:space="0" w:color="auto"/>
      </w:pBdr>
      <w:jc w:val="left"/>
      <w:rPr>
        <w:rFonts w:ascii="方正仿宋_GBK" w:eastAsia="方正仿宋_GBK"/>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f"/>
      <w:jc w:val="both"/>
      <w:rPr>
        <w:rFonts w:ascii="仿宋" w:eastAsia="仿宋" w:hAnsi="仿宋"/>
        <w:sz w:val="21"/>
      </w:rPr>
    </w:pPr>
    <w:r>
      <w:rPr>
        <w:rFonts w:ascii="仿宋" w:eastAsia="仿宋" w:hAnsi="仿宋" w:hint="eastAsia"/>
        <w:sz w:val="21"/>
      </w:rPr>
      <w:t xml:space="preserve"> 重庆化工职业学院                                         </w:t>
    </w:r>
    <w:r>
      <w:rPr>
        <w:rFonts w:ascii="仿宋" w:eastAsia="仿宋" w:hAnsi="仿宋"/>
        <w:sz w:val="21"/>
      </w:rPr>
      <w:t xml:space="preserve">                 </w:t>
    </w:r>
    <w:r>
      <w:rPr>
        <w:rFonts w:ascii="仿宋" w:eastAsia="仿宋" w:hAnsi="仿宋" w:hint="eastAsia"/>
        <w:sz w:val="21"/>
      </w:rPr>
      <w:t>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f"/>
      <w:jc w:val="both"/>
      <w:rPr>
        <w:rFonts w:ascii="仿宋" w:eastAsia="仿宋" w:hAnsi="仿宋"/>
        <w:sz w:val="21"/>
      </w:rPr>
    </w:pPr>
    <w:r>
      <w:rPr>
        <w:rFonts w:ascii="仿宋" w:eastAsia="仿宋" w:hAnsi="仿宋" w:hint="eastAsia"/>
        <w:sz w:val="21"/>
      </w:rPr>
      <w:t xml:space="preserve"> 重庆化工职业学院                                          </w:t>
    </w:r>
    <w:r>
      <w:rPr>
        <w:rFonts w:ascii="仿宋" w:eastAsia="仿宋" w:hAnsi="仿宋"/>
        <w:sz w:val="21"/>
      </w:rPr>
      <w:t xml:space="preserve">                </w:t>
    </w:r>
    <w:r>
      <w:rPr>
        <w:rFonts w:ascii="仿宋" w:eastAsia="仿宋" w:hAnsi="仿宋" w:hint="eastAsia"/>
        <w:sz w:val="21"/>
      </w:rPr>
      <w:t>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04" w:rsidRDefault="00B91B04">
    <w:pPr>
      <w:pStyle w:val="af"/>
      <w:jc w:val="both"/>
      <w:rPr>
        <w:rFonts w:ascii="仿宋" w:eastAsia="仿宋" w:hAnsi="仿宋"/>
        <w:sz w:val="21"/>
      </w:rPr>
    </w:pPr>
    <w:r>
      <w:rPr>
        <w:rFonts w:ascii="仿宋" w:eastAsia="仿宋" w:hAnsi="仿宋" w:hint="eastAsia"/>
        <w:sz w:val="21"/>
      </w:rPr>
      <w:t xml:space="preserve"> 重庆化工职业学院                                          </w:t>
    </w:r>
    <w:r>
      <w:rPr>
        <w:rFonts w:ascii="仿宋" w:eastAsia="仿宋" w:hAnsi="仿宋"/>
        <w:sz w:val="21"/>
      </w:rPr>
      <w:t xml:space="preserve">                </w:t>
    </w:r>
    <w:r>
      <w:rPr>
        <w:rFonts w:ascii="仿宋" w:eastAsia="仿宋" w:hAnsi="仿宋" w:hint="eastAsia"/>
        <w:sz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D240FF"/>
    <w:multiLevelType w:val="singleLevel"/>
    <w:tmpl w:val="92D240FF"/>
    <w:lvl w:ilvl="0">
      <w:start w:val="9"/>
      <w:numFmt w:val="decimal"/>
      <w:suff w:val="nothing"/>
      <w:lvlText w:val="%1、"/>
      <w:lvlJc w:val="left"/>
    </w:lvl>
  </w:abstractNum>
  <w:abstractNum w:abstractNumId="1">
    <w:nsid w:val="35693EF4"/>
    <w:multiLevelType w:val="multilevel"/>
    <w:tmpl w:val="35693EF4"/>
    <w:lvl w:ilvl="0">
      <w:start w:val="1"/>
      <w:numFmt w:val="decimal"/>
      <w:lvlText w:val="%1."/>
      <w:lvlJc w:val="left"/>
      <w:pPr>
        <w:ind w:left="850" w:hanging="420"/>
      </w:pPr>
    </w:lvl>
    <w:lvl w:ilvl="1">
      <w:start w:val="1"/>
      <w:numFmt w:val="lowerLetter"/>
      <w:lvlText w:val="%2)"/>
      <w:lvlJc w:val="left"/>
      <w:pPr>
        <w:ind w:left="1270" w:hanging="420"/>
      </w:pPr>
    </w:lvl>
    <w:lvl w:ilvl="2">
      <w:start w:val="1"/>
      <w:numFmt w:val="lowerRoman"/>
      <w:lvlText w:val="%3."/>
      <w:lvlJc w:val="right"/>
      <w:pPr>
        <w:ind w:left="1690" w:hanging="420"/>
      </w:pPr>
    </w:lvl>
    <w:lvl w:ilvl="3">
      <w:start w:val="1"/>
      <w:numFmt w:val="decimal"/>
      <w:lvlText w:val="%4."/>
      <w:lvlJc w:val="left"/>
      <w:pPr>
        <w:ind w:left="2110" w:hanging="420"/>
      </w:pPr>
    </w:lvl>
    <w:lvl w:ilvl="4">
      <w:start w:val="1"/>
      <w:numFmt w:val="lowerLetter"/>
      <w:lvlText w:val="%5)"/>
      <w:lvlJc w:val="left"/>
      <w:pPr>
        <w:ind w:left="2530" w:hanging="420"/>
      </w:pPr>
    </w:lvl>
    <w:lvl w:ilvl="5">
      <w:start w:val="1"/>
      <w:numFmt w:val="lowerRoman"/>
      <w:lvlText w:val="%6."/>
      <w:lvlJc w:val="right"/>
      <w:pPr>
        <w:ind w:left="2950" w:hanging="420"/>
      </w:pPr>
    </w:lvl>
    <w:lvl w:ilvl="6">
      <w:start w:val="1"/>
      <w:numFmt w:val="decimal"/>
      <w:lvlText w:val="%7."/>
      <w:lvlJc w:val="left"/>
      <w:pPr>
        <w:ind w:left="3370" w:hanging="420"/>
      </w:pPr>
    </w:lvl>
    <w:lvl w:ilvl="7">
      <w:start w:val="1"/>
      <w:numFmt w:val="lowerLetter"/>
      <w:lvlText w:val="%8)"/>
      <w:lvlJc w:val="left"/>
      <w:pPr>
        <w:ind w:left="3790" w:hanging="420"/>
      </w:pPr>
    </w:lvl>
    <w:lvl w:ilvl="8">
      <w:start w:val="1"/>
      <w:numFmt w:val="lowerRoman"/>
      <w:lvlText w:val="%9."/>
      <w:lvlJc w:val="right"/>
      <w:pPr>
        <w:ind w:left="4210" w:hanging="420"/>
      </w:pPr>
    </w:lvl>
  </w:abstractNum>
  <w:abstractNum w:abstractNumId="2">
    <w:nsid w:val="5D5646C1"/>
    <w:multiLevelType w:val="singleLevel"/>
    <w:tmpl w:val="5D5646C1"/>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6C"/>
    <w:rsid w:val="00003EFC"/>
    <w:rsid w:val="00004719"/>
    <w:rsid w:val="00004904"/>
    <w:rsid w:val="00022308"/>
    <w:rsid w:val="00030BD7"/>
    <w:rsid w:val="000461EE"/>
    <w:rsid w:val="00046B72"/>
    <w:rsid w:val="00051021"/>
    <w:rsid w:val="00051EE5"/>
    <w:rsid w:val="0005253B"/>
    <w:rsid w:val="00053E1E"/>
    <w:rsid w:val="00055F0F"/>
    <w:rsid w:val="0007273C"/>
    <w:rsid w:val="00074BD7"/>
    <w:rsid w:val="000774BA"/>
    <w:rsid w:val="000802A8"/>
    <w:rsid w:val="00085185"/>
    <w:rsid w:val="00086190"/>
    <w:rsid w:val="0009050B"/>
    <w:rsid w:val="000A648E"/>
    <w:rsid w:val="000B1731"/>
    <w:rsid w:val="000C18F4"/>
    <w:rsid w:val="000D4F48"/>
    <w:rsid w:val="000E4867"/>
    <w:rsid w:val="000F342D"/>
    <w:rsid w:val="000F5AE6"/>
    <w:rsid w:val="0010291A"/>
    <w:rsid w:val="00115529"/>
    <w:rsid w:val="00120B33"/>
    <w:rsid w:val="00126891"/>
    <w:rsid w:val="00126F13"/>
    <w:rsid w:val="0013517E"/>
    <w:rsid w:val="001614D1"/>
    <w:rsid w:val="00171708"/>
    <w:rsid w:val="00180408"/>
    <w:rsid w:val="001825DB"/>
    <w:rsid w:val="00194379"/>
    <w:rsid w:val="00195563"/>
    <w:rsid w:val="00196107"/>
    <w:rsid w:val="001975CA"/>
    <w:rsid w:val="001A75D8"/>
    <w:rsid w:val="001C1B0B"/>
    <w:rsid w:val="001C583E"/>
    <w:rsid w:val="001C67CA"/>
    <w:rsid w:val="001E4BB3"/>
    <w:rsid w:val="0020429D"/>
    <w:rsid w:val="00207532"/>
    <w:rsid w:val="0023364F"/>
    <w:rsid w:val="002524E9"/>
    <w:rsid w:val="002538F2"/>
    <w:rsid w:val="00254053"/>
    <w:rsid w:val="002556D1"/>
    <w:rsid w:val="00262CB6"/>
    <w:rsid w:val="00264976"/>
    <w:rsid w:val="00275D1C"/>
    <w:rsid w:val="00294194"/>
    <w:rsid w:val="002944FE"/>
    <w:rsid w:val="002C0949"/>
    <w:rsid w:val="002C0B04"/>
    <w:rsid w:val="002C0CB2"/>
    <w:rsid w:val="002C3C39"/>
    <w:rsid w:val="002D3987"/>
    <w:rsid w:val="002F58CF"/>
    <w:rsid w:val="00312237"/>
    <w:rsid w:val="00321974"/>
    <w:rsid w:val="00332439"/>
    <w:rsid w:val="003402EC"/>
    <w:rsid w:val="00352F79"/>
    <w:rsid w:val="0038301A"/>
    <w:rsid w:val="00384144"/>
    <w:rsid w:val="00387D3D"/>
    <w:rsid w:val="00395F91"/>
    <w:rsid w:val="003A0CEC"/>
    <w:rsid w:val="003B0B96"/>
    <w:rsid w:val="003B250B"/>
    <w:rsid w:val="003C05BF"/>
    <w:rsid w:val="003C43CC"/>
    <w:rsid w:val="003E01B1"/>
    <w:rsid w:val="003E29ED"/>
    <w:rsid w:val="003E458C"/>
    <w:rsid w:val="003F6172"/>
    <w:rsid w:val="003F628A"/>
    <w:rsid w:val="00410111"/>
    <w:rsid w:val="00411B6B"/>
    <w:rsid w:val="004152D6"/>
    <w:rsid w:val="004272BC"/>
    <w:rsid w:val="00430667"/>
    <w:rsid w:val="00433B13"/>
    <w:rsid w:val="00437866"/>
    <w:rsid w:val="00437D47"/>
    <w:rsid w:val="0046339B"/>
    <w:rsid w:val="004676CC"/>
    <w:rsid w:val="00470F81"/>
    <w:rsid w:val="00474B26"/>
    <w:rsid w:val="00490E05"/>
    <w:rsid w:val="004961B2"/>
    <w:rsid w:val="004A273A"/>
    <w:rsid w:val="004A470E"/>
    <w:rsid w:val="004A61AD"/>
    <w:rsid w:val="004B49CD"/>
    <w:rsid w:val="004B4EA6"/>
    <w:rsid w:val="004C1A46"/>
    <w:rsid w:val="004D121B"/>
    <w:rsid w:val="004D5412"/>
    <w:rsid w:val="004E6FDC"/>
    <w:rsid w:val="00513608"/>
    <w:rsid w:val="00515746"/>
    <w:rsid w:val="0052554E"/>
    <w:rsid w:val="005357AF"/>
    <w:rsid w:val="00541416"/>
    <w:rsid w:val="00547961"/>
    <w:rsid w:val="00561C16"/>
    <w:rsid w:val="005633B2"/>
    <w:rsid w:val="00566A76"/>
    <w:rsid w:val="00571DDC"/>
    <w:rsid w:val="00572F44"/>
    <w:rsid w:val="005808C3"/>
    <w:rsid w:val="00587E90"/>
    <w:rsid w:val="00591D4F"/>
    <w:rsid w:val="005A0E0F"/>
    <w:rsid w:val="005B39A5"/>
    <w:rsid w:val="005B3A81"/>
    <w:rsid w:val="005B6903"/>
    <w:rsid w:val="005C0DB8"/>
    <w:rsid w:val="005C1186"/>
    <w:rsid w:val="005F08DE"/>
    <w:rsid w:val="005F438F"/>
    <w:rsid w:val="00606B78"/>
    <w:rsid w:val="006107C2"/>
    <w:rsid w:val="006163EC"/>
    <w:rsid w:val="006417D1"/>
    <w:rsid w:val="00641C91"/>
    <w:rsid w:val="00641D61"/>
    <w:rsid w:val="00643CD3"/>
    <w:rsid w:val="00645BDA"/>
    <w:rsid w:val="00661667"/>
    <w:rsid w:val="00662951"/>
    <w:rsid w:val="00671FA8"/>
    <w:rsid w:val="00674254"/>
    <w:rsid w:val="006863FF"/>
    <w:rsid w:val="00686F4D"/>
    <w:rsid w:val="006958EF"/>
    <w:rsid w:val="006A36C0"/>
    <w:rsid w:val="006B1D47"/>
    <w:rsid w:val="006B6C52"/>
    <w:rsid w:val="006C22A9"/>
    <w:rsid w:val="00711E4E"/>
    <w:rsid w:val="0072190C"/>
    <w:rsid w:val="00723AFD"/>
    <w:rsid w:val="007263F4"/>
    <w:rsid w:val="00744AE2"/>
    <w:rsid w:val="00745E6B"/>
    <w:rsid w:val="00746AEB"/>
    <w:rsid w:val="007472B1"/>
    <w:rsid w:val="007503D0"/>
    <w:rsid w:val="00761830"/>
    <w:rsid w:val="0076700F"/>
    <w:rsid w:val="00780EC7"/>
    <w:rsid w:val="0078547D"/>
    <w:rsid w:val="00790AB9"/>
    <w:rsid w:val="00793FDA"/>
    <w:rsid w:val="007A66B1"/>
    <w:rsid w:val="007B338D"/>
    <w:rsid w:val="007B3ECE"/>
    <w:rsid w:val="007B692F"/>
    <w:rsid w:val="007C7843"/>
    <w:rsid w:val="007E7727"/>
    <w:rsid w:val="007F776C"/>
    <w:rsid w:val="00801FE0"/>
    <w:rsid w:val="008043FF"/>
    <w:rsid w:val="008111C2"/>
    <w:rsid w:val="008129C3"/>
    <w:rsid w:val="00826061"/>
    <w:rsid w:val="008416DB"/>
    <w:rsid w:val="00843AAD"/>
    <w:rsid w:val="0084514F"/>
    <w:rsid w:val="00850BBD"/>
    <w:rsid w:val="00852201"/>
    <w:rsid w:val="008639B2"/>
    <w:rsid w:val="00863DFB"/>
    <w:rsid w:val="00873007"/>
    <w:rsid w:val="00876AF2"/>
    <w:rsid w:val="00880DFF"/>
    <w:rsid w:val="0088168A"/>
    <w:rsid w:val="00881A09"/>
    <w:rsid w:val="008B511C"/>
    <w:rsid w:val="008B6DC0"/>
    <w:rsid w:val="008D0906"/>
    <w:rsid w:val="008D12B4"/>
    <w:rsid w:val="008D134F"/>
    <w:rsid w:val="008F4D8A"/>
    <w:rsid w:val="00900D32"/>
    <w:rsid w:val="00920CCD"/>
    <w:rsid w:val="00922C5A"/>
    <w:rsid w:val="00925131"/>
    <w:rsid w:val="0095520C"/>
    <w:rsid w:val="00964788"/>
    <w:rsid w:val="0097113D"/>
    <w:rsid w:val="00971304"/>
    <w:rsid w:val="00976CEB"/>
    <w:rsid w:val="00982A51"/>
    <w:rsid w:val="00986CB5"/>
    <w:rsid w:val="009A0CD4"/>
    <w:rsid w:val="009B4154"/>
    <w:rsid w:val="009B6717"/>
    <w:rsid w:val="009C36E8"/>
    <w:rsid w:val="009D3493"/>
    <w:rsid w:val="009D417C"/>
    <w:rsid w:val="009D46AF"/>
    <w:rsid w:val="009D7BDC"/>
    <w:rsid w:val="009E26DD"/>
    <w:rsid w:val="009F0368"/>
    <w:rsid w:val="009F0582"/>
    <w:rsid w:val="00A00F46"/>
    <w:rsid w:val="00A0356B"/>
    <w:rsid w:val="00A03D58"/>
    <w:rsid w:val="00A064EF"/>
    <w:rsid w:val="00A13B83"/>
    <w:rsid w:val="00A230C8"/>
    <w:rsid w:val="00A24020"/>
    <w:rsid w:val="00A2452D"/>
    <w:rsid w:val="00A259D6"/>
    <w:rsid w:val="00A32374"/>
    <w:rsid w:val="00A412A7"/>
    <w:rsid w:val="00A425AD"/>
    <w:rsid w:val="00A47E36"/>
    <w:rsid w:val="00A53B22"/>
    <w:rsid w:val="00A541FE"/>
    <w:rsid w:val="00A72273"/>
    <w:rsid w:val="00A7272A"/>
    <w:rsid w:val="00A824D5"/>
    <w:rsid w:val="00A840B3"/>
    <w:rsid w:val="00A84F81"/>
    <w:rsid w:val="00A946D1"/>
    <w:rsid w:val="00A95EB4"/>
    <w:rsid w:val="00A97484"/>
    <w:rsid w:val="00AA1B4C"/>
    <w:rsid w:val="00AB3504"/>
    <w:rsid w:val="00AB688C"/>
    <w:rsid w:val="00AC23D1"/>
    <w:rsid w:val="00AC33C8"/>
    <w:rsid w:val="00AD71DD"/>
    <w:rsid w:val="00AF1587"/>
    <w:rsid w:val="00B1192E"/>
    <w:rsid w:val="00B1297B"/>
    <w:rsid w:val="00B218EF"/>
    <w:rsid w:val="00B22626"/>
    <w:rsid w:val="00B44D7C"/>
    <w:rsid w:val="00B47A85"/>
    <w:rsid w:val="00B530E0"/>
    <w:rsid w:val="00B63595"/>
    <w:rsid w:val="00B64CA3"/>
    <w:rsid w:val="00B719F4"/>
    <w:rsid w:val="00B773F5"/>
    <w:rsid w:val="00B91B04"/>
    <w:rsid w:val="00BC1350"/>
    <w:rsid w:val="00BC6543"/>
    <w:rsid w:val="00BF3D15"/>
    <w:rsid w:val="00BF7414"/>
    <w:rsid w:val="00C05D27"/>
    <w:rsid w:val="00C205F9"/>
    <w:rsid w:val="00C23E41"/>
    <w:rsid w:val="00C275DA"/>
    <w:rsid w:val="00C277A8"/>
    <w:rsid w:val="00C375BE"/>
    <w:rsid w:val="00C536E1"/>
    <w:rsid w:val="00C701E4"/>
    <w:rsid w:val="00C93409"/>
    <w:rsid w:val="00C93F48"/>
    <w:rsid w:val="00CA24BB"/>
    <w:rsid w:val="00CA719E"/>
    <w:rsid w:val="00CB1496"/>
    <w:rsid w:val="00CC070F"/>
    <w:rsid w:val="00CD3077"/>
    <w:rsid w:val="00CD40B6"/>
    <w:rsid w:val="00CE0D5D"/>
    <w:rsid w:val="00CE3599"/>
    <w:rsid w:val="00CF1679"/>
    <w:rsid w:val="00D018F3"/>
    <w:rsid w:val="00D172B3"/>
    <w:rsid w:val="00D208D6"/>
    <w:rsid w:val="00D26A9D"/>
    <w:rsid w:val="00D34A58"/>
    <w:rsid w:val="00D34A98"/>
    <w:rsid w:val="00D35B1F"/>
    <w:rsid w:val="00D47BCD"/>
    <w:rsid w:val="00D56858"/>
    <w:rsid w:val="00D959F8"/>
    <w:rsid w:val="00DA4B8C"/>
    <w:rsid w:val="00DB3881"/>
    <w:rsid w:val="00DB3C62"/>
    <w:rsid w:val="00DD4FF1"/>
    <w:rsid w:val="00DE1DCB"/>
    <w:rsid w:val="00DF0419"/>
    <w:rsid w:val="00DF21F0"/>
    <w:rsid w:val="00E12744"/>
    <w:rsid w:val="00E12AF8"/>
    <w:rsid w:val="00E13A70"/>
    <w:rsid w:val="00E31536"/>
    <w:rsid w:val="00E35A3E"/>
    <w:rsid w:val="00E43DAA"/>
    <w:rsid w:val="00E50ED2"/>
    <w:rsid w:val="00E826C0"/>
    <w:rsid w:val="00E92CAE"/>
    <w:rsid w:val="00E95417"/>
    <w:rsid w:val="00E9778D"/>
    <w:rsid w:val="00EA32F5"/>
    <w:rsid w:val="00EB0F3A"/>
    <w:rsid w:val="00ED56BB"/>
    <w:rsid w:val="00ED6B31"/>
    <w:rsid w:val="00F05A7A"/>
    <w:rsid w:val="00F243EE"/>
    <w:rsid w:val="00F30CCA"/>
    <w:rsid w:val="00F32B90"/>
    <w:rsid w:val="00F3626B"/>
    <w:rsid w:val="00F362B6"/>
    <w:rsid w:val="00F36446"/>
    <w:rsid w:val="00F41FCC"/>
    <w:rsid w:val="00F44EF8"/>
    <w:rsid w:val="00F57D96"/>
    <w:rsid w:val="00F73FA5"/>
    <w:rsid w:val="00F85E09"/>
    <w:rsid w:val="00F9302E"/>
    <w:rsid w:val="00F9785C"/>
    <w:rsid w:val="00FA0489"/>
    <w:rsid w:val="00FA1E70"/>
    <w:rsid w:val="00FA5FD8"/>
    <w:rsid w:val="00FB08F7"/>
    <w:rsid w:val="00FB5BEB"/>
    <w:rsid w:val="00FC06BF"/>
    <w:rsid w:val="00FC24DB"/>
    <w:rsid w:val="00FD047E"/>
    <w:rsid w:val="00FD6331"/>
    <w:rsid w:val="00FE3EC8"/>
    <w:rsid w:val="00FE5EC4"/>
    <w:rsid w:val="01204E75"/>
    <w:rsid w:val="015A6430"/>
    <w:rsid w:val="01B40014"/>
    <w:rsid w:val="01ED5BE8"/>
    <w:rsid w:val="02AF1E21"/>
    <w:rsid w:val="02E938B5"/>
    <w:rsid w:val="030F324B"/>
    <w:rsid w:val="037C5EEA"/>
    <w:rsid w:val="04130ED1"/>
    <w:rsid w:val="05137E0A"/>
    <w:rsid w:val="05A23FF8"/>
    <w:rsid w:val="05AB0189"/>
    <w:rsid w:val="062D2C20"/>
    <w:rsid w:val="076312FC"/>
    <w:rsid w:val="07AC23A5"/>
    <w:rsid w:val="092B4681"/>
    <w:rsid w:val="099C53A5"/>
    <w:rsid w:val="09BE3588"/>
    <w:rsid w:val="0C7D150E"/>
    <w:rsid w:val="0D8201C9"/>
    <w:rsid w:val="0D8513D5"/>
    <w:rsid w:val="0E4F7BD8"/>
    <w:rsid w:val="0E8443D3"/>
    <w:rsid w:val="0F002F46"/>
    <w:rsid w:val="0F2633ED"/>
    <w:rsid w:val="0FAA46DF"/>
    <w:rsid w:val="0FE87133"/>
    <w:rsid w:val="0FF451EE"/>
    <w:rsid w:val="11451DBF"/>
    <w:rsid w:val="12245605"/>
    <w:rsid w:val="14253735"/>
    <w:rsid w:val="144913E9"/>
    <w:rsid w:val="151F632D"/>
    <w:rsid w:val="17292B10"/>
    <w:rsid w:val="172A2C6F"/>
    <w:rsid w:val="197A602F"/>
    <w:rsid w:val="19FE3B2A"/>
    <w:rsid w:val="1A9825E7"/>
    <w:rsid w:val="1B986411"/>
    <w:rsid w:val="1CEE48C5"/>
    <w:rsid w:val="1DF756A1"/>
    <w:rsid w:val="1E844E1E"/>
    <w:rsid w:val="1E8E7D51"/>
    <w:rsid w:val="1F0C7729"/>
    <w:rsid w:val="20044AAE"/>
    <w:rsid w:val="207F2ABE"/>
    <w:rsid w:val="20FC2F91"/>
    <w:rsid w:val="222F46A7"/>
    <w:rsid w:val="223F00CD"/>
    <w:rsid w:val="23FF75EA"/>
    <w:rsid w:val="243316A5"/>
    <w:rsid w:val="252B33B1"/>
    <w:rsid w:val="26984F18"/>
    <w:rsid w:val="26E22740"/>
    <w:rsid w:val="282652AF"/>
    <w:rsid w:val="292B2839"/>
    <w:rsid w:val="2A292D48"/>
    <w:rsid w:val="2A516F6E"/>
    <w:rsid w:val="2BCA5177"/>
    <w:rsid w:val="2C275551"/>
    <w:rsid w:val="2E120C03"/>
    <w:rsid w:val="2EE4677F"/>
    <w:rsid w:val="2F0C3FAA"/>
    <w:rsid w:val="2FA34D36"/>
    <w:rsid w:val="308A118B"/>
    <w:rsid w:val="312A26E1"/>
    <w:rsid w:val="312D5A7F"/>
    <w:rsid w:val="31CE6C38"/>
    <w:rsid w:val="31EB10B4"/>
    <w:rsid w:val="32553326"/>
    <w:rsid w:val="32611FE9"/>
    <w:rsid w:val="33137FB7"/>
    <w:rsid w:val="33192C8B"/>
    <w:rsid w:val="3432087A"/>
    <w:rsid w:val="36A35C6B"/>
    <w:rsid w:val="36BD3BFF"/>
    <w:rsid w:val="381A6E4E"/>
    <w:rsid w:val="385B0A2F"/>
    <w:rsid w:val="3893746C"/>
    <w:rsid w:val="3A13046E"/>
    <w:rsid w:val="3D0C175A"/>
    <w:rsid w:val="3D1154B3"/>
    <w:rsid w:val="3F5D72B4"/>
    <w:rsid w:val="40255D7B"/>
    <w:rsid w:val="40F033E5"/>
    <w:rsid w:val="41912F76"/>
    <w:rsid w:val="41B1503A"/>
    <w:rsid w:val="41EE3D53"/>
    <w:rsid w:val="42A97B47"/>
    <w:rsid w:val="43A64D63"/>
    <w:rsid w:val="43D854FC"/>
    <w:rsid w:val="46237FD3"/>
    <w:rsid w:val="47357C90"/>
    <w:rsid w:val="489A294C"/>
    <w:rsid w:val="48F77284"/>
    <w:rsid w:val="4A745E58"/>
    <w:rsid w:val="4EE753A0"/>
    <w:rsid w:val="4F3532FE"/>
    <w:rsid w:val="4F5D3D5E"/>
    <w:rsid w:val="4FD3236D"/>
    <w:rsid w:val="4FDC5F81"/>
    <w:rsid w:val="504008BB"/>
    <w:rsid w:val="5057292F"/>
    <w:rsid w:val="50995823"/>
    <w:rsid w:val="50E328A8"/>
    <w:rsid w:val="50FB66E9"/>
    <w:rsid w:val="51555C0D"/>
    <w:rsid w:val="52522B57"/>
    <w:rsid w:val="52BD04D5"/>
    <w:rsid w:val="549727CB"/>
    <w:rsid w:val="54DA32DC"/>
    <w:rsid w:val="551C62C4"/>
    <w:rsid w:val="571764E1"/>
    <w:rsid w:val="580307FA"/>
    <w:rsid w:val="59C76D0C"/>
    <w:rsid w:val="5B4078F5"/>
    <w:rsid w:val="5B8212FC"/>
    <w:rsid w:val="604D0687"/>
    <w:rsid w:val="60E160A0"/>
    <w:rsid w:val="612E4059"/>
    <w:rsid w:val="62456D71"/>
    <w:rsid w:val="62CE343D"/>
    <w:rsid w:val="63A82CF2"/>
    <w:rsid w:val="64141D51"/>
    <w:rsid w:val="64441DB4"/>
    <w:rsid w:val="64687E04"/>
    <w:rsid w:val="650D1E4C"/>
    <w:rsid w:val="65643136"/>
    <w:rsid w:val="65BC0CF1"/>
    <w:rsid w:val="66D23E82"/>
    <w:rsid w:val="67562709"/>
    <w:rsid w:val="67B04436"/>
    <w:rsid w:val="69E245F0"/>
    <w:rsid w:val="6A191B7F"/>
    <w:rsid w:val="6A23436C"/>
    <w:rsid w:val="6A2A1A08"/>
    <w:rsid w:val="6A7F7129"/>
    <w:rsid w:val="6BA67DDB"/>
    <w:rsid w:val="6D4837A3"/>
    <w:rsid w:val="6D766D65"/>
    <w:rsid w:val="6E3710BF"/>
    <w:rsid w:val="6F5944BD"/>
    <w:rsid w:val="6FC8493B"/>
    <w:rsid w:val="7031639F"/>
    <w:rsid w:val="7195695E"/>
    <w:rsid w:val="719B1063"/>
    <w:rsid w:val="71EA210C"/>
    <w:rsid w:val="73832CEB"/>
    <w:rsid w:val="742C270D"/>
    <w:rsid w:val="764D103E"/>
    <w:rsid w:val="774A09D8"/>
    <w:rsid w:val="77D96C6E"/>
    <w:rsid w:val="7905355B"/>
    <w:rsid w:val="7980705E"/>
    <w:rsid w:val="7AC60D77"/>
    <w:rsid w:val="7AD0685C"/>
    <w:rsid w:val="7B633349"/>
    <w:rsid w:val="7BDC5373"/>
    <w:rsid w:val="7C232843"/>
    <w:rsid w:val="7C42176F"/>
    <w:rsid w:val="7D8A51D8"/>
    <w:rsid w:val="7D946ED3"/>
    <w:rsid w:val="7E24008F"/>
    <w:rsid w:val="7F93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qFormat="1"/>
    <w:lsdException w:name="toa heading" w:uiPriority="0"/>
    <w:lsdException w:name="List 2" w:uiPriority="0" w:qFormat="1"/>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List Continue 3" w:semiHidden="0" w:uiPriority="0" w:unhideWhenUsed="0" w:qFormat="1"/>
    <w:lsdException w:name="List Continue 4" w:semiHidden="0" w:uiPriority="0" w:unhideWhenUsed="0"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annotation subject" w:uiPriority="0"/>
    <w:lsdException w:name="Table Web 3" w:semiHidden="0" w:unhideWhenUsed="0"/>
    <w:lsdException w:name="Balloon Text" w:semiHidden="0" w:uiPriority="0" w:unhideWhenUsed="0" w:qFormat="1"/>
    <w:lsdException w:name="Table Grid" w:semiHidden="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8"/>
    </w:rPr>
  </w:style>
  <w:style w:type="paragraph" w:styleId="10">
    <w:name w:val="heading 1"/>
    <w:basedOn w:val="a"/>
    <w:next w:val="a"/>
    <w:link w:val="1Char"/>
    <w:qFormat/>
    <w:pPr>
      <w:keepNext/>
      <w:snapToGrid w:val="0"/>
      <w:spacing w:line="360" w:lineRule="atLeast"/>
      <w:jc w:val="center"/>
      <w:outlineLvl w:val="0"/>
    </w:pPr>
    <w:rPr>
      <w:rFonts w:ascii="宋体" w:eastAsia="仿宋" w:hAnsi="宋体"/>
      <w:b/>
      <w:sz w:val="36"/>
    </w:rPr>
  </w:style>
  <w:style w:type="paragraph" w:styleId="2">
    <w:name w:val="heading 2"/>
    <w:basedOn w:val="a"/>
    <w:next w:val="a"/>
    <w:link w:val="2Char"/>
    <w:qFormat/>
    <w:pPr>
      <w:keepNext/>
      <w:keepLines/>
      <w:spacing w:before="260" w:after="260" w:line="413" w:lineRule="auto"/>
      <w:outlineLvl w:val="1"/>
    </w:pPr>
    <w:rPr>
      <w:rFonts w:ascii="Arial" w:eastAsia="仿宋" w:hAnsi="Arial"/>
      <w:b/>
      <w:sz w:val="24"/>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pPr>
      <w:ind w:firstLineChars="200" w:firstLine="420"/>
    </w:pPr>
    <w:rPr>
      <w:szCs w:val="21"/>
    </w:rPr>
  </w:style>
  <w:style w:type="paragraph" w:styleId="30">
    <w:name w:val="List 3"/>
    <w:basedOn w:val="a"/>
    <w:pPr>
      <w:adjustRightInd w:val="0"/>
      <w:snapToGrid w:val="0"/>
      <w:spacing w:line="360" w:lineRule="auto"/>
      <w:ind w:leftChars="400" w:left="100" w:hangingChars="200" w:hanging="200"/>
    </w:pPr>
    <w:rPr>
      <w:sz w:val="24"/>
    </w:rPr>
  </w:style>
  <w:style w:type="paragraph" w:styleId="70">
    <w:name w:val="toc 7"/>
    <w:basedOn w:val="a"/>
    <w:next w:val="a"/>
    <w:qFormat/>
    <w:pPr>
      <w:ind w:left="1400"/>
      <w:jc w:val="left"/>
    </w:pPr>
    <w:rPr>
      <w:sz w:val="20"/>
    </w:r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qFormat/>
    <w:pPr>
      <w:adjustRightInd w:val="0"/>
      <w:snapToGrid w:val="0"/>
      <w:spacing w:line="360" w:lineRule="auto"/>
      <w:ind w:firstLine="420"/>
    </w:pPr>
    <w:rPr>
      <w:sz w:val="24"/>
    </w:rPr>
  </w:style>
  <w:style w:type="paragraph" w:styleId="a4">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qFormat/>
    <w:pPr>
      <w:shd w:val="clear" w:color="auto" w:fill="000080"/>
    </w:pPr>
  </w:style>
  <w:style w:type="paragraph" w:styleId="a6">
    <w:name w:val="toa heading"/>
    <w:basedOn w:val="a"/>
    <w:next w:val="a"/>
    <w:pPr>
      <w:spacing w:before="120"/>
    </w:pPr>
    <w:rPr>
      <w:rFonts w:ascii="Arial" w:hAnsi="Arial"/>
      <w:sz w:val="24"/>
    </w:rPr>
  </w:style>
  <w:style w:type="paragraph" w:styleId="a7">
    <w:name w:val="annotation text"/>
    <w:basedOn w:val="a"/>
    <w:link w:val="Char"/>
    <w:qFormat/>
    <w:pPr>
      <w:adjustRightInd w:val="0"/>
      <w:spacing w:line="360" w:lineRule="atLeast"/>
      <w:jc w:val="left"/>
      <w:textAlignment w:val="baseline"/>
    </w:pPr>
    <w:rPr>
      <w:kern w:val="0"/>
      <w:sz w:val="24"/>
    </w:rPr>
  </w:style>
  <w:style w:type="paragraph" w:styleId="31">
    <w:name w:val="Body Text 3"/>
    <w:basedOn w:val="a"/>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8">
    <w:name w:val="Body Text"/>
    <w:basedOn w:val="a"/>
    <w:link w:val="Char0"/>
    <w:qFormat/>
    <w:rPr>
      <w:rFonts w:ascii="仿宋_GB2312" w:eastAsia="仿宋_GB2312"/>
      <w:sz w:val="32"/>
    </w:rPr>
  </w:style>
  <w:style w:type="paragraph" w:styleId="a9">
    <w:name w:val="Body Text Indent"/>
    <w:basedOn w:val="a"/>
    <w:link w:val="Char1"/>
    <w:qFormat/>
    <w:pPr>
      <w:spacing w:line="700" w:lineRule="exact"/>
      <w:ind w:left="960"/>
    </w:pPr>
    <w:rPr>
      <w:sz w:val="44"/>
    </w:r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840"/>
      <w:jc w:val="left"/>
    </w:pPr>
    <w:rPr>
      <w:sz w:val="20"/>
    </w:rPr>
  </w:style>
  <w:style w:type="paragraph" w:styleId="34">
    <w:name w:val="toc 3"/>
    <w:basedOn w:val="a"/>
    <w:next w:val="a"/>
    <w:uiPriority w:val="39"/>
    <w:qFormat/>
    <w:pPr>
      <w:ind w:left="280"/>
      <w:jc w:val="left"/>
    </w:pPr>
    <w:rPr>
      <w:sz w:val="20"/>
    </w:rPr>
  </w:style>
  <w:style w:type="paragraph" w:styleId="ab">
    <w:name w:val="Plain Text"/>
    <w:basedOn w:val="a"/>
    <w:link w:val="Char10"/>
    <w:qFormat/>
    <w:rPr>
      <w:rFonts w:ascii="宋体" w:hAnsi="Courier New" w:hint="eastAsia"/>
      <w:sz w:val="21"/>
      <w:szCs w:val="21"/>
    </w:rPr>
  </w:style>
  <w:style w:type="paragraph" w:styleId="80">
    <w:name w:val="toc 8"/>
    <w:basedOn w:val="a"/>
    <w:next w:val="a"/>
    <w:qFormat/>
    <w:pPr>
      <w:ind w:left="1680"/>
      <w:jc w:val="left"/>
    </w:pPr>
    <w:rPr>
      <w:sz w:val="20"/>
    </w:rPr>
  </w:style>
  <w:style w:type="paragraph" w:styleId="ac">
    <w:name w:val="Date"/>
    <w:basedOn w:val="a"/>
    <w:next w:val="a"/>
    <w:link w:val="Char2"/>
    <w:qFormat/>
  </w:style>
  <w:style w:type="paragraph" w:styleId="23">
    <w:name w:val="Body Text Indent 2"/>
    <w:basedOn w:val="a"/>
    <w:link w:val="2Char0"/>
    <w:qFormat/>
    <w:pPr>
      <w:snapToGrid w:val="0"/>
      <w:spacing w:line="560" w:lineRule="atLeast"/>
      <w:ind w:firstLine="540"/>
    </w:pPr>
  </w:style>
  <w:style w:type="paragraph" w:styleId="ad">
    <w:name w:val="Balloon Text"/>
    <w:basedOn w:val="a"/>
    <w:qFormat/>
    <w:rPr>
      <w:sz w:val="18"/>
    </w:rPr>
  </w:style>
  <w:style w:type="paragraph" w:styleId="ae">
    <w:name w:val="footer"/>
    <w:basedOn w:val="a"/>
    <w:qFormat/>
    <w:pPr>
      <w:tabs>
        <w:tab w:val="center" w:pos="4153"/>
        <w:tab w:val="right" w:pos="8306"/>
      </w:tabs>
      <w:snapToGrid w:val="0"/>
      <w:jc w:val="left"/>
    </w:pPr>
    <w:rPr>
      <w:sz w:val="18"/>
    </w:rPr>
  </w:style>
  <w:style w:type="paragraph" w:styleId="af">
    <w:name w:val="header"/>
    <w:basedOn w:val="a"/>
    <w:link w:val="Char3"/>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spacing w:before="360"/>
      <w:jc w:val="left"/>
    </w:pPr>
    <w:rPr>
      <w:rFonts w:ascii="Arial" w:hAnsi="Arial"/>
      <w:b/>
      <w:caps/>
      <w:sz w:val="24"/>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560"/>
      <w:jc w:val="left"/>
    </w:pPr>
    <w:rPr>
      <w:sz w:val="20"/>
    </w:rPr>
  </w:style>
  <w:style w:type="paragraph" w:styleId="af0">
    <w:name w:val="footnote text"/>
    <w:basedOn w:val="a"/>
    <w:link w:val="Char4"/>
    <w:qFormat/>
    <w:pPr>
      <w:spacing w:line="360" w:lineRule="auto"/>
    </w:pPr>
    <w:rPr>
      <w:sz w:val="18"/>
    </w:rPr>
  </w:style>
  <w:style w:type="paragraph" w:styleId="60">
    <w:name w:val="toc 6"/>
    <w:basedOn w:val="a"/>
    <w:next w:val="a"/>
    <w:qFormat/>
    <w:pPr>
      <w:ind w:left="1120"/>
      <w:jc w:val="left"/>
    </w:pPr>
    <w:rPr>
      <w:sz w:val="20"/>
    </w:r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uiPriority w:val="39"/>
    <w:qFormat/>
    <w:pPr>
      <w:spacing w:before="240"/>
      <w:jc w:val="left"/>
    </w:pPr>
    <w:rPr>
      <w:b/>
      <w:sz w:val="20"/>
    </w:rPr>
  </w:style>
  <w:style w:type="paragraph" w:styleId="90">
    <w:name w:val="toc 9"/>
    <w:basedOn w:val="a"/>
    <w:next w:val="a"/>
    <w:qFormat/>
    <w:pPr>
      <w:ind w:left="1960"/>
      <w:jc w:val="left"/>
    </w:pPr>
    <w:rPr>
      <w:sz w:val="20"/>
    </w:rPr>
  </w:style>
  <w:style w:type="paragraph" w:styleId="25">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qFormat/>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5"/>
    <w:pPr>
      <w:adjustRightInd/>
      <w:spacing w:line="240" w:lineRule="auto"/>
      <w:textAlignment w:val="auto"/>
    </w:pPr>
  </w:style>
  <w:style w:type="paragraph" w:styleId="af5">
    <w:name w:val="Body Text First Indent"/>
    <w:basedOn w:val="a"/>
    <w:qFormat/>
    <w:pPr>
      <w:spacing w:line="360" w:lineRule="auto"/>
      <w:ind w:firstLine="420"/>
    </w:pPr>
    <w:rPr>
      <w:rFonts w:ascii="宋体" w:hAnsi="宋体"/>
      <w:sz w:val="24"/>
    </w:rPr>
  </w:style>
  <w:style w:type="paragraph" w:styleId="27">
    <w:name w:val="Body Text First Indent 2"/>
    <w:basedOn w:val="a9"/>
    <w:link w:val="2Char1"/>
    <w:qFormat/>
    <w:pPr>
      <w:spacing w:after="120" w:line="240" w:lineRule="auto"/>
      <w:ind w:leftChars="200" w:left="420" w:firstLineChars="200" w:firstLine="420"/>
    </w:pPr>
  </w:style>
  <w:style w:type="table" w:styleId="af6">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Pr>
      <w:rFonts w:ascii="Times New Roman" w:eastAsia="宋体" w:hAnsi="Times New Roman" w:cs="Times New Roman"/>
      <w:b/>
    </w:rPr>
  </w:style>
  <w:style w:type="character" w:styleId="af8">
    <w:name w:val="page number"/>
    <w:qFormat/>
    <w:rPr>
      <w:rFonts w:ascii="Times New Roman" w:eastAsia="宋体" w:hAnsi="Times New Roman" w:cs="Times New Roman"/>
    </w:rPr>
  </w:style>
  <w:style w:type="character" w:styleId="af9">
    <w:name w:val="FollowedHyperlink"/>
    <w:qFormat/>
    <w:rPr>
      <w:rFonts w:ascii="Times New Roman" w:eastAsia="宋体" w:hAnsi="Times New Roman" w:cs="Times New Roman"/>
      <w:color w:val="800080"/>
      <w:u w:val="single"/>
    </w:rPr>
  </w:style>
  <w:style w:type="character" w:styleId="afa">
    <w:name w:val="Emphasis"/>
    <w:qFormat/>
    <w:rPr>
      <w:rFonts w:ascii="Times New Roman" w:eastAsia="宋体" w:hAnsi="Times New Roman" w:cs="Times New Roman"/>
      <w:i/>
    </w:rPr>
  </w:style>
  <w:style w:type="character" w:styleId="afb">
    <w:name w:val="Hyperlink"/>
    <w:uiPriority w:val="99"/>
    <w:qFormat/>
    <w:rPr>
      <w:rFonts w:ascii="Times New Roman" w:eastAsia="宋体" w:hAnsi="Times New Roman" w:cs="Times New Roman"/>
      <w:color w:val="0000FF"/>
      <w:u w:val="single"/>
    </w:rPr>
  </w:style>
  <w:style w:type="character" w:styleId="afc">
    <w:name w:val="annotation reference"/>
    <w:qFormat/>
    <w:rPr>
      <w:rFonts w:ascii="Times New Roman" w:eastAsia="宋体" w:hAnsi="Times New Roman" w:cs="Times New Roman"/>
      <w:sz w:val="21"/>
    </w:rPr>
  </w:style>
  <w:style w:type="character" w:styleId="afd">
    <w:name w:val="footnote reference"/>
    <w:qFormat/>
    <w:rPr>
      <w:rFonts w:ascii="Times New Roman" w:eastAsia="宋体" w:hAnsi="Times New Roman" w:cs="Times New Roman"/>
      <w:position w:val="6"/>
      <w:sz w:val="14"/>
      <w:vertAlign w:val="superscript"/>
    </w:rPr>
  </w:style>
  <w:style w:type="character" w:customStyle="1" w:styleId="Char6">
    <w:name w:val="文字 Char"/>
    <w:link w:val="afe"/>
    <w:qFormat/>
    <w:rPr>
      <w:rFonts w:ascii="宋体" w:eastAsia="宋体" w:hAnsi="Times New Roman" w:cs="Times New Roman"/>
      <w:kern w:val="2"/>
      <w:sz w:val="28"/>
    </w:rPr>
  </w:style>
  <w:style w:type="paragraph" w:customStyle="1" w:styleId="afe">
    <w:name w:val="文字"/>
    <w:basedOn w:val="a"/>
    <w:link w:val="Char6"/>
    <w:qFormat/>
    <w:pPr>
      <w:tabs>
        <w:tab w:val="left" w:pos="8520"/>
      </w:tabs>
      <w:spacing w:line="312" w:lineRule="auto"/>
      <w:ind w:right="-210" w:firstLine="556"/>
    </w:pPr>
    <w:rPr>
      <w:rFonts w:ascii="宋体"/>
    </w:rPr>
  </w:style>
  <w:style w:type="character" w:customStyle="1" w:styleId="CharChar2">
    <w:name w:val="Char Char2"/>
    <w:qFormat/>
    <w:rPr>
      <w:rFonts w:ascii="Times New Roman" w:eastAsia="宋体" w:hAnsi="Times New Roman" w:cs="Times New Roman"/>
      <w:kern w:val="2"/>
      <w:sz w:val="18"/>
      <w:lang w:val="en-US" w:eastAsia="zh-CN"/>
    </w:rPr>
  </w:style>
  <w:style w:type="character" w:customStyle="1" w:styleId="Char1">
    <w:name w:val="正文文本缩进 Char"/>
    <w:link w:val="a9"/>
    <w:rPr>
      <w:rFonts w:ascii="Times New Roman" w:eastAsia="宋体" w:hAnsi="Times New Roman" w:cs="Times New Roman"/>
      <w:kern w:val="2"/>
      <w:sz w:val="44"/>
    </w:rPr>
  </w:style>
  <w:style w:type="character" w:customStyle="1" w:styleId="font31">
    <w:name w:val="font31"/>
    <w:rPr>
      <w:rFonts w:ascii="Verdana" w:eastAsia="宋体" w:hAnsi="Verdana" w:cs="Times New Roman"/>
      <w:color w:val="000000"/>
      <w:sz w:val="21"/>
      <w:u w:val="none"/>
    </w:rPr>
  </w:style>
  <w:style w:type="character" w:customStyle="1" w:styleId="CharChar4">
    <w:name w:val="Char Char4"/>
    <w:qFormat/>
    <w:rPr>
      <w:rFonts w:ascii="Times New Roman" w:eastAsia="宋体" w:hAnsi="Times New Roman" w:cs="Times New Roman"/>
      <w:b/>
      <w:kern w:val="2"/>
      <w:sz w:val="21"/>
      <w:lang w:val="en-US" w:eastAsia="zh-CN"/>
    </w:rPr>
  </w:style>
  <w:style w:type="character" w:customStyle="1" w:styleId="GB231222Char">
    <w:name w:val="样式 (中文) 仿宋_GB2312 小四 行距: 固定值 22 磅 Char"/>
    <w:link w:val="GB231222"/>
    <w:qFormat/>
    <w:rPr>
      <w:rFonts w:ascii="Times New Roman" w:eastAsia="仿宋_GB2312" w:hAnsi="Times New Roman" w:cs="Times New Roman"/>
      <w:kern w:val="2"/>
      <w:sz w:val="24"/>
      <w:lang w:val="en-US" w:eastAsia="zh-CN"/>
    </w:rPr>
  </w:style>
  <w:style w:type="paragraph" w:customStyle="1" w:styleId="GB231222">
    <w:name w:val="样式 (中文) 仿宋_GB2312 小四 行距: 固定值 22 磅"/>
    <w:basedOn w:val="a"/>
    <w:link w:val="GB231222Char"/>
    <w:pPr>
      <w:spacing w:line="400" w:lineRule="exact"/>
      <w:ind w:firstLineChars="150" w:firstLine="150"/>
    </w:pPr>
    <w:rPr>
      <w:rFonts w:eastAsia="仿宋_GB2312"/>
      <w:sz w:val="24"/>
    </w:rPr>
  </w:style>
  <w:style w:type="character" w:customStyle="1" w:styleId="TableTextChar1Char">
    <w:name w:val="Table Text Char1 Char"/>
    <w:link w:val="TableTextChar1"/>
    <w:qFormat/>
    <w:rPr>
      <w:rFonts w:ascii="Arial" w:hAnsi="Arial"/>
      <w:kern w:val="2"/>
      <w:sz w:val="18"/>
      <w:lang w:val="en-US" w:eastAsia="zh-CN" w:bidi="ar-SA"/>
    </w:rPr>
  </w:style>
  <w:style w:type="paragraph" w:customStyle="1" w:styleId="TableTextChar1">
    <w:name w:val="Table Text Char1"/>
    <w:link w:val="TableTextChar1Char"/>
    <w:pPr>
      <w:snapToGrid w:val="0"/>
      <w:spacing w:before="80" w:after="80"/>
    </w:pPr>
    <w:rPr>
      <w:rFonts w:ascii="Arial" w:hAnsi="Arial"/>
      <w:kern w:val="2"/>
      <w:sz w:val="18"/>
    </w:rPr>
  </w:style>
  <w:style w:type="character" w:customStyle="1" w:styleId="Char2">
    <w:name w:val="日期 Char"/>
    <w:link w:val="ac"/>
    <w:qFormat/>
    <w:rPr>
      <w:rFonts w:ascii="Times New Roman" w:eastAsia="宋体" w:hAnsi="Times New Roman" w:cs="Times New Roman"/>
      <w:kern w:val="2"/>
      <w:sz w:val="28"/>
    </w:rPr>
  </w:style>
  <w:style w:type="character" w:customStyle="1" w:styleId="CharChar7">
    <w:name w:val="Char Char7"/>
    <w:rPr>
      <w:rFonts w:ascii="宋体" w:eastAsia="宋体" w:hAnsi="宋体" w:cs="Times New Roman"/>
      <w:kern w:val="2"/>
      <w:sz w:val="28"/>
    </w:rPr>
  </w:style>
  <w:style w:type="character" w:customStyle="1" w:styleId="CharChar6">
    <w:name w:val="Char Char6"/>
    <w:qFormat/>
    <w:rPr>
      <w:rFonts w:ascii="仿宋_GB2312" w:eastAsia="仿宋_GB2312" w:hAnsi="Times New Roman" w:cs="Times New Roman"/>
      <w:kern w:val="2"/>
      <w:sz w:val="32"/>
    </w:rPr>
  </w:style>
  <w:style w:type="character" w:customStyle="1" w:styleId="H2Char">
    <w:name w:val="H2 Char"/>
    <w:qFormat/>
    <w:rPr>
      <w:rFonts w:ascii="Arial" w:eastAsia="宋体" w:hAnsi="Arial" w:cs="Times New Roman"/>
      <w:kern w:val="2"/>
      <w:sz w:val="28"/>
      <w:lang w:val="en-US" w:eastAsia="zh-CN"/>
    </w:rPr>
  </w:style>
  <w:style w:type="character" w:customStyle="1" w:styleId="Char7">
    <w:name w:val="正文 + 三号 Char"/>
    <w:qFormat/>
    <w:rPr>
      <w:rFonts w:ascii="Times New Roman" w:eastAsia="宋体" w:hAnsi="Times New Roman" w:cs="Times New Roman"/>
      <w:kern w:val="2"/>
      <w:sz w:val="21"/>
      <w:lang w:val="en-US" w:eastAsia="zh-CN"/>
    </w:rPr>
  </w:style>
  <w:style w:type="character" w:customStyle="1" w:styleId="1Char">
    <w:name w:val="标题 1 Char"/>
    <w:link w:val="10"/>
    <w:qFormat/>
    <w:rPr>
      <w:rFonts w:ascii="宋体" w:eastAsia="仿宋" w:hAnsi="宋体"/>
      <w:b/>
      <w:kern w:val="2"/>
      <w:sz w:val="36"/>
    </w:rPr>
  </w:style>
  <w:style w:type="character" w:customStyle="1" w:styleId="Char10">
    <w:name w:val="纯文本 Char1"/>
    <w:link w:val="ab"/>
    <w:qFormat/>
    <w:rPr>
      <w:rFonts w:ascii="宋体" w:eastAsia="宋体" w:hAnsi="Courier New" w:cs="Courier New" w:hint="eastAsia"/>
      <w:kern w:val="2"/>
      <w:sz w:val="21"/>
      <w:szCs w:val="21"/>
    </w:rPr>
  </w:style>
  <w:style w:type="character" w:customStyle="1" w:styleId="3Char">
    <w:name w:val="标题 3 Char"/>
    <w:link w:val="3"/>
    <w:qFormat/>
    <w:rPr>
      <w:rFonts w:ascii="Times New Roman" w:eastAsia="宋体" w:hAnsi="Times New Roman" w:cs="Times New Roman"/>
      <w:b/>
      <w:kern w:val="2"/>
      <w:sz w:val="32"/>
      <w:lang w:val="en-US" w:eastAsia="zh-CN"/>
    </w:rPr>
  </w:style>
  <w:style w:type="character" w:customStyle="1" w:styleId="Char8">
    <w:name w:val="纯文本 Char"/>
    <w:qFormat/>
    <w:rPr>
      <w:rFonts w:ascii="宋体" w:eastAsia="宋体" w:hAnsi="Courier New" w:cs="宋体" w:hint="eastAsia"/>
      <w:kern w:val="2"/>
      <w:sz w:val="21"/>
    </w:rPr>
  </w:style>
  <w:style w:type="character" w:customStyle="1" w:styleId="2Char0">
    <w:name w:val="正文文本缩进 2 Char"/>
    <w:link w:val="23"/>
    <w:qFormat/>
    <w:rPr>
      <w:rFonts w:ascii="Times New Roman" w:eastAsia="宋体" w:hAnsi="Times New Roman" w:cs="Times New Roman"/>
      <w:kern w:val="2"/>
      <w:sz w:val="28"/>
    </w:rPr>
  </w:style>
  <w:style w:type="character" w:customStyle="1" w:styleId="aff">
    <w:name w:val="正文文本缩进 字符"/>
    <w:qFormat/>
    <w:rPr>
      <w:kern w:val="2"/>
      <w:sz w:val="44"/>
    </w:rPr>
  </w:style>
  <w:style w:type="character" w:customStyle="1" w:styleId="CharChar">
    <w:name w:val="Char Char"/>
    <w:link w:val="Char9"/>
    <w:qFormat/>
    <w:rPr>
      <w:rFonts w:ascii="宋体" w:eastAsia="宋体" w:hAnsi="宋体" w:cs="Times New Roman"/>
      <w:kern w:val="2"/>
      <w:sz w:val="24"/>
      <w:lang w:val="en-US" w:eastAsia="zh-CN"/>
    </w:rPr>
  </w:style>
  <w:style w:type="paragraph" w:customStyle="1" w:styleId="Char9">
    <w:name w:val="Char"/>
    <w:basedOn w:val="a"/>
    <w:link w:val="CharChar"/>
    <w:pPr>
      <w:spacing w:line="240" w:lineRule="atLeast"/>
      <w:ind w:left="420" w:firstLine="420"/>
    </w:pPr>
    <w:rPr>
      <w:rFonts w:ascii="宋体" w:hAnsi="宋体"/>
      <w:sz w:val="24"/>
    </w:rPr>
  </w:style>
  <w:style w:type="character" w:customStyle="1" w:styleId="2Char1">
    <w:name w:val="正文首行缩进 2 Char"/>
    <w:link w:val="27"/>
    <w:qFormat/>
    <w:rPr>
      <w:rFonts w:ascii="Times New Roman" w:eastAsia="宋体" w:hAnsi="Times New Roman" w:cs="Times New Roman"/>
      <w:kern w:val="2"/>
      <w:sz w:val="44"/>
    </w:rPr>
  </w:style>
  <w:style w:type="character" w:customStyle="1" w:styleId="crowed11">
    <w:name w:val="crowed11"/>
    <w:qFormat/>
    <w:rPr>
      <w:rFonts w:eastAsia="宋体" w:cs="Times New Roman" w:hint="default"/>
      <w:sz w:val="24"/>
    </w:rPr>
  </w:style>
  <w:style w:type="character" w:customStyle="1" w:styleId="font21">
    <w:name w:val="font21"/>
    <w:qFormat/>
    <w:rPr>
      <w:rFonts w:ascii="Verdana" w:eastAsia="宋体" w:hAnsi="Verdana" w:cs="Times New Roman"/>
      <w:color w:val="000000"/>
      <w:sz w:val="22"/>
      <w:u w:val="none"/>
    </w:rPr>
  </w:style>
  <w:style w:type="character" w:customStyle="1" w:styleId="Chara">
    <w:name w:val="小 Char"/>
    <w:qFormat/>
    <w:rPr>
      <w:rFonts w:ascii="宋体" w:eastAsia="宋体" w:hAnsi="Courier New" w:cs="Times New Roman"/>
      <w:kern w:val="2"/>
      <w:sz w:val="21"/>
      <w:lang w:val="en-US" w:eastAsia="zh-CN"/>
    </w:rPr>
  </w:style>
  <w:style w:type="character" w:customStyle="1" w:styleId="content-white1">
    <w:name w:val="content-white1"/>
    <w:qFormat/>
    <w:rPr>
      <w:rFonts w:eastAsia="宋体" w:cs="Times New Roman"/>
      <w:color w:val="auto"/>
      <w:sz w:val="18"/>
      <w:u w:val="none"/>
    </w:rPr>
  </w:style>
  <w:style w:type="character" w:customStyle="1" w:styleId="Char">
    <w:name w:val="批注文字 Char"/>
    <w:link w:val="a7"/>
    <w:qFormat/>
    <w:rPr>
      <w:rFonts w:ascii="Times New Roman" w:eastAsia="宋体" w:hAnsi="Times New Roman" w:cs="Times New Roman"/>
      <w:sz w:val="24"/>
    </w:rPr>
  </w:style>
  <w:style w:type="character" w:customStyle="1" w:styleId="074Char1">
    <w:name w:val="标书正文:  0.74 厘米 Char1"/>
    <w:qFormat/>
    <w:rPr>
      <w:rFonts w:ascii="Times New Roman" w:eastAsia="宋体" w:hAnsi="Times New Roman" w:cs="Times New Roman"/>
      <w:kern w:val="2"/>
      <w:sz w:val="24"/>
      <w:lang w:val="en-US" w:eastAsia="zh-CN"/>
    </w:rPr>
  </w:style>
  <w:style w:type="character" w:customStyle="1" w:styleId="CharChar3">
    <w:name w:val="Char Char3"/>
    <w:qFormat/>
    <w:rPr>
      <w:rFonts w:ascii="Times New Roman" w:eastAsia="宋体" w:hAnsi="Times New Roman" w:cs="Times New Roman"/>
      <w:kern w:val="2"/>
      <w:sz w:val="18"/>
      <w:lang w:val="en-US" w:eastAsia="zh-CN"/>
    </w:rPr>
  </w:style>
  <w:style w:type="character" w:customStyle="1" w:styleId="TableTextCharCharCharChar">
    <w:name w:val="Table Text Char Char Char Char"/>
    <w:link w:val="TableTextCharCharChar"/>
    <w:rPr>
      <w:rFonts w:ascii="Arial" w:hAnsi="Arial"/>
      <w:kern w:val="2"/>
      <w:sz w:val="18"/>
      <w:lang w:val="en-US" w:eastAsia="zh-CN" w:bidi="ar-SA"/>
    </w:rPr>
  </w:style>
  <w:style w:type="paragraph" w:customStyle="1" w:styleId="TableTextCharCharChar">
    <w:name w:val="Table Text Char Char Char"/>
    <w:link w:val="TableTextCharCharCharChar"/>
    <w:pPr>
      <w:snapToGrid w:val="0"/>
      <w:spacing w:before="80" w:after="80"/>
    </w:pPr>
    <w:rPr>
      <w:rFonts w:ascii="Arial" w:hAnsi="Arial"/>
      <w:kern w:val="2"/>
      <w:sz w:val="18"/>
    </w:rPr>
  </w:style>
  <w:style w:type="character" w:customStyle="1" w:styleId="para1">
    <w:name w:val="para1"/>
    <w:qFormat/>
    <w:rPr>
      <w:rFonts w:ascii="Symbol" w:hAnsi="Symbol" w:cs="Symbol" w:hint="default"/>
      <w:sz w:val="18"/>
      <w:szCs w:val="18"/>
    </w:rPr>
  </w:style>
  <w:style w:type="character" w:customStyle="1" w:styleId="aff0">
    <w:name w:val="样式 宋体"/>
    <w:rPr>
      <w:rFonts w:ascii="宋体" w:eastAsia="宋体" w:hAnsi="宋体" w:cs="Times New Roman"/>
      <w:sz w:val="28"/>
    </w:rPr>
  </w:style>
  <w:style w:type="character" w:customStyle="1" w:styleId="CharChar5">
    <w:name w:val="Char Char5"/>
    <w:qFormat/>
    <w:rPr>
      <w:rFonts w:ascii="Arial" w:eastAsia="宋体" w:hAnsi="Arial" w:cs="Times New Roman"/>
      <w:b/>
      <w:smallCaps/>
      <w:kern w:val="28"/>
      <w:sz w:val="36"/>
      <w:lang w:val="en-US" w:eastAsia="en-US"/>
    </w:rPr>
  </w:style>
  <w:style w:type="character" w:customStyle="1" w:styleId="top-det1">
    <w:name w:val="top-det1"/>
    <w:qFormat/>
    <w:rPr>
      <w:rFonts w:ascii="Times New Roman" w:eastAsia="宋体" w:hAnsi="Times New Roman" w:cs="Times New Roman"/>
      <w:b/>
      <w:color w:val="000000"/>
    </w:rPr>
  </w:style>
  <w:style w:type="character" w:customStyle="1" w:styleId="font41">
    <w:name w:val="font41"/>
    <w:qFormat/>
    <w:rPr>
      <w:rFonts w:ascii="宋体" w:eastAsia="宋体" w:hAnsi="宋体" w:cs="Times New Roman"/>
      <w:color w:val="000000"/>
      <w:sz w:val="21"/>
      <w:u w:val="none"/>
    </w:rPr>
  </w:style>
  <w:style w:type="character" w:customStyle="1" w:styleId="titleemph1">
    <w:name w:val="title_emph1"/>
    <w:qFormat/>
    <w:rPr>
      <w:rFonts w:ascii="Arial" w:eastAsia="宋体" w:hAnsi="Arial" w:cs="Times New Roman" w:hint="default"/>
      <w:b/>
      <w:sz w:val="20"/>
    </w:rPr>
  </w:style>
  <w:style w:type="character" w:customStyle="1" w:styleId="110">
    <w:name w:val="未命名11"/>
    <w:rPr>
      <w:rFonts w:ascii="Times New Roman" w:eastAsia="宋体" w:hAnsi="Times New Roman" w:cs="Times New Roman"/>
      <w:color w:val="77FFFF"/>
      <w:sz w:val="24"/>
    </w:rPr>
  </w:style>
  <w:style w:type="character" w:customStyle="1" w:styleId="Char5">
    <w:name w:val="批注主题 Char"/>
    <w:link w:val="af4"/>
    <w:qFormat/>
    <w:rPr>
      <w:rFonts w:ascii="Times New Roman" w:eastAsia="宋体" w:hAnsi="Times New Roman" w:cs="Times New Roman"/>
      <w:sz w:val="24"/>
    </w:rPr>
  </w:style>
  <w:style w:type="character" w:customStyle="1" w:styleId="2Char">
    <w:name w:val="标题 2 Char"/>
    <w:link w:val="2"/>
    <w:qFormat/>
    <w:rPr>
      <w:rFonts w:ascii="Arial" w:eastAsia="仿宋" w:hAnsi="Arial"/>
      <w:b/>
      <w:kern w:val="2"/>
      <w:sz w:val="24"/>
    </w:rPr>
  </w:style>
  <w:style w:type="character" w:customStyle="1" w:styleId="TableHeadingCharChar">
    <w:name w:val="Table Heading Char Char"/>
    <w:qFormat/>
    <w:rPr>
      <w:rFonts w:ascii="Arial" w:eastAsia="黑体" w:hAnsi="Arial" w:cs="Times New Roman"/>
      <w:kern w:val="2"/>
      <w:sz w:val="18"/>
      <w:lang w:val="en-US" w:eastAsia="zh-CN"/>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pPr>
      <w:snapToGrid w:val="0"/>
      <w:spacing w:before="80" w:after="80"/>
    </w:pPr>
    <w:rPr>
      <w:rFonts w:ascii="Arial" w:hAnsi="Arial"/>
      <w:kern w:val="2"/>
      <w:sz w:val="18"/>
    </w:rPr>
  </w:style>
  <w:style w:type="character" w:customStyle="1" w:styleId="Char4">
    <w:name w:val="脚注文本 Char"/>
    <w:link w:val="af0"/>
    <w:rPr>
      <w:rFonts w:ascii="Times New Roman" w:eastAsia="宋体" w:hAnsi="Times New Roman" w:cs="Times New Roman"/>
      <w:kern w:val="2"/>
      <w:sz w:val="18"/>
    </w:rPr>
  </w:style>
  <w:style w:type="character" w:customStyle="1" w:styleId="Char3">
    <w:name w:val="页眉 Char"/>
    <w:link w:val="af"/>
    <w:uiPriority w:val="99"/>
    <w:rPr>
      <w:rFonts w:ascii="Times New Roman" w:eastAsia="宋体" w:hAnsi="Times New Roman" w:cs="Times New Roman"/>
      <w:kern w:val="2"/>
      <w:sz w:val="18"/>
    </w:rPr>
  </w:style>
  <w:style w:type="character" w:customStyle="1" w:styleId="CharChar11">
    <w:name w:val="Char Char11"/>
    <w:qFormat/>
    <w:rPr>
      <w:rFonts w:ascii="宋体" w:eastAsia="宋体" w:hAnsi="Times New Roman" w:cs="Times New Roman"/>
      <w:kern w:val="2"/>
      <w:sz w:val="28"/>
    </w:rPr>
  </w:style>
  <w:style w:type="character" w:customStyle="1" w:styleId="font1">
    <w:name w:val="font1"/>
    <w:qFormat/>
    <w:rPr>
      <w:rFonts w:ascii="Times New Roman" w:eastAsia="宋体" w:hAnsi="Times New Roman" w:cs="Times New Roman"/>
      <w:color w:val="000000"/>
      <w:sz w:val="18"/>
    </w:rPr>
  </w:style>
  <w:style w:type="character" w:customStyle="1" w:styleId="v151">
    <w:name w:val="v151"/>
    <w:qFormat/>
    <w:rPr>
      <w:rFonts w:ascii="Times New Roman" w:eastAsia="宋体" w:hAnsi="Times New Roman" w:cs="Times New Roman"/>
      <w:sz w:val="18"/>
    </w:rPr>
  </w:style>
  <w:style w:type="character" w:customStyle="1" w:styleId="13">
    <w:name w:val="批注文字 字符1"/>
    <w:qFormat/>
    <w:rPr>
      <w:rFonts w:ascii="Times New Roman" w:eastAsia="宋体" w:hAnsi="Times New Roman" w:cs="Times New Roman"/>
      <w:sz w:val="24"/>
    </w:rPr>
  </w:style>
  <w:style w:type="paragraph" w:customStyle="1" w:styleId="aff1">
    <w:name w:val="标准正文"/>
    <w:basedOn w:val="a9"/>
    <w:qFormat/>
    <w:pPr>
      <w:spacing w:before="60" w:after="60" w:line="360" w:lineRule="auto"/>
      <w:ind w:left="0" w:firstLine="482"/>
    </w:pPr>
    <w:rPr>
      <w:rFonts w:ascii="Arial" w:hAnsi="Arial"/>
      <w:sz w:val="24"/>
    </w:rPr>
  </w:style>
  <w:style w:type="paragraph" w:customStyle="1" w:styleId="aff2">
    <w:name w:val="简单回函地址"/>
    <w:basedOn w:val="a"/>
    <w:qFormat/>
    <w:pPr>
      <w:adjustRightInd w:val="0"/>
      <w:snapToGrid w:val="0"/>
      <w:spacing w:line="360" w:lineRule="auto"/>
    </w:pPr>
    <w:rPr>
      <w:sz w:val="24"/>
    </w:rPr>
  </w:style>
  <w:style w:type="paragraph" w:customStyle="1" w:styleId="aff3">
    <w:name w:val="_"/>
    <w:basedOn w:val="a"/>
    <w:qFormat/>
    <w:pPr>
      <w:adjustRightInd w:val="0"/>
      <w:spacing w:line="360" w:lineRule="auto"/>
      <w:ind w:left="480" w:firstLineChars="200" w:firstLine="200"/>
      <w:textAlignment w:val="baseline"/>
    </w:pPr>
    <w:rPr>
      <w:kern w:val="0"/>
      <w:sz w:val="24"/>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1xz">
    <w:name w:val="样式1xz"/>
    <w:basedOn w:val="a"/>
    <w:pPr>
      <w:tabs>
        <w:tab w:val="left" w:pos="1050"/>
        <w:tab w:val="right" w:leader="dot" w:pos="8296"/>
      </w:tabs>
    </w:pPr>
    <w:rPr>
      <w:caps/>
      <w:spacing w:val="20"/>
      <w:sz w:val="24"/>
    </w:rPr>
  </w:style>
  <w:style w:type="paragraph" w:customStyle="1" w:styleId="320">
    <w:name w:val="标题3——2"/>
    <w:basedOn w:val="3"/>
    <w:next w:val="af5"/>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4">
    <w:name w:val="1.正文"/>
    <w:basedOn w:val="a"/>
    <w:pPr>
      <w:spacing w:line="360" w:lineRule="auto"/>
      <w:ind w:leftChars="225" w:left="540" w:firstLineChars="225" w:firstLine="540"/>
    </w:pPr>
    <w:rPr>
      <w:sz w:val="24"/>
    </w:rPr>
  </w:style>
  <w:style w:type="paragraph" w:customStyle="1" w:styleId="CharCharCharCharCharCharChar">
    <w:name w:val="Char Char Char Char Char Char Char"/>
    <w:basedOn w:val="a"/>
    <w:rPr>
      <w:rFonts w:ascii="Tahoma" w:hAnsi="Tahoma"/>
      <w:sz w:val="24"/>
    </w:rPr>
  </w:style>
  <w:style w:type="paragraph" w:customStyle="1" w:styleId="Style4">
    <w:name w:val="_Style 4"/>
    <w:basedOn w:val="a"/>
    <w:qFormat/>
    <w:pPr>
      <w:ind w:firstLineChars="200" w:firstLine="420"/>
    </w:pPr>
  </w:style>
  <w:style w:type="paragraph" w:customStyle="1" w:styleId="52">
    <w:name w:val="标题5"/>
    <w:basedOn w:val="a"/>
    <w:pPr>
      <w:tabs>
        <w:tab w:val="left" w:pos="0"/>
      </w:tabs>
      <w:autoSpaceDE w:val="0"/>
      <w:autoSpaceDN w:val="0"/>
      <w:adjustRightInd w:val="0"/>
      <w:snapToGrid w:val="0"/>
      <w:spacing w:line="320" w:lineRule="atLeast"/>
    </w:pPr>
    <w:rPr>
      <w:rFonts w:ascii="宋体"/>
      <w:kern w:val="0"/>
      <w:sz w:val="21"/>
    </w:rPr>
  </w:style>
  <w:style w:type="paragraph" w:customStyle="1" w:styleId="aff4">
    <w:name w:val="一级条标题"/>
    <w:basedOn w:val="aff5"/>
    <w:next w:val="aff6"/>
    <w:pPr>
      <w:spacing w:beforeLines="0" w:afterLines="0"/>
      <w:ind w:left="525"/>
      <w:outlineLvl w:val="2"/>
    </w:pPr>
    <w:rPr>
      <w:rFonts w:ascii="Times New Roman" w:eastAsia="宋体"/>
      <w:sz w:val="21"/>
    </w:rPr>
  </w:style>
  <w:style w:type="paragraph" w:customStyle="1" w:styleId="aff5">
    <w:name w:val="章标题"/>
    <w:next w:val="a"/>
    <w:pPr>
      <w:spacing w:beforeLines="50" w:afterLines="50"/>
      <w:jc w:val="both"/>
      <w:outlineLvl w:val="1"/>
    </w:pPr>
    <w:rPr>
      <w:rFonts w:ascii="黑体" w:eastAsia="黑体"/>
      <w:sz w:val="24"/>
    </w:rPr>
  </w:style>
  <w:style w:type="paragraph" w:customStyle="1" w:styleId="aff6">
    <w:name w:val="段"/>
    <w:qFormat/>
    <w:pPr>
      <w:autoSpaceDE w:val="0"/>
      <w:autoSpaceDN w:val="0"/>
      <w:ind w:firstLineChars="200" w:firstLine="200"/>
      <w:jc w:val="both"/>
    </w:pPr>
    <w:rPr>
      <w:rFonts w:ascii="宋体"/>
      <w:sz w:val="21"/>
    </w:rPr>
  </w:style>
  <w:style w:type="paragraph" w:customStyle="1" w:styleId="tabletext0">
    <w:name w:val="tabletext"/>
    <w:basedOn w:val="a"/>
    <w:pPr>
      <w:widowControl/>
      <w:spacing w:before="100" w:beforeAutospacing="1" w:after="100" w:afterAutospacing="1"/>
      <w:jc w:val="left"/>
    </w:pPr>
    <w:rPr>
      <w:rFonts w:ascii="宋体" w:hAnsi="宋体"/>
      <w:kern w:val="0"/>
      <w:sz w:val="24"/>
    </w:rPr>
  </w:style>
  <w:style w:type="paragraph" w:customStyle="1" w:styleId="Char1CharCharChar">
    <w:name w:val="Char1 Char Char Char"/>
    <w:basedOn w:val="a"/>
    <w:qFormat/>
    <w:rPr>
      <w:rFonts w:ascii="Tahoma" w:hAnsi="Tahoma"/>
      <w:sz w:val="24"/>
    </w:rPr>
  </w:style>
  <w:style w:type="paragraph" w:customStyle="1" w:styleId="INStep">
    <w:name w:val="IN Step"/>
    <w:basedOn w:val="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xl53">
    <w:name w:val="xl53"/>
    <w:basedOn w:val="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b">
    <w:name w:val="正文格式 Char"/>
    <w:basedOn w:val="a"/>
    <w:pPr>
      <w:widowControl/>
      <w:adjustRightInd w:val="0"/>
      <w:spacing w:line="440" w:lineRule="atLeast"/>
      <w:ind w:firstLine="510"/>
      <w:textAlignment w:val="baseline"/>
    </w:pPr>
    <w:rPr>
      <w:kern w:val="0"/>
      <w:sz w:val="24"/>
    </w:rPr>
  </w:style>
  <w:style w:type="paragraph" w:customStyle="1" w:styleId="15">
    <w:name w:val="小标题 1"/>
    <w:basedOn w:val="a"/>
    <w:pPr>
      <w:autoSpaceDE w:val="0"/>
      <w:autoSpaceDN w:val="0"/>
      <w:adjustRightInd w:val="0"/>
      <w:spacing w:line="360" w:lineRule="atLeast"/>
    </w:pPr>
    <w:rPr>
      <w:rFonts w:ascii="文鼎粗黑" w:eastAsia="文鼎粗黑"/>
      <w:kern w:val="0"/>
      <w:sz w:val="22"/>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aff7">
    <w:name w:val="内容标题"/>
    <w:basedOn w:val="a5"/>
    <w:qFormat/>
    <w:rPr>
      <w:rFonts w:ascii="Tahoma" w:hAnsi="Tahoma"/>
      <w:sz w:val="24"/>
    </w:rPr>
  </w:style>
  <w:style w:type="paragraph" w:customStyle="1" w:styleId="44">
    <w:name w:val="样式4"/>
    <w:basedOn w:val="4"/>
    <w:pPr>
      <w:adjustRightInd w:val="0"/>
      <w:snapToGrid w:val="0"/>
    </w:pPr>
    <w:rPr>
      <w:rFonts w:ascii="Times New Roman" w:eastAsia="宋体" w:hAnsi="Times New Roman"/>
    </w:rPr>
  </w:style>
  <w:style w:type="paragraph" w:customStyle="1" w:styleId="Style200">
    <w:name w:val="_Style 200"/>
    <w:basedOn w:val="10"/>
    <w:next w:val="a"/>
    <w:qFormat/>
    <w:rsid w:val="003F6172"/>
    <w:rPr>
      <w:rFonts w:ascii="仿宋" w:hAnsi="仿宋"/>
    </w:rPr>
  </w:style>
  <w:style w:type="paragraph" w:customStyle="1" w:styleId="WPSOffice1">
    <w:name w:val="WPSOffice手动目录 1"/>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before="340" w:after="330" w:line="578" w:lineRule="atLeast"/>
      <w:textAlignment w:val="bottom"/>
    </w:pPr>
    <w:rPr>
      <w:rFonts w:ascii="Times New Roman" w:eastAsia="黑体"/>
      <w:kern w:val="44"/>
    </w:rPr>
  </w:style>
  <w:style w:type="paragraph" w:customStyle="1" w:styleId="16">
    <w:name w:val="首行缩进 1"/>
    <w:basedOn w:val="a"/>
    <w:qFormat/>
    <w:pPr>
      <w:spacing w:after="120" w:line="360" w:lineRule="auto"/>
      <w:ind w:firstLineChars="200" w:firstLine="200"/>
    </w:pPr>
    <w:rPr>
      <w:sz w:val="24"/>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rPr>
  </w:style>
  <w:style w:type="paragraph" w:customStyle="1" w:styleId="Title-Revision">
    <w:name w:val="Title - Revision"/>
    <w:basedOn w:val="af3"/>
    <w:pPr>
      <w:spacing w:before="720"/>
    </w:pPr>
    <w:rPr>
      <w:rFonts w:ascii="Times New Roman" w:hAnsi="Times New Roman"/>
    </w:rPr>
  </w:style>
  <w:style w:type="paragraph" w:customStyle="1" w:styleId="aff8">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9">
    <w:name w:val="二级列表"/>
    <w:basedOn w:val="affa"/>
    <w:next w:val="affa"/>
    <w:qFormat/>
    <w:pPr>
      <w:tabs>
        <w:tab w:val="left" w:pos="2120"/>
      </w:tabs>
      <w:ind w:firstLineChars="0" w:firstLine="0"/>
    </w:pPr>
    <w:rPr>
      <w:b/>
    </w:rPr>
  </w:style>
  <w:style w:type="paragraph" w:customStyle="1" w:styleId="affa">
    <w:name w:val="段落正文"/>
    <w:basedOn w:val="a"/>
    <w:qFormat/>
    <w:pPr>
      <w:spacing w:beforeLines="50" w:line="360" w:lineRule="auto"/>
      <w:ind w:firstLineChars="200" w:firstLine="200"/>
    </w:pPr>
    <w:rPr>
      <w:spacing w:val="2"/>
      <w:sz w:val="24"/>
    </w:rPr>
  </w:style>
  <w:style w:type="paragraph" w:customStyle="1" w:styleId="affb">
    <w:name w:val="表格内文字"/>
    <w:basedOn w:val="ab"/>
    <w:qFormat/>
    <w:pPr>
      <w:adjustRightInd w:val="0"/>
    </w:pPr>
    <w:rPr>
      <w:rFonts w:ascii="Times New Roman" w:hAnsi="Times New Roman"/>
      <w:color w:val="000000"/>
      <w:lang w:val="en-GB"/>
    </w:rPr>
  </w:style>
  <w:style w:type="paragraph" w:customStyle="1" w:styleId="17">
    <w:name w:val="正文1"/>
    <w:basedOn w:val="a"/>
    <w:pPr>
      <w:spacing w:line="300" w:lineRule="auto"/>
      <w:ind w:firstLineChars="200" w:firstLine="200"/>
    </w:pPr>
    <w:rPr>
      <w:sz w:val="24"/>
    </w:rPr>
  </w:style>
  <w:style w:type="paragraph" w:customStyle="1" w:styleId="18">
    <w:name w:val="文本1"/>
    <w:basedOn w:val="a"/>
    <w:qFormat/>
    <w:pPr>
      <w:adjustRightInd w:val="0"/>
      <w:spacing w:line="312" w:lineRule="atLeast"/>
      <w:jc w:val="center"/>
      <w:textAlignment w:val="baseline"/>
    </w:pPr>
    <w:rPr>
      <w:kern w:val="0"/>
      <w:sz w:val="18"/>
    </w:rPr>
  </w:style>
  <w:style w:type="paragraph" w:customStyle="1" w:styleId="Char11">
    <w:name w:val="Char1"/>
    <w:basedOn w:val="a"/>
    <w:qFormat/>
    <w:rPr>
      <w:sz w:val="21"/>
    </w:rPr>
  </w:style>
  <w:style w:type="paragraph" w:customStyle="1" w:styleId="affc">
    <w:name w:val="正文格式"/>
    <w:basedOn w:val="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SS1Char">
    <w:name w:val="CSS1级正文 Char"/>
    <w:basedOn w:val="a8"/>
    <w:qFormat/>
    <w:pPr>
      <w:adjustRightInd w:val="0"/>
      <w:snapToGrid w:val="0"/>
      <w:spacing w:line="360" w:lineRule="auto"/>
      <w:ind w:firstLine="480"/>
    </w:pPr>
    <w:rPr>
      <w:rFonts w:ascii="Times New Roman" w:eastAsia="宋体"/>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Style199">
    <w:name w:val="_Style 199"/>
    <w:basedOn w:val="2"/>
    <w:next w:val="af5"/>
    <w:qFormat/>
    <w:rsid w:val="00E50ED2"/>
    <w:pPr>
      <w:spacing w:before="120" w:after="0"/>
    </w:pPr>
    <w:rPr>
      <w:rFonts w:ascii="仿宋" w:hAnsi="仿宋"/>
    </w:rPr>
  </w:style>
  <w:style w:type="paragraph" w:customStyle="1" w:styleId="affd">
    <w:name w:val="样式 宋体 五号 两端对齐 行距: 单倍行距"/>
    <w:basedOn w:val="a"/>
    <w:qFormat/>
    <w:pPr>
      <w:adjustRightInd w:val="0"/>
      <w:textAlignment w:val="baseline"/>
    </w:pPr>
    <w:rPr>
      <w:rFonts w:ascii="宋体" w:hAnsi="宋体"/>
      <w:kern w:val="0"/>
      <w:sz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e">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8">
    <w:name w:val="标题2"/>
    <w:basedOn w:val="2"/>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afff">
    <w:name w:val="可研正文"/>
    <w:basedOn w:val="a8"/>
    <w:pPr>
      <w:adjustRightInd w:val="0"/>
      <w:snapToGrid w:val="0"/>
      <w:spacing w:line="440" w:lineRule="exact"/>
      <w:ind w:firstLine="567"/>
    </w:pPr>
    <w:rPr>
      <w:rFonts w:ascii="Times New Roman" w:eastAsia="宋体"/>
      <w:sz w:val="28"/>
    </w:rPr>
  </w:style>
  <w:style w:type="paragraph" w:customStyle="1" w:styleId="afff0">
    <w:name w:val="af"/>
    <w:basedOn w:val="a"/>
    <w:pPr>
      <w:widowControl/>
      <w:spacing w:line="300" w:lineRule="atLeast"/>
      <w:jc w:val="left"/>
    </w:pPr>
    <w:rPr>
      <w:rFonts w:ascii="宋体" w:hAnsi="宋体"/>
      <w:kern w:val="0"/>
      <w:sz w:val="18"/>
    </w:rPr>
  </w:style>
  <w:style w:type="paragraph" w:customStyle="1" w:styleId="19">
    <w:name w:val="文本框样式1"/>
    <w:basedOn w:val="a"/>
    <w:pPr>
      <w:adjustRightInd w:val="0"/>
      <w:snapToGrid w:val="0"/>
      <w:spacing w:before="60" w:line="180" w:lineRule="exact"/>
      <w:jc w:val="center"/>
    </w:pPr>
    <w:rPr>
      <w:sz w:val="21"/>
    </w:rPr>
  </w:style>
  <w:style w:type="paragraph" w:customStyle="1" w:styleId="xl27">
    <w:name w:val="xl27"/>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1">
    <w:name w:val="标题无"/>
    <w:basedOn w:val="a"/>
    <w:qFormat/>
    <w:pPr>
      <w:spacing w:line="360" w:lineRule="auto"/>
    </w:pPr>
    <w:rPr>
      <w:sz w:val="24"/>
    </w:rPr>
  </w:style>
  <w:style w:type="paragraph" w:customStyle="1" w:styleId="TableDescription">
    <w:name w:val="Table Description"/>
    <w:next w:val="a"/>
    <w:qFormat/>
    <w:pPr>
      <w:keepNext/>
      <w:snapToGrid w:val="0"/>
      <w:spacing w:before="160" w:after="80"/>
      <w:ind w:left="1134"/>
      <w:jc w:val="center"/>
    </w:pPr>
    <w:rPr>
      <w:rFonts w:ascii="Arial" w:eastAsia="黑体" w:hAnsi="Arial"/>
      <w:sz w:val="18"/>
    </w:rPr>
  </w:style>
  <w:style w:type="paragraph" w:customStyle="1" w:styleId="afff2">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CharChar1">
    <w:name w:val="Char Char1"/>
    <w:basedOn w:val="a"/>
    <w:pPr>
      <w:widowControl/>
      <w:spacing w:after="160" w:line="240" w:lineRule="exact"/>
      <w:jc w:val="left"/>
    </w:pPr>
    <w:rPr>
      <w:rFonts w:ascii="Verdana" w:hAnsi="Verdana"/>
      <w:kern w:val="0"/>
      <w:sz w:val="20"/>
      <w:lang w:eastAsia="en-US"/>
    </w:rPr>
  </w:style>
  <w:style w:type="paragraph" w:customStyle="1" w:styleId="afff3">
    <w:name w:val="正文（首行不缩进）"/>
    <w:basedOn w:val="a"/>
    <w:pPr>
      <w:autoSpaceDE w:val="0"/>
      <w:autoSpaceDN w:val="0"/>
      <w:adjustRightInd w:val="0"/>
      <w:spacing w:line="360" w:lineRule="auto"/>
      <w:jc w:val="left"/>
    </w:pPr>
    <w:rPr>
      <w:kern w:val="0"/>
      <w:sz w:val="21"/>
    </w:rPr>
  </w:style>
  <w:style w:type="paragraph" w:customStyle="1" w:styleId="CharChar1Char">
    <w:name w:val="Char Char1 Char"/>
    <w:basedOn w:val="a"/>
    <w:qFormat/>
    <w:rPr>
      <w:rFonts w:ascii="Tahoma" w:hAnsi="Tahoma"/>
      <w:sz w:val="24"/>
    </w:rPr>
  </w:style>
  <w:style w:type="paragraph" w:customStyle="1" w:styleId="074">
    <w:name w:val="样式 首行缩进:  0.74 厘米"/>
    <w:basedOn w:val="a"/>
    <w:pPr>
      <w:spacing w:line="360" w:lineRule="auto"/>
      <w:ind w:firstLine="420"/>
    </w:pPr>
    <w:rPr>
      <w:sz w:val="24"/>
    </w:rPr>
  </w:style>
  <w:style w:type="paragraph" w:customStyle="1" w:styleId="1a">
    <w:name w:val="列出段落1"/>
    <w:basedOn w:val="a"/>
    <w:pPr>
      <w:ind w:firstLineChars="200" w:firstLine="420"/>
    </w:pPr>
    <w:rPr>
      <w:rFonts w:ascii="Calibri" w:hAnsi="Calibri"/>
      <w:sz w:val="21"/>
    </w:rPr>
  </w:style>
  <w:style w:type="paragraph" w:customStyle="1" w:styleId="CharCharCharCharCharChar1Char">
    <w:name w:val="Char Char Char Char Char Char1 Char"/>
    <w:basedOn w:val="a"/>
    <w:pPr>
      <w:widowControl/>
      <w:spacing w:after="160" w:line="240" w:lineRule="exact"/>
      <w:jc w:val="left"/>
    </w:pPr>
    <w:rPr>
      <w:rFonts w:ascii="Verdana" w:hAnsi="Verdana"/>
      <w:kern w:val="0"/>
      <w:sz w:val="21"/>
      <w:lang w:eastAsia="en-US"/>
    </w:rPr>
  </w:style>
  <w:style w:type="paragraph" w:customStyle="1" w:styleId="afff4">
    <w:name w:val="正文表格"/>
    <w:basedOn w:val="a"/>
    <w:qFormat/>
    <w:pPr>
      <w:adjustRightInd w:val="0"/>
      <w:spacing w:before="40" w:after="40"/>
    </w:pPr>
    <w:rPr>
      <w:sz w:val="24"/>
    </w:rPr>
  </w:style>
  <w:style w:type="paragraph" w:customStyle="1" w:styleId="151">
    <w:name w:val="样式 行距: 1.5 倍行距1"/>
    <w:basedOn w:val="a"/>
    <w:qFormat/>
    <w:pPr>
      <w:snapToGrid w:val="0"/>
    </w:pPr>
    <w:rPr>
      <w:sz w:val="21"/>
    </w:rPr>
  </w:style>
  <w:style w:type="paragraph" w:customStyle="1" w:styleId="CharCharCharCharChar">
    <w:name w:val="Char Char Char Char Char"/>
    <w:basedOn w:val="a"/>
    <w:pPr>
      <w:tabs>
        <w:tab w:val="left" w:pos="425"/>
      </w:tabs>
      <w:ind w:left="1620" w:hanging="360"/>
    </w:pPr>
    <w:rPr>
      <w:rFonts w:ascii="Tahoma" w:hAnsi="Tahoma"/>
      <w:sz w:val="24"/>
    </w:rPr>
  </w:style>
  <w:style w:type="paragraph" w:customStyle="1" w:styleId="bt">
    <w:name w:val="bt"/>
    <w:basedOn w:val="a"/>
    <w:next w:val="a8"/>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5">
    <w:name w:val="图例"/>
    <w:basedOn w:val="a"/>
    <w:qFormat/>
    <w:pPr>
      <w:spacing w:before="120" w:after="120" w:line="360" w:lineRule="auto"/>
      <w:jc w:val="center"/>
    </w:pPr>
    <w:rPr>
      <w:rFonts w:eastAsia="仿宋_GB2312"/>
      <w:b/>
      <w:sz w:val="24"/>
    </w:rPr>
  </w:style>
  <w:style w:type="paragraph" w:customStyle="1" w:styleId="0740">
    <w:name w:val="标书正文:  0.74 厘米"/>
    <w:basedOn w:val="a"/>
    <w:qFormat/>
    <w:pPr>
      <w:snapToGrid w:val="0"/>
      <w:spacing w:line="360" w:lineRule="auto"/>
      <w:ind w:firstLine="420"/>
    </w:pPr>
    <w:rPr>
      <w:sz w:val="24"/>
    </w:rPr>
  </w:style>
  <w:style w:type="paragraph" w:customStyle="1" w:styleId="Title-Date">
    <w:name w:val="Title - Date"/>
    <w:basedOn w:val="af3"/>
    <w:next w:val="a"/>
    <w:pPr>
      <w:spacing w:before="240" w:after="720"/>
    </w:pPr>
    <w:rPr>
      <w:rFonts w:ascii="Times New Roman" w:hAnsi="Times New Roman"/>
      <w:sz w:val="28"/>
    </w:rPr>
  </w:style>
  <w:style w:type="paragraph" w:customStyle="1" w:styleId="TableTextCharChar">
    <w:name w:val="Table Text Char Char"/>
    <w:pPr>
      <w:snapToGrid w:val="0"/>
      <w:spacing w:before="80" w:after="80"/>
    </w:pPr>
    <w:rPr>
      <w:rFonts w:ascii="Arial" w:hAnsi="Arial"/>
      <w:kern w:val="2"/>
      <w:sz w:val="18"/>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0"/>
    <w:qFormat/>
    <w:pPr>
      <w:keepLines/>
      <w:adjustRightInd w:val="0"/>
      <w:spacing w:before="120" w:after="120" w:line="360" w:lineRule="auto"/>
    </w:pPr>
    <w:rPr>
      <w:rFonts w:ascii="Times New Roman" w:eastAsia="宋体" w:hAnsi="Times New Roman"/>
      <w:kern w:val="44"/>
      <w:sz w:val="32"/>
    </w:rPr>
  </w:style>
  <w:style w:type="paragraph" w:customStyle="1" w:styleId="CharCharChar">
    <w:name w:val="Char Char Char"/>
    <w:basedOn w:val="a"/>
    <w:rPr>
      <w:rFonts w:ascii="Tahoma" w:hAnsi="Tahoma"/>
      <w:sz w:val="24"/>
    </w:r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37">
    <w:name w:val="样式3"/>
    <w:basedOn w:val="10"/>
    <w:next w:val="10"/>
    <w:qFormat/>
    <w:pPr>
      <w:keepLines/>
      <w:adjustRightInd w:val="0"/>
      <w:spacing w:before="340" w:after="330" w:line="576" w:lineRule="auto"/>
    </w:pPr>
    <w:rPr>
      <w:rFonts w:ascii="Times New Roman" w:eastAsia="黑体" w:hAnsi="Times New Roman"/>
      <w:kern w:val="44"/>
      <w:sz w:val="44"/>
    </w:rPr>
  </w:style>
  <w:style w:type="paragraph" w:customStyle="1" w:styleId="afff6">
    <w:name w:val="摘要"/>
    <w:basedOn w:val="a"/>
    <w:next w:val="2"/>
    <w:pPr>
      <w:spacing w:line="360" w:lineRule="auto"/>
    </w:pPr>
    <w:rPr>
      <w:rFonts w:eastAsia="黑体"/>
      <w:sz w:val="20"/>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3GB23120022">
    <w:name w:val="样式 标题 3 + (中文) 仿宋_GB2312 小四 段前: 0 磅 段后: 0 磅 行距: 固定值 22 磅"/>
    <w:basedOn w:val="3"/>
    <w:qFormat/>
    <w:pPr>
      <w:spacing w:before="0" w:after="0" w:line="440" w:lineRule="exact"/>
      <w:outlineLvl w:val="1"/>
    </w:pPr>
    <w:rPr>
      <w:rFonts w:eastAsia="仿宋_GB2312"/>
      <w:sz w:val="24"/>
    </w:rPr>
  </w:style>
  <w:style w:type="paragraph" w:customStyle="1" w:styleId="1b">
    <w:name w:val="修订1"/>
    <w:rPr>
      <w:kern w:val="2"/>
      <w:sz w:val="21"/>
    </w:rPr>
  </w:style>
  <w:style w:type="paragraph" w:customStyle="1" w:styleId="afff7">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c">
    <w:name w:val="附录1"/>
    <w:basedOn w:val="a"/>
    <w:next w:val="a"/>
    <w:pPr>
      <w:tabs>
        <w:tab w:val="left" w:pos="1304"/>
      </w:tabs>
      <w:ind w:left="425" w:hanging="425"/>
      <w:outlineLvl w:val="0"/>
    </w:pPr>
    <w:rPr>
      <w:rFonts w:ascii="黑体" w:eastAsia="黑体" w:hAnsi="黑体"/>
      <w:b/>
      <w:sz w:val="44"/>
    </w:rPr>
  </w:style>
  <w:style w:type="paragraph" w:customStyle="1" w:styleId="29">
    <w:name w:val="附录2"/>
    <w:basedOn w:val="a"/>
    <w:next w:val="a"/>
    <w:pPr>
      <w:tabs>
        <w:tab w:val="left" w:pos="420"/>
        <w:tab w:val="left" w:pos="624"/>
      </w:tabs>
      <w:ind w:left="420" w:hanging="420"/>
      <w:outlineLvl w:val="1"/>
    </w:pPr>
    <w:rPr>
      <w:rFonts w:ascii="黑体" w:eastAsia="黑体" w:hAnsi="黑体"/>
      <w:b/>
      <w:sz w:val="32"/>
    </w:rPr>
  </w:style>
  <w:style w:type="paragraph" w:customStyle="1" w:styleId="Char1CharCharChar1">
    <w:name w:val="Char1 Char Char Char1"/>
    <w:basedOn w:val="a"/>
    <w:qFormat/>
    <w:rPr>
      <w:rFonts w:ascii="Tahoma" w:hAnsi="Tahoma"/>
      <w:sz w:val="30"/>
    </w:rPr>
  </w:style>
  <w:style w:type="paragraph" w:customStyle="1" w:styleId="afff8">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2a">
    <w:name w:val="样式2"/>
    <w:basedOn w:val="4"/>
    <w:qFormat/>
    <w:pPr>
      <w:tabs>
        <w:tab w:val="left" w:pos="720"/>
      </w:tabs>
      <w:spacing w:before="560" w:line="400" w:lineRule="exact"/>
      <w:ind w:left="420" w:hanging="420"/>
      <w:jc w:val="center"/>
      <w:outlineLvl w:val="0"/>
    </w:pPr>
    <w:rPr>
      <w:rFonts w:ascii="Times New Roman" w:eastAsia="宋体" w:hAnsi="Times New Roman"/>
      <w:b w:val="0"/>
      <w:sz w:val="44"/>
    </w:rPr>
  </w:style>
  <w:style w:type="paragraph" w:customStyle="1" w:styleId="1d">
    <w:name w:val="1"/>
    <w:basedOn w:val="a"/>
    <w:next w:val="ab"/>
    <w:qFormat/>
    <w:rPr>
      <w:rFonts w:ascii="宋体" w:hAnsi="Courier New"/>
      <w:sz w:val="21"/>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afff9">
    <w:name w:val="表头文本"/>
    <w:qFormat/>
    <w:pPr>
      <w:jc w:val="center"/>
    </w:pPr>
    <w:rPr>
      <w:rFonts w:ascii="Arial" w:hAnsi="Arial"/>
      <w:b/>
      <w:sz w:val="21"/>
    </w:rPr>
  </w:style>
  <w:style w:type="paragraph" w:customStyle="1" w:styleId="afffa">
    <w:name w:val="表文字"/>
    <w:qFormat/>
    <w:rPr>
      <w:rFonts w:ascii="宋体"/>
      <w:kern w:val="2"/>
    </w:rPr>
  </w:style>
  <w:style w:type="paragraph" w:customStyle="1" w:styleId="2b">
    <w:name w:val="正文字缩2字"/>
    <w:basedOn w:val="a"/>
    <w:pPr>
      <w:spacing w:before="60" w:after="60" w:line="360" w:lineRule="auto"/>
      <w:ind w:leftChars="200" w:left="200" w:firstLineChars="200" w:firstLine="200"/>
    </w:pPr>
    <w:rPr>
      <w:sz w:val="24"/>
    </w:rPr>
  </w:style>
  <w:style w:type="paragraph" w:customStyle="1" w:styleId="ItemStepinTable">
    <w:name w:val="Item Step in Table"/>
    <w:pPr>
      <w:tabs>
        <w:tab w:val="left" w:pos="397"/>
      </w:tabs>
      <w:spacing w:before="40" w:after="40"/>
      <w:jc w:val="both"/>
    </w:pPr>
    <w:rPr>
      <w:rFonts w:ascii="Arial" w:hAnsi="Arial"/>
      <w:sz w:val="18"/>
    </w:rPr>
  </w:style>
  <w:style w:type="paragraph" w:customStyle="1" w:styleId="msolistparagraph0">
    <w:name w:val="msolistparagraph"/>
    <w:basedOn w:val="a"/>
    <w:pPr>
      <w:ind w:firstLineChars="200" w:firstLine="420"/>
    </w:pPr>
    <w:rPr>
      <w:sz w:val="21"/>
      <w:szCs w:val="24"/>
    </w:rPr>
  </w:style>
  <w:style w:type="paragraph" w:customStyle="1" w:styleId="afffb">
    <w:name w:val="文章正文"/>
    <w:basedOn w:val="a"/>
    <w:pPr>
      <w:ind w:firstLineChars="200" w:firstLine="560"/>
    </w:pPr>
    <w:rPr>
      <w:rFonts w:ascii="仿宋_GB2312" w:eastAsia="仿宋_GB2312" w:hAnsi="宋体"/>
      <w:color w:val="000000"/>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afffc">
    <w:name w:val="表格文本"/>
    <w:qFormat/>
    <w:pPr>
      <w:tabs>
        <w:tab w:val="decimal" w:pos="0"/>
      </w:tabs>
    </w:pPr>
    <w:rPr>
      <w:rFonts w:ascii="Arial" w:hAnsi="Arial"/>
      <w:sz w:val="21"/>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afffd">
    <w:name w:val="列表项目"/>
    <w:basedOn w:val="a"/>
    <w:qFormat/>
    <w:pPr>
      <w:tabs>
        <w:tab w:val="left" w:pos="420"/>
      </w:tabs>
      <w:spacing w:line="288" w:lineRule="auto"/>
      <w:ind w:leftChars="200" w:left="840" w:hangingChars="200" w:hanging="420"/>
    </w:pPr>
    <w:rPr>
      <w:sz w:val="21"/>
    </w:rPr>
  </w:style>
  <w:style w:type="paragraph" w:customStyle="1" w:styleId="afffe">
    <w:name w:val="没有缩进（为图形使用）"/>
    <w:basedOn w:val="a"/>
    <w:qFormat/>
    <w:pPr>
      <w:spacing w:before="120" w:after="120" w:line="360" w:lineRule="auto"/>
    </w:pPr>
    <w:rPr>
      <w:sz w:val="24"/>
    </w:rPr>
  </w:style>
  <w:style w:type="paragraph" w:customStyle="1" w:styleId="1e">
    <w:name w:val="样式1"/>
    <w:basedOn w:val="4"/>
    <w:qFormat/>
    <w:pPr>
      <w:tabs>
        <w:tab w:val="left" w:pos="720"/>
      </w:tabs>
      <w:spacing w:before="500" w:after="260" w:line="560" w:lineRule="atLeast"/>
      <w:ind w:left="420" w:hanging="420"/>
    </w:pPr>
    <w:rPr>
      <w:rFonts w:ascii="Times New Roman" w:eastAsia="宋体" w:hAnsi="Times New Roman"/>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45">
    <w:name w:val="正文4"/>
    <w:basedOn w:val="a"/>
    <w:qFormat/>
    <w:pPr>
      <w:tabs>
        <w:tab w:val="left" w:pos="1275"/>
      </w:tabs>
      <w:spacing w:before="60" w:after="60" w:line="360" w:lineRule="auto"/>
      <w:ind w:leftChars="400" w:left="820" w:hanging="705"/>
    </w:pPr>
    <w:rPr>
      <w:sz w:val="24"/>
    </w:rPr>
  </w:style>
  <w:style w:type="paragraph" w:customStyle="1" w:styleId="FigureDescription">
    <w:name w:val="Figure Description"/>
    <w:next w:val="a"/>
    <w:pPr>
      <w:snapToGrid w:val="0"/>
      <w:spacing w:before="80" w:after="320"/>
      <w:ind w:left="1134"/>
      <w:jc w:val="center"/>
    </w:pPr>
    <w:rPr>
      <w:rFonts w:ascii="Arial" w:eastAsia="黑体" w:hAnsi="Arial"/>
      <w:sz w:val="18"/>
    </w:rPr>
  </w:style>
  <w:style w:type="paragraph" w:customStyle="1" w:styleId="affff">
    <w:name w:val="图片文字"/>
    <w:basedOn w:val="a"/>
    <w:qFormat/>
    <w:pPr>
      <w:spacing w:line="240" w:lineRule="atLeast"/>
      <w:jc w:val="center"/>
    </w:pPr>
    <w:rPr>
      <w:sz w:val="21"/>
    </w:rPr>
  </w:style>
  <w:style w:type="paragraph" w:customStyle="1" w:styleId="ItemList">
    <w:name w:val="Item List"/>
    <w:qFormat/>
    <w:pPr>
      <w:tabs>
        <w:tab w:val="left" w:pos="1644"/>
      </w:tabs>
      <w:spacing w:line="300" w:lineRule="auto"/>
      <w:ind w:left="1644" w:hanging="510"/>
      <w:jc w:val="both"/>
    </w:pPr>
    <w:rPr>
      <w:rFonts w:ascii="Arial" w:hAnsi="Arial"/>
      <w:sz w:val="21"/>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f0">
    <w:name w:val="正文 + 三号"/>
    <w:basedOn w:val="a"/>
    <w:qFormat/>
    <w:rPr>
      <w:sz w:val="21"/>
    </w:rPr>
  </w:style>
  <w:style w:type="paragraph" w:customStyle="1" w:styleId="TableHeading">
    <w:name w:val="Table Heading"/>
    <w:pPr>
      <w:keepNext/>
      <w:snapToGrid w:val="0"/>
      <w:spacing w:before="80" w:after="80"/>
      <w:jc w:val="center"/>
    </w:pPr>
    <w:rPr>
      <w:rFonts w:ascii="Arial" w:eastAsia="黑体" w:hAnsi="Arial"/>
      <w:sz w:val="18"/>
    </w:rPr>
  </w:style>
  <w:style w:type="paragraph" w:customStyle="1" w:styleId="CharCharCharChar">
    <w:name w:val="Char Char Char Char"/>
    <w:basedOn w:val="a"/>
    <w:pPr>
      <w:pageBreakBefore/>
      <w:widowControl/>
      <w:spacing w:after="160" w:line="240" w:lineRule="exact"/>
      <w:jc w:val="left"/>
    </w:pPr>
    <w:rPr>
      <w:rFonts w:ascii="Verdana" w:hAnsi="Verdana"/>
      <w:kern w:val="0"/>
      <w:sz w:val="20"/>
      <w:lang w:eastAsia="en-US"/>
    </w:rPr>
  </w:style>
  <w:style w:type="paragraph" w:customStyle="1" w:styleId="affff1">
    <w:name w:val="关键词"/>
    <w:basedOn w:val="a"/>
    <w:next w:val="a"/>
    <w:qFormat/>
    <w:pPr>
      <w:spacing w:line="360" w:lineRule="auto"/>
    </w:pPr>
    <w:rPr>
      <w:rFonts w:eastAsia="黑体"/>
      <w:sz w:val="20"/>
    </w:rPr>
  </w:style>
  <w:style w:type="paragraph" w:customStyle="1" w:styleId="Char20">
    <w:name w:val="Char2"/>
    <w:basedOn w:val="a"/>
    <w:qFormat/>
    <w:pPr>
      <w:spacing w:line="240" w:lineRule="atLeast"/>
      <w:ind w:left="420" w:firstLine="420"/>
    </w:pPr>
    <w:rPr>
      <w:kern w:val="0"/>
      <w:sz w:val="21"/>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Char2CharCharCharCharCharChar">
    <w:name w:val="Char2 Char Char Char Char Char Char"/>
    <w:basedOn w:val="a"/>
    <w:rPr>
      <w:rFonts w:ascii="仿宋_GB2312"/>
      <w:b/>
      <w:sz w:val="30"/>
    </w:rPr>
  </w:style>
  <w:style w:type="paragraph" w:customStyle="1" w:styleId="affff2">
    <w:name w:val="司法正文"/>
    <w:pPr>
      <w:widowControl w:val="0"/>
      <w:ind w:firstLineChars="200" w:firstLine="200"/>
      <w:jc w:val="both"/>
    </w:pPr>
    <w:rPr>
      <w:rFonts w:eastAsia="仿宋_GB2312"/>
      <w:sz w:val="32"/>
    </w:rPr>
  </w:style>
  <w:style w:type="paragraph" w:customStyle="1" w:styleId="affff3">
    <w:name w:val="首行缩进"/>
    <w:basedOn w:val="a"/>
    <w:pPr>
      <w:tabs>
        <w:tab w:val="left" w:pos="540"/>
      </w:tabs>
      <w:spacing w:line="360" w:lineRule="auto"/>
      <w:ind w:left="540"/>
    </w:pPr>
    <w:rPr>
      <w:rFonts w:eastAsia="仿宋_GB2312"/>
    </w:rPr>
  </w:style>
  <w:style w:type="paragraph" w:customStyle="1" w:styleId="CharCharCharCharCharCharChar1">
    <w:name w:val="Char Char Char Char Char Char Char1"/>
    <w:basedOn w:val="a5"/>
    <w:rPr>
      <w:rFonts w:ascii="宋体" w:hAnsi="Tahoma"/>
    </w:rPr>
  </w:style>
  <w:style w:type="paragraph" w:customStyle="1" w:styleId="affff4">
    <w:name w:val="È±Ê¡ÎÄ±¾"/>
    <w:basedOn w:val="a"/>
    <w:pPr>
      <w:widowControl/>
      <w:overflowPunct w:val="0"/>
      <w:autoSpaceDE w:val="0"/>
      <w:autoSpaceDN w:val="0"/>
      <w:adjustRightInd w:val="0"/>
      <w:jc w:val="left"/>
      <w:textAlignment w:val="baseline"/>
    </w:pPr>
    <w:rPr>
      <w:kern w:val="0"/>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ff5">
    <w:name w:val="编号正文"/>
    <w:basedOn w:val="afff8"/>
    <w:pPr>
      <w:snapToGrid/>
      <w:spacing w:line="360" w:lineRule="auto"/>
      <w:ind w:left="1407" w:hanging="1047"/>
      <w:jc w:val="left"/>
    </w:pPr>
    <w:rPr>
      <w:rFonts w:ascii="Times New Roman" w:eastAsia="仿宋_GB2312" w:hAnsi="Times New Roman"/>
    </w:rPr>
  </w:style>
  <w:style w:type="paragraph" w:customStyle="1" w:styleId="46">
    <w:name w:val="附录4"/>
    <w:basedOn w:val="a"/>
    <w:next w:val="a"/>
    <w:pPr>
      <w:widowControl/>
      <w:tabs>
        <w:tab w:val="left" w:pos="1134"/>
      </w:tabs>
      <w:spacing w:line="300" w:lineRule="auto"/>
      <w:ind w:left="1361" w:hanging="1361"/>
      <w:outlineLvl w:val="3"/>
    </w:pPr>
    <w:rPr>
      <w:rFonts w:ascii="Arial" w:eastAsia="黑体" w:hAnsi="Arial"/>
      <w:kern w:val="0"/>
    </w:rPr>
  </w:style>
  <w:style w:type="paragraph" w:customStyle="1" w:styleId="121224">
    <w:name w:val="样式 (中文) 黑体 二号 居中 段前: 12 磅 段后: 12 磅 行距: 固定值 24 磅"/>
    <w:basedOn w:val="a"/>
    <w:pPr>
      <w:spacing w:before="240" w:after="240" w:line="480" w:lineRule="exact"/>
      <w:jc w:val="center"/>
      <w:outlineLvl w:val="0"/>
    </w:pPr>
    <w:rPr>
      <w:rFonts w:eastAsia="黑体"/>
      <w:sz w:val="44"/>
    </w:rPr>
  </w:style>
  <w:style w:type="paragraph" w:customStyle="1" w:styleId="221">
    <w:name w:val="样式 样式 首行缩进:  2 字符 + 首行缩进:  2 字符"/>
    <w:basedOn w:val="a"/>
    <w:pPr>
      <w:spacing w:line="360" w:lineRule="auto"/>
      <w:ind w:firstLineChars="200" w:firstLine="480"/>
    </w:pPr>
    <w:rPr>
      <w:sz w:val="24"/>
    </w:rPr>
  </w:style>
  <w:style w:type="paragraph" w:customStyle="1" w:styleId="TableContents">
    <w:name w:val="Table Contents"/>
    <w:basedOn w:val="a8"/>
    <w:pPr>
      <w:suppressAutoHyphens/>
      <w:jc w:val="left"/>
    </w:pPr>
    <w:rPr>
      <w:rFonts w:ascii="Times New Roman" w:eastAsia="Times New Roman"/>
      <w:kern w:val="0"/>
      <w:sz w:val="24"/>
    </w:rPr>
  </w:style>
  <w:style w:type="paragraph" w:customStyle="1" w:styleId="CharCharCharChar0">
    <w:name w:val="文档正文 Char Char Char Char"/>
    <w:basedOn w:val="a"/>
    <w:pPr>
      <w:adjustRightInd w:val="0"/>
      <w:spacing w:line="440" w:lineRule="exact"/>
      <w:ind w:firstLine="420"/>
      <w:textAlignment w:val="baseline"/>
    </w:pPr>
    <w:rPr>
      <w:rFonts w:ascii="Arial Narrow" w:hAnsi="Arial Narrow"/>
      <w:kern w:val="0"/>
      <w:sz w:val="24"/>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412">
    <w:name w:val="样式 正文缩进正文（首行缩进两字）表正文正文非缩进特点标题4段1 + 首行缩进:  2 字符"/>
    <w:basedOn w:val="a3"/>
    <w:qFormat/>
    <w:pPr>
      <w:ind w:firstLineChars="200" w:firstLine="480"/>
    </w:pPr>
  </w:style>
  <w:style w:type="paragraph" w:customStyle="1" w:styleId="CharChar14CharChar">
    <w:name w:val="Char Char14 Char Char"/>
    <w:basedOn w:val="a"/>
    <w:rPr>
      <w:sz w:val="21"/>
    </w:rPr>
  </w:style>
  <w:style w:type="paragraph" w:customStyle="1" w:styleId="affff6">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TableParagraph">
    <w:name w:val="Table Paragraph"/>
    <w:basedOn w:val="a"/>
    <w:qFormat/>
    <w:pPr>
      <w:jc w:val="left"/>
    </w:pPr>
    <w:rPr>
      <w:rFonts w:ascii="Calibri" w:hAnsi="Calibri"/>
      <w:kern w:val="0"/>
      <w:sz w:val="22"/>
      <w:szCs w:val="22"/>
      <w:lang w:eastAsia="en-US"/>
    </w:rPr>
  </w:style>
  <w:style w:type="paragraph" w:customStyle="1" w:styleId="affff7">
    <w:name w:val="表头样式"/>
    <w:basedOn w:val="a"/>
    <w:qFormat/>
    <w:pPr>
      <w:autoSpaceDE w:val="0"/>
      <w:autoSpaceDN w:val="0"/>
      <w:adjustRightInd w:val="0"/>
      <w:spacing w:line="360" w:lineRule="auto"/>
      <w:jc w:val="left"/>
    </w:pPr>
    <w:rPr>
      <w:b/>
      <w:kern w:val="0"/>
      <w:sz w:val="21"/>
    </w:rPr>
  </w:style>
  <w:style w:type="paragraph" w:styleId="affff8">
    <w:name w:val="List Paragraph"/>
    <w:basedOn w:val="a"/>
    <w:qFormat/>
    <w:pPr>
      <w:ind w:firstLineChars="200" w:firstLine="420"/>
    </w:pPr>
    <w:rPr>
      <w:rFonts w:ascii="Calibri" w:hAnsi="Calibri"/>
      <w:sz w:val="21"/>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WPSOffice2">
    <w:name w:val="WPSOffice手动目录 2"/>
    <w:pPr>
      <w:ind w:leftChars="200" w:left="200"/>
    </w:p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605">
    <w:name w:val="样式 标题 6第五层条 + 三号 段前: 0.5 行"/>
    <w:basedOn w:val="6"/>
    <w:qFormat/>
    <w:pPr>
      <w:widowControl/>
      <w:adjustRightInd/>
      <w:snapToGrid/>
      <w:spacing w:beforeLines="50"/>
      <w:jc w:val="left"/>
    </w:pPr>
    <w:rPr>
      <w:rFonts w:ascii="Times New Roman" w:eastAsia="宋体" w:hAnsi="Times New Roman"/>
      <w:snapToGrid w:val="0"/>
      <w:kern w:val="24"/>
      <w:sz w:val="28"/>
    </w:rPr>
  </w:style>
  <w:style w:type="paragraph" w:customStyle="1" w:styleId="111">
    <w:name w:val="列出段落11"/>
    <w:basedOn w:val="a"/>
    <w:qFormat/>
    <w:pPr>
      <w:ind w:firstLineChars="200" w:firstLine="420"/>
    </w:pPr>
    <w:rPr>
      <w:rFonts w:ascii="Calibri" w:hAnsi="Calibri"/>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1f">
    <w:name w:val="表格1"/>
    <w:basedOn w:val="a"/>
    <w:next w:val="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f9">
    <w:name w:val="二级条标题"/>
    <w:basedOn w:val="aff4"/>
    <w:next w:val="aff6"/>
    <w:qFormat/>
    <w:pPr>
      <w:ind w:left="840"/>
      <w:outlineLvl w:val="3"/>
    </w:pPr>
  </w:style>
  <w:style w:type="paragraph" w:customStyle="1" w:styleId="affffa">
    <w:name w:val="样式 宋体 五号 行距: 单倍行距"/>
    <w:basedOn w:val="a"/>
    <w:pPr>
      <w:adjustRightInd w:val="0"/>
      <w:jc w:val="left"/>
    </w:pPr>
    <w:rPr>
      <w:rFonts w:ascii="宋体" w:hAnsi="宋体"/>
      <w:kern w:val="0"/>
      <w:sz w:val="21"/>
    </w:rPr>
  </w:style>
  <w:style w:type="paragraph" w:customStyle="1" w:styleId="affffb">
    <w:name w:val="普通正文"/>
    <w:basedOn w:val="a"/>
    <w:qFormat/>
    <w:pPr>
      <w:adjustRightInd w:val="0"/>
      <w:spacing w:before="120" w:after="120" w:line="360" w:lineRule="auto"/>
      <w:ind w:firstLine="480"/>
      <w:jc w:val="left"/>
      <w:textAlignment w:val="baseline"/>
    </w:pPr>
    <w:rPr>
      <w:rFonts w:ascii="Arial" w:hAnsi="Arial"/>
      <w:kern w:val="0"/>
      <w:sz w:val="24"/>
    </w:rPr>
  </w:style>
  <w:style w:type="table" w:customStyle="1" w:styleId="TableNormal">
    <w:name w:val="Table Normal"/>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fc">
    <w:name w:val="二级标题"/>
    <w:basedOn w:val="3GB23120022"/>
    <w:qFormat/>
    <w:rPr>
      <w:rFonts w:eastAsia="仿宋"/>
    </w:rPr>
  </w:style>
  <w:style w:type="character" w:customStyle="1" w:styleId="CharChar0">
    <w:name w:val="自定义正文 Char Char"/>
    <w:link w:val="affffd"/>
    <w:rPr>
      <w:rFonts w:ascii="Calibri" w:hAnsi="Calibri"/>
      <w:kern w:val="2"/>
      <w:sz w:val="24"/>
      <w:szCs w:val="24"/>
    </w:rPr>
  </w:style>
  <w:style w:type="paragraph" w:customStyle="1" w:styleId="affffd">
    <w:name w:val="自定义正文"/>
    <w:basedOn w:val="a"/>
    <w:link w:val="CharChar0"/>
    <w:qFormat/>
    <w:pPr>
      <w:spacing w:afterLines="50" w:after="156" w:line="360" w:lineRule="auto"/>
      <w:ind w:firstLineChars="200" w:firstLine="200"/>
      <w:jc w:val="left"/>
    </w:pPr>
    <w:rPr>
      <w:rFonts w:ascii="Calibri" w:hAnsi="Calibri"/>
      <w:sz w:val="24"/>
      <w:szCs w:val="24"/>
    </w:rPr>
  </w:style>
  <w:style w:type="paragraph" w:customStyle="1" w:styleId="CharCharCharCharChar0">
    <w:name w:val="文档正文 Char Char Char Char Char"/>
    <w:basedOn w:val="a"/>
    <w:pPr>
      <w:adjustRightInd w:val="0"/>
      <w:spacing w:line="480" w:lineRule="exact"/>
      <w:ind w:firstLine="567"/>
      <w:textAlignment w:val="baseline"/>
    </w:pPr>
    <w:rPr>
      <w:rFonts w:ascii="仿宋_GB2312"/>
      <w:kern w:val="0"/>
      <w:sz w:val="24"/>
      <w:szCs w:val="28"/>
    </w:rPr>
  </w:style>
  <w:style w:type="character" w:customStyle="1" w:styleId="Char0">
    <w:name w:val="正文文本 Char"/>
    <w:link w:val="a8"/>
    <w:qFormat/>
    <w:rPr>
      <w:rFonts w:ascii="仿宋_GB2312" w:eastAsia="仿宋_GB2312"/>
      <w:kern w:val="2"/>
      <w:sz w:val="32"/>
    </w:rPr>
  </w:style>
  <w:style w:type="character" w:customStyle="1" w:styleId="fontstyle01">
    <w:name w:val="fontstyle01"/>
    <w:basedOn w:val="a0"/>
    <w:qFormat/>
    <w:rPr>
      <w:rFonts w:ascii="宋体" w:eastAsia="宋体" w:hAnsi="宋体" w:hint="eastAsia"/>
      <w:color w:val="000000"/>
      <w:sz w:val="28"/>
      <w:szCs w:val="28"/>
    </w:rPr>
  </w:style>
  <w:style w:type="paragraph" w:customStyle="1" w:styleId="2c">
    <w:name w:val="修订2"/>
    <w:hidden/>
    <w:uiPriority w:val="99"/>
    <w:semiHidden/>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qFormat="1"/>
    <w:lsdException w:name="toa heading" w:uiPriority="0"/>
    <w:lsdException w:name="List 2" w:uiPriority="0" w:qFormat="1"/>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List Continue 3" w:semiHidden="0" w:uiPriority="0" w:unhideWhenUsed="0" w:qFormat="1"/>
    <w:lsdException w:name="List Continue 4" w:semiHidden="0" w:uiPriority="0" w:unhideWhenUsed="0"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annotation subject" w:uiPriority="0"/>
    <w:lsdException w:name="Table Web 3" w:semiHidden="0" w:unhideWhenUsed="0"/>
    <w:lsdException w:name="Balloon Text" w:semiHidden="0" w:uiPriority="0" w:unhideWhenUsed="0" w:qFormat="1"/>
    <w:lsdException w:name="Table Grid" w:semiHidden="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8"/>
    </w:rPr>
  </w:style>
  <w:style w:type="paragraph" w:styleId="10">
    <w:name w:val="heading 1"/>
    <w:basedOn w:val="a"/>
    <w:next w:val="a"/>
    <w:link w:val="1Char"/>
    <w:qFormat/>
    <w:pPr>
      <w:keepNext/>
      <w:snapToGrid w:val="0"/>
      <w:spacing w:line="360" w:lineRule="atLeast"/>
      <w:jc w:val="center"/>
      <w:outlineLvl w:val="0"/>
    </w:pPr>
    <w:rPr>
      <w:rFonts w:ascii="宋体" w:eastAsia="仿宋" w:hAnsi="宋体"/>
      <w:b/>
      <w:sz w:val="36"/>
    </w:rPr>
  </w:style>
  <w:style w:type="paragraph" w:styleId="2">
    <w:name w:val="heading 2"/>
    <w:basedOn w:val="a"/>
    <w:next w:val="a"/>
    <w:link w:val="2Char"/>
    <w:qFormat/>
    <w:pPr>
      <w:keepNext/>
      <w:keepLines/>
      <w:spacing w:before="260" w:after="260" w:line="413" w:lineRule="auto"/>
      <w:outlineLvl w:val="1"/>
    </w:pPr>
    <w:rPr>
      <w:rFonts w:ascii="Arial" w:eastAsia="仿宋" w:hAnsi="Arial"/>
      <w:b/>
      <w:sz w:val="24"/>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pPr>
      <w:ind w:firstLineChars="200" w:firstLine="420"/>
    </w:pPr>
    <w:rPr>
      <w:szCs w:val="21"/>
    </w:rPr>
  </w:style>
  <w:style w:type="paragraph" w:styleId="30">
    <w:name w:val="List 3"/>
    <w:basedOn w:val="a"/>
    <w:pPr>
      <w:adjustRightInd w:val="0"/>
      <w:snapToGrid w:val="0"/>
      <w:spacing w:line="360" w:lineRule="auto"/>
      <w:ind w:leftChars="400" w:left="100" w:hangingChars="200" w:hanging="200"/>
    </w:pPr>
    <w:rPr>
      <w:sz w:val="24"/>
    </w:rPr>
  </w:style>
  <w:style w:type="paragraph" w:styleId="70">
    <w:name w:val="toc 7"/>
    <w:basedOn w:val="a"/>
    <w:next w:val="a"/>
    <w:qFormat/>
    <w:pPr>
      <w:ind w:left="1400"/>
      <w:jc w:val="left"/>
    </w:pPr>
    <w:rPr>
      <w:sz w:val="20"/>
    </w:r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qFormat/>
    <w:pPr>
      <w:adjustRightInd w:val="0"/>
      <w:snapToGrid w:val="0"/>
      <w:spacing w:line="360" w:lineRule="auto"/>
      <w:ind w:firstLine="420"/>
    </w:pPr>
    <w:rPr>
      <w:sz w:val="24"/>
    </w:rPr>
  </w:style>
  <w:style w:type="paragraph" w:styleId="a4">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qFormat/>
    <w:pPr>
      <w:shd w:val="clear" w:color="auto" w:fill="000080"/>
    </w:pPr>
  </w:style>
  <w:style w:type="paragraph" w:styleId="a6">
    <w:name w:val="toa heading"/>
    <w:basedOn w:val="a"/>
    <w:next w:val="a"/>
    <w:pPr>
      <w:spacing w:before="120"/>
    </w:pPr>
    <w:rPr>
      <w:rFonts w:ascii="Arial" w:hAnsi="Arial"/>
      <w:sz w:val="24"/>
    </w:rPr>
  </w:style>
  <w:style w:type="paragraph" w:styleId="a7">
    <w:name w:val="annotation text"/>
    <w:basedOn w:val="a"/>
    <w:link w:val="Char"/>
    <w:qFormat/>
    <w:pPr>
      <w:adjustRightInd w:val="0"/>
      <w:spacing w:line="360" w:lineRule="atLeast"/>
      <w:jc w:val="left"/>
      <w:textAlignment w:val="baseline"/>
    </w:pPr>
    <w:rPr>
      <w:kern w:val="0"/>
      <w:sz w:val="24"/>
    </w:rPr>
  </w:style>
  <w:style w:type="paragraph" w:styleId="31">
    <w:name w:val="Body Text 3"/>
    <w:basedOn w:val="a"/>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8">
    <w:name w:val="Body Text"/>
    <w:basedOn w:val="a"/>
    <w:link w:val="Char0"/>
    <w:qFormat/>
    <w:rPr>
      <w:rFonts w:ascii="仿宋_GB2312" w:eastAsia="仿宋_GB2312"/>
      <w:sz w:val="32"/>
    </w:rPr>
  </w:style>
  <w:style w:type="paragraph" w:styleId="a9">
    <w:name w:val="Body Text Indent"/>
    <w:basedOn w:val="a"/>
    <w:link w:val="Char1"/>
    <w:qFormat/>
    <w:pPr>
      <w:spacing w:line="700" w:lineRule="exact"/>
      <w:ind w:left="960"/>
    </w:pPr>
    <w:rPr>
      <w:sz w:val="44"/>
    </w:r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840"/>
      <w:jc w:val="left"/>
    </w:pPr>
    <w:rPr>
      <w:sz w:val="20"/>
    </w:rPr>
  </w:style>
  <w:style w:type="paragraph" w:styleId="34">
    <w:name w:val="toc 3"/>
    <w:basedOn w:val="a"/>
    <w:next w:val="a"/>
    <w:uiPriority w:val="39"/>
    <w:qFormat/>
    <w:pPr>
      <w:ind w:left="280"/>
      <w:jc w:val="left"/>
    </w:pPr>
    <w:rPr>
      <w:sz w:val="20"/>
    </w:rPr>
  </w:style>
  <w:style w:type="paragraph" w:styleId="ab">
    <w:name w:val="Plain Text"/>
    <w:basedOn w:val="a"/>
    <w:link w:val="Char10"/>
    <w:qFormat/>
    <w:rPr>
      <w:rFonts w:ascii="宋体" w:hAnsi="Courier New" w:hint="eastAsia"/>
      <w:sz w:val="21"/>
      <w:szCs w:val="21"/>
    </w:rPr>
  </w:style>
  <w:style w:type="paragraph" w:styleId="80">
    <w:name w:val="toc 8"/>
    <w:basedOn w:val="a"/>
    <w:next w:val="a"/>
    <w:qFormat/>
    <w:pPr>
      <w:ind w:left="1680"/>
      <w:jc w:val="left"/>
    </w:pPr>
    <w:rPr>
      <w:sz w:val="20"/>
    </w:rPr>
  </w:style>
  <w:style w:type="paragraph" w:styleId="ac">
    <w:name w:val="Date"/>
    <w:basedOn w:val="a"/>
    <w:next w:val="a"/>
    <w:link w:val="Char2"/>
    <w:qFormat/>
  </w:style>
  <w:style w:type="paragraph" w:styleId="23">
    <w:name w:val="Body Text Indent 2"/>
    <w:basedOn w:val="a"/>
    <w:link w:val="2Char0"/>
    <w:qFormat/>
    <w:pPr>
      <w:snapToGrid w:val="0"/>
      <w:spacing w:line="560" w:lineRule="atLeast"/>
      <w:ind w:firstLine="540"/>
    </w:pPr>
  </w:style>
  <w:style w:type="paragraph" w:styleId="ad">
    <w:name w:val="Balloon Text"/>
    <w:basedOn w:val="a"/>
    <w:qFormat/>
    <w:rPr>
      <w:sz w:val="18"/>
    </w:rPr>
  </w:style>
  <w:style w:type="paragraph" w:styleId="ae">
    <w:name w:val="footer"/>
    <w:basedOn w:val="a"/>
    <w:qFormat/>
    <w:pPr>
      <w:tabs>
        <w:tab w:val="center" w:pos="4153"/>
        <w:tab w:val="right" w:pos="8306"/>
      </w:tabs>
      <w:snapToGrid w:val="0"/>
      <w:jc w:val="left"/>
    </w:pPr>
    <w:rPr>
      <w:sz w:val="18"/>
    </w:rPr>
  </w:style>
  <w:style w:type="paragraph" w:styleId="af">
    <w:name w:val="header"/>
    <w:basedOn w:val="a"/>
    <w:link w:val="Char3"/>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spacing w:before="360"/>
      <w:jc w:val="left"/>
    </w:pPr>
    <w:rPr>
      <w:rFonts w:ascii="Arial" w:hAnsi="Arial"/>
      <w:b/>
      <w:caps/>
      <w:sz w:val="24"/>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560"/>
      <w:jc w:val="left"/>
    </w:pPr>
    <w:rPr>
      <w:sz w:val="20"/>
    </w:rPr>
  </w:style>
  <w:style w:type="paragraph" w:styleId="af0">
    <w:name w:val="footnote text"/>
    <w:basedOn w:val="a"/>
    <w:link w:val="Char4"/>
    <w:qFormat/>
    <w:pPr>
      <w:spacing w:line="360" w:lineRule="auto"/>
    </w:pPr>
    <w:rPr>
      <w:sz w:val="18"/>
    </w:rPr>
  </w:style>
  <w:style w:type="paragraph" w:styleId="60">
    <w:name w:val="toc 6"/>
    <w:basedOn w:val="a"/>
    <w:next w:val="a"/>
    <w:qFormat/>
    <w:pPr>
      <w:ind w:left="1120"/>
      <w:jc w:val="left"/>
    </w:pPr>
    <w:rPr>
      <w:sz w:val="20"/>
    </w:r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uiPriority w:val="39"/>
    <w:qFormat/>
    <w:pPr>
      <w:spacing w:before="240"/>
      <w:jc w:val="left"/>
    </w:pPr>
    <w:rPr>
      <w:b/>
      <w:sz w:val="20"/>
    </w:rPr>
  </w:style>
  <w:style w:type="paragraph" w:styleId="90">
    <w:name w:val="toc 9"/>
    <w:basedOn w:val="a"/>
    <w:next w:val="a"/>
    <w:qFormat/>
    <w:pPr>
      <w:ind w:left="1960"/>
      <w:jc w:val="left"/>
    </w:pPr>
    <w:rPr>
      <w:sz w:val="20"/>
    </w:rPr>
  </w:style>
  <w:style w:type="paragraph" w:styleId="25">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qFormat/>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5"/>
    <w:pPr>
      <w:adjustRightInd/>
      <w:spacing w:line="240" w:lineRule="auto"/>
      <w:textAlignment w:val="auto"/>
    </w:pPr>
  </w:style>
  <w:style w:type="paragraph" w:styleId="af5">
    <w:name w:val="Body Text First Indent"/>
    <w:basedOn w:val="a"/>
    <w:qFormat/>
    <w:pPr>
      <w:spacing w:line="360" w:lineRule="auto"/>
      <w:ind w:firstLine="420"/>
    </w:pPr>
    <w:rPr>
      <w:rFonts w:ascii="宋体" w:hAnsi="宋体"/>
      <w:sz w:val="24"/>
    </w:rPr>
  </w:style>
  <w:style w:type="paragraph" w:styleId="27">
    <w:name w:val="Body Text First Indent 2"/>
    <w:basedOn w:val="a9"/>
    <w:link w:val="2Char1"/>
    <w:qFormat/>
    <w:pPr>
      <w:spacing w:after="120" w:line="240" w:lineRule="auto"/>
      <w:ind w:leftChars="200" w:left="420" w:firstLineChars="200" w:firstLine="420"/>
    </w:pPr>
  </w:style>
  <w:style w:type="table" w:styleId="af6">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Pr>
      <w:rFonts w:ascii="Times New Roman" w:eastAsia="宋体" w:hAnsi="Times New Roman" w:cs="Times New Roman"/>
      <w:b/>
    </w:rPr>
  </w:style>
  <w:style w:type="character" w:styleId="af8">
    <w:name w:val="page number"/>
    <w:qFormat/>
    <w:rPr>
      <w:rFonts w:ascii="Times New Roman" w:eastAsia="宋体" w:hAnsi="Times New Roman" w:cs="Times New Roman"/>
    </w:rPr>
  </w:style>
  <w:style w:type="character" w:styleId="af9">
    <w:name w:val="FollowedHyperlink"/>
    <w:qFormat/>
    <w:rPr>
      <w:rFonts w:ascii="Times New Roman" w:eastAsia="宋体" w:hAnsi="Times New Roman" w:cs="Times New Roman"/>
      <w:color w:val="800080"/>
      <w:u w:val="single"/>
    </w:rPr>
  </w:style>
  <w:style w:type="character" w:styleId="afa">
    <w:name w:val="Emphasis"/>
    <w:qFormat/>
    <w:rPr>
      <w:rFonts w:ascii="Times New Roman" w:eastAsia="宋体" w:hAnsi="Times New Roman" w:cs="Times New Roman"/>
      <w:i/>
    </w:rPr>
  </w:style>
  <w:style w:type="character" w:styleId="afb">
    <w:name w:val="Hyperlink"/>
    <w:uiPriority w:val="99"/>
    <w:qFormat/>
    <w:rPr>
      <w:rFonts w:ascii="Times New Roman" w:eastAsia="宋体" w:hAnsi="Times New Roman" w:cs="Times New Roman"/>
      <w:color w:val="0000FF"/>
      <w:u w:val="single"/>
    </w:rPr>
  </w:style>
  <w:style w:type="character" w:styleId="afc">
    <w:name w:val="annotation reference"/>
    <w:qFormat/>
    <w:rPr>
      <w:rFonts w:ascii="Times New Roman" w:eastAsia="宋体" w:hAnsi="Times New Roman" w:cs="Times New Roman"/>
      <w:sz w:val="21"/>
    </w:rPr>
  </w:style>
  <w:style w:type="character" w:styleId="afd">
    <w:name w:val="footnote reference"/>
    <w:qFormat/>
    <w:rPr>
      <w:rFonts w:ascii="Times New Roman" w:eastAsia="宋体" w:hAnsi="Times New Roman" w:cs="Times New Roman"/>
      <w:position w:val="6"/>
      <w:sz w:val="14"/>
      <w:vertAlign w:val="superscript"/>
    </w:rPr>
  </w:style>
  <w:style w:type="character" w:customStyle="1" w:styleId="Char6">
    <w:name w:val="文字 Char"/>
    <w:link w:val="afe"/>
    <w:qFormat/>
    <w:rPr>
      <w:rFonts w:ascii="宋体" w:eastAsia="宋体" w:hAnsi="Times New Roman" w:cs="Times New Roman"/>
      <w:kern w:val="2"/>
      <w:sz w:val="28"/>
    </w:rPr>
  </w:style>
  <w:style w:type="paragraph" w:customStyle="1" w:styleId="afe">
    <w:name w:val="文字"/>
    <w:basedOn w:val="a"/>
    <w:link w:val="Char6"/>
    <w:qFormat/>
    <w:pPr>
      <w:tabs>
        <w:tab w:val="left" w:pos="8520"/>
      </w:tabs>
      <w:spacing w:line="312" w:lineRule="auto"/>
      <w:ind w:right="-210" w:firstLine="556"/>
    </w:pPr>
    <w:rPr>
      <w:rFonts w:ascii="宋体"/>
    </w:rPr>
  </w:style>
  <w:style w:type="character" w:customStyle="1" w:styleId="CharChar2">
    <w:name w:val="Char Char2"/>
    <w:qFormat/>
    <w:rPr>
      <w:rFonts w:ascii="Times New Roman" w:eastAsia="宋体" w:hAnsi="Times New Roman" w:cs="Times New Roman"/>
      <w:kern w:val="2"/>
      <w:sz w:val="18"/>
      <w:lang w:val="en-US" w:eastAsia="zh-CN"/>
    </w:rPr>
  </w:style>
  <w:style w:type="character" w:customStyle="1" w:styleId="Char1">
    <w:name w:val="正文文本缩进 Char"/>
    <w:link w:val="a9"/>
    <w:rPr>
      <w:rFonts w:ascii="Times New Roman" w:eastAsia="宋体" w:hAnsi="Times New Roman" w:cs="Times New Roman"/>
      <w:kern w:val="2"/>
      <w:sz w:val="44"/>
    </w:rPr>
  </w:style>
  <w:style w:type="character" w:customStyle="1" w:styleId="font31">
    <w:name w:val="font31"/>
    <w:rPr>
      <w:rFonts w:ascii="Verdana" w:eastAsia="宋体" w:hAnsi="Verdana" w:cs="Times New Roman"/>
      <w:color w:val="000000"/>
      <w:sz w:val="21"/>
      <w:u w:val="none"/>
    </w:rPr>
  </w:style>
  <w:style w:type="character" w:customStyle="1" w:styleId="CharChar4">
    <w:name w:val="Char Char4"/>
    <w:qFormat/>
    <w:rPr>
      <w:rFonts w:ascii="Times New Roman" w:eastAsia="宋体" w:hAnsi="Times New Roman" w:cs="Times New Roman"/>
      <w:b/>
      <w:kern w:val="2"/>
      <w:sz w:val="21"/>
      <w:lang w:val="en-US" w:eastAsia="zh-CN"/>
    </w:rPr>
  </w:style>
  <w:style w:type="character" w:customStyle="1" w:styleId="GB231222Char">
    <w:name w:val="样式 (中文) 仿宋_GB2312 小四 行距: 固定值 22 磅 Char"/>
    <w:link w:val="GB231222"/>
    <w:qFormat/>
    <w:rPr>
      <w:rFonts w:ascii="Times New Roman" w:eastAsia="仿宋_GB2312" w:hAnsi="Times New Roman" w:cs="Times New Roman"/>
      <w:kern w:val="2"/>
      <w:sz w:val="24"/>
      <w:lang w:val="en-US" w:eastAsia="zh-CN"/>
    </w:rPr>
  </w:style>
  <w:style w:type="paragraph" w:customStyle="1" w:styleId="GB231222">
    <w:name w:val="样式 (中文) 仿宋_GB2312 小四 行距: 固定值 22 磅"/>
    <w:basedOn w:val="a"/>
    <w:link w:val="GB231222Char"/>
    <w:pPr>
      <w:spacing w:line="400" w:lineRule="exact"/>
      <w:ind w:firstLineChars="150" w:firstLine="150"/>
    </w:pPr>
    <w:rPr>
      <w:rFonts w:eastAsia="仿宋_GB2312"/>
      <w:sz w:val="24"/>
    </w:rPr>
  </w:style>
  <w:style w:type="character" w:customStyle="1" w:styleId="TableTextChar1Char">
    <w:name w:val="Table Text Char1 Char"/>
    <w:link w:val="TableTextChar1"/>
    <w:qFormat/>
    <w:rPr>
      <w:rFonts w:ascii="Arial" w:hAnsi="Arial"/>
      <w:kern w:val="2"/>
      <w:sz w:val="18"/>
      <w:lang w:val="en-US" w:eastAsia="zh-CN" w:bidi="ar-SA"/>
    </w:rPr>
  </w:style>
  <w:style w:type="paragraph" w:customStyle="1" w:styleId="TableTextChar1">
    <w:name w:val="Table Text Char1"/>
    <w:link w:val="TableTextChar1Char"/>
    <w:pPr>
      <w:snapToGrid w:val="0"/>
      <w:spacing w:before="80" w:after="80"/>
    </w:pPr>
    <w:rPr>
      <w:rFonts w:ascii="Arial" w:hAnsi="Arial"/>
      <w:kern w:val="2"/>
      <w:sz w:val="18"/>
    </w:rPr>
  </w:style>
  <w:style w:type="character" w:customStyle="1" w:styleId="Char2">
    <w:name w:val="日期 Char"/>
    <w:link w:val="ac"/>
    <w:qFormat/>
    <w:rPr>
      <w:rFonts w:ascii="Times New Roman" w:eastAsia="宋体" w:hAnsi="Times New Roman" w:cs="Times New Roman"/>
      <w:kern w:val="2"/>
      <w:sz w:val="28"/>
    </w:rPr>
  </w:style>
  <w:style w:type="character" w:customStyle="1" w:styleId="CharChar7">
    <w:name w:val="Char Char7"/>
    <w:rPr>
      <w:rFonts w:ascii="宋体" w:eastAsia="宋体" w:hAnsi="宋体" w:cs="Times New Roman"/>
      <w:kern w:val="2"/>
      <w:sz w:val="28"/>
    </w:rPr>
  </w:style>
  <w:style w:type="character" w:customStyle="1" w:styleId="CharChar6">
    <w:name w:val="Char Char6"/>
    <w:qFormat/>
    <w:rPr>
      <w:rFonts w:ascii="仿宋_GB2312" w:eastAsia="仿宋_GB2312" w:hAnsi="Times New Roman" w:cs="Times New Roman"/>
      <w:kern w:val="2"/>
      <w:sz w:val="32"/>
    </w:rPr>
  </w:style>
  <w:style w:type="character" w:customStyle="1" w:styleId="H2Char">
    <w:name w:val="H2 Char"/>
    <w:qFormat/>
    <w:rPr>
      <w:rFonts w:ascii="Arial" w:eastAsia="宋体" w:hAnsi="Arial" w:cs="Times New Roman"/>
      <w:kern w:val="2"/>
      <w:sz w:val="28"/>
      <w:lang w:val="en-US" w:eastAsia="zh-CN"/>
    </w:rPr>
  </w:style>
  <w:style w:type="character" w:customStyle="1" w:styleId="Char7">
    <w:name w:val="正文 + 三号 Char"/>
    <w:qFormat/>
    <w:rPr>
      <w:rFonts w:ascii="Times New Roman" w:eastAsia="宋体" w:hAnsi="Times New Roman" w:cs="Times New Roman"/>
      <w:kern w:val="2"/>
      <w:sz w:val="21"/>
      <w:lang w:val="en-US" w:eastAsia="zh-CN"/>
    </w:rPr>
  </w:style>
  <w:style w:type="character" w:customStyle="1" w:styleId="1Char">
    <w:name w:val="标题 1 Char"/>
    <w:link w:val="10"/>
    <w:qFormat/>
    <w:rPr>
      <w:rFonts w:ascii="宋体" w:eastAsia="仿宋" w:hAnsi="宋体"/>
      <w:b/>
      <w:kern w:val="2"/>
      <w:sz w:val="36"/>
    </w:rPr>
  </w:style>
  <w:style w:type="character" w:customStyle="1" w:styleId="Char10">
    <w:name w:val="纯文本 Char1"/>
    <w:link w:val="ab"/>
    <w:qFormat/>
    <w:rPr>
      <w:rFonts w:ascii="宋体" w:eastAsia="宋体" w:hAnsi="Courier New" w:cs="Courier New" w:hint="eastAsia"/>
      <w:kern w:val="2"/>
      <w:sz w:val="21"/>
      <w:szCs w:val="21"/>
    </w:rPr>
  </w:style>
  <w:style w:type="character" w:customStyle="1" w:styleId="3Char">
    <w:name w:val="标题 3 Char"/>
    <w:link w:val="3"/>
    <w:qFormat/>
    <w:rPr>
      <w:rFonts w:ascii="Times New Roman" w:eastAsia="宋体" w:hAnsi="Times New Roman" w:cs="Times New Roman"/>
      <w:b/>
      <w:kern w:val="2"/>
      <w:sz w:val="32"/>
      <w:lang w:val="en-US" w:eastAsia="zh-CN"/>
    </w:rPr>
  </w:style>
  <w:style w:type="character" w:customStyle="1" w:styleId="Char8">
    <w:name w:val="纯文本 Char"/>
    <w:qFormat/>
    <w:rPr>
      <w:rFonts w:ascii="宋体" w:eastAsia="宋体" w:hAnsi="Courier New" w:cs="宋体" w:hint="eastAsia"/>
      <w:kern w:val="2"/>
      <w:sz w:val="21"/>
    </w:rPr>
  </w:style>
  <w:style w:type="character" w:customStyle="1" w:styleId="2Char0">
    <w:name w:val="正文文本缩进 2 Char"/>
    <w:link w:val="23"/>
    <w:qFormat/>
    <w:rPr>
      <w:rFonts w:ascii="Times New Roman" w:eastAsia="宋体" w:hAnsi="Times New Roman" w:cs="Times New Roman"/>
      <w:kern w:val="2"/>
      <w:sz w:val="28"/>
    </w:rPr>
  </w:style>
  <w:style w:type="character" w:customStyle="1" w:styleId="aff">
    <w:name w:val="正文文本缩进 字符"/>
    <w:qFormat/>
    <w:rPr>
      <w:kern w:val="2"/>
      <w:sz w:val="44"/>
    </w:rPr>
  </w:style>
  <w:style w:type="character" w:customStyle="1" w:styleId="CharChar">
    <w:name w:val="Char Char"/>
    <w:link w:val="Char9"/>
    <w:qFormat/>
    <w:rPr>
      <w:rFonts w:ascii="宋体" w:eastAsia="宋体" w:hAnsi="宋体" w:cs="Times New Roman"/>
      <w:kern w:val="2"/>
      <w:sz w:val="24"/>
      <w:lang w:val="en-US" w:eastAsia="zh-CN"/>
    </w:rPr>
  </w:style>
  <w:style w:type="paragraph" w:customStyle="1" w:styleId="Char9">
    <w:name w:val="Char"/>
    <w:basedOn w:val="a"/>
    <w:link w:val="CharChar"/>
    <w:pPr>
      <w:spacing w:line="240" w:lineRule="atLeast"/>
      <w:ind w:left="420" w:firstLine="420"/>
    </w:pPr>
    <w:rPr>
      <w:rFonts w:ascii="宋体" w:hAnsi="宋体"/>
      <w:sz w:val="24"/>
    </w:rPr>
  </w:style>
  <w:style w:type="character" w:customStyle="1" w:styleId="2Char1">
    <w:name w:val="正文首行缩进 2 Char"/>
    <w:link w:val="27"/>
    <w:qFormat/>
    <w:rPr>
      <w:rFonts w:ascii="Times New Roman" w:eastAsia="宋体" w:hAnsi="Times New Roman" w:cs="Times New Roman"/>
      <w:kern w:val="2"/>
      <w:sz w:val="44"/>
    </w:rPr>
  </w:style>
  <w:style w:type="character" w:customStyle="1" w:styleId="crowed11">
    <w:name w:val="crowed11"/>
    <w:qFormat/>
    <w:rPr>
      <w:rFonts w:eastAsia="宋体" w:cs="Times New Roman" w:hint="default"/>
      <w:sz w:val="24"/>
    </w:rPr>
  </w:style>
  <w:style w:type="character" w:customStyle="1" w:styleId="font21">
    <w:name w:val="font21"/>
    <w:qFormat/>
    <w:rPr>
      <w:rFonts w:ascii="Verdana" w:eastAsia="宋体" w:hAnsi="Verdana" w:cs="Times New Roman"/>
      <w:color w:val="000000"/>
      <w:sz w:val="22"/>
      <w:u w:val="none"/>
    </w:rPr>
  </w:style>
  <w:style w:type="character" w:customStyle="1" w:styleId="Chara">
    <w:name w:val="小 Char"/>
    <w:qFormat/>
    <w:rPr>
      <w:rFonts w:ascii="宋体" w:eastAsia="宋体" w:hAnsi="Courier New" w:cs="Times New Roman"/>
      <w:kern w:val="2"/>
      <w:sz w:val="21"/>
      <w:lang w:val="en-US" w:eastAsia="zh-CN"/>
    </w:rPr>
  </w:style>
  <w:style w:type="character" w:customStyle="1" w:styleId="content-white1">
    <w:name w:val="content-white1"/>
    <w:qFormat/>
    <w:rPr>
      <w:rFonts w:eastAsia="宋体" w:cs="Times New Roman"/>
      <w:color w:val="auto"/>
      <w:sz w:val="18"/>
      <w:u w:val="none"/>
    </w:rPr>
  </w:style>
  <w:style w:type="character" w:customStyle="1" w:styleId="Char">
    <w:name w:val="批注文字 Char"/>
    <w:link w:val="a7"/>
    <w:qFormat/>
    <w:rPr>
      <w:rFonts w:ascii="Times New Roman" w:eastAsia="宋体" w:hAnsi="Times New Roman" w:cs="Times New Roman"/>
      <w:sz w:val="24"/>
    </w:rPr>
  </w:style>
  <w:style w:type="character" w:customStyle="1" w:styleId="074Char1">
    <w:name w:val="标书正文:  0.74 厘米 Char1"/>
    <w:qFormat/>
    <w:rPr>
      <w:rFonts w:ascii="Times New Roman" w:eastAsia="宋体" w:hAnsi="Times New Roman" w:cs="Times New Roman"/>
      <w:kern w:val="2"/>
      <w:sz w:val="24"/>
      <w:lang w:val="en-US" w:eastAsia="zh-CN"/>
    </w:rPr>
  </w:style>
  <w:style w:type="character" w:customStyle="1" w:styleId="CharChar3">
    <w:name w:val="Char Char3"/>
    <w:qFormat/>
    <w:rPr>
      <w:rFonts w:ascii="Times New Roman" w:eastAsia="宋体" w:hAnsi="Times New Roman" w:cs="Times New Roman"/>
      <w:kern w:val="2"/>
      <w:sz w:val="18"/>
      <w:lang w:val="en-US" w:eastAsia="zh-CN"/>
    </w:rPr>
  </w:style>
  <w:style w:type="character" w:customStyle="1" w:styleId="TableTextCharCharCharChar">
    <w:name w:val="Table Text Char Char Char Char"/>
    <w:link w:val="TableTextCharCharChar"/>
    <w:rPr>
      <w:rFonts w:ascii="Arial" w:hAnsi="Arial"/>
      <w:kern w:val="2"/>
      <w:sz w:val="18"/>
      <w:lang w:val="en-US" w:eastAsia="zh-CN" w:bidi="ar-SA"/>
    </w:rPr>
  </w:style>
  <w:style w:type="paragraph" w:customStyle="1" w:styleId="TableTextCharCharChar">
    <w:name w:val="Table Text Char Char Char"/>
    <w:link w:val="TableTextCharCharCharChar"/>
    <w:pPr>
      <w:snapToGrid w:val="0"/>
      <w:spacing w:before="80" w:after="80"/>
    </w:pPr>
    <w:rPr>
      <w:rFonts w:ascii="Arial" w:hAnsi="Arial"/>
      <w:kern w:val="2"/>
      <w:sz w:val="18"/>
    </w:rPr>
  </w:style>
  <w:style w:type="character" w:customStyle="1" w:styleId="para1">
    <w:name w:val="para1"/>
    <w:qFormat/>
    <w:rPr>
      <w:rFonts w:ascii="Symbol" w:hAnsi="Symbol" w:cs="Symbol" w:hint="default"/>
      <w:sz w:val="18"/>
      <w:szCs w:val="18"/>
    </w:rPr>
  </w:style>
  <w:style w:type="character" w:customStyle="1" w:styleId="aff0">
    <w:name w:val="样式 宋体"/>
    <w:rPr>
      <w:rFonts w:ascii="宋体" w:eastAsia="宋体" w:hAnsi="宋体" w:cs="Times New Roman"/>
      <w:sz w:val="28"/>
    </w:rPr>
  </w:style>
  <w:style w:type="character" w:customStyle="1" w:styleId="CharChar5">
    <w:name w:val="Char Char5"/>
    <w:qFormat/>
    <w:rPr>
      <w:rFonts w:ascii="Arial" w:eastAsia="宋体" w:hAnsi="Arial" w:cs="Times New Roman"/>
      <w:b/>
      <w:smallCaps/>
      <w:kern w:val="28"/>
      <w:sz w:val="36"/>
      <w:lang w:val="en-US" w:eastAsia="en-US"/>
    </w:rPr>
  </w:style>
  <w:style w:type="character" w:customStyle="1" w:styleId="top-det1">
    <w:name w:val="top-det1"/>
    <w:qFormat/>
    <w:rPr>
      <w:rFonts w:ascii="Times New Roman" w:eastAsia="宋体" w:hAnsi="Times New Roman" w:cs="Times New Roman"/>
      <w:b/>
      <w:color w:val="000000"/>
    </w:rPr>
  </w:style>
  <w:style w:type="character" w:customStyle="1" w:styleId="font41">
    <w:name w:val="font41"/>
    <w:qFormat/>
    <w:rPr>
      <w:rFonts w:ascii="宋体" w:eastAsia="宋体" w:hAnsi="宋体" w:cs="Times New Roman"/>
      <w:color w:val="000000"/>
      <w:sz w:val="21"/>
      <w:u w:val="none"/>
    </w:rPr>
  </w:style>
  <w:style w:type="character" w:customStyle="1" w:styleId="titleemph1">
    <w:name w:val="title_emph1"/>
    <w:qFormat/>
    <w:rPr>
      <w:rFonts w:ascii="Arial" w:eastAsia="宋体" w:hAnsi="Arial" w:cs="Times New Roman" w:hint="default"/>
      <w:b/>
      <w:sz w:val="20"/>
    </w:rPr>
  </w:style>
  <w:style w:type="character" w:customStyle="1" w:styleId="110">
    <w:name w:val="未命名11"/>
    <w:rPr>
      <w:rFonts w:ascii="Times New Roman" w:eastAsia="宋体" w:hAnsi="Times New Roman" w:cs="Times New Roman"/>
      <w:color w:val="77FFFF"/>
      <w:sz w:val="24"/>
    </w:rPr>
  </w:style>
  <w:style w:type="character" w:customStyle="1" w:styleId="Char5">
    <w:name w:val="批注主题 Char"/>
    <w:link w:val="af4"/>
    <w:qFormat/>
    <w:rPr>
      <w:rFonts w:ascii="Times New Roman" w:eastAsia="宋体" w:hAnsi="Times New Roman" w:cs="Times New Roman"/>
      <w:sz w:val="24"/>
    </w:rPr>
  </w:style>
  <w:style w:type="character" w:customStyle="1" w:styleId="2Char">
    <w:name w:val="标题 2 Char"/>
    <w:link w:val="2"/>
    <w:qFormat/>
    <w:rPr>
      <w:rFonts w:ascii="Arial" w:eastAsia="仿宋" w:hAnsi="Arial"/>
      <w:b/>
      <w:kern w:val="2"/>
      <w:sz w:val="24"/>
    </w:rPr>
  </w:style>
  <w:style w:type="character" w:customStyle="1" w:styleId="TableHeadingCharChar">
    <w:name w:val="Table Heading Char Char"/>
    <w:qFormat/>
    <w:rPr>
      <w:rFonts w:ascii="Arial" w:eastAsia="黑体" w:hAnsi="Arial" w:cs="Times New Roman"/>
      <w:kern w:val="2"/>
      <w:sz w:val="18"/>
      <w:lang w:val="en-US" w:eastAsia="zh-CN"/>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pPr>
      <w:snapToGrid w:val="0"/>
      <w:spacing w:before="80" w:after="80"/>
    </w:pPr>
    <w:rPr>
      <w:rFonts w:ascii="Arial" w:hAnsi="Arial"/>
      <w:kern w:val="2"/>
      <w:sz w:val="18"/>
    </w:rPr>
  </w:style>
  <w:style w:type="character" w:customStyle="1" w:styleId="Char4">
    <w:name w:val="脚注文本 Char"/>
    <w:link w:val="af0"/>
    <w:rPr>
      <w:rFonts w:ascii="Times New Roman" w:eastAsia="宋体" w:hAnsi="Times New Roman" w:cs="Times New Roman"/>
      <w:kern w:val="2"/>
      <w:sz w:val="18"/>
    </w:rPr>
  </w:style>
  <w:style w:type="character" w:customStyle="1" w:styleId="Char3">
    <w:name w:val="页眉 Char"/>
    <w:link w:val="af"/>
    <w:uiPriority w:val="99"/>
    <w:rPr>
      <w:rFonts w:ascii="Times New Roman" w:eastAsia="宋体" w:hAnsi="Times New Roman" w:cs="Times New Roman"/>
      <w:kern w:val="2"/>
      <w:sz w:val="18"/>
    </w:rPr>
  </w:style>
  <w:style w:type="character" w:customStyle="1" w:styleId="CharChar11">
    <w:name w:val="Char Char11"/>
    <w:qFormat/>
    <w:rPr>
      <w:rFonts w:ascii="宋体" w:eastAsia="宋体" w:hAnsi="Times New Roman" w:cs="Times New Roman"/>
      <w:kern w:val="2"/>
      <w:sz w:val="28"/>
    </w:rPr>
  </w:style>
  <w:style w:type="character" w:customStyle="1" w:styleId="font1">
    <w:name w:val="font1"/>
    <w:qFormat/>
    <w:rPr>
      <w:rFonts w:ascii="Times New Roman" w:eastAsia="宋体" w:hAnsi="Times New Roman" w:cs="Times New Roman"/>
      <w:color w:val="000000"/>
      <w:sz w:val="18"/>
    </w:rPr>
  </w:style>
  <w:style w:type="character" w:customStyle="1" w:styleId="v151">
    <w:name w:val="v151"/>
    <w:qFormat/>
    <w:rPr>
      <w:rFonts w:ascii="Times New Roman" w:eastAsia="宋体" w:hAnsi="Times New Roman" w:cs="Times New Roman"/>
      <w:sz w:val="18"/>
    </w:rPr>
  </w:style>
  <w:style w:type="character" w:customStyle="1" w:styleId="13">
    <w:name w:val="批注文字 字符1"/>
    <w:qFormat/>
    <w:rPr>
      <w:rFonts w:ascii="Times New Roman" w:eastAsia="宋体" w:hAnsi="Times New Roman" w:cs="Times New Roman"/>
      <w:sz w:val="24"/>
    </w:rPr>
  </w:style>
  <w:style w:type="paragraph" w:customStyle="1" w:styleId="aff1">
    <w:name w:val="标准正文"/>
    <w:basedOn w:val="a9"/>
    <w:qFormat/>
    <w:pPr>
      <w:spacing w:before="60" w:after="60" w:line="360" w:lineRule="auto"/>
      <w:ind w:left="0" w:firstLine="482"/>
    </w:pPr>
    <w:rPr>
      <w:rFonts w:ascii="Arial" w:hAnsi="Arial"/>
      <w:sz w:val="24"/>
    </w:rPr>
  </w:style>
  <w:style w:type="paragraph" w:customStyle="1" w:styleId="aff2">
    <w:name w:val="简单回函地址"/>
    <w:basedOn w:val="a"/>
    <w:qFormat/>
    <w:pPr>
      <w:adjustRightInd w:val="0"/>
      <w:snapToGrid w:val="0"/>
      <w:spacing w:line="360" w:lineRule="auto"/>
    </w:pPr>
    <w:rPr>
      <w:sz w:val="24"/>
    </w:rPr>
  </w:style>
  <w:style w:type="paragraph" w:customStyle="1" w:styleId="aff3">
    <w:name w:val="_"/>
    <w:basedOn w:val="a"/>
    <w:qFormat/>
    <w:pPr>
      <w:adjustRightInd w:val="0"/>
      <w:spacing w:line="360" w:lineRule="auto"/>
      <w:ind w:left="480" w:firstLineChars="200" w:firstLine="200"/>
      <w:textAlignment w:val="baseline"/>
    </w:pPr>
    <w:rPr>
      <w:kern w:val="0"/>
      <w:sz w:val="24"/>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1xz">
    <w:name w:val="样式1xz"/>
    <w:basedOn w:val="a"/>
    <w:pPr>
      <w:tabs>
        <w:tab w:val="left" w:pos="1050"/>
        <w:tab w:val="right" w:leader="dot" w:pos="8296"/>
      </w:tabs>
    </w:pPr>
    <w:rPr>
      <w:caps/>
      <w:spacing w:val="20"/>
      <w:sz w:val="24"/>
    </w:rPr>
  </w:style>
  <w:style w:type="paragraph" w:customStyle="1" w:styleId="320">
    <w:name w:val="标题3——2"/>
    <w:basedOn w:val="3"/>
    <w:next w:val="af5"/>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4">
    <w:name w:val="1.正文"/>
    <w:basedOn w:val="a"/>
    <w:pPr>
      <w:spacing w:line="360" w:lineRule="auto"/>
      <w:ind w:leftChars="225" w:left="540" w:firstLineChars="225" w:firstLine="540"/>
    </w:pPr>
    <w:rPr>
      <w:sz w:val="24"/>
    </w:rPr>
  </w:style>
  <w:style w:type="paragraph" w:customStyle="1" w:styleId="CharCharCharCharCharCharChar">
    <w:name w:val="Char Char Char Char Char Char Char"/>
    <w:basedOn w:val="a"/>
    <w:rPr>
      <w:rFonts w:ascii="Tahoma" w:hAnsi="Tahoma"/>
      <w:sz w:val="24"/>
    </w:rPr>
  </w:style>
  <w:style w:type="paragraph" w:customStyle="1" w:styleId="Style4">
    <w:name w:val="_Style 4"/>
    <w:basedOn w:val="a"/>
    <w:qFormat/>
    <w:pPr>
      <w:ind w:firstLineChars="200" w:firstLine="420"/>
    </w:pPr>
  </w:style>
  <w:style w:type="paragraph" w:customStyle="1" w:styleId="52">
    <w:name w:val="标题5"/>
    <w:basedOn w:val="a"/>
    <w:pPr>
      <w:tabs>
        <w:tab w:val="left" w:pos="0"/>
      </w:tabs>
      <w:autoSpaceDE w:val="0"/>
      <w:autoSpaceDN w:val="0"/>
      <w:adjustRightInd w:val="0"/>
      <w:snapToGrid w:val="0"/>
      <w:spacing w:line="320" w:lineRule="atLeast"/>
    </w:pPr>
    <w:rPr>
      <w:rFonts w:ascii="宋体"/>
      <w:kern w:val="0"/>
      <w:sz w:val="21"/>
    </w:rPr>
  </w:style>
  <w:style w:type="paragraph" w:customStyle="1" w:styleId="aff4">
    <w:name w:val="一级条标题"/>
    <w:basedOn w:val="aff5"/>
    <w:next w:val="aff6"/>
    <w:pPr>
      <w:spacing w:beforeLines="0" w:afterLines="0"/>
      <w:ind w:left="525"/>
      <w:outlineLvl w:val="2"/>
    </w:pPr>
    <w:rPr>
      <w:rFonts w:ascii="Times New Roman" w:eastAsia="宋体"/>
      <w:sz w:val="21"/>
    </w:rPr>
  </w:style>
  <w:style w:type="paragraph" w:customStyle="1" w:styleId="aff5">
    <w:name w:val="章标题"/>
    <w:next w:val="a"/>
    <w:pPr>
      <w:spacing w:beforeLines="50" w:afterLines="50"/>
      <w:jc w:val="both"/>
      <w:outlineLvl w:val="1"/>
    </w:pPr>
    <w:rPr>
      <w:rFonts w:ascii="黑体" w:eastAsia="黑体"/>
      <w:sz w:val="24"/>
    </w:rPr>
  </w:style>
  <w:style w:type="paragraph" w:customStyle="1" w:styleId="aff6">
    <w:name w:val="段"/>
    <w:qFormat/>
    <w:pPr>
      <w:autoSpaceDE w:val="0"/>
      <w:autoSpaceDN w:val="0"/>
      <w:ind w:firstLineChars="200" w:firstLine="200"/>
      <w:jc w:val="both"/>
    </w:pPr>
    <w:rPr>
      <w:rFonts w:ascii="宋体"/>
      <w:sz w:val="21"/>
    </w:rPr>
  </w:style>
  <w:style w:type="paragraph" w:customStyle="1" w:styleId="tabletext0">
    <w:name w:val="tabletext"/>
    <w:basedOn w:val="a"/>
    <w:pPr>
      <w:widowControl/>
      <w:spacing w:before="100" w:beforeAutospacing="1" w:after="100" w:afterAutospacing="1"/>
      <w:jc w:val="left"/>
    </w:pPr>
    <w:rPr>
      <w:rFonts w:ascii="宋体" w:hAnsi="宋体"/>
      <w:kern w:val="0"/>
      <w:sz w:val="24"/>
    </w:rPr>
  </w:style>
  <w:style w:type="paragraph" w:customStyle="1" w:styleId="Char1CharCharChar">
    <w:name w:val="Char1 Char Char Char"/>
    <w:basedOn w:val="a"/>
    <w:qFormat/>
    <w:rPr>
      <w:rFonts w:ascii="Tahoma" w:hAnsi="Tahoma"/>
      <w:sz w:val="24"/>
    </w:rPr>
  </w:style>
  <w:style w:type="paragraph" w:customStyle="1" w:styleId="INStep">
    <w:name w:val="IN Step"/>
    <w:basedOn w:val="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xl53">
    <w:name w:val="xl53"/>
    <w:basedOn w:val="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b">
    <w:name w:val="正文格式 Char"/>
    <w:basedOn w:val="a"/>
    <w:pPr>
      <w:widowControl/>
      <w:adjustRightInd w:val="0"/>
      <w:spacing w:line="440" w:lineRule="atLeast"/>
      <w:ind w:firstLine="510"/>
      <w:textAlignment w:val="baseline"/>
    </w:pPr>
    <w:rPr>
      <w:kern w:val="0"/>
      <w:sz w:val="24"/>
    </w:rPr>
  </w:style>
  <w:style w:type="paragraph" w:customStyle="1" w:styleId="15">
    <w:name w:val="小标题 1"/>
    <w:basedOn w:val="a"/>
    <w:pPr>
      <w:autoSpaceDE w:val="0"/>
      <w:autoSpaceDN w:val="0"/>
      <w:adjustRightInd w:val="0"/>
      <w:spacing w:line="360" w:lineRule="atLeast"/>
    </w:pPr>
    <w:rPr>
      <w:rFonts w:ascii="文鼎粗黑" w:eastAsia="文鼎粗黑"/>
      <w:kern w:val="0"/>
      <w:sz w:val="22"/>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aff7">
    <w:name w:val="内容标题"/>
    <w:basedOn w:val="a5"/>
    <w:qFormat/>
    <w:rPr>
      <w:rFonts w:ascii="Tahoma" w:hAnsi="Tahoma"/>
      <w:sz w:val="24"/>
    </w:rPr>
  </w:style>
  <w:style w:type="paragraph" w:customStyle="1" w:styleId="44">
    <w:name w:val="样式4"/>
    <w:basedOn w:val="4"/>
    <w:pPr>
      <w:adjustRightInd w:val="0"/>
      <w:snapToGrid w:val="0"/>
    </w:pPr>
    <w:rPr>
      <w:rFonts w:ascii="Times New Roman" w:eastAsia="宋体" w:hAnsi="Times New Roman"/>
    </w:rPr>
  </w:style>
  <w:style w:type="paragraph" w:customStyle="1" w:styleId="Style200">
    <w:name w:val="_Style 200"/>
    <w:basedOn w:val="10"/>
    <w:next w:val="a"/>
    <w:qFormat/>
    <w:rsid w:val="003F6172"/>
    <w:rPr>
      <w:rFonts w:ascii="仿宋" w:hAnsi="仿宋"/>
    </w:rPr>
  </w:style>
  <w:style w:type="paragraph" w:customStyle="1" w:styleId="WPSOffice1">
    <w:name w:val="WPSOffice手动目录 1"/>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before="340" w:after="330" w:line="578" w:lineRule="atLeast"/>
      <w:textAlignment w:val="bottom"/>
    </w:pPr>
    <w:rPr>
      <w:rFonts w:ascii="Times New Roman" w:eastAsia="黑体"/>
      <w:kern w:val="44"/>
    </w:rPr>
  </w:style>
  <w:style w:type="paragraph" w:customStyle="1" w:styleId="16">
    <w:name w:val="首行缩进 1"/>
    <w:basedOn w:val="a"/>
    <w:qFormat/>
    <w:pPr>
      <w:spacing w:after="120" w:line="360" w:lineRule="auto"/>
      <w:ind w:firstLineChars="200" w:firstLine="200"/>
    </w:pPr>
    <w:rPr>
      <w:sz w:val="24"/>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rPr>
  </w:style>
  <w:style w:type="paragraph" w:customStyle="1" w:styleId="Title-Revision">
    <w:name w:val="Title - Revision"/>
    <w:basedOn w:val="af3"/>
    <w:pPr>
      <w:spacing w:before="720"/>
    </w:pPr>
    <w:rPr>
      <w:rFonts w:ascii="Times New Roman" w:hAnsi="Times New Roman"/>
    </w:rPr>
  </w:style>
  <w:style w:type="paragraph" w:customStyle="1" w:styleId="aff8">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9">
    <w:name w:val="二级列表"/>
    <w:basedOn w:val="affa"/>
    <w:next w:val="affa"/>
    <w:qFormat/>
    <w:pPr>
      <w:tabs>
        <w:tab w:val="left" w:pos="2120"/>
      </w:tabs>
      <w:ind w:firstLineChars="0" w:firstLine="0"/>
    </w:pPr>
    <w:rPr>
      <w:b/>
    </w:rPr>
  </w:style>
  <w:style w:type="paragraph" w:customStyle="1" w:styleId="affa">
    <w:name w:val="段落正文"/>
    <w:basedOn w:val="a"/>
    <w:qFormat/>
    <w:pPr>
      <w:spacing w:beforeLines="50" w:line="360" w:lineRule="auto"/>
      <w:ind w:firstLineChars="200" w:firstLine="200"/>
    </w:pPr>
    <w:rPr>
      <w:spacing w:val="2"/>
      <w:sz w:val="24"/>
    </w:rPr>
  </w:style>
  <w:style w:type="paragraph" w:customStyle="1" w:styleId="affb">
    <w:name w:val="表格内文字"/>
    <w:basedOn w:val="ab"/>
    <w:qFormat/>
    <w:pPr>
      <w:adjustRightInd w:val="0"/>
    </w:pPr>
    <w:rPr>
      <w:rFonts w:ascii="Times New Roman" w:hAnsi="Times New Roman"/>
      <w:color w:val="000000"/>
      <w:lang w:val="en-GB"/>
    </w:rPr>
  </w:style>
  <w:style w:type="paragraph" w:customStyle="1" w:styleId="17">
    <w:name w:val="正文1"/>
    <w:basedOn w:val="a"/>
    <w:pPr>
      <w:spacing w:line="300" w:lineRule="auto"/>
      <w:ind w:firstLineChars="200" w:firstLine="200"/>
    </w:pPr>
    <w:rPr>
      <w:sz w:val="24"/>
    </w:rPr>
  </w:style>
  <w:style w:type="paragraph" w:customStyle="1" w:styleId="18">
    <w:name w:val="文本1"/>
    <w:basedOn w:val="a"/>
    <w:qFormat/>
    <w:pPr>
      <w:adjustRightInd w:val="0"/>
      <w:spacing w:line="312" w:lineRule="atLeast"/>
      <w:jc w:val="center"/>
      <w:textAlignment w:val="baseline"/>
    </w:pPr>
    <w:rPr>
      <w:kern w:val="0"/>
      <w:sz w:val="18"/>
    </w:rPr>
  </w:style>
  <w:style w:type="paragraph" w:customStyle="1" w:styleId="Char11">
    <w:name w:val="Char1"/>
    <w:basedOn w:val="a"/>
    <w:qFormat/>
    <w:rPr>
      <w:sz w:val="21"/>
    </w:rPr>
  </w:style>
  <w:style w:type="paragraph" w:customStyle="1" w:styleId="affc">
    <w:name w:val="正文格式"/>
    <w:basedOn w:val="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SS1Char">
    <w:name w:val="CSS1级正文 Char"/>
    <w:basedOn w:val="a8"/>
    <w:qFormat/>
    <w:pPr>
      <w:adjustRightInd w:val="0"/>
      <w:snapToGrid w:val="0"/>
      <w:spacing w:line="360" w:lineRule="auto"/>
      <w:ind w:firstLine="480"/>
    </w:pPr>
    <w:rPr>
      <w:rFonts w:ascii="Times New Roman" w:eastAsia="宋体"/>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Style199">
    <w:name w:val="_Style 199"/>
    <w:basedOn w:val="2"/>
    <w:next w:val="af5"/>
    <w:qFormat/>
    <w:rsid w:val="00E50ED2"/>
    <w:pPr>
      <w:spacing w:before="120" w:after="0"/>
    </w:pPr>
    <w:rPr>
      <w:rFonts w:ascii="仿宋" w:hAnsi="仿宋"/>
    </w:rPr>
  </w:style>
  <w:style w:type="paragraph" w:customStyle="1" w:styleId="affd">
    <w:name w:val="样式 宋体 五号 两端对齐 行距: 单倍行距"/>
    <w:basedOn w:val="a"/>
    <w:qFormat/>
    <w:pPr>
      <w:adjustRightInd w:val="0"/>
      <w:textAlignment w:val="baseline"/>
    </w:pPr>
    <w:rPr>
      <w:rFonts w:ascii="宋体" w:hAnsi="宋体"/>
      <w:kern w:val="0"/>
      <w:sz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e">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8">
    <w:name w:val="标题2"/>
    <w:basedOn w:val="2"/>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afff">
    <w:name w:val="可研正文"/>
    <w:basedOn w:val="a8"/>
    <w:pPr>
      <w:adjustRightInd w:val="0"/>
      <w:snapToGrid w:val="0"/>
      <w:spacing w:line="440" w:lineRule="exact"/>
      <w:ind w:firstLine="567"/>
    </w:pPr>
    <w:rPr>
      <w:rFonts w:ascii="Times New Roman" w:eastAsia="宋体"/>
      <w:sz w:val="28"/>
    </w:rPr>
  </w:style>
  <w:style w:type="paragraph" w:customStyle="1" w:styleId="afff0">
    <w:name w:val="af"/>
    <w:basedOn w:val="a"/>
    <w:pPr>
      <w:widowControl/>
      <w:spacing w:line="300" w:lineRule="atLeast"/>
      <w:jc w:val="left"/>
    </w:pPr>
    <w:rPr>
      <w:rFonts w:ascii="宋体" w:hAnsi="宋体"/>
      <w:kern w:val="0"/>
      <w:sz w:val="18"/>
    </w:rPr>
  </w:style>
  <w:style w:type="paragraph" w:customStyle="1" w:styleId="19">
    <w:name w:val="文本框样式1"/>
    <w:basedOn w:val="a"/>
    <w:pPr>
      <w:adjustRightInd w:val="0"/>
      <w:snapToGrid w:val="0"/>
      <w:spacing w:before="60" w:line="180" w:lineRule="exact"/>
      <w:jc w:val="center"/>
    </w:pPr>
    <w:rPr>
      <w:sz w:val="21"/>
    </w:rPr>
  </w:style>
  <w:style w:type="paragraph" w:customStyle="1" w:styleId="xl27">
    <w:name w:val="xl27"/>
    <w:basedOn w:val="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1">
    <w:name w:val="标题无"/>
    <w:basedOn w:val="a"/>
    <w:qFormat/>
    <w:pPr>
      <w:spacing w:line="360" w:lineRule="auto"/>
    </w:pPr>
    <w:rPr>
      <w:sz w:val="24"/>
    </w:rPr>
  </w:style>
  <w:style w:type="paragraph" w:customStyle="1" w:styleId="TableDescription">
    <w:name w:val="Table Description"/>
    <w:next w:val="a"/>
    <w:qFormat/>
    <w:pPr>
      <w:keepNext/>
      <w:snapToGrid w:val="0"/>
      <w:spacing w:before="160" w:after="80"/>
      <w:ind w:left="1134"/>
      <w:jc w:val="center"/>
    </w:pPr>
    <w:rPr>
      <w:rFonts w:ascii="Arial" w:eastAsia="黑体" w:hAnsi="Arial"/>
      <w:sz w:val="18"/>
    </w:rPr>
  </w:style>
  <w:style w:type="paragraph" w:customStyle="1" w:styleId="afff2">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CharChar1">
    <w:name w:val="Char Char1"/>
    <w:basedOn w:val="a"/>
    <w:pPr>
      <w:widowControl/>
      <w:spacing w:after="160" w:line="240" w:lineRule="exact"/>
      <w:jc w:val="left"/>
    </w:pPr>
    <w:rPr>
      <w:rFonts w:ascii="Verdana" w:hAnsi="Verdana"/>
      <w:kern w:val="0"/>
      <w:sz w:val="20"/>
      <w:lang w:eastAsia="en-US"/>
    </w:rPr>
  </w:style>
  <w:style w:type="paragraph" w:customStyle="1" w:styleId="afff3">
    <w:name w:val="正文（首行不缩进）"/>
    <w:basedOn w:val="a"/>
    <w:pPr>
      <w:autoSpaceDE w:val="0"/>
      <w:autoSpaceDN w:val="0"/>
      <w:adjustRightInd w:val="0"/>
      <w:spacing w:line="360" w:lineRule="auto"/>
      <w:jc w:val="left"/>
    </w:pPr>
    <w:rPr>
      <w:kern w:val="0"/>
      <w:sz w:val="21"/>
    </w:rPr>
  </w:style>
  <w:style w:type="paragraph" w:customStyle="1" w:styleId="CharChar1Char">
    <w:name w:val="Char Char1 Char"/>
    <w:basedOn w:val="a"/>
    <w:qFormat/>
    <w:rPr>
      <w:rFonts w:ascii="Tahoma" w:hAnsi="Tahoma"/>
      <w:sz w:val="24"/>
    </w:rPr>
  </w:style>
  <w:style w:type="paragraph" w:customStyle="1" w:styleId="074">
    <w:name w:val="样式 首行缩进:  0.74 厘米"/>
    <w:basedOn w:val="a"/>
    <w:pPr>
      <w:spacing w:line="360" w:lineRule="auto"/>
      <w:ind w:firstLine="420"/>
    </w:pPr>
    <w:rPr>
      <w:sz w:val="24"/>
    </w:rPr>
  </w:style>
  <w:style w:type="paragraph" w:customStyle="1" w:styleId="1a">
    <w:name w:val="列出段落1"/>
    <w:basedOn w:val="a"/>
    <w:pPr>
      <w:ind w:firstLineChars="200" w:firstLine="420"/>
    </w:pPr>
    <w:rPr>
      <w:rFonts w:ascii="Calibri" w:hAnsi="Calibri"/>
      <w:sz w:val="21"/>
    </w:rPr>
  </w:style>
  <w:style w:type="paragraph" w:customStyle="1" w:styleId="CharCharCharCharCharChar1Char">
    <w:name w:val="Char Char Char Char Char Char1 Char"/>
    <w:basedOn w:val="a"/>
    <w:pPr>
      <w:widowControl/>
      <w:spacing w:after="160" w:line="240" w:lineRule="exact"/>
      <w:jc w:val="left"/>
    </w:pPr>
    <w:rPr>
      <w:rFonts w:ascii="Verdana" w:hAnsi="Verdana"/>
      <w:kern w:val="0"/>
      <w:sz w:val="21"/>
      <w:lang w:eastAsia="en-US"/>
    </w:rPr>
  </w:style>
  <w:style w:type="paragraph" w:customStyle="1" w:styleId="afff4">
    <w:name w:val="正文表格"/>
    <w:basedOn w:val="a"/>
    <w:qFormat/>
    <w:pPr>
      <w:adjustRightInd w:val="0"/>
      <w:spacing w:before="40" w:after="40"/>
    </w:pPr>
    <w:rPr>
      <w:sz w:val="24"/>
    </w:rPr>
  </w:style>
  <w:style w:type="paragraph" w:customStyle="1" w:styleId="151">
    <w:name w:val="样式 行距: 1.5 倍行距1"/>
    <w:basedOn w:val="a"/>
    <w:qFormat/>
    <w:pPr>
      <w:snapToGrid w:val="0"/>
    </w:pPr>
    <w:rPr>
      <w:sz w:val="21"/>
    </w:rPr>
  </w:style>
  <w:style w:type="paragraph" w:customStyle="1" w:styleId="CharCharCharCharChar">
    <w:name w:val="Char Char Char Char Char"/>
    <w:basedOn w:val="a"/>
    <w:pPr>
      <w:tabs>
        <w:tab w:val="left" w:pos="425"/>
      </w:tabs>
      <w:ind w:left="1620" w:hanging="360"/>
    </w:pPr>
    <w:rPr>
      <w:rFonts w:ascii="Tahoma" w:hAnsi="Tahoma"/>
      <w:sz w:val="24"/>
    </w:rPr>
  </w:style>
  <w:style w:type="paragraph" w:customStyle="1" w:styleId="bt">
    <w:name w:val="bt"/>
    <w:basedOn w:val="a"/>
    <w:next w:val="a8"/>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5">
    <w:name w:val="图例"/>
    <w:basedOn w:val="a"/>
    <w:qFormat/>
    <w:pPr>
      <w:spacing w:before="120" w:after="120" w:line="360" w:lineRule="auto"/>
      <w:jc w:val="center"/>
    </w:pPr>
    <w:rPr>
      <w:rFonts w:eastAsia="仿宋_GB2312"/>
      <w:b/>
      <w:sz w:val="24"/>
    </w:rPr>
  </w:style>
  <w:style w:type="paragraph" w:customStyle="1" w:styleId="0740">
    <w:name w:val="标书正文:  0.74 厘米"/>
    <w:basedOn w:val="a"/>
    <w:qFormat/>
    <w:pPr>
      <w:snapToGrid w:val="0"/>
      <w:spacing w:line="360" w:lineRule="auto"/>
      <w:ind w:firstLine="420"/>
    </w:pPr>
    <w:rPr>
      <w:sz w:val="24"/>
    </w:rPr>
  </w:style>
  <w:style w:type="paragraph" w:customStyle="1" w:styleId="Title-Date">
    <w:name w:val="Title - Date"/>
    <w:basedOn w:val="af3"/>
    <w:next w:val="a"/>
    <w:pPr>
      <w:spacing w:before="240" w:after="720"/>
    </w:pPr>
    <w:rPr>
      <w:rFonts w:ascii="Times New Roman" w:hAnsi="Times New Roman"/>
      <w:sz w:val="28"/>
    </w:rPr>
  </w:style>
  <w:style w:type="paragraph" w:customStyle="1" w:styleId="TableTextCharChar">
    <w:name w:val="Table Text Char Char"/>
    <w:pPr>
      <w:snapToGrid w:val="0"/>
      <w:spacing w:before="80" w:after="80"/>
    </w:pPr>
    <w:rPr>
      <w:rFonts w:ascii="Arial" w:hAnsi="Arial"/>
      <w:kern w:val="2"/>
      <w:sz w:val="18"/>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0"/>
    <w:qFormat/>
    <w:pPr>
      <w:keepLines/>
      <w:adjustRightInd w:val="0"/>
      <w:spacing w:before="120" w:after="120" w:line="360" w:lineRule="auto"/>
    </w:pPr>
    <w:rPr>
      <w:rFonts w:ascii="Times New Roman" w:eastAsia="宋体" w:hAnsi="Times New Roman"/>
      <w:kern w:val="44"/>
      <w:sz w:val="32"/>
    </w:rPr>
  </w:style>
  <w:style w:type="paragraph" w:customStyle="1" w:styleId="CharCharChar">
    <w:name w:val="Char Char Char"/>
    <w:basedOn w:val="a"/>
    <w:rPr>
      <w:rFonts w:ascii="Tahoma" w:hAnsi="Tahoma"/>
      <w:sz w:val="24"/>
    </w:r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37">
    <w:name w:val="样式3"/>
    <w:basedOn w:val="10"/>
    <w:next w:val="10"/>
    <w:qFormat/>
    <w:pPr>
      <w:keepLines/>
      <w:adjustRightInd w:val="0"/>
      <w:spacing w:before="340" w:after="330" w:line="576" w:lineRule="auto"/>
    </w:pPr>
    <w:rPr>
      <w:rFonts w:ascii="Times New Roman" w:eastAsia="黑体" w:hAnsi="Times New Roman"/>
      <w:kern w:val="44"/>
      <w:sz w:val="44"/>
    </w:rPr>
  </w:style>
  <w:style w:type="paragraph" w:customStyle="1" w:styleId="afff6">
    <w:name w:val="摘要"/>
    <w:basedOn w:val="a"/>
    <w:next w:val="2"/>
    <w:pPr>
      <w:spacing w:line="360" w:lineRule="auto"/>
    </w:pPr>
    <w:rPr>
      <w:rFonts w:eastAsia="黑体"/>
      <w:sz w:val="20"/>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3GB23120022">
    <w:name w:val="样式 标题 3 + (中文) 仿宋_GB2312 小四 段前: 0 磅 段后: 0 磅 行距: 固定值 22 磅"/>
    <w:basedOn w:val="3"/>
    <w:qFormat/>
    <w:pPr>
      <w:spacing w:before="0" w:after="0" w:line="440" w:lineRule="exact"/>
      <w:outlineLvl w:val="1"/>
    </w:pPr>
    <w:rPr>
      <w:rFonts w:eastAsia="仿宋_GB2312"/>
      <w:sz w:val="24"/>
    </w:rPr>
  </w:style>
  <w:style w:type="paragraph" w:customStyle="1" w:styleId="1b">
    <w:name w:val="修订1"/>
    <w:rPr>
      <w:kern w:val="2"/>
      <w:sz w:val="21"/>
    </w:rPr>
  </w:style>
  <w:style w:type="paragraph" w:customStyle="1" w:styleId="afff7">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c">
    <w:name w:val="附录1"/>
    <w:basedOn w:val="a"/>
    <w:next w:val="a"/>
    <w:pPr>
      <w:tabs>
        <w:tab w:val="left" w:pos="1304"/>
      </w:tabs>
      <w:ind w:left="425" w:hanging="425"/>
      <w:outlineLvl w:val="0"/>
    </w:pPr>
    <w:rPr>
      <w:rFonts w:ascii="黑体" w:eastAsia="黑体" w:hAnsi="黑体"/>
      <w:b/>
      <w:sz w:val="44"/>
    </w:rPr>
  </w:style>
  <w:style w:type="paragraph" w:customStyle="1" w:styleId="29">
    <w:name w:val="附录2"/>
    <w:basedOn w:val="a"/>
    <w:next w:val="a"/>
    <w:pPr>
      <w:tabs>
        <w:tab w:val="left" w:pos="420"/>
        <w:tab w:val="left" w:pos="624"/>
      </w:tabs>
      <w:ind w:left="420" w:hanging="420"/>
      <w:outlineLvl w:val="1"/>
    </w:pPr>
    <w:rPr>
      <w:rFonts w:ascii="黑体" w:eastAsia="黑体" w:hAnsi="黑体"/>
      <w:b/>
      <w:sz w:val="32"/>
    </w:rPr>
  </w:style>
  <w:style w:type="paragraph" w:customStyle="1" w:styleId="Char1CharCharChar1">
    <w:name w:val="Char1 Char Char Char1"/>
    <w:basedOn w:val="a"/>
    <w:qFormat/>
    <w:rPr>
      <w:rFonts w:ascii="Tahoma" w:hAnsi="Tahoma"/>
      <w:sz w:val="30"/>
    </w:rPr>
  </w:style>
  <w:style w:type="paragraph" w:customStyle="1" w:styleId="afff8">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2a">
    <w:name w:val="样式2"/>
    <w:basedOn w:val="4"/>
    <w:qFormat/>
    <w:pPr>
      <w:tabs>
        <w:tab w:val="left" w:pos="720"/>
      </w:tabs>
      <w:spacing w:before="560" w:line="400" w:lineRule="exact"/>
      <w:ind w:left="420" w:hanging="420"/>
      <w:jc w:val="center"/>
      <w:outlineLvl w:val="0"/>
    </w:pPr>
    <w:rPr>
      <w:rFonts w:ascii="Times New Roman" w:eastAsia="宋体" w:hAnsi="Times New Roman"/>
      <w:b w:val="0"/>
      <w:sz w:val="44"/>
    </w:rPr>
  </w:style>
  <w:style w:type="paragraph" w:customStyle="1" w:styleId="1d">
    <w:name w:val="1"/>
    <w:basedOn w:val="a"/>
    <w:next w:val="ab"/>
    <w:qFormat/>
    <w:rPr>
      <w:rFonts w:ascii="宋体" w:hAnsi="Courier New"/>
      <w:sz w:val="21"/>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afff9">
    <w:name w:val="表头文本"/>
    <w:qFormat/>
    <w:pPr>
      <w:jc w:val="center"/>
    </w:pPr>
    <w:rPr>
      <w:rFonts w:ascii="Arial" w:hAnsi="Arial"/>
      <w:b/>
      <w:sz w:val="21"/>
    </w:rPr>
  </w:style>
  <w:style w:type="paragraph" w:customStyle="1" w:styleId="afffa">
    <w:name w:val="表文字"/>
    <w:qFormat/>
    <w:rPr>
      <w:rFonts w:ascii="宋体"/>
      <w:kern w:val="2"/>
    </w:rPr>
  </w:style>
  <w:style w:type="paragraph" w:customStyle="1" w:styleId="2b">
    <w:name w:val="正文字缩2字"/>
    <w:basedOn w:val="a"/>
    <w:pPr>
      <w:spacing w:before="60" w:after="60" w:line="360" w:lineRule="auto"/>
      <w:ind w:leftChars="200" w:left="200" w:firstLineChars="200" w:firstLine="200"/>
    </w:pPr>
    <w:rPr>
      <w:sz w:val="24"/>
    </w:rPr>
  </w:style>
  <w:style w:type="paragraph" w:customStyle="1" w:styleId="ItemStepinTable">
    <w:name w:val="Item Step in Table"/>
    <w:pPr>
      <w:tabs>
        <w:tab w:val="left" w:pos="397"/>
      </w:tabs>
      <w:spacing w:before="40" w:after="40"/>
      <w:jc w:val="both"/>
    </w:pPr>
    <w:rPr>
      <w:rFonts w:ascii="Arial" w:hAnsi="Arial"/>
      <w:sz w:val="18"/>
    </w:rPr>
  </w:style>
  <w:style w:type="paragraph" w:customStyle="1" w:styleId="msolistparagraph0">
    <w:name w:val="msolistparagraph"/>
    <w:basedOn w:val="a"/>
    <w:pPr>
      <w:ind w:firstLineChars="200" w:firstLine="420"/>
    </w:pPr>
    <w:rPr>
      <w:sz w:val="21"/>
      <w:szCs w:val="24"/>
    </w:rPr>
  </w:style>
  <w:style w:type="paragraph" w:customStyle="1" w:styleId="afffb">
    <w:name w:val="文章正文"/>
    <w:basedOn w:val="a"/>
    <w:pPr>
      <w:ind w:firstLineChars="200" w:firstLine="560"/>
    </w:pPr>
    <w:rPr>
      <w:rFonts w:ascii="仿宋_GB2312" w:eastAsia="仿宋_GB2312" w:hAnsi="宋体"/>
      <w:color w:val="000000"/>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afffc">
    <w:name w:val="表格文本"/>
    <w:qFormat/>
    <w:pPr>
      <w:tabs>
        <w:tab w:val="decimal" w:pos="0"/>
      </w:tabs>
    </w:pPr>
    <w:rPr>
      <w:rFonts w:ascii="Arial" w:hAnsi="Arial"/>
      <w:sz w:val="21"/>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afffd">
    <w:name w:val="列表项目"/>
    <w:basedOn w:val="a"/>
    <w:qFormat/>
    <w:pPr>
      <w:tabs>
        <w:tab w:val="left" w:pos="420"/>
      </w:tabs>
      <w:spacing w:line="288" w:lineRule="auto"/>
      <w:ind w:leftChars="200" w:left="840" w:hangingChars="200" w:hanging="420"/>
    </w:pPr>
    <w:rPr>
      <w:sz w:val="21"/>
    </w:rPr>
  </w:style>
  <w:style w:type="paragraph" w:customStyle="1" w:styleId="afffe">
    <w:name w:val="没有缩进（为图形使用）"/>
    <w:basedOn w:val="a"/>
    <w:qFormat/>
    <w:pPr>
      <w:spacing w:before="120" w:after="120" w:line="360" w:lineRule="auto"/>
    </w:pPr>
    <w:rPr>
      <w:sz w:val="24"/>
    </w:rPr>
  </w:style>
  <w:style w:type="paragraph" w:customStyle="1" w:styleId="1e">
    <w:name w:val="样式1"/>
    <w:basedOn w:val="4"/>
    <w:qFormat/>
    <w:pPr>
      <w:tabs>
        <w:tab w:val="left" w:pos="720"/>
      </w:tabs>
      <w:spacing w:before="500" w:after="260" w:line="560" w:lineRule="atLeast"/>
      <w:ind w:left="420" w:hanging="420"/>
    </w:pPr>
    <w:rPr>
      <w:rFonts w:ascii="Times New Roman" w:eastAsia="宋体" w:hAnsi="Times New Roman"/>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45">
    <w:name w:val="正文4"/>
    <w:basedOn w:val="a"/>
    <w:qFormat/>
    <w:pPr>
      <w:tabs>
        <w:tab w:val="left" w:pos="1275"/>
      </w:tabs>
      <w:spacing w:before="60" w:after="60" w:line="360" w:lineRule="auto"/>
      <w:ind w:leftChars="400" w:left="820" w:hanging="705"/>
    </w:pPr>
    <w:rPr>
      <w:sz w:val="24"/>
    </w:rPr>
  </w:style>
  <w:style w:type="paragraph" w:customStyle="1" w:styleId="FigureDescription">
    <w:name w:val="Figure Description"/>
    <w:next w:val="a"/>
    <w:pPr>
      <w:snapToGrid w:val="0"/>
      <w:spacing w:before="80" w:after="320"/>
      <w:ind w:left="1134"/>
      <w:jc w:val="center"/>
    </w:pPr>
    <w:rPr>
      <w:rFonts w:ascii="Arial" w:eastAsia="黑体" w:hAnsi="Arial"/>
      <w:sz w:val="18"/>
    </w:rPr>
  </w:style>
  <w:style w:type="paragraph" w:customStyle="1" w:styleId="affff">
    <w:name w:val="图片文字"/>
    <w:basedOn w:val="a"/>
    <w:qFormat/>
    <w:pPr>
      <w:spacing w:line="240" w:lineRule="atLeast"/>
      <w:jc w:val="center"/>
    </w:pPr>
    <w:rPr>
      <w:sz w:val="21"/>
    </w:rPr>
  </w:style>
  <w:style w:type="paragraph" w:customStyle="1" w:styleId="ItemList">
    <w:name w:val="Item List"/>
    <w:qFormat/>
    <w:pPr>
      <w:tabs>
        <w:tab w:val="left" w:pos="1644"/>
      </w:tabs>
      <w:spacing w:line="300" w:lineRule="auto"/>
      <w:ind w:left="1644" w:hanging="510"/>
      <w:jc w:val="both"/>
    </w:pPr>
    <w:rPr>
      <w:rFonts w:ascii="Arial" w:hAnsi="Arial"/>
      <w:sz w:val="21"/>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f0">
    <w:name w:val="正文 + 三号"/>
    <w:basedOn w:val="a"/>
    <w:qFormat/>
    <w:rPr>
      <w:sz w:val="21"/>
    </w:rPr>
  </w:style>
  <w:style w:type="paragraph" w:customStyle="1" w:styleId="TableHeading">
    <w:name w:val="Table Heading"/>
    <w:pPr>
      <w:keepNext/>
      <w:snapToGrid w:val="0"/>
      <w:spacing w:before="80" w:after="80"/>
      <w:jc w:val="center"/>
    </w:pPr>
    <w:rPr>
      <w:rFonts w:ascii="Arial" w:eastAsia="黑体" w:hAnsi="Arial"/>
      <w:sz w:val="18"/>
    </w:rPr>
  </w:style>
  <w:style w:type="paragraph" w:customStyle="1" w:styleId="CharCharCharChar">
    <w:name w:val="Char Char Char Char"/>
    <w:basedOn w:val="a"/>
    <w:pPr>
      <w:pageBreakBefore/>
      <w:widowControl/>
      <w:spacing w:after="160" w:line="240" w:lineRule="exact"/>
      <w:jc w:val="left"/>
    </w:pPr>
    <w:rPr>
      <w:rFonts w:ascii="Verdana" w:hAnsi="Verdana"/>
      <w:kern w:val="0"/>
      <w:sz w:val="20"/>
      <w:lang w:eastAsia="en-US"/>
    </w:rPr>
  </w:style>
  <w:style w:type="paragraph" w:customStyle="1" w:styleId="affff1">
    <w:name w:val="关键词"/>
    <w:basedOn w:val="a"/>
    <w:next w:val="a"/>
    <w:qFormat/>
    <w:pPr>
      <w:spacing w:line="360" w:lineRule="auto"/>
    </w:pPr>
    <w:rPr>
      <w:rFonts w:eastAsia="黑体"/>
      <w:sz w:val="20"/>
    </w:rPr>
  </w:style>
  <w:style w:type="paragraph" w:customStyle="1" w:styleId="Char20">
    <w:name w:val="Char2"/>
    <w:basedOn w:val="a"/>
    <w:qFormat/>
    <w:pPr>
      <w:spacing w:line="240" w:lineRule="atLeast"/>
      <w:ind w:left="420" w:firstLine="420"/>
    </w:pPr>
    <w:rPr>
      <w:kern w:val="0"/>
      <w:sz w:val="21"/>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Char2CharCharCharCharCharChar">
    <w:name w:val="Char2 Char Char Char Char Char Char"/>
    <w:basedOn w:val="a"/>
    <w:rPr>
      <w:rFonts w:ascii="仿宋_GB2312"/>
      <w:b/>
      <w:sz w:val="30"/>
    </w:rPr>
  </w:style>
  <w:style w:type="paragraph" w:customStyle="1" w:styleId="affff2">
    <w:name w:val="司法正文"/>
    <w:pPr>
      <w:widowControl w:val="0"/>
      <w:ind w:firstLineChars="200" w:firstLine="200"/>
      <w:jc w:val="both"/>
    </w:pPr>
    <w:rPr>
      <w:rFonts w:eastAsia="仿宋_GB2312"/>
      <w:sz w:val="32"/>
    </w:rPr>
  </w:style>
  <w:style w:type="paragraph" w:customStyle="1" w:styleId="affff3">
    <w:name w:val="首行缩进"/>
    <w:basedOn w:val="a"/>
    <w:pPr>
      <w:tabs>
        <w:tab w:val="left" w:pos="540"/>
      </w:tabs>
      <w:spacing w:line="360" w:lineRule="auto"/>
      <w:ind w:left="540"/>
    </w:pPr>
    <w:rPr>
      <w:rFonts w:eastAsia="仿宋_GB2312"/>
    </w:rPr>
  </w:style>
  <w:style w:type="paragraph" w:customStyle="1" w:styleId="CharCharCharCharCharCharChar1">
    <w:name w:val="Char Char Char Char Char Char Char1"/>
    <w:basedOn w:val="a5"/>
    <w:rPr>
      <w:rFonts w:ascii="宋体" w:hAnsi="Tahoma"/>
    </w:rPr>
  </w:style>
  <w:style w:type="paragraph" w:customStyle="1" w:styleId="affff4">
    <w:name w:val="È±Ê¡ÎÄ±¾"/>
    <w:basedOn w:val="a"/>
    <w:pPr>
      <w:widowControl/>
      <w:overflowPunct w:val="0"/>
      <w:autoSpaceDE w:val="0"/>
      <w:autoSpaceDN w:val="0"/>
      <w:adjustRightInd w:val="0"/>
      <w:jc w:val="left"/>
      <w:textAlignment w:val="baseline"/>
    </w:pPr>
    <w:rPr>
      <w:kern w:val="0"/>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ff5">
    <w:name w:val="编号正文"/>
    <w:basedOn w:val="afff8"/>
    <w:pPr>
      <w:snapToGrid/>
      <w:spacing w:line="360" w:lineRule="auto"/>
      <w:ind w:left="1407" w:hanging="1047"/>
      <w:jc w:val="left"/>
    </w:pPr>
    <w:rPr>
      <w:rFonts w:ascii="Times New Roman" w:eastAsia="仿宋_GB2312" w:hAnsi="Times New Roman"/>
    </w:rPr>
  </w:style>
  <w:style w:type="paragraph" w:customStyle="1" w:styleId="46">
    <w:name w:val="附录4"/>
    <w:basedOn w:val="a"/>
    <w:next w:val="a"/>
    <w:pPr>
      <w:widowControl/>
      <w:tabs>
        <w:tab w:val="left" w:pos="1134"/>
      </w:tabs>
      <w:spacing w:line="300" w:lineRule="auto"/>
      <w:ind w:left="1361" w:hanging="1361"/>
      <w:outlineLvl w:val="3"/>
    </w:pPr>
    <w:rPr>
      <w:rFonts w:ascii="Arial" w:eastAsia="黑体" w:hAnsi="Arial"/>
      <w:kern w:val="0"/>
    </w:rPr>
  </w:style>
  <w:style w:type="paragraph" w:customStyle="1" w:styleId="121224">
    <w:name w:val="样式 (中文) 黑体 二号 居中 段前: 12 磅 段后: 12 磅 行距: 固定值 24 磅"/>
    <w:basedOn w:val="a"/>
    <w:pPr>
      <w:spacing w:before="240" w:after="240" w:line="480" w:lineRule="exact"/>
      <w:jc w:val="center"/>
      <w:outlineLvl w:val="0"/>
    </w:pPr>
    <w:rPr>
      <w:rFonts w:eastAsia="黑体"/>
      <w:sz w:val="44"/>
    </w:rPr>
  </w:style>
  <w:style w:type="paragraph" w:customStyle="1" w:styleId="221">
    <w:name w:val="样式 样式 首行缩进:  2 字符 + 首行缩进:  2 字符"/>
    <w:basedOn w:val="a"/>
    <w:pPr>
      <w:spacing w:line="360" w:lineRule="auto"/>
      <w:ind w:firstLineChars="200" w:firstLine="480"/>
    </w:pPr>
    <w:rPr>
      <w:sz w:val="24"/>
    </w:rPr>
  </w:style>
  <w:style w:type="paragraph" w:customStyle="1" w:styleId="TableContents">
    <w:name w:val="Table Contents"/>
    <w:basedOn w:val="a8"/>
    <w:pPr>
      <w:suppressAutoHyphens/>
      <w:jc w:val="left"/>
    </w:pPr>
    <w:rPr>
      <w:rFonts w:ascii="Times New Roman" w:eastAsia="Times New Roman"/>
      <w:kern w:val="0"/>
      <w:sz w:val="24"/>
    </w:rPr>
  </w:style>
  <w:style w:type="paragraph" w:customStyle="1" w:styleId="CharCharCharChar0">
    <w:name w:val="文档正文 Char Char Char Char"/>
    <w:basedOn w:val="a"/>
    <w:pPr>
      <w:adjustRightInd w:val="0"/>
      <w:spacing w:line="440" w:lineRule="exact"/>
      <w:ind w:firstLine="420"/>
      <w:textAlignment w:val="baseline"/>
    </w:pPr>
    <w:rPr>
      <w:rFonts w:ascii="Arial Narrow" w:hAnsi="Arial Narrow"/>
      <w:kern w:val="0"/>
      <w:sz w:val="24"/>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412">
    <w:name w:val="样式 正文缩进正文（首行缩进两字）表正文正文非缩进特点标题4段1 + 首行缩进:  2 字符"/>
    <w:basedOn w:val="a3"/>
    <w:qFormat/>
    <w:pPr>
      <w:ind w:firstLineChars="200" w:firstLine="480"/>
    </w:pPr>
  </w:style>
  <w:style w:type="paragraph" w:customStyle="1" w:styleId="CharChar14CharChar">
    <w:name w:val="Char Char14 Char Char"/>
    <w:basedOn w:val="a"/>
    <w:rPr>
      <w:sz w:val="21"/>
    </w:rPr>
  </w:style>
  <w:style w:type="paragraph" w:customStyle="1" w:styleId="affff6">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TableParagraph">
    <w:name w:val="Table Paragraph"/>
    <w:basedOn w:val="a"/>
    <w:qFormat/>
    <w:pPr>
      <w:jc w:val="left"/>
    </w:pPr>
    <w:rPr>
      <w:rFonts w:ascii="Calibri" w:hAnsi="Calibri"/>
      <w:kern w:val="0"/>
      <w:sz w:val="22"/>
      <w:szCs w:val="22"/>
      <w:lang w:eastAsia="en-US"/>
    </w:rPr>
  </w:style>
  <w:style w:type="paragraph" w:customStyle="1" w:styleId="affff7">
    <w:name w:val="表头样式"/>
    <w:basedOn w:val="a"/>
    <w:qFormat/>
    <w:pPr>
      <w:autoSpaceDE w:val="0"/>
      <w:autoSpaceDN w:val="0"/>
      <w:adjustRightInd w:val="0"/>
      <w:spacing w:line="360" w:lineRule="auto"/>
      <w:jc w:val="left"/>
    </w:pPr>
    <w:rPr>
      <w:b/>
      <w:kern w:val="0"/>
      <w:sz w:val="21"/>
    </w:rPr>
  </w:style>
  <w:style w:type="paragraph" w:styleId="affff8">
    <w:name w:val="List Paragraph"/>
    <w:basedOn w:val="a"/>
    <w:qFormat/>
    <w:pPr>
      <w:ind w:firstLineChars="200" w:firstLine="420"/>
    </w:pPr>
    <w:rPr>
      <w:rFonts w:ascii="Calibri" w:hAnsi="Calibri"/>
      <w:sz w:val="21"/>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WPSOffice2">
    <w:name w:val="WPSOffice手动目录 2"/>
    <w:pPr>
      <w:ind w:leftChars="200" w:left="200"/>
    </w:p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605">
    <w:name w:val="样式 标题 6第五层条 + 三号 段前: 0.5 行"/>
    <w:basedOn w:val="6"/>
    <w:qFormat/>
    <w:pPr>
      <w:widowControl/>
      <w:adjustRightInd/>
      <w:snapToGrid/>
      <w:spacing w:beforeLines="50"/>
      <w:jc w:val="left"/>
    </w:pPr>
    <w:rPr>
      <w:rFonts w:ascii="Times New Roman" w:eastAsia="宋体" w:hAnsi="Times New Roman"/>
      <w:snapToGrid w:val="0"/>
      <w:kern w:val="24"/>
      <w:sz w:val="28"/>
    </w:rPr>
  </w:style>
  <w:style w:type="paragraph" w:customStyle="1" w:styleId="111">
    <w:name w:val="列出段落11"/>
    <w:basedOn w:val="a"/>
    <w:qFormat/>
    <w:pPr>
      <w:ind w:firstLineChars="200" w:firstLine="420"/>
    </w:pPr>
    <w:rPr>
      <w:rFonts w:ascii="Calibri" w:hAnsi="Calibri"/>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1f">
    <w:name w:val="表格1"/>
    <w:basedOn w:val="a"/>
    <w:next w:val="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f9">
    <w:name w:val="二级条标题"/>
    <w:basedOn w:val="aff4"/>
    <w:next w:val="aff6"/>
    <w:qFormat/>
    <w:pPr>
      <w:ind w:left="840"/>
      <w:outlineLvl w:val="3"/>
    </w:pPr>
  </w:style>
  <w:style w:type="paragraph" w:customStyle="1" w:styleId="affffa">
    <w:name w:val="样式 宋体 五号 行距: 单倍行距"/>
    <w:basedOn w:val="a"/>
    <w:pPr>
      <w:adjustRightInd w:val="0"/>
      <w:jc w:val="left"/>
    </w:pPr>
    <w:rPr>
      <w:rFonts w:ascii="宋体" w:hAnsi="宋体"/>
      <w:kern w:val="0"/>
      <w:sz w:val="21"/>
    </w:rPr>
  </w:style>
  <w:style w:type="paragraph" w:customStyle="1" w:styleId="affffb">
    <w:name w:val="普通正文"/>
    <w:basedOn w:val="a"/>
    <w:qFormat/>
    <w:pPr>
      <w:adjustRightInd w:val="0"/>
      <w:spacing w:before="120" w:after="120" w:line="360" w:lineRule="auto"/>
      <w:ind w:firstLine="480"/>
      <w:jc w:val="left"/>
      <w:textAlignment w:val="baseline"/>
    </w:pPr>
    <w:rPr>
      <w:rFonts w:ascii="Arial" w:hAnsi="Arial"/>
      <w:kern w:val="0"/>
      <w:sz w:val="24"/>
    </w:rPr>
  </w:style>
  <w:style w:type="table" w:customStyle="1" w:styleId="TableNormal">
    <w:name w:val="Table Normal"/>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fc">
    <w:name w:val="二级标题"/>
    <w:basedOn w:val="3GB23120022"/>
    <w:qFormat/>
    <w:rPr>
      <w:rFonts w:eastAsia="仿宋"/>
    </w:rPr>
  </w:style>
  <w:style w:type="character" w:customStyle="1" w:styleId="CharChar0">
    <w:name w:val="自定义正文 Char Char"/>
    <w:link w:val="affffd"/>
    <w:rPr>
      <w:rFonts w:ascii="Calibri" w:hAnsi="Calibri"/>
      <w:kern w:val="2"/>
      <w:sz w:val="24"/>
      <w:szCs w:val="24"/>
    </w:rPr>
  </w:style>
  <w:style w:type="paragraph" w:customStyle="1" w:styleId="affffd">
    <w:name w:val="自定义正文"/>
    <w:basedOn w:val="a"/>
    <w:link w:val="CharChar0"/>
    <w:qFormat/>
    <w:pPr>
      <w:spacing w:afterLines="50" w:after="156" w:line="360" w:lineRule="auto"/>
      <w:ind w:firstLineChars="200" w:firstLine="200"/>
      <w:jc w:val="left"/>
    </w:pPr>
    <w:rPr>
      <w:rFonts w:ascii="Calibri" w:hAnsi="Calibri"/>
      <w:sz w:val="24"/>
      <w:szCs w:val="24"/>
    </w:rPr>
  </w:style>
  <w:style w:type="paragraph" w:customStyle="1" w:styleId="CharCharCharCharChar0">
    <w:name w:val="文档正文 Char Char Char Char Char"/>
    <w:basedOn w:val="a"/>
    <w:pPr>
      <w:adjustRightInd w:val="0"/>
      <w:spacing w:line="480" w:lineRule="exact"/>
      <w:ind w:firstLine="567"/>
      <w:textAlignment w:val="baseline"/>
    </w:pPr>
    <w:rPr>
      <w:rFonts w:ascii="仿宋_GB2312"/>
      <w:kern w:val="0"/>
      <w:sz w:val="24"/>
      <w:szCs w:val="28"/>
    </w:rPr>
  </w:style>
  <w:style w:type="character" w:customStyle="1" w:styleId="Char0">
    <w:name w:val="正文文本 Char"/>
    <w:link w:val="a8"/>
    <w:qFormat/>
    <w:rPr>
      <w:rFonts w:ascii="仿宋_GB2312" w:eastAsia="仿宋_GB2312"/>
      <w:kern w:val="2"/>
      <w:sz w:val="32"/>
    </w:rPr>
  </w:style>
  <w:style w:type="character" w:customStyle="1" w:styleId="fontstyle01">
    <w:name w:val="fontstyle01"/>
    <w:basedOn w:val="a0"/>
    <w:qFormat/>
    <w:rPr>
      <w:rFonts w:ascii="宋体" w:eastAsia="宋体" w:hAnsi="宋体" w:hint="eastAsia"/>
      <w:color w:val="000000"/>
      <w:sz w:val="28"/>
      <w:szCs w:val="28"/>
    </w:rPr>
  </w:style>
  <w:style w:type="paragraph" w:customStyle="1" w:styleId="2c">
    <w:name w:val="修订2"/>
    <w:hidden/>
    <w:uiPriority w:val="99"/>
    <w:semiHidden/>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90284">
      <w:bodyDiv w:val="1"/>
      <w:marLeft w:val="0"/>
      <w:marRight w:val="0"/>
      <w:marTop w:val="0"/>
      <w:marBottom w:val="0"/>
      <w:divBdr>
        <w:top w:val="none" w:sz="0" w:space="0" w:color="auto"/>
        <w:left w:val="none" w:sz="0" w:space="0" w:color="auto"/>
        <w:bottom w:val="none" w:sz="0" w:space="0" w:color="auto"/>
        <w:right w:val="none" w:sz="0" w:space="0" w:color="auto"/>
      </w:divBdr>
    </w:div>
    <w:div w:id="1568807269">
      <w:bodyDiv w:val="1"/>
      <w:marLeft w:val="0"/>
      <w:marRight w:val="0"/>
      <w:marTop w:val="0"/>
      <w:marBottom w:val="0"/>
      <w:divBdr>
        <w:top w:val="none" w:sz="0" w:space="0" w:color="auto"/>
        <w:left w:val="none" w:sz="0" w:space="0" w:color="auto"/>
        <w:bottom w:val="none" w:sz="0" w:space="0" w:color="auto"/>
        <w:right w:val="none" w:sz="0" w:space="0" w:color="auto"/>
      </w:divBdr>
    </w:div>
    <w:div w:id="1744403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9.xml"/><Relationship Id="rId5" Type="http://schemas.microsoft.com/office/2007/relationships/stylesWithEffects" Target="stylesWithEffects.xml"/><Relationship Id="rId15" Type="http://schemas.openxmlformats.org/officeDocument/2006/relationships/hyperlink" Target="mailto:1759401629@qq.com" TargetMode="Externa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39030-8B43-499E-88FE-A1F6189E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73</Pages>
  <Words>41340</Words>
  <Characters>7472</Characters>
  <Application>Microsoft Office Word</Application>
  <DocSecurity>0</DocSecurity>
  <Lines>62</Lines>
  <Paragraphs>97</Paragraphs>
  <ScaleCrop>false</ScaleCrop>
  <Company/>
  <LinksUpToDate>false</LinksUpToDate>
  <CharactersWithSpaces>48715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hwx</cp:lastModifiedBy>
  <cp:revision>14</cp:revision>
  <cp:lastPrinted>2021-05-26T07:28:00Z</cp:lastPrinted>
  <dcterms:created xsi:type="dcterms:W3CDTF">2021-11-08T07:18:00Z</dcterms:created>
  <dcterms:modified xsi:type="dcterms:W3CDTF">2021-12-06T13:16:00Z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3A35327882A540E9BAF59107268C2B96</vt:lpwstr>
  </property>
</Properties>
</file>