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widowControl/>
        <w:pBdr>
          <w:bottom w:val="single" w:sz="6" w:space="6" w:color="e5e5e5"/>
        </w:pBdr>
        <w:shd w:val="clear" w:color="auto" w:fill="ffffff"/>
        <w:spacing w:after="120" w:lineRule="atLeast" w:line="450"/>
        <w:jc w:val="center"/>
        <w:outlineLvl w:val="0"/>
        <w:rPr>
          <w:rFonts w:ascii="宋体" w:eastAsia="宋体" w:hAnsi="宋体" w:hint="eastAsia"/>
          <w:b/>
          <w:bCs/>
          <w:color w:val="000000"/>
          <w:kern w:val="36"/>
          <w:sz w:val="36"/>
          <w:szCs w:val="36"/>
        </w:rPr>
      </w:pPr>
      <w:r>
        <w:rPr>
          <w:rFonts w:ascii="宋体" w:eastAsia="宋体" w:hAnsi="宋体" w:hint="eastAsia"/>
          <w:b/>
          <w:bCs/>
          <w:color w:val="000000"/>
          <w:kern w:val="36"/>
          <w:sz w:val="36"/>
          <w:szCs w:val="36"/>
        </w:rPr>
        <w:t>重庆化工职业学院</w:t>
      </w:r>
    </w:p>
    <w:p>
      <w:pPr>
        <w:pStyle w:val="style0"/>
        <w:widowControl/>
        <w:pBdr>
          <w:bottom w:val="single" w:sz="6" w:space="6" w:color="e5e5e5"/>
        </w:pBdr>
        <w:shd w:val="clear" w:color="auto" w:fill="ffffff"/>
        <w:spacing w:after="120" w:lineRule="atLeast" w:line="450"/>
        <w:jc w:val="center"/>
        <w:outlineLvl w:val="0"/>
        <w:rPr>
          <w:rFonts w:ascii="宋体" w:eastAsia="宋体" w:hAnsi="宋体" w:hint="eastAsia"/>
          <w:b/>
          <w:bCs/>
          <w:color w:val="000000"/>
          <w:kern w:val="36"/>
          <w:sz w:val="36"/>
          <w:szCs w:val="36"/>
        </w:rPr>
      </w:pPr>
      <w:r>
        <w:rPr>
          <w:rFonts w:ascii="宋体" w:eastAsia="宋体" w:hAnsi="宋体" w:hint="eastAsia"/>
          <w:b/>
          <w:bCs/>
          <w:color w:val="000000"/>
          <w:kern w:val="36"/>
          <w:sz w:val="36"/>
          <w:szCs w:val="36"/>
        </w:rPr>
        <w:t>关于2018年全市</w:t>
      </w:r>
      <w:r>
        <w:rPr>
          <w:rFonts w:ascii="宋体" w:eastAsia="宋体" w:hAnsi="宋体"/>
          <w:b/>
          <w:bCs/>
          <w:color w:val="000000"/>
          <w:kern w:val="36"/>
          <w:sz w:val="36"/>
          <w:szCs w:val="36"/>
        </w:rPr>
        <w:t>危化特种作业人员</w:t>
      </w:r>
      <w:r>
        <w:rPr>
          <w:rFonts w:ascii="宋体" w:eastAsia="宋体" w:hAnsi="宋体" w:hint="eastAsia"/>
          <w:b/>
          <w:bCs/>
          <w:color w:val="000000"/>
          <w:kern w:val="36"/>
          <w:sz w:val="36"/>
          <w:szCs w:val="36"/>
        </w:rPr>
        <w:t>9-12月份</w:t>
      </w:r>
      <w:r>
        <w:rPr>
          <w:rFonts w:ascii="宋体" w:eastAsia="宋体" w:hAnsi="宋体"/>
          <w:b/>
          <w:bCs/>
          <w:color w:val="000000"/>
          <w:kern w:val="36"/>
          <w:sz w:val="36"/>
          <w:szCs w:val="36"/>
        </w:rPr>
        <w:t>培训</w:t>
      </w:r>
      <w:r>
        <w:rPr>
          <w:rFonts w:ascii="宋体" w:eastAsia="宋体" w:hAnsi="宋体" w:hint="eastAsia"/>
          <w:b/>
          <w:bCs/>
          <w:color w:val="000000"/>
          <w:kern w:val="36"/>
          <w:sz w:val="36"/>
          <w:szCs w:val="36"/>
        </w:rPr>
        <w:t>的</w:t>
      </w:r>
    </w:p>
    <w:p>
      <w:pPr>
        <w:pStyle w:val="style0"/>
        <w:widowControl/>
        <w:pBdr>
          <w:bottom w:val="single" w:sz="6" w:space="6" w:color="e5e5e5"/>
        </w:pBdr>
        <w:shd w:val="clear" w:color="auto" w:fill="ffffff"/>
        <w:spacing w:after="120" w:lineRule="atLeast" w:line="450"/>
        <w:jc w:val="center"/>
        <w:outlineLvl w:val="0"/>
        <w:rPr>
          <w:rFonts w:ascii="宋体" w:eastAsia="宋体" w:hAnsi="宋体"/>
          <w:b/>
          <w:bCs/>
          <w:color w:val="000000"/>
          <w:kern w:val="36"/>
          <w:sz w:val="36"/>
          <w:szCs w:val="36"/>
        </w:rPr>
      </w:pPr>
      <w:r>
        <w:rPr>
          <w:rFonts w:ascii="宋体" w:eastAsia="宋体" w:hAnsi="宋体"/>
          <w:b/>
          <w:bCs/>
          <w:color w:val="000000"/>
          <w:kern w:val="36"/>
          <w:sz w:val="36"/>
          <w:szCs w:val="36"/>
        </w:rPr>
        <w:t>通</w:t>
      </w:r>
      <w:r>
        <w:rPr>
          <w:rFonts w:ascii="宋体" w:eastAsia="宋体" w:hAnsi="宋体" w:hint="eastAsia"/>
          <w:b/>
          <w:bCs/>
          <w:color w:val="000000"/>
          <w:kern w:val="36"/>
          <w:sz w:val="36"/>
          <w:szCs w:val="36"/>
        </w:rPr>
        <w:t xml:space="preserve">  </w:t>
      </w:r>
      <w:r>
        <w:rPr>
          <w:rFonts w:ascii="宋体" w:eastAsia="宋体" w:hAnsi="宋体"/>
          <w:b/>
          <w:bCs/>
          <w:color w:val="000000"/>
          <w:kern w:val="36"/>
          <w:sz w:val="36"/>
          <w:szCs w:val="36"/>
        </w:rPr>
        <w:t>知</w:t>
      </w:r>
    </w:p>
    <w:p>
      <w:pPr>
        <w:pStyle w:val="style0"/>
        <w:widowControl/>
        <w:pBdr>
          <w:bottom w:val="single" w:sz="6" w:space="6" w:color="e5e5e5"/>
        </w:pBdr>
        <w:shd w:val="clear" w:color="auto" w:fill="ffffff"/>
        <w:spacing w:before="312" w:beforeLines="100" w:after="90" w:lineRule="atLeast" w:line="450"/>
        <w:jc w:val="left"/>
        <w:outlineLvl w:val="0"/>
        <w:rPr>
          <w:rFonts w:ascii="宋体" w:eastAsia="宋体" w:hAnsi="宋体"/>
          <w:b/>
          <w:bCs/>
          <w:color w:val="000000"/>
          <w:kern w:val="36"/>
          <w:sz w:val="39"/>
          <w:szCs w:val="39"/>
        </w:rPr>
      </w:pPr>
      <w:r>
        <w:rPr>
          <w:rFonts w:ascii="宋体" w:cs="Tahoma" w:eastAsia="宋体" w:hAnsi="宋体" w:hint="eastAsia"/>
          <w:b/>
          <w:bCs/>
          <w:color w:val="000000"/>
          <w:kern w:val="0"/>
          <w:sz w:val="32"/>
          <w:szCs w:val="32"/>
        </w:rPr>
        <w:t>全市各相关单位及人员：</w:t>
      </w:r>
      <w:r>
        <w:rPr>
          <w:rFonts w:ascii="宋体" w:cs="Tahoma" w:eastAsia="宋体" w:hAnsi="宋体" w:hint="eastAsia"/>
          <w:b/>
          <w:bCs/>
          <w:color w:val="000000"/>
          <w:kern w:val="0"/>
          <w:sz w:val="32"/>
          <w:szCs w:val="32"/>
        </w:rPr>
        <w:br/>
      </w:r>
      <w:r>
        <w:rPr>
          <w:rFonts w:ascii="宋体" w:cs="Tahoma" w:eastAsia="宋体" w:hAnsi="宋体" w:hint="eastAsia"/>
          <w:b/>
          <w:bCs/>
          <w:color w:val="000000"/>
          <w:kern w:val="0"/>
          <w:sz w:val="32"/>
          <w:szCs w:val="32"/>
        </w:rPr>
        <w:t xml:space="preserve">    </w:t>
      </w:r>
      <w:r>
        <w:rPr>
          <w:rFonts w:ascii="宋体" w:cs="Tahoma" w:eastAsia="宋体" w:hAnsi="宋体" w:hint="eastAsia"/>
          <w:color w:val="000000"/>
          <w:kern w:val="0"/>
          <w:sz w:val="28"/>
          <w:szCs w:val="28"/>
        </w:rPr>
        <w:t>为更好做好全市危险化学品特种作业人员培训工作，切实提升培训服务水平，经研究，我校</w:t>
      </w:r>
      <w:r>
        <w:rPr>
          <w:rFonts w:ascii="Calibri" w:cs="Tahoma" w:eastAsia="宋体" w:hAnsi="Calibri"/>
          <w:color w:val="000000"/>
          <w:kern w:val="0"/>
          <w:sz w:val="28"/>
          <w:szCs w:val="28"/>
        </w:rPr>
        <w:t>2018</w:t>
      </w:r>
      <w:r>
        <w:rPr>
          <w:rFonts w:ascii="宋体" w:cs="Tahoma" w:eastAsia="宋体" w:hAnsi="宋体" w:hint="eastAsia"/>
          <w:color w:val="000000"/>
          <w:kern w:val="0"/>
          <w:sz w:val="28"/>
          <w:szCs w:val="28"/>
        </w:rPr>
        <w:t>年全市危险化学品特种作业人员9-12月份培训，</w:t>
      </w:r>
      <w:r>
        <w:rPr>
          <w:rFonts w:ascii="宋体" w:cs="Tahoma" w:eastAsia="宋体" w:hAnsi="宋体"/>
          <w:color w:val="000000"/>
          <w:kern w:val="0"/>
          <w:sz w:val="28"/>
          <w:szCs w:val="28"/>
        </w:rPr>
        <w:t>拟备</w:t>
      </w:r>
      <w:r>
        <w:rPr>
          <w:rFonts w:ascii="宋体" w:cs="Tahoma" w:eastAsia="宋体" w:hAnsi="宋体" w:hint="eastAsia"/>
          <w:color w:val="000000"/>
          <w:kern w:val="0"/>
          <w:sz w:val="28"/>
          <w:szCs w:val="28"/>
        </w:rPr>
        <w:t>于</w:t>
      </w:r>
      <w:r>
        <w:rPr>
          <w:rFonts w:ascii="宋体" w:cs="Tahoma" w:eastAsia="宋体" w:hAnsi="宋体" w:hint="eastAsia"/>
          <w:b/>
          <w:color w:val="000000"/>
          <w:kern w:val="0"/>
          <w:sz w:val="28"/>
          <w:szCs w:val="28"/>
        </w:rPr>
        <w:t>每个月开设一期复训班，16个工种均可报名；</w:t>
      </w:r>
      <w:r>
        <w:rPr>
          <w:rFonts w:ascii="宋体" w:cs="Tahoma" w:eastAsia="宋体" w:hAnsi="宋体" w:hint="eastAsia"/>
          <w:color w:val="000000"/>
          <w:kern w:val="0"/>
          <w:sz w:val="28"/>
          <w:szCs w:val="28"/>
        </w:rPr>
        <w:t>新训根据各单位培训需求及培训报审资料汇总情况、决定择期开班；</w:t>
      </w:r>
      <w:r>
        <w:rPr>
          <w:rFonts w:ascii="宋体" w:cs="Tahoma" w:eastAsia="宋体" w:hAnsi="宋体" w:hint="eastAsia"/>
          <w:b/>
          <w:color w:val="000000"/>
          <w:kern w:val="0"/>
          <w:sz w:val="28"/>
          <w:szCs w:val="28"/>
        </w:rPr>
        <w:t>学校承诺所有工种培训，至迟在收到报审通过的培训资料之日起2个月内一定开班。</w:t>
      </w:r>
      <w:r>
        <w:rPr>
          <w:rFonts w:ascii="宋体" w:cs="Tahoma" w:eastAsia="宋体" w:hAnsi="宋体" w:hint="eastAsia"/>
          <w:color w:val="000000"/>
          <w:kern w:val="0"/>
          <w:sz w:val="28"/>
          <w:szCs w:val="28"/>
        </w:rPr>
        <w:t>为顺利有序开展培训工作，现将有关事宜通知如下：</w:t>
      </w:r>
    </w:p>
    <w:p>
      <w:pPr>
        <w:pStyle w:val="style0"/>
        <w:widowControl/>
        <w:shd w:val="clear" w:color="auto" w:fill="ffffff"/>
        <w:spacing w:lineRule="atLeast" w:line="345"/>
        <w:ind w:firstLine="689"/>
        <w:rPr>
          <w:rFonts w:ascii="Tahoma" w:cs="Tahoma" w:eastAsia="宋体" w:hAnsi="Tahoma"/>
          <w:color w:val="666666"/>
          <w:kern w:val="0"/>
          <w:szCs w:val="21"/>
        </w:rPr>
      </w:pPr>
      <w:r>
        <w:rPr>
          <w:rFonts w:ascii="宋体" w:cs="Tahoma" w:eastAsia="宋体" w:hAnsi="宋体" w:hint="eastAsia"/>
          <w:b/>
          <w:bCs/>
          <w:color w:val="000000"/>
          <w:kern w:val="0"/>
          <w:sz w:val="28"/>
          <w:szCs w:val="28"/>
        </w:rPr>
        <w:t>一、报送资料</w:t>
      </w:r>
    </w:p>
    <w:p>
      <w:pPr>
        <w:pStyle w:val="style0"/>
        <w:widowControl/>
        <w:shd w:val="clear" w:color="auto" w:fill="ffffff"/>
        <w:spacing w:lineRule="atLeast" w:line="345"/>
        <w:ind w:firstLine="560"/>
        <w:rPr>
          <w:rFonts w:ascii="宋体" w:cs="Tahoma" w:eastAsia="宋体" w:hAnsi="宋体"/>
          <w:color w:val="000000"/>
          <w:kern w:val="0"/>
          <w:sz w:val="28"/>
          <w:szCs w:val="28"/>
        </w:rPr>
      </w:pPr>
      <w:r>
        <w:rPr>
          <w:rFonts w:ascii="Calibri" w:cs="Tahoma" w:eastAsia="宋体" w:hAnsi="Calibri"/>
          <w:color w:val="000000"/>
          <w:kern w:val="0"/>
          <w:sz w:val="28"/>
          <w:szCs w:val="28"/>
        </w:rPr>
        <w:t>1.</w:t>
      </w:r>
      <w:r>
        <w:rPr>
          <w:rFonts w:ascii="宋体" w:cs="Tahoma" w:eastAsia="宋体" w:hAnsi="宋体" w:hint="eastAsia"/>
          <w:color w:val="000000"/>
          <w:kern w:val="0"/>
          <w:sz w:val="28"/>
          <w:szCs w:val="28"/>
        </w:rPr>
        <w:t>请各位单位于</w:t>
      </w:r>
      <w:r>
        <w:rPr>
          <w:rFonts w:ascii="Calibri" w:cs="Tahoma" w:eastAsia="宋体" w:hAnsi="Calibri"/>
          <w:color w:val="000000"/>
          <w:kern w:val="0"/>
          <w:sz w:val="28"/>
          <w:szCs w:val="28"/>
        </w:rPr>
        <w:t>2018</w:t>
      </w:r>
      <w:r>
        <w:rPr>
          <w:rFonts w:ascii="宋体" w:cs="Tahoma" w:eastAsia="宋体" w:hAnsi="宋体" w:hint="eastAsia"/>
          <w:color w:val="000000"/>
          <w:kern w:val="0"/>
          <w:sz w:val="28"/>
          <w:szCs w:val="28"/>
        </w:rPr>
        <w:t>年8月1日至2日之间（以邮件发送时间为准）报送电子版本资料【详见特种作业人员新（复）训资料准备</w:t>
      </w:r>
      <w:r>
        <w:rPr>
          <w:rFonts w:ascii="Calibri" w:cs="Tahoma" w:eastAsia="宋体" w:hAnsi="Calibri"/>
          <w:color w:val="000000"/>
          <w:kern w:val="0"/>
          <w:sz w:val="28"/>
          <w:szCs w:val="28"/>
        </w:rPr>
        <w:t>--2017</w:t>
      </w:r>
      <w:r>
        <w:rPr>
          <w:rFonts w:ascii="宋体" w:cs="Tahoma" w:eastAsia="宋体" w:hAnsi="宋体" w:hint="eastAsia"/>
          <w:color w:val="000000"/>
          <w:kern w:val="0"/>
          <w:sz w:val="28"/>
          <w:szCs w:val="28"/>
        </w:rPr>
        <w:t>年</w:t>
      </w:r>
      <w:r>
        <w:rPr>
          <w:rFonts w:ascii="Calibri" w:cs="Tahoma" w:eastAsia="宋体" w:hAnsi="Calibri"/>
          <w:color w:val="000000"/>
          <w:kern w:val="0"/>
          <w:sz w:val="28"/>
          <w:szCs w:val="28"/>
        </w:rPr>
        <w:t>5</w:t>
      </w:r>
      <w:r>
        <w:rPr>
          <w:rFonts w:ascii="宋体" w:cs="Tahoma" w:eastAsia="宋体" w:hAnsi="宋体" w:hint="eastAsia"/>
          <w:color w:val="000000"/>
          <w:kern w:val="0"/>
          <w:sz w:val="28"/>
          <w:szCs w:val="28"/>
        </w:rPr>
        <w:t>月版：重庆市安全生产资格考试档案清单</w:t>
      </w:r>
      <w:r>
        <w:rPr>
          <w:rFonts w:ascii="Calibri" w:cs="Tahoma" w:eastAsia="宋体" w:hAnsi="Calibri"/>
          <w:color w:val="000000"/>
          <w:kern w:val="0"/>
          <w:sz w:val="28"/>
          <w:szCs w:val="28"/>
        </w:rPr>
        <w:t>1--</w:t>
      </w:r>
      <w:r>
        <w:rPr>
          <w:rFonts w:ascii="宋体" w:cs="Tahoma" w:eastAsia="宋体" w:hAnsi="宋体" w:hint="eastAsia"/>
          <w:color w:val="000000"/>
          <w:kern w:val="0"/>
          <w:sz w:val="28"/>
          <w:szCs w:val="28"/>
        </w:rPr>
        <w:t>特种作业人员考试电子版本档案清单（新训/复训），请打包发送到</w:t>
      </w:r>
      <w:r>
        <w:rPr>
          <w:rFonts w:ascii="Calibri" w:cs="Tahoma" w:eastAsia="宋体" w:hAnsi="Calibri"/>
          <w:color w:val="000000"/>
          <w:kern w:val="0"/>
          <w:sz w:val="28"/>
          <w:szCs w:val="28"/>
        </w:rPr>
        <w:t>1061183066@qq.com</w:t>
      </w:r>
      <w:r>
        <w:rPr>
          <w:rFonts w:ascii="Calibri" w:cs="Tahoma" w:eastAsia="宋体" w:hAnsi="Calibri" w:hint="eastAsia"/>
          <w:color w:val="000000"/>
          <w:kern w:val="0"/>
          <w:sz w:val="28"/>
          <w:szCs w:val="28"/>
        </w:rPr>
        <w:t>和20763384</w:t>
      </w:r>
      <w:r>
        <w:rPr>
          <w:rFonts w:ascii="Calibri" w:cs="Tahoma" w:eastAsia="宋体" w:hAnsi="Calibri"/>
          <w:color w:val="000000"/>
          <w:kern w:val="0"/>
          <w:sz w:val="28"/>
          <w:szCs w:val="28"/>
        </w:rPr>
        <w:t>@qq.com</w:t>
      </w:r>
      <w:r>
        <w:rPr>
          <w:rFonts w:ascii="Calibri" w:cs="Tahoma" w:eastAsia="宋体" w:hAnsi="Calibri" w:hint="eastAsia"/>
          <w:color w:val="000000"/>
          <w:kern w:val="0"/>
          <w:sz w:val="28"/>
          <w:szCs w:val="28"/>
        </w:rPr>
        <w:t>两个邮箱</w:t>
      </w:r>
      <w:r>
        <w:rPr>
          <w:rFonts w:ascii="宋体" w:cs="Tahoma" w:eastAsia="宋体" w:hAnsi="宋体" w:hint="eastAsia"/>
          <w:color w:val="000000"/>
          <w:kern w:val="0"/>
          <w:sz w:val="28"/>
          <w:szCs w:val="28"/>
        </w:rPr>
        <w:t>，文件夹以单位简称命名</w:t>
      </w:r>
      <w:r>
        <w:rPr>
          <w:rFonts w:ascii="Calibri" w:cs="Tahoma" w:eastAsia="宋体" w:hAnsi="Calibri"/>
          <w:color w:val="000000"/>
          <w:kern w:val="0"/>
          <w:sz w:val="28"/>
          <w:szCs w:val="28"/>
        </w:rPr>
        <w:t>+</w:t>
      </w:r>
      <w:r>
        <w:rPr>
          <w:rFonts w:ascii="宋体" w:cs="Tahoma" w:eastAsia="宋体" w:hAnsi="宋体" w:hint="eastAsia"/>
          <w:color w:val="000000"/>
          <w:kern w:val="0"/>
          <w:sz w:val="28"/>
          <w:szCs w:val="28"/>
        </w:rPr>
        <w:t>人数】。</w:t>
      </w:r>
    </w:p>
    <w:p>
      <w:pPr>
        <w:pStyle w:val="style0"/>
        <w:widowControl/>
        <w:shd w:val="clear" w:color="auto" w:fill="ffffff"/>
        <w:spacing w:lineRule="atLeast" w:line="345"/>
        <w:ind w:firstLine="700" w:firstLineChars="250"/>
        <w:rPr>
          <w:rFonts w:ascii="宋体" w:cs="Tahoma" w:eastAsia="宋体" w:hAnsi="宋体"/>
          <w:color w:val="000000"/>
          <w:kern w:val="0"/>
          <w:sz w:val="28"/>
          <w:szCs w:val="28"/>
        </w:rPr>
      </w:pPr>
      <w:r>
        <w:rPr>
          <w:rFonts w:ascii="Calibri" w:cs="Tahoma" w:eastAsia="宋体" w:hAnsi="Calibri"/>
          <w:color w:val="000000"/>
          <w:kern w:val="0"/>
          <w:sz w:val="28"/>
          <w:szCs w:val="28"/>
        </w:rPr>
        <w:t>2.</w:t>
      </w:r>
      <w:r>
        <w:rPr>
          <w:rFonts w:ascii="宋体" w:cs="Tahoma" w:eastAsia="宋体" w:hAnsi="宋体" w:hint="eastAsia"/>
          <w:color w:val="000000"/>
          <w:kern w:val="0"/>
          <w:sz w:val="28"/>
          <w:szCs w:val="28"/>
        </w:rPr>
        <w:t>请各单位于</w:t>
      </w:r>
      <w:r>
        <w:rPr>
          <w:rFonts w:ascii="Calibri" w:cs="Tahoma" w:eastAsia="宋体" w:hAnsi="Calibri"/>
          <w:color w:val="000000"/>
          <w:kern w:val="0"/>
          <w:sz w:val="28"/>
          <w:szCs w:val="28"/>
        </w:rPr>
        <w:t>2018</w:t>
      </w:r>
      <w:r>
        <w:rPr>
          <w:rFonts w:ascii="宋体" w:cs="Tahoma" w:eastAsia="宋体" w:hAnsi="宋体" w:hint="eastAsia"/>
          <w:color w:val="000000"/>
          <w:kern w:val="0"/>
          <w:sz w:val="28"/>
          <w:szCs w:val="28"/>
        </w:rPr>
        <w:t>年</w:t>
      </w:r>
      <w:r>
        <w:rPr>
          <w:rFonts w:ascii="Calibri" w:cs="Tahoma" w:eastAsia="宋体" w:hAnsi="Calibri" w:hint="eastAsia"/>
          <w:color w:val="000000"/>
          <w:kern w:val="0"/>
          <w:sz w:val="28"/>
          <w:szCs w:val="28"/>
        </w:rPr>
        <w:t>8</w:t>
      </w:r>
      <w:r>
        <w:rPr>
          <w:rFonts w:ascii="宋体" w:cs="Tahoma" w:eastAsia="宋体" w:hAnsi="宋体" w:hint="eastAsia"/>
          <w:color w:val="000000"/>
          <w:kern w:val="0"/>
          <w:sz w:val="28"/>
          <w:szCs w:val="28"/>
        </w:rPr>
        <w:t>月</w:t>
      </w:r>
      <w:r>
        <w:rPr>
          <w:rFonts w:ascii="Calibri" w:cs="Tahoma" w:eastAsia="宋体" w:hAnsi="Calibri" w:hint="eastAsia"/>
          <w:color w:val="000000"/>
          <w:kern w:val="0"/>
          <w:sz w:val="28"/>
          <w:szCs w:val="28"/>
          <w:lang w:val="en-US" w:eastAsia="zh-CN"/>
        </w:rPr>
        <w:t>1</w:t>
      </w:r>
      <w:r>
        <w:rPr>
          <w:rFonts w:ascii="Calibri" w:cs="Tahoma" w:eastAsia="宋体" w:hAnsi="Calibri" w:hint="eastAsia"/>
          <w:color w:val="000000"/>
          <w:kern w:val="0"/>
          <w:sz w:val="28"/>
          <w:szCs w:val="28"/>
          <w:lang w:val="en-US" w:eastAsia="zh-CN"/>
        </w:rPr>
        <w:t>3</w:t>
      </w:r>
      <w:r>
        <w:rPr>
          <w:rFonts w:ascii="Calibri" w:cs="Tahoma" w:eastAsia="宋体" w:hAnsi="Calibri" w:hint="eastAsia"/>
          <w:color w:val="000000"/>
          <w:kern w:val="0"/>
          <w:sz w:val="28"/>
          <w:szCs w:val="28"/>
        </w:rPr>
        <w:t>—1</w:t>
      </w:r>
      <w:r>
        <w:rPr>
          <w:rFonts w:ascii="Calibri" w:cs="Tahoma" w:eastAsia="宋体" w:hAnsi="Calibri" w:hint="eastAsia"/>
          <w:color w:val="000000"/>
          <w:kern w:val="0"/>
          <w:sz w:val="28"/>
          <w:szCs w:val="28"/>
          <w:lang w:eastAsia="zh-CN"/>
        </w:rPr>
        <w:t>4</w:t>
      </w:r>
      <w:r>
        <w:rPr>
          <w:rFonts w:ascii="宋体" w:cs="Tahoma" w:eastAsia="宋体" w:hAnsi="宋体" w:hint="eastAsia"/>
          <w:color w:val="000000"/>
          <w:kern w:val="0"/>
          <w:sz w:val="28"/>
          <w:szCs w:val="28"/>
        </w:rPr>
        <w:t>日</w:t>
      </w:r>
      <w:r>
        <w:rPr>
          <w:rFonts w:ascii="宋体" w:cs="Tahoma" w:eastAsia="宋体" w:hAnsi="宋体" w:hint="eastAsia"/>
          <w:color w:val="000000"/>
          <w:kern w:val="0"/>
          <w:sz w:val="28"/>
          <w:szCs w:val="28"/>
          <w:lang w:eastAsia="zh-CN"/>
        </w:rPr>
        <w:t>10</w:t>
      </w:r>
      <w:r>
        <w:rPr>
          <w:rFonts w:ascii="宋体" w:cs="Tahoma" w:eastAsia="宋体" w:hAnsi="宋体" w:hint="eastAsia"/>
          <w:color w:val="000000"/>
          <w:kern w:val="0"/>
          <w:sz w:val="28"/>
          <w:szCs w:val="28"/>
        </w:rPr>
        <w:t>:</w:t>
      </w:r>
      <w:r>
        <w:rPr>
          <w:rFonts w:ascii="宋体" w:cs="Tahoma" w:eastAsia="宋体" w:hAnsi="宋体" w:hint="eastAsia"/>
          <w:color w:val="000000"/>
          <w:kern w:val="0"/>
          <w:sz w:val="28"/>
          <w:szCs w:val="28"/>
          <w:lang w:eastAsia="zh-CN"/>
        </w:rPr>
        <w:t>0</w:t>
      </w:r>
      <w:r>
        <w:rPr>
          <w:rFonts w:ascii="宋体" w:cs="Tahoma" w:eastAsia="宋体" w:hAnsi="宋体" w:hint="eastAsia"/>
          <w:color w:val="000000"/>
          <w:kern w:val="0"/>
          <w:sz w:val="28"/>
          <w:szCs w:val="28"/>
        </w:rPr>
        <w:t>0</w:t>
      </w:r>
      <w:r>
        <w:rPr>
          <w:rFonts w:ascii="宋体" w:cs="Tahoma" w:eastAsia="宋体" w:hAnsi="宋体"/>
          <w:color w:val="000000"/>
          <w:kern w:val="0"/>
          <w:sz w:val="28"/>
          <w:szCs w:val="28"/>
        </w:rPr>
        <w:t>-16</w:t>
      </w:r>
      <w:r>
        <w:rPr>
          <w:rFonts w:ascii="宋体" w:cs="Tahoma" w:eastAsia="宋体" w:hAnsi="宋体" w:hint="eastAsia"/>
          <w:color w:val="000000"/>
          <w:kern w:val="0"/>
          <w:sz w:val="28"/>
          <w:szCs w:val="28"/>
        </w:rPr>
        <w:t>:</w:t>
      </w:r>
      <w:r>
        <w:rPr>
          <w:rFonts w:ascii="宋体" w:cs="Tahoma" w:eastAsia="宋体" w:hAnsi="宋体" w:hint="eastAsia"/>
          <w:color w:val="000000"/>
          <w:kern w:val="0"/>
          <w:sz w:val="28"/>
          <w:szCs w:val="28"/>
          <w:lang w:eastAsia="zh-CN"/>
        </w:rPr>
        <w:t>0</w:t>
      </w:r>
      <w:r>
        <w:rPr>
          <w:rFonts w:ascii="宋体" w:cs="Tahoma" w:eastAsia="宋体" w:hAnsi="宋体" w:hint="eastAsia"/>
          <w:color w:val="000000"/>
          <w:kern w:val="0"/>
          <w:sz w:val="28"/>
          <w:szCs w:val="28"/>
        </w:rPr>
        <w:t>0之间，到校报送纸质版本资料及费用（一个单位指定一人负责报送）。报送资料地点：江北校区实训楼二楼继续教育学院办公室，</w:t>
      </w:r>
      <w:r>
        <w:rPr>
          <w:rFonts w:ascii="宋体" w:cs="Tahoma" w:eastAsia="宋体" w:hAnsi="宋体"/>
          <w:color w:val="000000"/>
          <w:kern w:val="0"/>
          <w:sz w:val="28"/>
          <w:szCs w:val="28"/>
        </w:rPr>
        <w:t>电话：</w:t>
      </w:r>
      <w:r>
        <w:rPr>
          <w:rFonts w:ascii="宋体" w:cs="Tahoma" w:eastAsia="宋体" w:hAnsi="宋体" w:hint="eastAsia"/>
          <w:color w:val="000000"/>
          <w:kern w:val="0"/>
          <w:sz w:val="28"/>
          <w:szCs w:val="28"/>
        </w:rPr>
        <w:t>67020449。</w:t>
      </w:r>
    </w:p>
    <w:p>
      <w:pPr>
        <w:pStyle w:val="style0"/>
        <w:widowControl/>
        <w:shd w:val="clear" w:color="auto" w:fill="ffffff"/>
        <w:spacing w:lineRule="atLeast" w:line="345"/>
        <w:ind w:firstLine="700" w:firstLineChars="250"/>
        <w:rPr>
          <w:rFonts w:ascii="Tahoma" w:cs="Tahoma" w:eastAsia="宋体" w:hAnsi="Tahoma"/>
          <w:color w:val="666666"/>
          <w:kern w:val="0"/>
          <w:szCs w:val="21"/>
        </w:rPr>
      </w:pPr>
      <w:r>
        <w:rPr>
          <w:rFonts w:ascii="宋体" w:cs="Tahoma" w:eastAsia="宋体" w:hAnsi="宋体" w:hint="eastAsia"/>
          <w:color w:val="000000"/>
          <w:kern w:val="0"/>
          <w:sz w:val="28"/>
          <w:szCs w:val="28"/>
        </w:rPr>
        <w:t>3. 报名现场填写：《重庆化工职业学院安全培训考试报名登记表》（一式两份)。</w:t>
      </w:r>
    </w:p>
    <w:p>
      <w:pPr>
        <w:pStyle w:val="style0"/>
        <w:tabs>
          <w:tab w:val="left" w:leader="none" w:pos="5685"/>
        </w:tabs>
        <w:spacing w:lineRule="exact" w:line="600"/>
        <w:ind w:firstLine="560" w:firstLineChars="200"/>
        <w:rPr>
          <w:rFonts w:ascii="宋体" w:cs="Tahoma" w:eastAsia="宋体" w:hAnsi="宋体"/>
          <w:color w:val="000000"/>
          <w:kern w:val="0"/>
          <w:sz w:val="28"/>
          <w:szCs w:val="28"/>
        </w:rPr>
      </w:pPr>
      <w:r>
        <w:rPr>
          <w:rFonts w:ascii="宋体" w:cs="Tahoma" w:eastAsia="宋体" w:hAnsi="宋体" w:hint="eastAsia"/>
          <w:color w:val="000000"/>
          <w:kern w:val="0"/>
          <w:sz w:val="28"/>
          <w:szCs w:val="28"/>
        </w:rPr>
        <w:t>【</w:t>
      </w:r>
      <w:r>
        <w:rPr>
          <w:rFonts w:ascii="宋体" w:cs="Tahoma" w:eastAsia="宋体" w:hAnsi="宋体" w:hint="eastAsia"/>
          <w:b/>
          <w:bCs/>
          <w:color w:val="000000"/>
          <w:kern w:val="0"/>
          <w:sz w:val="28"/>
          <w:szCs w:val="28"/>
        </w:rPr>
        <w:t>培训类别</w:t>
      </w:r>
      <w:r>
        <w:rPr>
          <w:rFonts w:ascii="宋体" w:cs="Tahoma" w:eastAsia="宋体" w:hAnsi="宋体" w:hint="eastAsia"/>
          <w:color w:val="000000"/>
          <w:kern w:val="0"/>
          <w:sz w:val="28"/>
          <w:szCs w:val="28"/>
        </w:rPr>
        <w:t>：</w:t>
      </w:r>
      <w:r>
        <w:rPr>
          <w:rFonts w:ascii="宋体" w:eastAsia="宋体" w:hAnsi="宋体" w:hint="eastAsia"/>
          <w:bCs/>
          <w:sz w:val="28"/>
          <w:szCs w:val="28"/>
        </w:rPr>
        <w:t>危险化学品生产经营单位主要负责人和安全生产管理人员（含新训和复训人员）；烟花爆竹特种作业人员（含新训和复训人员）；危险化学品安全作业特种作业人员（含16个操作项目的新训和复训人员，即光气及光气化工艺作业、氯碱电解工艺作业、氯化工艺作业、硝化工艺作业、合成氨工艺作业、裂解（裂化）工艺作业、氟化工艺作业、加氢工艺作业、重氮化工艺作业、氧化工艺作业、过氧化工艺作业、胺基化工艺作业、磺化工艺作业、聚合工艺作业、烷基化工艺作业、化工自动化控制仪表作业）</w:t>
      </w:r>
      <w:r>
        <w:rPr>
          <w:rFonts w:ascii="宋体" w:cs="Tahoma" w:eastAsia="宋体" w:hAnsi="宋体"/>
          <w:color w:val="000000"/>
          <w:kern w:val="0"/>
          <w:sz w:val="28"/>
          <w:szCs w:val="28"/>
        </w:rPr>
        <w:t>。</w:t>
      </w:r>
      <w:r>
        <w:rPr>
          <w:rFonts w:ascii="宋体" w:cs="Tahoma" w:eastAsia="宋体" w:hAnsi="宋体" w:hint="eastAsia"/>
          <w:color w:val="000000"/>
          <w:kern w:val="0"/>
          <w:sz w:val="28"/>
          <w:szCs w:val="28"/>
        </w:rPr>
        <w:t>详见特种作业人员新训资料准备</w:t>
      </w:r>
      <w:r>
        <w:rPr>
          <w:rFonts w:ascii="Calibri" w:cs="Tahoma" w:eastAsia="宋体" w:hAnsi="Calibri"/>
          <w:color w:val="000000"/>
          <w:kern w:val="0"/>
          <w:sz w:val="28"/>
          <w:szCs w:val="28"/>
        </w:rPr>
        <w:t>--2017</w:t>
      </w:r>
      <w:r>
        <w:rPr>
          <w:rFonts w:ascii="宋体" w:cs="Tahoma" w:eastAsia="宋体" w:hAnsi="宋体" w:hint="eastAsia"/>
          <w:color w:val="000000"/>
          <w:kern w:val="0"/>
          <w:sz w:val="28"/>
          <w:szCs w:val="28"/>
        </w:rPr>
        <w:t>年</w:t>
      </w:r>
      <w:r>
        <w:rPr>
          <w:rFonts w:ascii="Calibri" w:cs="Tahoma" w:eastAsia="宋体" w:hAnsi="Calibri"/>
          <w:color w:val="000000"/>
          <w:kern w:val="0"/>
          <w:sz w:val="28"/>
          <w:szCs w:val="28"/>
        </w:rPr>
        <w:t>5</w:t>
      </w:r>
      <w:r>
        <w:rPr>
          <w:rFonts w:ascii="宋体" w:cs="Tahoma" w:eastAsia="宋体" w:hAnsi="宋体" w:hint="eastAsia"/>
          <w:color w:val="000000"/>
          <w:kern w:val="0"/>
          <w:sz w:val="28"/>
          <w:szCs w:val="28"/>
        </w:rPr>
        <w:t>月版：重庆市安全生产资格考试档案清单</w:t>
      </w:r>
      <w:r>
        <w:rPr>
          <w:rFonts w:ascii="Calibri" w:cs="Tahoma" w:eastAsia="宋体" w:hAnsi="Calibri"/>
          <w:color w:val="000000"/>
          <w:kern w:val="0"/>
          <w:sz w:val="28"/>
          <w:szCs w:val="28"/>
        </w:rPr>
        <w:t>2--</w:t>
      </w:r>
      <w:r>
        <w:rPr>
          <w:rFonts w:ascii="宋体" w:cs="Tahoma" w:eastAsia="宋体" w:hAnsi="宋体" w:hint="eastAsia"/>
          <w:color w:val="000000"/>
          <w:kern w:val="0"/>
          <w:sz w:val="28"/>
          <w:szCs w:val="28"/>
        </w:rPr>
        <w:t>特种作业</w:t>
      </w:r>
      <w:r>
        <w:rPr>
          <w:rFonts w:ascii="宋体" w:cs="Tahoma" w:eastAsia="宋体" w:hAnsi="宋体" w:hint="eastAsia"/>
          <w:b/>
          <w:color w:val="000000"/>
          <w:kern w:val="0"/>
          <w:sz w:val="28"/>
          <w:szCs w:val="28"/>
        </w:rPr>
        <w:t>人员考试纸质</w:t>
      </w:r>
      <w:r>
        <w:rPr>
          <w:rFonts w:ascii="宋体" w:cs="Tahoma" w:eastAsia="宋体" w:hAnsi="宋体" w:hint="eastAsia"/>
          <w:color w:val="000000"/>
          <w:kern w:val="0"/>
          <w:sz w:val="28"/>
          <w:szCs w:val="28"/>
        </w:rPr>
        <w:t>版本档案清单（新训/复训）】。</w:t>
      </w:r>
    </w:p>
    <w:p>
      <w:pPr>
        <w:pStyle w:val="style0"/>
        <w:widowControl/>
        <w:shd w:val="clear" w:color="auto" w:fill="ffffff"/>
        <w:spacing w:lineRule="atLeast" w:line="345"/>
        <w:ind w:firstLine="560"/>
        <w:rPr>
          <w:rFonts w:ascii="Tahoma" w:cs="Tahoma" w:eastAsia="宋体" w:hAnsi="Tahoma"/>
          <w:b/>
          <w:color w:val="666666"/>
          <w:kern w:val="0"/>
          <w:szCs w:val="21"/>
        </w:rPr>
      </w:pPr>
      <w:r>
        <w:rPr>
          <w:rFonts w:ascii="宋体" w:cs="Tahoma" w:eastAsia="宋体" w:hAnsi="宋体" w:hint="eastAsia"/>
          <w:b/>
          <w:color w:val="000000"/>
          <w:kern w:val="0"/>
          <w:sz w:val="28"/>
          <w:szCs w:val="28"/>
        </w:rPr>
        <w:t>其他工种需要新训的单位及学员，请一并准备及提交资料，达到开班人数及条件时，我校将及时通知大家组织培训。</w:t>
      </w:r>
    </w:p>
    <w:p>
      <w:pPr>
        <w:pStyle w:val="style0"/>
        <w:widowControl/>
        <w:shd w:val="clear" w:color="auto" w:fill="ffffff"/>
        <w:spacing w:lineRule="atLeast" w:line="345"/>
        <w:ind w:firstLine="689"/>
        <w:rPr>
          <w:rFonts w:ascii="Tahoma" w:cs="Tahoma" w:eastAsia="宋体" w:hAnsi="Tahoma"/>
          <w:color w:val="666666"/>
          <w:kern w:val="0"/>
          <w:szCs w:val="21"/>
        </w:rPr>
      </w:pPr>
      <w:r>
        <w:rPr>
          <w:rFonts w:ascii="宋体" w:cs="Tahoma" w:eastAsia="宋体" w:hAnsi="宋体" w:hint="eastAsia"/>
          <w:b/>
          <w:bCs/>
          <w:color w:val="000000"/>
          <w:kern w:val="0"/>
          <w:sz w:val="28"/>
          <w:szCs w:val="28"/>
        </w:rPr>
        <w:t>二、培训缴费</w:t>
      </w:r>
    </w:p>
    <w:p>
      <w:pPr>
        <w:pStyle w:val="style0"/>
        <w:tabs>
          <w:tab w:val="left" w:leader="none" w:pos="5685"/>
        </w:tabs>
        <w:spacing w:lineRule="exact" w:line="600"/>
        <w:jc w:val="center"/>
        <w:rPr>
          <w:rFonts w:ascii="宋体" w:cs="Tahoma" w:eastAsia="宋体" w:hAnsi="宋体"/>
          <w:b/>
          <w:color w:val="000000"/>
          <w:kern w:val="0"/>
          <w:sz w:val="28"/>
          <w:szCs w:val="28"/>
        </w:rPr>
      </w:pPr>
      <w:r>
        <w:rPr>
          <w:rFonts w:ascii="宋体" w:cs="Tahoma" w:eastAsia="宋体" w:hAnsi="宋体" w:hint="eastAsia"/>
          <w:b/>
          <w:color w:val="000000"/>
          <w:kern w:val="0"/>
          <w:sz w:val="28"/>
          <w:szCs w:val="28"/>
        </w:rPr>
        <w:t>学校危化特种作业人员安全培训收费标准</w:t>
      </w:r>
    </w:p>
    <w:tbl>
      <w:tblPr>
        <w:tblStyle w:val="style105"/>
        <w:tblW w:w="7796" w:type="dxa"/>
        <w:tblInd w:w="299" w:type="dxa"/>
        <w:tblLayout w:type="fixed"/>
        <w:tblCellMar>
          <w:top w:w="15" w:type="dxa"/>
          <w:left w:w="15" w:type="dxa"/>
          <w:bottom w:w="15" w:type="dxa"/>
          <w:right w:w="15" w:type="dxa"/>
        </w:tblCellMar>
      </w:tblPr>
      <w:tblGrid>
        <w:gridCol w:w="567"/>
        <w:gridCol w:w="2410"/>
        <w:gridCol w:w="1134"/>
        <w:gridCol w:w="1275"/>
        <w:gridCol w:w="1276"/>
        <w:gridCol w:w="1134"/>
      </w:tblGrid>
      <w:tr>
        <w:trPr>
          <w:trHeight w:val="1072"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序号</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工种名称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新训课时</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复训课时</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新训总价</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复训总价</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光气及光气化工艺作业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48</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678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2</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氯碱电解工艺作业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48</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678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氯化工艺作业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48</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678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4</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硝化工艺作业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48</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678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5</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合成氨工艺作业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116</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1029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6</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裂解（裂化）工艺作业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48</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678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7</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氟化工艺作业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48</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678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8</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加氢工艺作业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86</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874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9</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重氮化工艺作业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72</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802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10</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氧化工艺作业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48</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678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11</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过氧化工艺作业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72</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802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12</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胺基化工艺作业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70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791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13</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磺化工艺作业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74</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812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14</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聚合工艺作业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48</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678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15</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烷基化工艺作业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100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947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化工自动化控制仪表作业</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106</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978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p>
        </w:tc>
      </w:tr>
      <w:tr>
        <w:tblPrEx/>
        <w:trPr>
          <w:trHeight w:val="471" w:hRule="atLeast"/>
        </w:trPr>
        <w:tc>
          <w:tcPr>
            <w:tcW w:w="7796" w:type="dxa"/>
            <w:gridSpan w:val="6"/>
            <w:tcBorders>
              <w:top w:val="single" w:sz="4" w:space="0" w:color="000000"/>
              <w:left w:val="single" w:sz="4" w:space="0" w:color="000000"/>
              <w:bottom w:val="single" w:sz="4" w:space="0" w:color="000000"/>
              <w:right w:val="single" w:sz="4" w:space="0" w:color="000000"/>
            </w:tcBorders>
            <w:vAlign w:val="center"/>
          </w:tcPr>
          <w:p>
            <w:pPr>
              <w:pStyle w:val="style0"/>
              <w:widowControl/>
              <w:jc w:val="center"/>
              <w:textAlignment w:val="center"/>
              <w:rPr>
                <w:rFonts w:ascii="宋体" w:eastAsia="宋体" w:hAnsi="宋体"/>
                <w:color w:val="000000"/>
                <w:kern w:val="0"/>
                <w:szCs w:val="21"/>
              </w:rPr>
            </w:pPr>
            <w:r>
              <w:rPr>
                <w:rFonts w:ascii="宋体" w:eastAsia="宋体" w:hAnsi="宋体" w:hint="eastAsia"/>
                <w:color w:val="000000"/>
                <w:kern w:val="0"/>
                <w:szCs w:val="21"/>
              </w:rPr>
              <w:t>备注：以上价格均含在校培训期间午餐费、茶水费等相关费用</w:t>
            </w:r>
          </w:p>
        </w:tc>
      </w:tr>
    </w:tbl>
    <w:p>
      <w:pPr>
        <w:pStyle w:val="style0"/>
        <w:widowControl/>
        <w:shd w:val="clear" w:color="auto" w:fill="ffffff"/>
        <w:spacing w:lineRule="atLeast" w:line="345"/>
        <w:rPr>
          <w:rFonts w:ascii="宋体" w:cs="Tahoma" w:eastAsia="宋体" w:hAnsi="宋体"/>
          <w:b/>
          <w:color w:val="000000"/>
          <w:kern w:val="0"/>
          <w:sz w:val="28"/>
          <w:szCs w:val="28"/>
        </w:rPr>
      </w:pPr>
      <w:r>
        <w:rPr>
          <w:rFonts w:ascii="宋体" w:cs="Tahoma" w:eastAsia="宋体" w:hAnsi="宋体" w:hint="eastAsia"/>
          <w:b/>
          <w:color w:val="000000"/>
          <w:kern w:val="0"/>
          <w:sz w:val="28"/>
          <w:szCs w:val="28"/>
        </w:rPr>
        <w:t>特别提醒：</w:t>
      </w:r>
    </w:p>
    <w:p>
      <w:pPr>
        <w:pStyle w:val="style0"/>
        <w:widowControl/>
        <w:shd w:val="clear" w:color="auto" w:fill="ffffff"/>
        <w:spacing w:lineRule="atLeast" w:line="345"/>
        <w:ind w:firstLine="562"/>
        <w:rPr>
          <w:rFonts w:ascii="宋体" w:cs="Tahoma" w:hAnsi="宋体" w:hint="eastAsia"/>
          <w:b/>
          <w:color w:val="000000"/>
          <w:kern w:val="0"/>
          <w:sz w:val="28"/>
          <w:szCs w:val="28"/>
        </w:rPr>
      </w:pPr>
      <w:r>
        <w:rPr>
          <w:rFonts w:ascii="宋体" w:cs="Tahoma" w:eastAsia="宋体" w:hAnsi="宋体" w:hint="eastAsia"/>
          <w:b/>
          <w:color w:val="000000"/>
          <w:kern w:val="0"/>
          <w:sz w:val="28"/>
          <w:szCs w:val="28"/>
        </w:rPr>
        <w:t>1、因市安全生产考试中心对培训资料审核严格，培训建班必须至少提前一个月报批资料，所以请各单位及各位学员一定高度重视，至少提前两个月收集整理培训资料、至少提前一个半月及按我校通知时间提交培训资料</w:t>
      </w:r>
      <w:r>
        <w:rPr>
          <w:rFonts w:ascii="宋体" w:cs="Tahoma" w:hAnsi="宋体" w:hint="eastAsia"/>
          <w:b/>
          <w:color w:val="000000"/>
          <w:kern w:val="0"/>
          <w:sz w:val="28"/>
          <w:szCs w:val="28"/>
        </w:rPr>
        <w:t>，切忌急需之时才想起培训。</w:t>
      </w:r>
    </w:p>
    <w:p>
      <w:pPr>
        <w:pStyle w:val="style0"/>
        <w:widowControl/>
        <w:shd w:val="clear" w:color="auto" w:fill="ffffff"/>
        <w:spacing w:lineRule="atLeast" w:line="345"/>
        <w:ind w:firstLine="562"/>
        <w:rPr>
          <w:rFonts w:ascii="宋体" w:cs="Tahoma" w:hAnsi="宋体"/>
          <w:b/>
          <w:color w:val="000000"/>
          <w:kern w:val="0"/>
          <w:sz w:val="28"/>
          <w:szCs w:val="28"/>
        </w:rPr>
      </w:pPr>
      <w:r>
        <w:rPr>
          <w:rFonts w:ascii="宋体" w:cs="Tahoma" w:eastAsia="宋体" w:hAnsi="宋体" w:hint="eastAsia"/>
          <w:b/>
          <w:color w:val="000000"/>
          <w:kern w:val="0"/>
          <w:sz w:val="28"/>
          <w:szCs w:val="28"/>
        </w:rPr>
        <w:t>2、市安全生产考试中心规定：</w:t>
      </w:r>
      <w:r>
        <w:rPr>
          <w:rFonts w:ascii="宋体" w:cs="Tahoma" w:hAnsi="宋体" w:hint="eastAsia"/>
          <w:b/>
          <w:color w:val="000000"/>
          <w:kern w:val="0"/>
          <w:sz w:val="28"/>
          <w:szCs w:val="28"/>
        </w:rPr>
        <w:t>培训体检6个月内均有效；复训均能在原证到期之日提前</w:t>
      </w:r>
      <w:r>
        <w:rPr>
          <w:rFonts w:ascii="宋体" w:cs="Tahoma" w:hAnsi="宋体" w:hint="eastAsia"/>
          <w:b/>
          <w:color w:val="000000"/>
          <w:kern w:val="0"/>
          <w:sz w:val="28"/>
          <w:szCs w:val="28"/>
          <w:lang w:eastAsia="zh-CN"/>
        </w:rPr>
        <w:t>三</w:t>
      </w:r>
      <w:r>
        <w:rPr>
          <w:rFonts w:ascii="宋体" w:cs="Tahoma" w:hAnsi="宋体" w:hint="eastAsia"/>
          <w:b/>
          <w:color w:val="000000"/>
          <w:kern w:val="0"/>
          <w:sz w:val="28"/>
          <w:szCs w:val="28"/>
        </w:rPr>
        <w:t>个月培训，新证日期仍然以原证到期之日起算。因此，提前准备资料及组织培训，各方都时间宽裕、游刃有余。</w:t>
      </w:r>
      <w:r>
        <w:rPr>
          <w:rFonts w:ascii="宋体" w:cs="Tahoma" w:eastAsia="宋体" w:hAnsi="宋体" w:hint="eastAsia"/>
          <w:b/>
          <w:color w:val="000000"/>
          <w:kern w:val="0"/>
          <w:sz w:val="28"/>
          <w:szCs w:val="28"/>
        </w:rPr>
        <w:t>学校承诺所有工种培训，至迟在收到报审通过的培训资料之日起2个月内一定开班，解决各单位后顾之忧（主要是人数极少工种的新训）。</w:t>
      </w:r>
    </w:p>
    <w:p>
      <w:pPr>
        <w:pStyle w:val="style0"/>
        <w:widowControl/>
        <w:shd w:val="clear" w:color="auto" w:fill="ffffff"/>
        <w:spacing w:lineRule="atLeast" w:line="345"/>
        <w:ind w:firstLine="562"/>
        <w:rPr>
          <w:rFonts w:ascii="宋体" w:cs="Tahoma" w:eastAsia="宋体" w:hAnsi="宋体" w:hint="eastAsia"/>
          <w:color w:val="000000"/>
          <w:kern w:val="0"/>
          <w:sz w:val="28"/>
          <w:szCs w:val="28"/>
        </w:rPr>
      </w:pPr>
      <w:r>
        <w:rPr>
          <w:rFonts w:ascii="宋体" w:cs="Tahoma" w:eastAsia="宋体" w:hAnsi="宋体" w:hint="eastAsia"/>
          <w:b/>
          <w:color w:val="000000"/>
          <w:kern w:val="0"/>
          <w:sz w:val="28"/>
          <w:szCs w:val="28"/>
        </w:rPr>
        <w:t>缴费方式：</w:t>
      </w:r>
      <w:r>
        <w:rPr>
          <w:rFonts w:ascii="宋体" w:cs="Tahoma" w:eastAsia="宋体" w:hAnsi="宋体" w:hint="eastAsia"/>
          <w:color w:val="000000"/>
          <w:kern w:val="0"/>
          <w:sz w:val="28"/>
          <w:szCs w:val="28"/>
        </w:rPr>
        <w:t>转帐至学校帐户。</w:t>
      </w:r>
    </w:p>
    <w:p>
      <w:pPr>
        <w:pStyle w:val="style0"/>
        <w:widowControl/>
        <w:shd w:val="clear" w:color="auto" w:fill="ffffff"/>
        <w:spacing w:lineRule="atLeast" w:line="345"/>
        <w:ind w:firstLine="562"/>
        <w:rPr>
          <w:rFonts w:ascii="Tahoma" w:cs="Tahoma" w:eastAsia="宋体" w:hAnsi="Tahoma"/>
          <w:color w:val="666666"/>
          <w:kern w:val="0"/>
          <w:szCs w:val="21"/>
        </w:rPr>
      </w:pPr>
      <w:r>
        <w:rPr>
          <w:rFonts w:ascii="宋体" w:cs="Tahoma" w:eastAsia="宋体" w:hAnsi="宋体" w:hint="eastAsia"/>
          <w:b/>
          <w:color w:val="000000"/>
          <w:kern w:val="0"/>
          <w:sz w:val="28"/>
          <w:szCs w:val="28"/>
        </w:rPr>
        <w:t>交费时间</w:t>
      </w:r>
      <w:r>
        <w:rPr>
          <w:rFonts w:ascii="宋体" w:cs="Tahoma" w:eastAsia="宋体" w:hAnsi="宋体" w:hint="eastAsia"/>
          <w:color w:val="000000"/>
          <w:kern w:val="0"/>
          <w:sz w:val="28"/>
          <w:szCs w:val="28"/>
        </w:rPr>
        <w:t>：资料市考试中心核审通过之日起3日内须完善交费。</w:t>
      </w:r>
    </w:p>
    <w:p>
      <w:pPr>
        <w:pStyle w:val="style0"/>
        <w:widowControl/>
        <w:shd w:val="clear" w:color="auto" w:fill="ffffff"/>
        <w:spacing w:lineRule="atLeast" w:line="345"/>
        <w:ind w:firstLine="560"/>
        <w:rPr>
          <w:rFonts w:ascii="Tahoma" w:cs="Tahoma" w:eastAsia="宋体" w:hAnsi="Tahoma"/>
          <w:color w:val="666666"/>
          <w:kern w:val="0"/>
          <w:szCs w:val="21"/>
        </w:rPr>
      </w:pPr>
      <w:r>
        <w:rPr>
          <w:rFonts w:ascii="宋体" w:cs="Tahoma" w:eastAsia="宋体" w:hAnsi="宋体" w:hint="eastAsia"/>
          <w:b/>
          <w:color w:val="000000"/>
          <w:kern w:val="0"/>
          <w:sz w:val="28"/>
          <w:szCs w:val="28"/>
        </w:rPr>
        <w:t>学校帐户信息</w:t>
      </w:r>
      <w:r>
        <w:rPr>
          <w:rFonts w:ascii="宋体" w:cs="Tahoma" w:eastAsia="宋体" w:hAnsi="宋体" w:hint="eastAsia"/>
          <w:color w:val="000000"/>
          <w:kern w:val="0"/>
          <w:sz w:val="28"/>
          <w:szCs w:val="28"/>
        </w:rPr>
        <w:t>（转帐）：收款单位：重庆化工职业学院</w:t>
      </w:r>
    </w:p>
    <w:p>
      <w:pPr>
        <w:pStyle w:val="style0"/>
        <w:widowControl/>
        <w:shd w:val="clear" w:color="auto" w:fill="ffffff"/>
        <w:spacing w:lineRule="atLeast" w:line="345"/>
        <w:ind w:firstLine="560"/>
        <w:rPr>
          <w:rFonts w:ascii="Tahoma" w:cs="Tahoma" w:eastAsia="宋体" w:hAnsi="Tahoma"/>
          <w:color w:val="666666"/>
          <w:kern w:val="0"/>
          <w:szCs w:val="21"/>
        </w:rPr>
      </w:pPr>
      <w:r>
        <w:rPr>
          <w:rFonts w:ascii="宋体" w:cs="Tahoma" w:eastAsia="宋体" w:hAnsi="宋体" w:hint="eastAsia"/>
          <w:b/>
          <w:color w:val="000000"/>
          <w:kern w:val="0"/>
          <w:sz w:val="28"/>
          <w:szCs w:val="28"/>
        </w:rPr>
        <w:t>税号：</w:t>
      </w:r>
      <w:r>
        <w:rPr>
          <w:rFonts w:ascii="Calibri" w:cs="Tahoma" w:eastAsia="宋体" w:hAnsi="Calibri"/>
          <w:color w:val="000000"/>
          <w:kern w:val="0"/>
          <w:sz w:val="28"/>
          <w:szCs w:val="28"/>
        </w:rPr>
        <w:t>12500000450381832M</w:t>
      </w:r>
    </w:p>
    <w:p>
      <w:pPr>
        <w:pStyle w:val="style0"/>
        <w:widowControl/>
        <w:shd w:val="clear" w:color="auto" w:fill="ffffff"/>
        <w:spacing w:lineRule="atLeast" w:line="345"/>
        <w:ind w:firstLine="560"/>
        <w:rPr>
          <w:rFonts w:ascii="Tahoma" w:cs="Tahoma" w:eastAsia="宋体" w:hAnsi="Tahoma"/>
          <w:color w:val="666666"/>
          <w:kern w:val="0"/>
          <w:szCs w:val="21"/>
        </w:rPr>
      </w:pPr>
      <w:r>
        <w:rPr>
          <w:rFonts w:ascii="宋体" w:cs="Tahoma" w:eastAsia="宋体" w:hAnsi="宋体" w:hint="eastAsia"/>
          <w:b/>
          <w:color w:val="000000"/>
          <w:kern w:val="0"/>
          <w:sz w:val="28"/>
          <w:szCs w:val="28"/>
        </w:rPr>
        <w:t>单位地址：</w:t>
      </w:r>
      <w:r>
        <w:rPr>
          <w:rFonts w:ascii="宋体" w:cs="Tahoma" w:eastAsia="宋体" w:hAnsi="宋体" w:hint="eastAsia"/>
          <w:color w:val="000000"/>
          <w:kern w:val="0"/>
          <w:sz w:val="28"/>
          <w:szCs w:val="28"/>
        </w:rPr>
        <w:t>重庆市江北区嘉陵四村</w:t>
      </w:r>
      <w:r>
        <w:rPr>
          <w:rFonts w:ascii="Calibri" w:cs="Tahoma" w:eastAsia="宋体" w:hAnsi="Calibri"/>
          <w:color w:val="000000"/>
          <w:kern w:val="0"/>
          <w:sz w:val="28"/>
          <w:szCs w:val="28"/>
        </w:rPr>
        <w:t>100</w:t>
      </w:r>
      <w:r>
        <w:rPr>
          <w:rFonts w:ascii="宋体" w:cs="Tahoma" w:eastAsia="宋体" w:hAnsi="宋体" w:hint="eastAsia"/>
          <w:color w:val="000000"/>
          <w:kern w:val="0"/>
          <w:sz w:val="28"/>
          <w:szCs w:val="28"/>
        </w:rPr>
        <w:t>号</w:t>
      </w:r>
    </w:p>
    <w:p>
      <w:pPr>
        <w:pStyle w:val="style0"/>
        <w:widowControl/>
        <w:shd w:val="clear" w:color="auto" w:fill="ffffff"/>
        <w:spacing w:lineRule="atLeast" w:line="345"/>
        <w:ind w:firstLine="560"/>
        <w:rPr>
          <w:rFonts w:ascii="Tahoma" w:cs="Tahoma" w:eastAsia="宋体" w:hAnsi="Tahoma"/>
          <w:color w:val="666666"/>
          <w:kern w:val="0"/>
          <w:szCs w:val="21"/>
        </w:rPr>
      </w:pPr>
      <w:r>
        <w:rPr>
          <w:rFonts w:ascii="宋体" w:cs="Tahoma" w:eastAsia="宋体" w:hAnsi="宋体" w:hint="eastAsia"/>
          <w:b/>
          <w:color w:val="000000"/>
          <w:kern w:val="0"/>
          <w:sz w:val="28"/>
          <w:szCs w:val="28"/>
        </w:rPr>
        <w:t>电话号码：</w:t>
      </w:r>
      <w:r>
        <w:rPr>
          <w:rFonts w:ascii="Calibri" w:cs="Tahoma" w:eastAsia="宋体" w:hAnsi="Calibri"/>
          <w:color w:val="000000"/>
          <w:kern w:val="0"/>
          <w:sz w:val="28"/>
          <w:szCs w:val="28"/>
        </w:rPr>
        <w:t>023-81886022</w:t>
      </w:r>
    </w:p>
    <w:p>
      <w:pPr>
        <w:pStyle w:val="style0"/>
        <w:widowControl/>
        <w:shd w:val="clear" w:color="auto" w:fill="ffffff"/>
        <w:spacing w:lineRule="atLeast" w:line="345"/>
        <w:ind w:firstLine="560"/>
        <w:rPr>
          <w:rFonts w:ascii="Tahoma" w:cs="Tahoma" w:eastAsia="宋体" w:hAnsi="Tahoma"/>
          <w:color w:val="666666"/>
          <w:kern w:val="0"/>
          <w:szCs w:val="21"/>
        </w:rPr>
      </w:pPr>
      <w:r>
        <w:rPr>
          <w:rFonts w:ascii="宋体" w:cs="Tahoma" w:eastAsia="宋体" w:hAnsi="宋体" w:hint="eastAsia"/>
          <w:b/>
          <w:color w:val="000000"/>
          <w:kern w:val="0"/>
          <w:sz w:val="28"/>
          <w:szCs w:val="28"/>
        </w:rPr>
        <w:t>开</w:t>
      </w:r>
      <w:r>
        <w:rPr>
          <w:rFonts w:ascii="Calibri" w:cs="Tahoma" w:eastAsia="宋体" w:hAnsi="Calibri"/>
          <w:b/>
          <w:color w:val="000000"/>
          <w:kern w:val="0"/>
          <w:sz w:val="28"/>
          <w:szCs w:val="28"/>
        </w:rPr>
        <w:t> </w:t>
      </w:r>
      <w:r>
        <w:rPr>
          <w:rFonts w:ascii="宋体" w:cs="Tahoma" w:eastAsia="宋体" w:hAnsi="宋体" w:hint="eastAsia"/>
          <w:b/>
          <w:color w:val="000000"/>
          <w:kern w:val="0"/>
          <w:sz w:val="28"/>
          <w:szCs w:val="28"/>
        </w:rPr>
        <w:t>户</w:t>
      </w:r>
      <w:r>
        <w:rPr>
          <w:rFonts w:ascii="Calibri" w:cs="Tahoma" w:eastAsia="宋体" w:hAnsi="Calibri"/>
          <w:b/>
          <w:color w:val="000000"/>
          <w:kern w:val="0"/>
          <w:sz w:val="28"/>
          <w:szCs w:val="28"/>
        </w:rPr>
        <w:t> </w:t>
      </w:r>
      <w:r>
        <w:rPr>
          <w:rFonts w:ascii="宋体" w:cs="Tahoma" w:eastAsia="宋体" w:hAnsi="宋体" w:hint="eastAsia"/>
          <w:b/>
          <w:color w:val="000000"/>
          <w:kern w:val="0"/>
          <w:sz w:val="28"/>
          <w:szCs w:val="28"/>
        </w:rPr>
        <w:t>行</w:t>
      </w:r>
      <w:r>
        <w:rPr>
          <w:rFonts w:ascii="宋体" w:cs="Tahoma" w:eastAsia="宋体" w:hAnsi="宋体" w:hint="eastAsia"/>
          <w:color w:val="000000"/>
          <w:kern w:val="0"/>
          <w:sz w:val="28"/>
          <w:szCs w:val="28"/>
        </w:rPr>
        <w:t>：建设</w:t>
      </w:r>
      <w:r>
        <w:rPr>
          <w:rFonts w:ascii="宋体" w:cs="Tahoma" w:eastAsia="宋体" w:hAnsi="宋体"/>
          <w:color w:val="000000"/>
          <w:kern w:val="0"/>
          <w:sz w:val="28"/>
          <w:szCs w:val="28"/>
        </w:rPr>
        <w:t>银行</w:t>
      </w:r>
      <w:r>
        <w:rPr>
          <w:rFonts w:ascii="宋体" w:cs="Tahoma" w:eastAsia="宋体" w:hAnsi="宋体" w:hint="eastAsia"/>
          <w:color w:val="000000"/>
          <w:kern w:val="0"/>
          <w:sz w:val="28"/>
          <w:szCs w:val="28"/>
        </w:rPr>
        <w:t>长寿</w:t>
      </w:r>
      <w:r>
        <w:rPr>
          <w:rFonts w:ascii="宋体" w:cs="Tahoma" w:eastAsia="宋体" w:hAnsi="宋体"/>
          <w:color w:val="000000"/>
          <w:kern w:val="0"/>
          <w:sz w:val="28"/>
          <w:szCs w:val="28"/>
        </w:rPr>
        <w:t>支行桃花新城分理处</w:t>
      </w:r>
    </w:p>
    <w:p>
      <w:pPr>
        <w:pStyle w:val="style0"/>
        <w:widowControl/>
        <w:shd w:val="clear" w:color="auto" w:fill="ffffff"/>
        <w:spacing w:lineRule="atLeast" w:line="345"/>
        <w:ind w:firstLine="560"/>
        <w:rPr>
          <w:rFonts w:ascii="Tahoma" w:cs="Tahoma" w:eastAsia="宋体" w:hAnsi="Tahoma"/>
          <w:color w:val="666666"/>
          <w:kern w:val="0"/>
          <w:szCs w:val="21"/>
        </w:rPr>
      </w:pPr>
      <w:r>
        <w:rPr>
          <w:rFonts w:ascii="宋体" w:cs="Tahoma" w:eastAsia="宋体" w:hAnsi="宋体" w:hint="eastAsia"/>
          <w:b/>
          <w:color w:val="000000"/>
          <w:kern w:val="0"/>
          <w:sz w:val="28"/>
          <w:szCs w:val="28"/>
        </w:rPr>
        <w:t>银行帐户：</w:t>
      </w:r>
      <w:r>
        <w:rPr>
          <w:rFonts w:ascii="Calibri" w:cs="Tahoma" w:eastAsia="宋体" w:hAnsi="Calibri"/>
          <w:color w:val="000000"/>
          <w:kern w:val="0"/>
          <w:sz w:val="28"/>
          <w:szCs w:val="28"/>
        </w:rPr>
        <w:t>50001120041052506322</w:t>
      </w:r>
    </w:p>
    <w:p>
      <w:pPr>
        <w:pStyle w:val="style0"/>
        <w:widowControl/>
        <w:shd w:val="clear" w:color="auto" w:fill="ffffff"/>
        <w:spacing w:lineRule="atLeast" w:line="345"/>
        <w:ind w:firstLine="560"/>
        <w:rPr>
          <w:rFonts w:ascii="Tahoma" w:cs="Tahoma" w:eastAsia="宋体" w:hAnsi="Tahoma"/>
          <w:b/>
          <w:color w:val="666666"/>
          <w:kern w:val="0"/>
          <w:szCs w:val="21"/>
        </w:rPr>
      </w:pPr>
      <w:r>
        <w:rPr>
          <w:rFonts w:ascii="宋体" w:cs="Tahoma" w:eastAsia="宋体" w:hAnsi="宋体" w:hint="eastAsia"/>
          <w:color w:val="000000"/>
          <w:kern w:val="0"/>
          <w:sz w:val="28"/>
          <w:szCs w:val="28"/>
        </w:rPr>
        <w:t>发票：请参培单位下载《重庆化工职业学院危险化学品特种作业人员培训单位发票开具信息登记表</w:t>
      </w:r>
      <w:r>
        <w:rPr>
          <w:rFonts w:ascii="Calibri" w:cs="Tahoma" w:eastAsia="宋体" w:hAnsi="Calibri"/>
          <w:color w:val="000000"/>
          <w:kern w:val="0"/>
          <w:sz w:val="28"/>
          <w:szCs w:val="28"/>
        </w:rPr>
        <w:t>--</w:t>
      </w:r>
      <w:r>
        <w:rPr>
          <w:rFonts w:ascii="宋体" w:cs="Tahoma" w:eastAsia="宋体" w:hAnsi="宋体" w:hint="eastAsia"/>
          <w:color w:val="000000"/>
          <w:kern w:val="0"/>
          <w:sz w:val="28"/>
          <w:szCs w:val="28"/>
        </w:rPr>
        <w:t>样表》，于</w:t>
      </w:r>
      <w:r>
        <w:rPr>
          <w:rFonts w:ascii="Calibri" w:cs="Tahoma" w:eastAsia="宋体" w:hAnsi="Calibri" w:hint="eastAsia"/>
          <w:color w:val="000000"/>
          <w:kern w:val="0"/>
          <w:sz w:val="28"/>
          <w:szCs w:val="28"/>
        </w:rPr>
        <w:t>8</w:t>
      </w:r>
      <w:r>
        <w:rPr>
          <w:rFonts w:ascii="宋体" w:cs="Tahoma" w:eastAsia="宋体" w:hAnsi="宋体" w:hint="eastAsia"/>
          <w:color w:val="000000"/>
          <w:kern w:val="0"/>
          <w:sz w:val="28"/>
          <w:szCs w:val="28"/>
        </w:rPr>
        <w:t>月</w:t>
      </w:r>
      <w:r>
        <w:rPr>
          <w:rFonts w:ascii="Calibri" w:cs="Tahoma" w:eastAsia="宋体" w:hAnsi="Calibri" w:hint="eastAsia"/>
          <w:color w:val="000000"/>
          <w:kern w:val="0"/>
          <w:sz w:val="28"/>
          <w:szCs w:val="28"/>
        </w:rPr>
        <w:t>15</w:t>
      </w:r>
      <w:r>
        <w:rPr>
          <w:rFonts w:ascii="宋体" w:cs="Tahoma" w:eastAsia="宋体" w:hAnsi="宋体" w:hint="eastAsia"/>
          <w:color w:val="000000"/>
          <w:kern w:val="0"/>
          <w:sz w:val="28"/>
          <w:szCs w:val="28"/>
        </w:rPr>
        <w:t>日前填写后发送到</w:t>
      </w:r>
      <w:r>
        <w:rPr>
          <w:rFonts w:ascii="Calibri" w:cs="Tahoma" w:eastAsia="宋体" w:hAnsi="Calibri" w:hint="eastAsia"/>
          <w:color w:val="000000"/>
          <w:kern w:val="0"/>
          <w:sz w:val="28"/>
          <w:szCs w:val="28"/>
        </w:rPr>
        <w:t>20763384</w:t>
      </w:r>
      <w:r>
        <w:rPr>
          <w:rFonts w:ascii="Calibri" w:cs="Tahoma" w:eastAsia="宋体" w:hAnsi="Calibri"/>
          <w:color w:val="000000"/>
          <w:kern w:val="0"/>
          <w:sz w:val="28"/>
          <w:szCs w:val="28"/>
        </w:rPr>
        <w:t>@qq.com</w:t>
      </w:r>
      <w:r>
        <w:rPr>
          <w:rFonts w:ascii="宋体" w:cs="Tahoma" w:eastAsia="宋体" w:hAnsi="宋体" w:hint="eastAsia"/>
          <w:color w:val="000000"/>
          <w:kern w:val="0"/>
          <w:sz w:val="28"/>
          <w:szCs w:val="28"/>
        </w:rPr>
        <w:t>，方便财务开票</w:t>
      </w:r>
      <w:r>
        <w:rPr>
          <w:rFonts w:ascii="宋体" w:cs="Tahoma" w:hAnsi="宋体" w:hint="eastAsia"/>
          <w:color w:val="000000"/>
          <w:kern w:val="0"/>
          <w:sz w:val="28"/>
          <w:szCs w:val="28"/>
        </w:rPr>
        <w:t>；</w:t>
      </w:r>
      <w:r>
        <w:rPr>
          <w:rFonts w:ascii="宋体" w:cs="Tahoma" w:hAnsi="宋体" w:hint="eastAsia"/>
          <w:b/>
          <w:color w:val="000000"/>
          <w:kern w:val="0"/>
          <w:sz w:val="28"/>
          <w:szCs w:val="28"/>
        </w:rPr>
        <w:t>因税务部门对发票管控很严，原则上同一单位学员统一出具一张交费发票，后附交费学员清单。</w:t>
      </w:r>
    </w:p>
    <w:p>
      <w:pPr>
        <w:pStyle w:val="style0"/>
        <w:widowControl/>
        <w:shd w:val="clear" w:color="auto" w:fill="ffffff"/>
        <w:spacing w:lineRule="atLeast" w:line="345"/>
        <w:ind w:firstLine="551" w:firstLineChars="196"/>
        <w:rPr>
          <w:rFonts w:ascii="宋体" w:cs="Tahoma" w:eastAsia="宋体" w:hAnsi="宋体"/>
          <w:b/>
          <w:bCs/>
          <w:color w:val="000000"/>
          <w:kern w:val="0"/>
          <w:sz w:val="28"/>
          <w:szCs w:val="28"/>
        </w:rPr>
      </w:pPr>
      <w:r>
        <w:rPr>
          <w:rFonts w:ascii="宋体" w:cs="Tahoma" w:eastAsia="宋体" w:hAnsi="宋体" w:hint="eastAsia"/>
          <w:b/>
          <w:bCs/>
          <w:color w:val="000000"/>
          <w:kern w:val="0"/>
          <w:sz w:val="28"/>
          <w:szCs w:val="28"/>
        </w:rPr>
        <w:t>三、培训时间及地点：</w:t>
      </w:r>
    </w:p>
    <w:p>
      <w:pPr>
        <w:pStyle w:val="style0"/>
        <w:widowControl/>
        <w:shd w:val="clear" w:color="auto" w:fill="ffffff"/>
        <w:spacing w:lineRule="atLeast" w:line="345"/>
        <w:ind w:firstLine="560"/>
        <w:rPr>
          <w:rFonts w:ascii="Calibri" w:cs="Tahoma" w:eastAsia="宋体" w:hAnsi="Calibri" w:hint="eastAsia"/>
          <w:color w:val="000000"/>
          <w:kern w:val="0"/>
          <w:sz w:val="28"/>
          <w:szCs w:val="28"/>
        </w:rPr>
      </w:pPr>
      <w:r>
        <w:rPr>
          <w:rFonts w:ascii="宋体" w:cs="Tahoma" w:eastAsia="宋体" w:hAnsi="宋体" w:hint="eastAsia"/>
          <w:color w:val="000000"/>
          <w:kern w:val="0"/>
          <w:sz w:val="28"/>
          <w:szCs w:val="28"/>
        </w:rPr>
        <w:t>资料报送时间：</w:t>
      </w:r>
      <w:r>
        <w:rPr>
          <w:rFonts w:ascii="Calibri" w:cs="Tahoma" w:eastAsia="宋体" w:hAnsi="Calibri" w:hint="eastAsia"/>
          <w:color w:val="000000"/>
          <w:kern w:val="0"/>
          <w:sz w:val="28"/>
          <w:szCs w:val="28"/>
        </w:rPr>
        <w:t>8月份：</w:t>
      </w:r>
      <w:r>
        <w:rPr>
          <w:rFonts w:ascii="宋体" w:cs="Tahoma" w:eastAsia="宋体" w:hAnsi="宋体" w:hint="eastAsia"/>
          <w:color w:val="000000"/>
          <w:kern w:val="0"/>
          <w:sz w:val="28"/>
          <w:szCs w:val="28"/>
        </w:rPr>
        <w:t>8月</w:t>
      </w:r>
      <w:r>
        <w:rPr>
          <w:rFonts w:ascii="Calibri" w:cs="Tahoma" w:eastAsia="宋体" w:hAnsi="Calibri" w:hint="eastAsia"/>
          <w:color w:val="000000"/>
          <w:kern w:val="0"/>
          <w:sz w:val="28"/>
          <w:szCs w:val="28"/>
          <w:lang w:val="en-US" w:eastAsia="zh-CN"/>
        </w:rPr>
        <w:t>1</w:t>
      </w:r>
      <w:r>
        <w:rPr>
          <w:rFonts w:ascii="Calibri" w:cs="Tahoma" w:eastAsia="宋体" w:hAnsi="Calibri" w:hint="eastAsia"/>
          <w:color w:val="000000"/>
          <w:kern w:val="0"/>
          <w:sz w:val="28"/>
          <w:szCs w:val="28"/>
          <w:lang w:val="en-US" w:eastAsia="zh-CN"/>
        </w:rPr>
        <w:t>3</w:t>
      </w:r>
      <w:r>
        <w:rPr>
          <w:rFonts w:ascii="Calibri" w:cs="Tahoma" w:eastAsia="宋体" w:hAnsi="Calibri" w:hint="eastAsia"/>
          <w:color w:val="000000"/>
          <w:kern w:val="0"/>
          <w:sz w:val="28"/>
          <w:szCs w:val="28"/>
        </w:rPr>
        <w:t>—1</w:t>
      </w:r>
      <w:r>
        <w:rPr>
          <w:rFonts w:ascii="Calibri" w:cs="Tahoma" w:eastAsia="宋体" w:hAnsi="Calibri" w:hint="eastAsia"/>
          <w:color w:val="000000"/>
          <w:kern w:val="0"/>
          <w:sz w:val="28"/>
          <w:szCs w:val="28"/>
          <w:lang w:eastAsia="zh-CN"/>
        </w:rPr>
        <w:t>4</w:t>
      </w:r>
      <w:r>
        <w:rPr>
          <w:rFonts w:ascii="Calibri" w:cs="Tahoma" w:eastAsia="宋体" w:hAnsi="Calibri" w:hint="eastAsia"/>
          <w:color w:val="000000"/>
          <w:kern w:val="0"/>
          <w:sz w:val="28"/>
          <w:szCs w:val="28"/>
        </w:rPr>
        <w:t>日</w:t>
      </w:r>
      <w:r>
        <w:rPr>
          <w:rFonts w:ascii="Calibri" w:cs="Tahoma" w:eastAsia="宋体" w:hAnsi="Calibri" w:hint="eastAsia"/>
          <w:color w:val="000000"/>
          <w:kern w:val="0"/>
          <w:sz w:val="28"/>
          <w:szCs w:val="28"/>
          <w:lang w:eastAsia="zh-CN"/>
        </w:rPr>
        <w:t>10</w:t>
      </w:r>
      <w:r>
        <w:rPr>
          <w:rFonts w:ascii="Calibri" w:cs="Tahoma" w:eastAsia="宋体" w:hAnsi="Calibri"/>
          <w:color w:val="000000"/>
          <w:kern w:val="0"/>
          <w:sz w:val="28"/>
          <w:szCs w:val="28"/>
        </w:rPr>
        <w:t>:</w:t>
      </w:r>
      <w:r>
        <w:rPr>
          <w:rFonts w:ascii="Calibri" w:cs="Tahoma" w:eastAsia="宋体" w:hAnsi="Calibri" w:hint="eastAsia"/>
          <w:color w:val="000000"/>
          <w:kern w:val="0"/>
          <w:sz w:val="28"/>
          <w:szCs w:val="28"/>
          <w:lang w:eastAsia="zh-CN"/>
        </w:rPr>
        <w:t>0</w:t>
      </w:r>
      <w:r>
        <w:rPr>
          <w:rFonts w:ascii="Calibri" w:cs="Tahoma" w:eastAsia="宋体" w:hAnsi="Calibri"/>
          <w:color w:val="000000"/>
          <w:kern w:val="0"/>
          <w:sz w:val="28"/>
          <w:szCs w:val="28"/>
        </w:rPr>
        <w:t>0</w:t>
      </w:r>
      <w:r>
        <w:rPr>
          <w:rFonts w:ascii="Calibri" w:cs="Tahoma" w:eastAsia="宋体" w:hAnsi="Calibri" w:hint="eastAsia"/>
          <w:color w:val="000000"/>
          <w:kern w:val="0"/>
          <w:sz w:val="28"/>
          <w:szCs w:val="28"/>
        </w:rPr>
        <w:t>—</w:t>
      </w:r>
      <w:r>
        <w:rPr>
          <w:rFonts w:ascii="Calibri" w:cs="Tahoma" w:eastAsia="宋体" w:hAnsi="Calibri"/>
          <w:color w:val="000000"/>
          <w:kern w:val="0"/>
          <w:sz w:val="28"/>
          <w:szCs w:val="28"/>
        </w:rPr>
        <w:t>16:</w:t>
      </w:r>
      <w:r>
        <w:rPr>
          <w:rFonts w:ascii="Calibri" w:cs="Tahoma" w:eastAsia="宋体" w:hAnsi="Calibri" w:hint="eastAsia"/>
          <w:color w:val="000000"/>
          <w:kern w:val="0"/>
          <w:sz w:val="28"/>
          <w:szCs w:val="28"/>
          <w:lang w:eastAsia="zh-CN"/>
        </w:rPr>
        <w:t>0</w:t>
      </w:r>
      <w:r>
        <w:rPr>
          <w:rFonts w:ascii="Calibri" w:cs="Tahoma" w:eastAsia="宋体" w:hAnsi="Calibri"/>
          <w:color w:val="000000"/>
          <w:kern w:val="0"/>
          <w:sz w:val="28"/>
          <w:szCs w:val="28"/>
        </w:rPr>
        <w:t>0 </w:t>
      </w:r>
      <w:r>
        <w:rPr>
          <w:rFonts w:ascii="Calibri" w:cs="Tahoma" w:eastAsia="宋体" w:hAnsi="Calibri" w:hint="eastAsia"/>
          <w:color w:val="000000"/>
          <w:kern w:val="0"/>
          <w:sz w:val="28"/>
          <w:szCs w:val="28"/>
        </w:rPr>
        <w:t>；</w:t>
      </w:r>
    </w:p>
    <w:p>
      <w:pPr>
        <w:pStyle w:val="style0"/>
        <w:widowControl/>
        <w:shd w:val="clear" w:color="auto" w:fill="ffffff"/>
        <w:spacing w:lineRule="atLeast" w:line="345"/>
        <w:ind w:firstLine="560"/>
        <w:rPr>
          <w:rFonts w:ascii="Calibri" w:cs="Tahoma" w:eastAsia="宋体" w:hAnsi="Calibri" w:hint="eastAsia"/>
          <w:color w:val="000000"/>
          <w:kern w:val="0"/>
          <w:sz w:val="28"/>
          <w:szCs w:val="28"/>
        </w:rPr>
      </w:pPr>
      <w:r>
        <w:rPr>
          <w:rFonts w:ascii="Calibri" w:cs="Tahoma" w:eastAsia="宋体" w:hAnsi="Calibri" w:hint="eastAsia"/>
          <w:color w:val="000000"/>
          <w:kern w:val="0"/>
          <w:sz w:val="28"/>
          <w:szCs w:val="28"/>
        </w:rPr>
        <w:t xml:space="preserve">              9月份：</w:t>
      </w:r>
      <w:r>
        <w:rPr>
          <w:rFonts w:ascii="宋体" w:cs="Tahoma" w:eastAsia="宋体" w:hAnsi="宋体" w:hint="eastAsia"/>
          <w:color w:val="000000"/>
          <w:kern w:val="0"/>
          <w:sz w:val="28"/>
          <w:szCs w:val="28"/>
        </w:rPr>
        <w:t>9月</w:t>
      </w:r>
      <w:r>
        <w:rPr>
          <w:rFonts w:ascii="Calibri" w:cs="Tahoma" w:eastAsia="宋体" w:hAnsi="Calibri" w:hint="eastAsia"/>
          <w:color w:val="000000"/>
          <w:kern w:val="0"/>
          <w:sz w:val="28"/>
          <w:szCs w:val="28"/>
        </w:rPr>
        <w:t>1</w:t>
      </w:r>
      <w:r>
        <w:rPr>
          <w:rFonts w:ascii="Calibri" w:cs="Tahoma" w:eastAsia="宋体" w:hAnsi="Calibri" w:hint="eastAsia"/>
          <w:color w:val="000000"/>
          <w:kern w:val="0"/>
          <w:sz w:val="28"/>
          <w:szCs w:val="28"/>
          <w:lang w:val="en-US" w:eastAsia="zh-CN"/>
        </w:rPr>
        <w:t>0—11</w:t>
      </w:r>
      <w:r>
        <w:rPr>
          <w:rFonts w:ascii="Calibri" w:cs="Tahoma" w:eastAsia="宋体" w:hAnsi="Calibri" w:hint="eastAsia"/>
          <w:color w:val="000000"/>
          <w:kern w:val="0"/>
          <w:sz w:val="28"/>
          <w:szCs w:val="28"/>
        </w:rPr>
        <w:t>日9</w:t>
      </w:r>
      <w:r>
        <w:rPr>
          <w:rFonts w:ascii="Calibri" w:cs="Tahoma" w:eastAsia="宋体" w:hAnsi="Calibri"/>
          <w:color w:val="000000"/>
          <w:kern w:val="0"/>
          <w:sz w:val="28"/>
          <w:szCs w:val="28"/>
        </w:rPr>
        <w:t>:</w:t>
      </w:r>
      <w:r>
        <w:rPr>
          <w:rFonts w:ascii="Calibri" w:cs="Tahoma" w:eastAsia="宋体" w:hAnsi="Calibri" w:hint="eastAsia"/>
          <w:color w:val="000000"/>
          <w:kern w:val="0"/>
          <w:sz w:val="28"/>
          <w:szCs w:val="28"/>
        </w:rPr>
        <w:t>3</w:t>
      </w:r>
      <w:r>
        <w:rPr>
          <w:rFonts w:ascii="Calibri" w:cs="Tahoma" w:eastAsia="宋体" w:hAnsi="Calibri"/>
          <w:color w:val="000000"/>
          <w:kern w:val="0"/>
          <w:sz w:val="28"/>
          <w:szCs w:val="28"/>
        </w:rPr>
        <w:t>0</w:t>
      </w:r>
      <w:r>
        <w:rPr>
          <w:rFonts w:ascii="Calibri" w:cs="Tahoma" w:eastAsia="宋体" w:hAnsi="Calibri" w:hint="eastAsia"/>
          <w:color w:val="000000"/>
          <w:kern w:val="0"/>
          <w:sz w:val="28"/>
          <w:szCs w:val="28"/>
        </w:rPr>
        <w:t>—</w:t>
      </w:r>
      <w:r>
        <w:rPr>
          <w:rFonts w:ascii="Calibri" w:cs="Tahoma" w:eastAsia="宋体" w:hAnsi="Calibri"/>
          <w:color w:val="000000"/>
          <w:kern w:val="0"/>
          <w:sz w:val="28"/>
          <w:szCs w:val="28"/>
        </w:rPr>
        <w:t>16:</w:t>
      </w:r>
      <w:r>
        <w:rPr>
          <w:rFonts w:ascii="Calibri" w:cs="Tahoma" w:eastAsia="宋体" w:hAnsi="Calibri" w:hint="eastAsia"/>
          <w:color w:val="000000"/>
          <w:kern w:val="0"/>
          <w:sz w:val="28"/>
          <w:szCs w:val="28"/>
        </w:rPr>
        <w:t>3</w:t>
      </w:r>
      <w:r>
        <w:rPr>
          <w:rFonts w:ascii="Calibri" w:cs="Tahoma" w:eastAsia="宋体" w:hAnsi="Calibri"/>
          <w:color w:val="000000"/>
          <w:kern w:val="0"/>
          <w:sz w:val="28"/>
          <w:szCs w:val="28"/>
        </w:rPr>
        <w:t>0 </w:t>
      </w:r>
      <w:r>
        <w:rPr>
          <w:rFonts w:ascii="Calibri" w:cs="Tahoma" w:eastAsia="宋体" w:hAnsi="Calibri" w:hint="eastAsia"/>
          <w:color w:val="000000"/>
          <w:kern w:val="0"/>
          <w:sz w:val="28"/>
          <w:szCs w:val="28"/>
        </w:rPr>
        <w:t>；</w:t>
      </w:r>
    </w:p>
    <w:p>
      <w:pPr>
        <w:pStyle w:val="style0"/>
        <w:widowControl/>
        <w:shd w:val="clear" w:color="auto" w:fill="ffffff"/>
        <w:spacing w:lineRule="atLeast" w:line="345"/>
        <w:ind w:firstLine="560"/>
        <w:rPr>
          <w:rFonts w:ascii="Calibri" w:cs="Tahoma" w:eastAsia="宋体" w:hAnsi="Calibri" w:hint="eastAsia"/>
          <w:color w:val="000000"/>
          <w:kern w:val="0"/>
          <w:sz w:val="28"/>
          <w:szCs w:val="28"/>
        </w:rPr>
      </w:pPr>
      <w:r>
        <w:rPr>
          <w:rFonts w:ascii="Calibri" w:cs="Tahoma" w:eastAsia="宋体" w:hAnsi="Calibri" w:hint="eastAsia"/>
          <w:color w:val="000000"/>
          <w:kern w:val="0"/>
          <w:sz w:val="28"/>
          <w:szCs w:val="28"/>
        </w:rPr>
        <w:t xml:space="preserve">              10月份：</w:t>
      </w:r>
      <w:r>
        <w:rPr>
          <w:rFonts w:ascii="宋体" w:cs="Tahoma" w:eastAsia="宋体" w:hAnsi="宋体" w:hint="eastAsia"/>
          <w:color w:val="000000"/>
          <w:kern w:val="0"/>
          <w:sz w:val="28"/>
          <w:szCs w:val="28"/>
        </w:rPr>
        <w:t>10月</w:t>
      </w:r>
      <w:r>
        <w:rPr>
          <w:rFonts w:ascii="宋体" w:cs="Tahoma" w:eastAsia="宋体" w:hAnsi="宋体" w:hint="eastAsia"/>
          <w:color w:val="000000"/>
          <w:kern w:val="0"/>
          <w:sz w:val="28"/>
          <w:szCs w:val="28"/>
          <w:lang w:val="en-US" w:eastAsia="zh-CN"/>
        </w:rPr>
        <w:t>9—10</w:t>
      </w:r>
      <w:r>
        <w:rPr>
          <w:rFonts w:ascii="Calibri" w:cs="Tahoma" w:eastAsia="宋体" w:hAnsi="Calibri" w:hint="eastAsia"/>
          <w:color w:val="000000"/>
          <w:kern w:val="0"/>
          <w:sz w:val="28"/>
          <w:szCs w:val="28"/>
        </w:rPr>
        <w:t>日9</w:t>
      </w:r>
      <w:r>
        <w:rPr>
          <w:rFonts w:ascii="Calibri" w:cs="Tahoma" w:eastAsia="宋体" w:hAnsi="Calibri"/>
          <w:color w:val="000000"/>
          <w:kern w:val="0"/>
          <w:sz w:val="28"/>
          <w:szCs w:val="28"/>
        </w:rPr>
        <w:t>:</w:t>
      </w:r>
      <w:r>
        <w:rPr>
          <w:rFonts w:ascii="Calibri" w:cs="Tahoma" w:eastAsia="宋体" w:hAnsi="Calibri" w:hint="eastAsia"/>
          <w:color w:val="000000"/>
          <w:kern w:val="0"/>
          <w:sz w:val="28"/>
          <w:szCs w:val="28"/>
        </w:rPr>
        <w:t>3</w:t>
      </w:r>
      <w:r>
        <w:rPr>
          <w:rFonts w:ascii="Calibri" w:cs="Tahoma" w:eastAsia="宋体" w:hAnsi="Calibri"/>
          <w:color w:val="000000"/>
          <w:kern w:val="0"/>
          <w:sz w:val="28"/>
          <w:szCs w:val="28"/>
        </w:rPr>
        <w:t>0</w:t>
      </w:r>
      <w:r>
        <w:rPr>
          <w:rFonts w:ascii="Calibri" w:cs="Tahoma" w:eastAsia="宋体" w:hAnsi="Calibri" w:hint="eastAsia"/>
          <w:color w:val="000000"/>
          <w:kern w:val="0"/>
          <w:sz w:val="28"/>
          <w:szCs w:val="28"/>
        </w:rPr>
        <w:t>—</w:t>
      </w:r>
      <w:r>
        <w:rPr>
          <w:rFonts w:ascii="Calibri" w:cs="Tahoma" w:eastAsia="宋体" w:hAnsi="Calibri"/>
          <w:color w:val="000000"/>
          <w:kern w:val="0"/>
          <w:sz w:val="28"/>
          <w:szCs w:val="28"/>
        </w:rPr>
        <w:t>16:</w:t>
      </w:r>
      <w:r>
        <w:rPr>
          <w:rFonts w:ascii="Calibri" w:cs="Tahoma" w:eastAsia="宋体" w:hAnsi="Calibri" w:hint="eastAsia"/>
          <w:color w:val="000000"/>
          <w:kern w:val="0"/>
          <w:sz w:val="28"/>
          <w:szCs w:val="28"/>
        </w:rPr>
        <w:t>3</w:t>
      </w:r>
      <w:r>
        <w:rPr>
          <w:rFonts w:ascii="Calibri" w:cs="Tahoma" w:eastAsia="宋体" w:hAnsi="Calibri"/>
          <w:color w:val="000000"/>
          <w:kern w:val="0"/>
          <w:sz w:val="28"/>
          <w:szCs w:val="28"/>
        </w:rPr>
        <w:t>0 </w:t>
      </w:r>
      <w:r>
        <w:rPr>
          <w:rFonts w:ascii="Calibri" w:cs="Tahoma" w:eastAsia="宋体" w:hAnsi="Calibri" w:hint="eastAsia"/>
          <w:color w:val="000000"/>
          <w:kern w:val="0"/>
          <w:sz w:val="28"/>
          <w:szCs w:val="28"/>
        </w:rPr>
        <w:t>；</w:t>
      </w:r>
    </w:p>
    <w:p>
      <w:pPr>
        <w:pStyle w:val="style0"/>
        <w:widowControl/>
        <w:shd w:val="clear" w:color="auto" w:fill="ffffff"/>
        <w:spacing w:lineRule="atLeast" w:line="345"/>
        <w:ind w:firstLine="560"/>
        <w:rPr>
          <w:rFonts w:ascii="Calibri" w:cs="Tahoma" w:eastAsia="宋体" w:hAnsi="Calibri" w:hint="eastAsia"/>
          <w:color w:val="000000"/>
          <w:kern w:val="0"/>
          <w:sz w:val="28"/>
          <w:szCs w:val="28"/>
        </w:rPr>
      </w:pPr>
      <w:r>
        <w:rPr>
          <w:rFonts w:ascii="Calibri" w:cs="Tahoma" w:eastAsia="宋体" w:hAnsi="Calibri" w:hint="eastAsia"/>
          <w:color w:val="000000"/>
          <w:kern w:val="0"/>
          <w:sz w:val="28"/>
          <w:szCs w:val="28"/>
        </w:rPr>
        <w:t xml:space="preserve">              11月份：</w:t>
      </w:r>
      <w:r>
        <w:rPr>
          <w:rFonts w:ascii="宋体" w:cs="Tahoma" w:eastAsia="宋体" w:hAnsi="宋体" w:hint="eastAsia"/>
          <w:color w:val="000000"/>
          <w:kern w:val="0"/>
          <w:sz w:val="28"/>
          <w:szCs w:val="28"/>
        </w:rPr>
        <w:t>11月</w:t>
      </w:r>
      <w:r>
        <w:rPr>
          <w:rFonts w:ascii="Calibri" w:cs="Tahoma" w:eastAsia="宋体" w:hAnsi="Calibri" w:hint="eastAsia"/>
          <w:color w:val="000000"/>
          <w:kern w:val="0"/>
          <w:sz w:val="28"/>
          <w:szCs w:val="28"/>
        </w:rPr>
        <w:t>1</w:t>
      </w:r>
      <w:r>
        <w:rPr>
          <w:rFonts w:ascii="Calibri" w:cs="Tahoma" w:eastAsia="宋体" w:hAnsi="Calibri" w:hint="eastAsia"/>
          <w:color w:val="000000"/>
          <w:kern w:val="0"/>
          <w:sz w:val="28"/>
          <w:szCs w:val="28"/>
          <w:lang w:val="en-US" w:eastAsia="zh-CN"/>
        </w:rPr>
        <w:t>2—13</w:t>
      </w:r>
      <w:r>
        <w:rPr>
          <w:rFonts w:ascii="Calibri" w:cs="Tahoma" w:eastAsia="宋体" w:hAnsi="Calibri" w:hint="eastAsia"/>
          <w:color w:val="000000"/>
          <w:kern w:val="0"/>
          <w:sz w:val="28"/>
          <w:szCs w:val="28"/>
        </w:rPr>
        <w:t>日9</w:t>
      </w:r>
      <w:r>
        <w:rPr>
          <w:rFonts w:ascii="Calibri" w:cs="Tahoma" w:eastAsia="宋体" w:hAnsi="Calibri"/>
          <w:color w:val="000000"/>
          <w:kern w:val="0"/>
          <w:sz w:val="28"/>
          <w:szCs w:val="28"/>
        </w:rPr>
        <w:t>:</w:t>
      </w:r>
      <w:r>
        <w:rPr>
          <w:rFonts w:ascii="Calibri" w:cs="Tahoma" w:eastAsia="宋体" w:hAnsi="Calibri" w:hint="eastAsia"/>
          <w:color w:val="000000"/>
          <w:kern w:val="0"/>
          <w:sz w:val="28"/>
          <w:szCs w:val="28"/>
        </w:rPr>
        <w:t>3</w:t>
      </w:r>
      <w:r>
        <w:rPr>
          <w:rFonts w:ascii="Calibri" w:cs="Tahoma" w:eastAsia="宋体" w:hAnsi="Calibri"/>
          <w:color w:val="000000"/>
          <w:kern w:val="0"/>
          <w:sz w:val="28"/>
          <w:szCs w:val="28"/>
        </w:rPr>
        <w:t>0</w:t>
      </w:r>
      <w:r>
        <w:rPr>
          <w:rFonts w:ascii="Calibri" w:cs="Tahoma" w:eastAsia="宋体" w:hAnsi="Calibri" w:hint="eastAsia"/>
          <w:color w:val="000000"/>
          <w:kern w:val="0"/>
          <w:sz w:val="28"/>
          <w:szCs w:val="28"/>
        </w:rPr>
        <w:t>—</w:t>
      </w:r>
      <w:r>
        <w:rPr>
          <w:rFonts w:ascii="Calibri" w:cs="Tahoma" w:eastAsia="宋体" w:hAnsi="Calibri"/>
          <w:color w:val="000000"/>
          <w:kern w:val="0"/>
          <w:sz w:val="28"/>
          <w:szCs w:val="28"/>
        </w:rPr>
        <w:t>16:</w:t>
      </w:r>
      <w:r>
        <w:rPr>
          <w:rFonts w:ascii="Calibri" w:cs="Tahoma" w:eastAsia="宋体" w:hAnsi="Calibri" w:hint="eastAsia"/>
          <w:color w:val="000000"/>
          <w:kern w:val="0"/>
          <w:sz w:val="28"/>
          <w:szCs w:val="28"/>
        </w:rPr>
        <w:t>3</w:t>
      </w:r>
      <w:r>
        <w:rPr>
          <w:rFonts w:ascii="Calibri" w:cs="Tahoma" w:eastAsia="宋体" w:hAnsi="Calibri"/>
          <w:color w:val="000000"/>
          <w:kern w:val="0"/>
          <w:sz w:val="28"/>
          <w:szCs w:val="28"/>
        </w:rPr>
        <w:t>0 </w:t>
      </w:r>
      <w:r>
        <w:rPr>
          <w:rFonts w:ascii="Calibri" w:cs="Tahoma" w:eastAsia="宋体" w:hAnsi="Calibri" w:hint="eastAsia"/>
          <w:color w:val="000000"/>
          <w:kern w:val="0"/>
          <w:sz w:val="28"/>
          <w:szCs w:val="28"/>
        </w:rPr>
        <w:t>；</w:t>
      </w:r>
    </w:p>
    <w:p>
      <w:pPr>
        <w:pStyle w:val="style0"/>
        <w:widowControl/>
        <w:shd w:val="clear" w:color="auto" w:fill="ffffff"/>
        <w:spacing w:lineRule="atLeast" w:line="345"/>
        <w:ind w:firstLine="2520" w:firstLineChars="900"/>
        <w:rPr>
          <w:rFonts w:ascii="宋体" w:cs="Tahoma" w:eastAsia="宋体" w:hAnsi="宋体" w:hint="eastAsia"/>
          <w:color w:val="000000"/>
          <w:kern w:val="0"/>
          <w:sz w:val="28"/>
          <w:szCs w:val="28"/>
        </w:rPr>
      </w:pPr>
      <w:r>
        <w:rPr>
          <w:rFonts w:ascii="Calibri" w:cs="Tahoma" w:eastAsia="宋体" w:hAnsi="Calibri" w:hint="eastAsia"/>
          <w:color w:val="000000"/>
          <w:kern w:val="0"/>
          <w:sz w:val="28"/>
          <w:szCs w:val="28"/>
        </w:rPr>
        <w:t>12月份：</w:t>
      </w:r>
      <w:r>
        <w:rPr>
          <w:rFonts w:ascii="宋体" w:cs="Tahoma" w:eastAsia="宋体" w:hAnsi="宋体" w:hint="eastAsia"/>
          <w:color w:val="000000"/>
          <w:kern w:val="0"/>
          <w:sz w:val="28"/>
          <w:szCs w:val="28"/>
        </w:rPr>
        <w:t>12月</w:t>
      </w:r>
      <w:r>
        <w:rPr>
          <w:rFonts w:ascii="Calibri" w:cs="Tahoma" w:eastAsia="宋体" w:hAnsi="Calibri" w:hint="eastAsia"/>
          <w:color w:val="000000"/>
          <w:kern w:val="0"/>
          <w:sz w:val="28"/>
          <w:szCs w:val="28"/>
          <w:lang w:val="en-US" w:eastAsia="zh-CN"/>
        </w:rPr>
        <w:t>10—11</w:t>
      </w:r>
      <w:r>
        <w:rPr>
          <w:rFonts w:ascii="Calibri" w:cs="Tahoma" w:eastAsia="宋体" w:hAnsi="Calibri" w:hint="eastAsia"/>
          <w:color w:val="000000"/>
          <w:kern w:val="0"/>
          <w:sz w:val="28"/>
          <w:szCs w:val="28"/>
        </w:rPr>
        <w:t>日9</w:t>
      </w:r>
      <w:r>
        <w:rPr>
          <w:rFonts w:ascii="Calibri" w:cs="Tahoma" w:eastAsia="宋体" w:hAnsi="Calibri"/>
          <w:color w:val="000000"/>
          <w:kern w:val="0"/>
          <w:sz w:val="28"/>
          <w:szCs w:val="28"/>
        </w:rPr>
        <w:t>:</w:t>
      </w:r>
      <w:r>
        <w:rPr>
          <w:rFonts w:ascii="Calibri" w:cs="Tahoma" w:eastAsia="宋体" w:hAnsi="Calibri" w:hint="eastAsia"/>
          <w:color w:val="000000"/>
          <w:kern w:val="0"/>
          <w:sz w:val="28"/>
          <w:szCs w:val="28"/>
        </w:rPr>
        <w:t>3</w:t>
      </w:r>
      <w:r>
        <w:rPr>
          <w:rFonts w:ascii="Calibri" w:cs="Tahoma" w:eastAsia="宋体" w:hAnsi="Calibri"/>
          <w:color w:val="000000"/>
          <w:kern w:val="0"/>
          <w:sz w:val="28"/>
          <w:szCs w:val="28"/>
        </w:rPr>
        <w:t>0</w:t>
      </w:r>
      <w:r>
        <w:rPr>
          <w:rFonts w:ascii="Calibri" w:cs="Tahoma" w:eastAsia="宋体" w:hAnsi="Calibri" w:hint="eastAsia"/>
          <w:color w:val="000000"/>
          <w:kern w:val="0"/>
          <w:sz w:val="28"/>
          <w:szCs w:val="28"/>
        </w:rPr>
        <w:t>—</w:t>
      </w:r>
      <w:r>
        <w:rPr>
          <w:rFonts w:ascii="Calibri" w:cs="Tahoma" w:eastAsia="宋体" w:hAnsi="Calibri"/>
          <w:color w:val="000000"/>
          <w:kern w:val="0"/>
          <w:sz w:val="28"/>
          <w:szCs w:val="28"/>
        </w:rPr>
        <w:t>16:</w:t>
      </w:r>
      <w:r>
        <w:rPr>
          <w:rFonts w:ascii="Calibri" w:cs="Tahoma" w:eastAsia="宋体" w:hAnsi="Calibri" w:hint="eastAsia"/>
          <w:color w:val="000000"/>
          <w:kern w:val="0"/>
          <w:sz w:val="28"/>
          <w:szCs w:val="28"/>
        </w:rPr>
        <w:t>3</w:t>
      </w:r>
      <w:r>
        <w:rPr>
          <w:rFonts w:ascii="Calibri" w:cs="Tahoma" w:eastAsia="宋体" w:hAnsi="Calibri"/>
          <w:color w:val="000000"/>
          <w:kern w:val="0"/>
          <w:sz w:val="28"/>
          <w:szCs w:val="28"/>
        </w:rPr>
        <w:t>0 </w:t>
      </w:r>
      <w:r>
        <w:rPr>
          <w:rFonts w:ascii="Calibri" w:cs="Tahoma" w:eastAsia="宋体" w:hAnsi="Calibri" w:hint="eastAsia"/>
          <w:color w:val="000000"/>
          <w:kern w:val="0"/>
          <w:sz w:val="28"/>
          <w:szCs w:val="28"/>
        </w:rPr>
        <w:t>；</w:t>
      </w:r>
    </w:p>
    <w:p>
      <w:pPr>
        <w:pStyle w:val="style0"/>
        <w:widowControl/>
        <w:shd w:val="clear" w:color="auto" w:fill="ffffff"/>
        <w:spacing w:lineRule="atLeast" w:line="345"/>
        <w:ind w:firstLine="560"/>
        <w:rPr>
          <w:rFonts w:ascii="Tahoma" w:cs="Tahoma" w:eastAsia="宋体" w:hAnsi="Tahoma"/>
          <w:color w:val="666666"/>
          <w:kern w:val="0"/>
          <w:szCs w:val="21"/>
        </w:rPr>
      </w:pPr>
      <w:r>
        <w:rPr>
          <w:rFonts w:ascii="宋体" w:cs="Tahoma" w:eastAsia="宋体" w:hAnsi="宋体" w:hint="eastAsia"/>
          <w:color w:val="000000"/>
          <w:kern w:val="0"/>
          <w:sz w:val="28"/>
          <w:szCs w:val="28"/>
        </w:rPr>
        <w:t>资料报送地点：学校江北校区继续教育学院培训办公室（实训楼二楼）。</w:t>
      </w:r>
    </w:p>
    <w:p>
      <w:pPr>
        <w:pStyle w:val="style0"/>
        <w:widowControl/>
        <w:shd w:val="clear" w:color="auto" w:fill="ffffff"/>
        <w:spacing w:lineRule="atLeast" w:line="345"/>
        <w:ind w:firstLine="560"/>
        <w:rPr>
          <w:rFonts w:ascii="Tahoma" w:cs="Tahoma" w:eastAsia="宋体" w:hAnsi="Tahoma"/>
          <w:color w:val="666666"/>
          <w:kern w:val="0"/>
          <w:szCs w:val="21"/>
        </w:rPr>
      </w:pPr>
      <w:r>
        <w:rPr>
          <w:rFonts w:ascii="宋体" w:cs="Tahoma" w:eastAsia="宋体" w:hAnsi="宋体" w:hint="eastAsia"/>
          <w:color w:val="000000"/>
          <w:kern w:val="0"/>
          <w:sz w:val="28"/>
          <w:szCs w:val="28"/>
        </w:rPr>
        <w:t>培训时间：</w:t>
      </w:r>
      <w:r>
        <w:rPr>
          <w:rFonts w:ascii="Calibri" w:cs="Tahoma" w:eastAsia="宋体" w:hAnsi="Calibri" w:hint="eastAsia"/>
          <w:color w:val="000000"/>
          <w:kern w:val="0"/>
          <w:sz w:val="28"/>
          <w:szCs w:val="28"/>
        </w:rPr>
        <w:t>原则上</w:t>
      </w:r>
      <w:r>
        <w:rPr>
          <w:rFonts w:ascii="宋体" w:cs="Tahoma" w:eastAsia="宋体" w:hAnsi="宋体" w:hint="eastAsia"/>
          <w:color w:val="000000"/>
          <w:kern w:val="0"/>
          <w:sz w:val="28"/>
          <w:szCs w:val="28"/>
        </w:rPr>
        <w:t>每月中下旬择期进行（具体时间另行通知）；</w:t>
      </w:r>
    </w:p>
    <w:p>
      <w:pPr>
        <w:pStyle w:val="style0"/>
        <w:widowControl/>
        <w:shd w:val="clear" w:color="auto" w:fill="ffffff"/>
        <w:spacing w:lineRule="atLeast" w:line="345"/>
        <w:ind w:firstLine="560"/>
        <w:rPr>
          <w:rFonts w:ascii="Tahoma" w:cs="Tahoma" w:eastAsia="宋体" w:hAnsi="Tahoma"/>
          <w:color w:val="666666"/>
          <w:kern w:val="0"/>
          <w:szCs w:val="21"/>
        </w:rPr>
      </w:pPr>
      <w:r>
        <w:rPr>
          <w:rFonts w:ascii="Calibri" w:cs="Tahoma" w:eastAsia="宋体" w:hAnsi="Calibri"/>
          <w:color w:val="000000"/>
          <w:kern w:val="0"/>
          <w:sz w:val="28"/>
          <w:szCs w:val="28"/>
        </w:rPr>
        <w:t> </w:t>
      </w:r>
      <w:r>
        <w:rPr>
          <w:rFonts w:ascii="宋体" w:cs="Tahoma" w:eastAsia="宋体" w:hAnsi="宋体" w:hint="eastAsia"/>
          <w:color w:val="000000"/>
          <w:kern w:val="0"/>
          <w:sz w:val="28"/>
          <w:szCs w:val="28"/>
        </w:rPr>
        <w:t>理论</w:t>
      </w:r>
      <w:r>
        <w:rPr>
          <w:rFonts w:ascii="Calibri" w:cs="Tahoma" w:eastAsia="宋体" w:hAnsi="Calibri" w:hint="eastAsia"/>
          <w:color w:val="000000"/>
          <w:kern w:val="0"/>
          <w:sz w:val="28"/>
          <w:szCs w:val="28"/>
        </w:rPr>
        <w:t>培训地点：</w:t>
      </w:r>
      <w:r>
        <w:rPr>
          <w:rFonts w:ascii="宋体" w:cs="Tahoma" w:eastAsia="宋体" w:hAnsi="宋体" w:hint="eastAsia"/>
          <w:color w:val="000000"/>
          <w:kern w:val="0"/>
          <w:sz w:val="28"/>
          <w:szCs w:val="28"/>
        </w:rPr>
        <w:t>学校江北校区多功能报告厅（二教楼五楼）（江北区嘉陵四村</w:t>
      </w:r>
      <w:r>
        <w:rPr>
          <w:rFonts w:ascii="Calibri" w:cs="Tahoma" w:eastAsia="宋体" w:hAnsi="Calibri"/>
          <w:color w:val="000000"/>
          <w:kern w:val="0"/>
          <w:sz w:val="28"/>
          <w:szCs w:val="28"/>
        </w:rPr>
        <w:t>100</w:t>
      </w:r>
      <w:r>
        <w:rPr>
          <w:rFonts w:ascii="宋体" w:cs="Tahoma" w:eastAsia="宋体" w:hAnsi="宋体" w:hint="eastAsia"/>
          <w:color w:val="000000"/>
          <w:kern w:val="0"/>
          <w:sz w:val="28"/>
          <w:szCs w:val="28"/>
        </w:rPr>
        <w:t>号）或相关场所；</w:t>
      </w:r>
    </w:p>
    <w:p>
      <w:pPr>
        <w:pStyle w:val="style0"/>
        <w:widowControl/>
        <w:shd w:val="clear" w:color="auto" w:fill="ffffff"/>
        <w:spacing w:lineRule="atLeast" w:line="345"/>
        <w:ind w:firstLine="700" w:firstLineChars="250"/>
        <w:rPr>
          <w:rFonts w:ascii="Tahoma" w:cs="Tahoma" w:eastAsia="宋体" w:hAnsi="Tahoma"/>
          <w:color w:val="666666"/>
          <w:kern w:val="0"/>
          <w:szCs w:val="21"/>
        </w:rPr>
      </w:pPr>
      <w:r>
        <w:rPr>
          <w:rFonts w:ascii="宋体" w:cs="Tahoma" w:eastAsia="宋体" w:hAnsi="宋体" w:hint="eastAsia"/>
          <w:color w:val="000000"/>
          <w:kern w:val="0"/>
          <w:sz w:val="28"/>
          <w:szCs w:val="28"/>
        </w:rPr>
        <w:t>实操培训地点：学校江北校区实训楼（江北区嘉陵四村</w:t>
      </w:r>
      <w:r>
        <w:rPr>
          <w:rFonts w:ascii="Calibri" w:cs="Tahoma" w:eastAsia="宋体" w:hAnsi="Calibri"/>
          <w:color w:val="000000"/>
          <w:kern w:val="0"/>
          <w:sz w:val="28"/>
          <w:szCs w:val="28"/>
        </w:rPr>
        <w:t>100</w:t>
      </w:r>
      <w:r>
        <w:rPr>
          <w:rFonts w:ascii="宋体" w:cs="Tahoma" w:eastAsia="宋体" w:hAnsi="宋体" w:hint="eastAsia"/>
          <w:color w:val="000000"/>
          <w:kern w:val="0"/>
          <w:sz w:val="28"/>
          <w:szCs w:val="28"/>
        </w:rPr>
        <w:t>号）；化工自动化控制仪表工种在长寿校区实训楼进行（长寿区菩提东路2009号）。</w:t>
      </w:r>
    </w:p>
    <w:p>
      <w:pPr>
        <w:pStyle w:val="style0"/>
        <w:widowControl/>
        <w:shd w:val="clear" w:color="auto" w:fill="ffffff"/>
        <w:spacing w:lineRule="atLeast" w:line="345"/>
        <w:rPr>
          <w:rFonts w:ascii="Tahoma" w:cs="Tahoma" w:eastAsia="宋体" w:hAnsi="Tahoma"/>
          <w:color w:val="666666"/>
          <w:kern w:val="0"/>
          <w:szCs w:val="21"/>
        </w:rPr>
      </w:pPr>
      <w:r>
        <w:rPr>
          <w:rFonts w:ascii="宋体" w:cs="Tahoma" w:eastAsia="宋体" w:hAnsi="宋体" w:hint="eastAsia"/>
          <w:b/>
          <w:bCs/>
          <w:color w:val="000000"/>
          <w:kern w:val="0"/>
          <w:sz w:val="28"/>
          <w:szCs w:val="28"/>
        </w:rPr>
        <w:t>四、考试时间及地点：</w:t>
      </w:r>
    </w:p>
    <w:p>
      <w:pPr>
        <w:pStyle w:val="style0"/>
        <w:widowControl/>
        <w:shd w:val="clear" w:color="auto" w:fill="ffffff"/>
        <w:spacing w:lineRule="atLeast" w:line="345"/>
        <w:ind w:firstLine="560"/>
        <w:rPr>
          <w:rFonts w:ascii="Tahoma" w:cs="Tahoma" w:eastAsia="宋体" w:hAnsi="Tahoma"/>
          <w:color w:val="666666"/>
          <w:kern w:val="0"/>
          <w:szCs w:val="21"/>
        </w:rPr>
      </w:pPr>
      <w:r>
        <w:rPr>
          <w:rFonts w:ascii="宋体" w:cs="Tahoma" w:eastAsia="宋体" w:hAnsi="宋体" w:hint="eastAsia"/>
          <w:color w:val="000000"/>
          <w:kern w:val="0"/>
          <w:sz w:val="28"/>
          <w:szCs w:val="28"/>
        </w:rPr>
        <w:t>考试时间：原则上</w:t>
      </w:r>
      <w:r>
        <w:rPr>
          <w:rFonts w:ascii="Calibri" w:cs="Tahoma" w:eastAsia="宋体" w:hAnsi="Calibri" w:hint="eastAsia"/>
          <w:color w:val="000000"/>
          <w:kern w:val="0"/>
          <w:sz w:val="28"/>
          <w:szCs w:val="28"/>
        </w:rPr>
        <w:t>培训结束半个月内进行</w:t>
      </w:r>
      <w:r>
        <w:rPr>
          <w:rFonts w:ascii="宋体" w:cs="Tahoma" w:eastAsia="宋体" w:hAnsi="宋体" w:hint="eastAsia"/>
          <w:color w:val="000000"/>
          <w:kern w:val="0"/>
          <w:sz w:val="28"/>
          <w:szCs w:val="28"/>
        </w:rPr>
        <w:t>（具体时间由市安全生产考试中心安排，培训时另行通知）。</w:t>
      </w:r>
    </w:p>
    <w:p>
      <w:pPr>
        <w:pStyle w:val="style0"/>
        <w:widowControl/>
        <w:shd w:val="clear" w:color="auto" w:fill="ffffff"/>
        <w:spacing w:lineRule="atLeast" w:line="345"/>
        <w:ind w:firstLine="560"/>
        <w:rPr>
          <w:rFonts w:ascii="Tahoma" w:cs="Tahoma" w:eastAsia="宋体" w:hAnsi="Tahoma"/>
          <w:color w:val="666666"/>
          <w:kern w:val="0"/>
          <w:szCs w:val="21"/>
        </w:rPr>
      </w:pPr>
      <w:r>
        <w:rPr>
          <w:rFonts w:ascii="宋体" w:cs="Tahoma" w:eastAsia="宋体" w:hAnsi="宋体" w:hint="eastAsia"/>
          <w:color w:val="000000"/>
          <w:kern w:val="0"/>
          <w:sz w:val="28"/>
          <w:szCs w:val="28"/>
        </w:rPr>
        <w:t>理论考试地点：重庆化工职业学院江北校区</w:t>
      </w:r>
      <w:r>
        <w:rPr>
          <w:rFonts w:ascii="Calibri" w:cs="Tahoma" w:eastAsia="宋体" w:hAnsi="Calibri"/>
          <w:color w:val="000000"/>
          <w:kern w:val="0"/>
          <w:sz w:val="28"/>
          <w:szCs w:val="28"/>
        </w:rPr>
        <w:t> </w:t>
      </w:r>
      <w:r>
        <w:rPr>
          <w:rFonts w:ascii="宋体" w:cs="Tahoma" w:eastAsia="宋体" w:hAnsi="宋体" w:hint="eastAsia"/>
          <w:color w:val="000000"/>
          <w:kern w:val="0"/>
          <w:sz w:val="28"/>
          <w:szCs w:val="28"/>
        </w:rPr>
        <w:t>计算机三室</w:t>
      </w:r>
      <w:r>
        <w:rPr>
          <w:rFonts w:ascii="Calibri" w:cs="Tahoma" w:eastAsia="宋体" w:hAnsi="Calibri"/>
          <w:color w:val="000000"/>
          <w:kern w:val="0"/>
          <w:sz w:val="28"/>
          <w:szCs w:val="28"/>
        </w:rPr>
        <w:t> </w:t>
      </w:r>
    </w:p>
    <w:p>
      <w:pPr>
        <w:pStyle w:val="style0"/>
        <w:widowControl/>
        <w:shd w:val="clear" w:color="auto" w:fill="ffffff"/>
        <w:spacing w:lineRule="atLeast" w:line="345"/>
        <w:ind w:firstLine="560"/>
        <w:rPr>
          <w:rFonts w:ascii="Tahoma" w:cs="Tahoma" w:eastAsia="宋体" w:hAnsi="Tahoma"/>
          <w:color w:val="666666"/>
          <w:kern w:val="0"/>
          <w:szCs w:val="21"/>
        </w:rPr>
      </w:pPr>
      <w:r>
        <w:rPr>
          <w:rFonts w:ascii="宋体" w:cs="Tahoma" w:eastAsia="宋体" w:hAnsi="宋体" w:hint="eastAsia"/>
          <w:color w:val="000000"/>
          <w:kern w:val="0"/>
          <w:sz w:val="28"/>
          <w:szCs w:val="28"/>
        </w:rPr>
        <w:t>实操考试地点：重庆化工职业学院江北校区实训楼一楼；化工自动化控制仪表工种在长寿校区实训楼进行（长寿区菩提东路2009号）。</w:t>
      </w:r>
    </w:p>
    <w:p>
      <w:pPr>
        <w:pStyle w:val="style0"/>
        <w:widowControl/>
        <w:shd w:val="clear" w:color="auto" w:fill="ffffff"/>
        <w:spacing w:lineRule="atLeast" w:line="345"/>
        <w:rPr>
          <w:rFonts w:ascii="宋体" w:cs="Tahoma" w:eastAsia="宋体" w:hAnsi="宋体" w:hint="eastAsia"/>
          <w:b/>
          <w:bCs/>
          <w:color w:val="000000"/>
          <w:kern w:val="0"/>
          <w:sz w:val="28"/>
          <w:szCs w:val="28"/>
        </w:rPr>
      </w:pPr>
      <w:r>
        <w:rPr>
          <w:rFonts w:ascii="宋体" w:cs="Tahoma" w:eastAsia="宋体" w:hAnsi="宋体" w:hint="eastAsia"/>
          <w:b/>
          <w:bCs/>
          <w:color w:val="000000"/>
          <w:kern w:val="0"/>
          <w:sz w:val="28"/>
          <w:szCs w:val="28"/>
        </w:rPr>
        <w:t>五、联系方式及人员</w:t>
      </w:r>
    </w:p>
    <w:p>
      <w:pPr>
        <w:pStyle w:val="style0"/>
        <w:widowControl/>
        <w:shd w:val="clear" w:color="auto" w:fill="ffffff"/>
        <w:spacing w:lineRule="atLeast" w:line="345"/>
        <w:ind w:firstLine="560"/>
        <w:rPr>
          <w:rFonts w:ascii="Tahoma" w:cs="Tahoma" w:eastAsia="宋体" w:hAnsi="Tahoma"/>
          <w:color w:val="666666"/>
          <w:kern w:val="0"/>
          <w:szCs w:val="21"/>
        </w:rPr>
      </w:pPr>
      <w:r>
        <w:rPr>
          <w:rFonts w:ascii="宋体" w:cs="Tahoma" w:eastAsia="宋体" w:hAnsi="宋体" w:hint="eastAsia"/>
          <w:color w:val="000000"/>
          <w:kern w:val="0"/>
          <w:sz w:val="28"/>
          <w:szCs w:val="28"/>
        </w:rPr>
        <w:t>培训</w:t>
      </w:r>
      <w:r>
        <w:rPr>
          <w:rFonts w:ascii="Calibri" w:cs="Tahoma" w:eastAsia="宋体" w:hAnsi="Calibri"/>
          <w:color w:val="000000"/>
          <w:kern w:val="0"/>
          <w:sz w:val="28"/>
          <w:szCs w:val="28"/>
        </w:rPr>
        <w:t>QQ</w:t>
      </w:r>
      <w:r>
        <w:rPr>
          <w:rFonts w:ascii="宋体" w:cs="Tahoma" w:eastAsia="宋体" w:hAnsi="宋体" w:hint="eastAsia"/>
          <w:color w:val="000000"/>
          <w:kern w:val="0"/>
          <w:sz w:val="28"/>
          <w:szCs w:val="28"/>
        </w:rPr>
        <w:t>群：</w:t>
      </w:r>
      <w:r>
        <w:rPr>
          <w:rFonts w:ascii="Calibri" w:cs="Tahoma" w:eastAsia="宋体" w:hAnsi="Calibri"/>
          <w:color w:val="000000"/>
          <w:kern w:val="0"/>
          <w:sz w:val="28"/>
          <w:szCs w:val="28"/>
        </w:rPr>
        <w:t>171623022</w:t>
      </w:r>
      <w:r>
        <w:rPr>
          <w:rFonts w:ascii="宋体" w:cs="Tahoma" w:eastAsia="宋体" w:hAnsi="宋体" w:hint="eastAsia"/>
          <w:color w:val="000000"/>
          <w:kern w:val="0"/>
          <w:sz w:val="28"/>
          <w:szCs w:val="28"/>
        </w:rPr>
        <w:t>（加群时请备注单位简称</w:t>
      </w:r>
      <w:r>
        <w:rPr>
          <w:rFonts w:ascii="Calibri" w:cs="Tahoma" w:eastAsia="宋体" w:hAnsi="Calibri"/>
          <w:color w:val="000000"/>
          <w:kern w:val="0"/>
          <w:sz w:val="28"/>
          <w:szCs w:val="28"/>
        </w:rPr>
        <w:t>+</w:t>
      </w:r>
      <w:r>
        <w:rPr>
          <w:rFonts w:ascii="宋体" w:cs="Tahoma" w:eastAsia="宋体" w:hAnsi="宋体" w:hint="eastAsia"/>
          <w:color w:val="000000"/>
          <w:kern w:val="0"/>
          <w:sz w:val="28"/>
          <w:szCs w:val="28"/>
        </w:rPr>
        <w:t>姓名）。</w:t>
      </w:r>
    </w:p>
    <w:p>
      <w:pPr>
        <w:pStyle w:val="style0"/>
        <w:widowControl/>
        <w:shd w:val="clear" w:color="auto" w:fill="ffffff"/>
        <w:spacing w:lineRule="atLeast" w:line="345"/>
        <w:ind w:firstLine="694" w:firstLineChars="248"/>
        <w:jc w:val="left"/>
        <w:rPr>
          <w:rFonts w:ascii="宋体" w:cs="Tahoma" w:eastAsia="宋体" w:hAnsi="宋体"/>
          <w:color w:val="666666"/>
          <w:kern w:val="0"/>
          <w:szCs w:val="21"/>
        </w:rPr>
      </w:pPr>
      <w:r>
        <w:rPr>
          <w:rFonts w:ascii="宋体" w:cs="Tahoma" w:eastAsia="宋体" w:hAnsi="宋体" w:hint="eastAsia"/>
          <w:color w:val="000000"/>
          <w:kern w:val="0"/>
          <w:sz w:val="28"/>
          <w:szCs w:val="28"/>
        </w:rPr>
        <w:t>李老师</w:t>
      </w:r>
      <w:r>
        <w:rPr>
          <w:rFonts w:ascii="宋体" w:cs="Tahoma" w:eastAsia="宋体" w:hAnsi="宋体"/>
          <w:color w:val="000000"/>
          <w:kern w:val="0"/>
          <w:sz w:val="28"/>
          <w:szCs w:val="28"/>
        </w:rPr>
        <w:t xml:space="preserve">   </w:t>
      </w:r>
      <w:r>
        <w:rPr>
          <w:rFonts w:ascii="宋体" w:cs="Tahoma" w:eastAsia="宋体" w:hAnsi="宋体" w:hint="eastAsia"/>
          <w:color w:val="000000"/>
          <w:kern w:val="0"/>
          <w:sz w:val="28"/>
          <w:szCs w:val="28"/>
        </w:rPr>
        <w:t xml:space="preserve"> </w:t>
      </w:r>
      <w:r>
        <w:rPr>
          <w:rFonts w:ascii="宋体" w:cs="Tahoma" w:eastAsia="宋体" w:hAnsi="宋体"/>
          <w:color w:val="000000"/>
          <w:kern w:val="0"/>
          <w:sz w:val="28"/>
          <w:szCs w:val="28"/>
        </w:rPr>
        <w:t>67020449</w:t>
      </w:r>
      <w:r>
        <w:rPr>
          <w:rFonts w:ascii="宋体" w:cs="Tahoma" w:eastAsia="宋体" w:hAnsi="宋体" w:hint="eastAsia"/>
          <w:color w:val="000000"/>
          <w:kern w:val="0"/>
          <w:sz w:val="28"/>
          <w:szCs w:val="28"/>
        </w:rPr>
        <w:t xml:space="preserve">   </w:t>
      </w:r>
      <w:r>
        <w:rPr>
          <w:rFonts w:ascii="宋体" w:cs="Tahoma" w:eastAsia="宋体" w:hAnsi="宋体"/>
          <w:color w:val="000000"/>
          <w:kern w:val="0"/>
          <w:sz w:val="28"/>
          <w:szCs w:val="28"/>
        </w:rPr>
        <w:t>13637781672</w:t>
      </w:r>
    </w:p>
    <w:p>
      <w:pPr>
        <w:pStyle w:val="style0"/>
        <w:widowControl/>
        <w:shd w:val="clear" w:color="auto" w:fill="ffffff"/>
        <w:spacing w:lineRule="atLeast" w:line="345"/>
        <w:ind w:firstLine="694" w:firstLineChars="248"/>
        <w:jc w:val="left"/>
        <w:rPr>
          <w:rFonts w:ascii="宋体" w:cs="Tahoma" w:eastAsia="宋体" w:hAnsi="宋体" w:hint="eastAsia"/>
          <w:color w:val="000000"/>
          <w:kern w:val="0"/>
          <w:sz w:val="28"/>
          <w:szCs w:val="28"/>
        </w:rPr>
      </w:pPr>
      <w:r>
        <w:rPr>
          <w:rFonts w:ascii="宋体" w:cs="Tahoma" w:eastAsia="宋体" w:hAnsi="宋体" w:hint="eastAsia"/>
          <w:color w:val="000000"/>
          <w:kern w:val="0"/>
          <w:sz w:val="28"/>
          <w:szCs w:val="28"/>
        </w:rPr>
        <w:t xml:space="preserve">王老师    </w:t>
      </w:r>
      <w:r>
        <w:rPr>
          <w:rFonts w:ascii="宋体" w:cs="Tahoma" w:eastAsia="宋体" w:hAnsi="宋体"/>
          <w:color w:val="000000"/>
          <w:kern w:val="0"/>
          <w:sz w:val="28"/>
          <w:szCs w:val="28"/>
        </w:rPr>
        <w:t>67020449</w:t>
      </w:r>
      <w:r>
        <w:rPr>
          <w:rFonts w:ascii="宋体" w:cs="Tahoma" w:eastAsia="宋体" w:hAnsi="宋体" w:hint="eastAsia"/>
          <w:color w:val="000000"/>
          <w:kern w:val="0"/>
          <w:sz w:val="28"/>
          <w:szCs w:val="28"/>
        </w:rPr>
        <w:t xml:space="preserve">   15223151778</w:t>
      </w:r>
    </w:p>
    <w:p>
      <w:pPr>
        <w:pStyle w:val="style0"/>
        <w:widowControl/>
        <w:shd w:val="clear" w:color="auto" w:fill="ffffff"/>
        <w:spacing w:lineRule="atLeast" w:line="345"/>
        <w:ind w:firstLine="694" w:firstLineChars="248"/>
        <w:jc w:val="left"/>
        <w:rPr>
          <w:rFonts w:ascii="宋体" w:cs="Tahoma" w:eastAsia="宋体" w:hAnsi="宋体" w:hint="eastAsia"/>
          <w:color w:val="000000"/>
          <w:kern w:val="0"/>
          <w:sz w:val="28"/>
          <w:szCs w:val="28"/>
        </w:rPr>
      </w:pPr>
      <w:r>
        <w:rPr>
          <w:rFonts w:ascii="宋体" w:cs="Tahoma" w:eastAsia="宋体" w:hAnsi="宋体" w:hint="eastAsia"/>
          <w:color w:val="000000"/>
          <w:kern w:val="0"/>
          <w:sz w:val="28"/>
          <w:szCs w:val="28"/>
        </w:rPr>
        <w:t>请各单位高度重视，未雨绸缪，提前组织。学校对各单位及各位学员选择到我校参加培训，表示衷心地感谢！学校承诺将不断改进工作方式，提升培训质量，提高服务水平，竭诚为全市各单位及各位学员服好务，助推全市危险化学品企业安全生产。</w:t>
      </w:r>
    </w:p>
    <w:p>
      <w:pPr>
        <w:pStyle w:val="style0"/>
        <w:widowControl/>
        <w:shd w:val="clear" w:color="auto" w:fill="ffffff"/>
        <w:spacing w:lineRule="atLeast" w:line="345"/>
        <w:ind w:firstLine="694" w:firstLineChars="248"/>
        <w:jc w:val="left"/>
        <w:rPr>
          <w:rFonts w:ascii="宋体" w:cs="Tahoma" w:eastAsia="宋体" w:hAnsi="宋体" w:hint="eastAsia"/>
          <w:color w:val="000000"/>
          <w:kern w:val="0"/>
          <w:sz w:val="28"/>
          <w:szCs w:val="28"/>
        </w:rPr>
      </w:pPr>
    </w:p>
    <w:bookmarkStart w:id="0" w:name="_GoBack"/>
    <w:bookmarkEnd w:id="0"/>
    <w:p>
      <w:pPr>
        <w:pStyle w:val="style0"/>
        <w:widowControl/>
        <w:shd w:val="clear" w:color="auto" w:fill="ffffff"/>
        <w:spacing w:lineRule="atLeast" w:line="345"/>
        <w:ind w:firstLine="694" w:firstLineChars="248"/>
        <w:jc w:val="left"/>
        <w:rPr>
          <w:rFonts w:ascii="宋体" w:cs="Tahoma" w:eastAsia="宋体" w:hAnsi="宋体"/>
          <w:color w:val="000000"/>
          <w:kern w:val="0"/>
          <w:sz w:val="28"/>
          <w:szCs w:val="28"/>
        </w:rPr>
      </w:pPr>
    </w:p>
    <w:p>
      <w:pPr>
        <w:pStyle w:val="style0"/>
        <w:widowControl/>
        <w:shd w:val="clear" w:color="auto" w:fill="ffffff"/>
        <w:spacing w:before="156" w:beforeLines="50" w:lineRule="atLeast" w:line="345"/>
        <w:ind w:firstLine="3640" w:firstLineChars="1300"/>
        <w:jc w:val="left"/>
        <w:rPr>
          <w:rFonts w:ascii="Tahoma" w:cs="Tahoma" w:eastAsia="宋体" w:hAnsi="Tahoma"/>
          <w:color w:val="666666"/>
          <w:kern w:val="0"/>
          <w:szCs w:val="21"/>
        </w:rPr>
      </w:pPr>
      <w:r>
        <w:rPr>
          <w:rFonts w:ascii="宋体" w:cs="Tahoma" w:eastAsia="宋体" w:hAnsi="宋体" w:hint="eastAsia"/>
          <w:color w:val="000000"/>
          <w:kern w:val="0"/>
          <w:sz w:val="28"/>
          <w:szCs w:val="28"/>
        </w:rPr>
        <w:t>重庆化工职业学院</w:t>
      </w:r>
      <w:r>
        <w:rPr>
          <w:rFonts w:ascii="Calibri" w:cs="Tahoma" w:eastAsia="宋体" w:hAnsi="Calibri"/>
          <w:color w:val="000000"/>
          <w:kern w:val="0"/>
          <w:sz w:val="28"/>
          <w:szCs w:val="28"/>
        </w:rPr>
        <w:t> </w:t>
      </w:r>
      <w:r>
        <w:rPr>
          <w:rFonts w:ascii="Calibri" w:cs="Tahoma" w:eastAsia="宋体" w:hAnsi="Calibri" w:hint="eastAsia"/>
          <w:color w:val="000000"/>
          <w:kern w:val="0"/>
          <w:sz w:val="28"/>
          <w:szCs w:val="28"/>
        </w:rPr>
        <w:t>继续教育学院</w:t>
      </w:r>
    </w:p>
    <w:p>
      <w:pPr>
        <w:pStyle w:val="style0"/>
        <w:widowControl/>
        <w:shd w:val="clear" w:color="auto" w:fill="ffffff"/>
        <w:jc w:val="left"/>
        <w:rPr>
          <w:rFonts w:ascii="Tahoma" w:cs="Tahoma" w:eastAsia="宋体" w:hAnsi="Tahoma"/>
          <w:color w:val="666666"/>
          <w:kern w:val="0"/>
          <w:szCs w:val="21"/>
        </w:rPr>
      </w:pPr>
      <w:r>
        <w:rPr>
          <w:rFonts w:ascii="Tahoma" w:cs="Tahoma" w:eastAsia="宋体" w:hAnsi="Tahoma"/>
          <w:color w:val="666666"/>
          <w:kern w:val="0"/>
          <w:sz w:val="28"/>
          <w:szCs w:val="28"/>
        </w:rPr>
        <w:t>                                                 </w:t>
      </w:r>
      <w:r>
        <w:rPr>
          <w:rFonts w:ascii="Tahoma" w:cs="Tahoma" w:eastAsia="宋体" w:hAnsi="Tahoma" w:hint="eastAsia"/>
          <w:color w:val="666666"/>
          <w:kern w:val="0"/>
          <w:sz w:val="28"/>
          <w:szCs w:val="28"/>
        </w:rPr>
        <w:t xml:space="preserve">   </w:t>
      </w:r>
      <w:r>
        <w:rPr>
          <w:rFonts w:ascii="Tahoma" w:cs="Tahoma" w:eastAsia="宋体" w:hAnsi="Tahoma"/>
          <w:color w:val="666666"/>
          <w:kern w:val="0"/>
          <w:sz w:val="28"/>
          <w:szCs w:val="28"/>
        </w:rPr>
        <w:t> </w:t>
      </w:r>
      <w:r>
        <w:rPr>
          <w:rFonts w:ascii="Tahoma" w:cs="Tahoma" w:eastAsia="宋体" w:hAnsi="Tahoma"/>
          <w:color w:val="666666"/>
          <w:kern w:val="0"/>
          <w:sz w:val="28"/>
          <w:szCs w:val="28"/>
        </w:rPr>
        <w:t xml:space="preserve">  </w:t>
      </w:r>
      <w:r>
        <w:rPr>
          <w:rFonts w:ascii="Tahoma" w:cs="Tahoma" w:eastAsia="宋体" w:hAnsi="Tahoma"/>
          <w:color w:val="666666"/>
          <w:kern w:val="0"/>
          <w:sz w:val="28"/>
          <w:szCs w:val="28"/>
        </w:rPr>
        <w:t xml:space="preserve"> </w:t>
      </w:r>
      <w:r>
        <w:rPr>
          <w:rFonts w:ascii="Tahoma" w:cs="Tahoma" w:eastAsia="宋体" w:hAnsi="Tahoma"/>
          <w:color w:val="666666"/>
          <w:kern w:val="0"/>
          <w:sz w:val="28"/>
          <w:szCs w:val="28"/>
        </w:rPr>
        <w:t xml:space="preserve"> </w:t>
      </w:r>
      <w:r>
        <w:rPr>
          <w:rFonts w:ascii="Tahoma" w:cs="Tahoma" w:eastAsia="宋体" w:hAnsi="Tahoma"/>
          <w:color w:val="666666"/>
          <w:kern w:val="0"/>
          <w:sz w:val="28"/>
          <w:szCs w:val="28"/>
        </w:rPr>
        <w:t>2018</w:t>
      </w:r>
      <w:r>
        <w:rPr>
          <w:rFonts w:ascii="宋体" w:cs="Tahoma" w:eastAsia="宋体" w:hAnsi="宋体" w:hint="eastAsia"/>
          <w:color w:val="000000"/>
          <w:kern w:val="0"/>
          <w:sz w:val="28"/>
          <w:szCs w:val="28"/>
        </w:rPr>
        <w:t>年</w:t>
      </w:r>
      <w:r>
        <w:rPr>
          <w:rFonts w:ascii="Tahoma" w:cs="Tahoma" w:eastAsia="宋体" w:hAnsi="Tahoma"/>
          <w:color w:val="666666"/>
          <w:kern w:val="0"/>
          <w:sz w:val="28"/>
          <w:szCs w:val="28"/>
        </w:rPr>
        <w:t>7</w:t>
      </w:r>
      <w:r>
        <w:rPr>
          <w:rFonts w:ascii="宋体" w:cs="Tahoma" w:eastAsia="宋体" w:hAnsi="宋体" w:hint="eastAsia"/>
          <w:color w:val="000000"/>
          <w:kern w:val="0"/>
          <w:sz w:val="28"/>
          <w:szCs w:val="28"/>
        </w:rPr>
        <w:t>月</w:t>
      </w:r>
      <w:r>
        <w:rPr>
          <w:rFonts w:ascii="Tahoma" w:cs="Tahoma" w:eastAsia="宋体" w:hAnsi="Tahoma" w:hint="eastAsia"/>
          <w:color w:val="666666"/>
          <w:kern w:val="0"/>
          <w:sz w:val="28"/>
          <w:szCs w:val="28"/>
        </w:rPr>
        <w:t>19</w:t>
      </w:r>
      <w:r>
        <w:rPr>
          <w:rFonts w:ascii="宋体" w:cs="Tahoma" w:eastAsia="宋体" w:hAnsi="宋体" w:hint="eastAsia"/>
          <w:color w:val="000000"/>
          <w:kern w:val="0"/>
          <w:sz w:val="28"/>
          <w:szCs w:val="28"/>
        </w:rPr>
        <w:t>日</w:t>
      </w:r>
      <w:r>
        <w:rPr>
          <w:rFonts w:ascii="Tahoma" w:cs="Tahoma" w:eastAsia="宋体" w:hAnsi="Tahoma"/>
          <w:b/>
          <w:bCs/>
          <w:color w:val="666666"/>
          <w:kern w:val="0"/>
          <w:sz w:val="28"/>
          <w:szCs w:val="28"/>
        </w:rPr>
        <w:t>    </w:t>
      </w:r>
    </w:p>
    <w:sectPr>
      <w:footerReference w:type="default" r:id="rId2"/>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Arial"/>
    <w:panose1 w:val="02070309020002020404"/>
    <w:charset w:val="01"/>
    <w:family w:val="modern"/>
    <w:pitch w:val="default"/>
    <w:sig w:usb0="E0002AFF" w:usb1="C0007843" w:usb2="00000009" w:usb3="00000000" w:csb0="400001FF" w:csb1="FFFF0000"/>
  </w:font>
  <w:font w:name="Symbol">
    <w:altName w:val="Segoe UI Symbol"/>
    <w:panose1 w:val="05050102010007020507"/>
    <w:charset w:val="02"/>
    <w:family w:val="roman"/>
    <w:pitch w:val="default"/>
    <w:sig w:usb0="00000000" w:usb1="00000000" w:usb2="00000000" w:usb3="00000000" w:csb0="80000000" w:csb1="00000000"/>
  </w:font>
  <w:font w:name="Calibri">
    <w:altName w:val="Segoe UI"/>
    <w:panose1 w:val="020f0502020002030204"/>
    <w:charset w:val="00"/>
    <w:family w:val="swiss"/>
    <w:pitch w:val="default"/>
    <w:sig w:usb0="00000000" w:usb1="00000000" w:usb2="00000001" w:usb3="00000000" w:csb0="0000019F" w:csb1="00000000"/>
  </w:font>
  <w:font w:name="等线">
    <w:altName w:val="宋体"/>
    <w:panose1 w:val="00000000000000000000"/>
    <w:charset w:val="86"/>
    <w:family w:val="roman"/>
    <w:pitch w:val="default"/>
    <w:sig w:usb0="00000000" w:usb1="00000000" w:usb2="00000000" w:usb3="00000000" w:csb0="00000000" w:csb1="00000000"/>
  </w:font>
  <w:font w:name="Tahoma">
    <w:altName w:val="Tahoma"/>
    <w:panose1 w:val="020b0604030005040204"/>
    <w:charset w:val="00"/>
    <w:family w:val="swiss"/>
    <w:pitch w:val="default"/>
    <w:sig w:usb0="E1002EFF" w:usb1="C000605B" w:usb2="00000029" w:usb3="00000000" w:csb0="200101FF" w:csb1="20280000"/>
  </w:font>
  <w:font w:name="Segoe UI">
    <w:altName w:val="Segoe UI"/>
    <w:panose1 w:val="020b0502040002020203"/>
    <w:charset w:val="00"/>
    <w:family w:val="auto"/>
    <w:pitch w:val="default"/>
    <w:sig w:usb0="E10022FF" w:usb1="C000E47F" w:usb2="00000029" w:usb3="00000000" w:csb0="200001DF" w:csb1="20000000"/>
  </w:font>
  <w:font w:name="MT Extra">
    <w:altName w:val="MT Extra"/>
    <w:panose1 w:val="05050102010002020202"/>
    <w:charset w:val="00"/>
    <w:family w:val="auto"/>
    <w:pitch w:val="default"/>
    <w:sig w:usb0="80000000" w:usb1="00000000" w:usb2="00000000" w:usb3="00000000" w:csb0="00000000" w:csb1="00000000"/>
  </w:font>
  <w:font w:name="Segoe UI Symbol">
    <w:altName w:val="Segoe UI Symbol"/>
    <w:panose1 w:val="020b0502040002020203"/>
    <w:charset w:val="00"/>
    <w:family w:val="auto"/>
    <w:pitch w:val="default"/>
    <w:sig w:usb0="8000006F" w:usb1="1200FBEF" w:usb2="0064C000" w:usb3="00000002" w:csb0="00000001" w:csb1="4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PAGE   \* MERGEFORMAT</w:instrText>
    </w:r>
    <w:r>
      <w:rPr/>
      <w:fldChar w:fldCharType="separate"/>
    </w:r>
    <w:r>
      <w:rPr>
        <w:lang w:val="zh-CN"/>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等线" w:cs="宋体" w:eastAsia="等线" w:hAnsi="等线"/>
      <w:kern w:val="2"/>
      <w:sz w:val="21"/>
      <w:szCs w:val="22"/>
      <w:lang w:val="en-US" w:bidi="ar-SA" w:eastAsia="zh-CN"/>
    </w:rPr>
  </w:style>
  <w:style w:type="paragraph" w:styleId="style1">
    <w:name w:val="heading 1"/>
    <w:basedOn w:val="style0"/>
    <w:next w:val="style0"/>
    <w:link w:val="style4097"/>
    <w:qFormat/>
    <w:uiPriority w:val="9"/>
    <w:pPr>
      <w:widowControl/>
      <w:spacing w:before="100" w:beforeAutospacing="true" w:after="100" w:afterAutospacing="true"/>
      <w:jc w:val="left"/>
      <w:outlineLvl w:val="0"/>
    </w:pPr>
    <w:rPr>
      <w:rFonts w:ascii="宋体" w:eastAsia="宋体" w:hAnsi="宋体"/>
      <w:b/>
      <w:bCs/>
      <w:kern w:val="36"/>
      <w:sz w:val="48"/>
      <w:szCs w:val="48"/>
    </w:rPr>
  </w:style>
  <w:style w:type="character" w:default="1" w:styleId="style65">
    <w:name w:val="Default Paragraph Font"/>
    <w:next w:val="style65"/>
    <w:uiPriority w:val="1"/>
  </w:style>
  <w:style w:type="table" w:default="1" w:styleId="style105">
    <w:name w:val="Normal Table"/>
    <w:next w:val="style105"/>
    <w:uiPriority w:val="99"/>
    <w:pPr/>
    <w:rPr/>
    <w:tblPr>
      <w:tblLayout w:type="fixed"/>
      <w:tblCellMar>
        <w:top w:w="0" w:type="dxa"/>
        <w:left w:w="108" w:type="dxa"/>
        <w:bottom w:w="0" w:type="dxa"/>
        <w:right w:w="108" w:type="dxa"/>
      </w:tblCellMar>
    </w:tblPr>
    <w:tcPr>
      <w:tcBorders/>
    </w:tcPr>
  </w:style>
  <w:style w:type="paragraph" w:styleId="style76">
    <w:name w:val="Date"/>
    <w:basedOn w:val="style0"/>
    <w:next w:val="style0"/>
    <w:link w:val="style4100"/>
    <w:qFormat/>
    <w:uiPriority w:val="99"/>
    <w:pPr>
      <w:ind w:left="100" w:leftChars="2500"/>
    </w:pPr>
    <w:rPr/>
  </w:style>
  <w:style w:type="paragraph" w:styleId="style153">
    <w:name w:val="Balloon Text"/>
    <w:basedOn w:val="style0"/>
    <w:next w:val="style153"/>
    <w:link w:val="style4101"/>
    <w:qFormat/>
    <w:uiPriority w:val="99"/>
    <w:pPr/>
    <w:rPr>
      <w:sz w:val="18"/>
      <w:szCs w:val="18"/>
    </w:rPr>
  </w:style>
  <w:style w:type="paragraph" w:styleId="style32">
    <w:name w:val="footer"/>
    <w:basedOn w:val="style0"/>
    <w:next w:val="style32"/>
    <w:link w:val="style4099"/>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8"/>
    <w:uiPriority w:val="99"/>
    <w:pPr>
      <w:pBdr>
        <w:bottom w:val="single" w:sz="6" w:space="1" w:color="auto"/>
      </w:pBdr>
      <w:tabs>
        <w:tab w:val="center" w:leader="none" w:pos="4153"/>
        <w:tab w:val="right" w:leader="none" w:pos="8306"/>
      </w:tabs>
      <w:snapToGrid w:val="false"/>
      <w:jc w:val="center"/>
    </w:pPr>
    <w:rPr>
      <w:sz w:val="18"/>
      <w:szCs w:val="18"/>
    </w:rPr>
  </w:style>
  <w:style w:type="character" w:styleId="style85">
    <w:name w:val="Hyperlink"/>
    <w:basedOn w:val="style65"/>
    <w:next w:val="style85"/>
    <w:qFormat/>
    <w:uiPriority w:val="99"/>
    <w:rPr>
      <w:color w:val="0563c1"/>
      <w:u w:val="single"/>
    </w:rPr>
  </w:style>
  <w:style w:type="character" w:customStyle="1" w:styleId="style4097">
    <w:name w:val="标题 1 Char"/>
    <w:basedOn w:val="style65"/>
    <w:next w:val="style4097"/>
    <w:link w:val="style1"/>
    <w:qFormat/>
    <w:uiPriority w:val="9"/>
    <w:rPr>
      <w:rFonts w:ascii="宋体" w:cs="宋体" w:eastAsia="宋体" w:hAnsi="宋体"/>
      <w:b/>
      <w:bCs/>
      <w:kern w:val="36"/>
      <w:sz w:val="48"/>
      <w:szCs w:val="48"/>
    </w:rPr>
  </w:style>
  <w:style w:type="character" w:customStyle="1" w:styleId="style4098">
    <w:name w:val="页眉 Char"/>
    <w:basedOn w:val="style65"/>
    <w:next w:val="style4098"/>
    <w:link w:val="style31"/>
    <w:uiPriority w:val="99"/>
    <w:rPr>
      <w:sz w:val="18"/>
      <w:szCs w:val="18"/>
    </w:rPr>
  </w:style>
  <w:style w:type="character" w:customStyle="1" w:styleId="style4099">
    <w:name w:val="页脚 Char"/>
    <w:basedOn w:val="style65"/>
    <w:next w:val="style4099"/>
    <w:link w:val="style32"/>
    <w:qFormat/>
    <w:uiPriority w:val="99"/>
    <w:rPr>
      <w:sz w:val="18"/>
      <w:szCs w:val="18"/>
    </w:rPr>
  </w:style>
  <w:style w:type="character" w:customStyle="1" w:styleId="style4100">
    <w:name w:val="日期 Char"/>
    <w:basedOn w:val="style65"/>
    <w:next w:val="style4100"/>
    <w:link w:val="style76"/>
    <w:uiPriority w:val="99"/>
  </w:style>
  <w:style w:type="character" w:customStyle="1" w:styleId="style4101">
    <w:name w:val="批注框文本 Char"/>
    <w:basedOn w:val="style65"/>
    <w:next w:val="style4101"/>
    <w:link w:val="style153"/>
    <w:qFormat/>
    <w:uiPriority w:val="99"/>
    <w:rPr>
      <w:sz w:val="18"/>
      <w:szCs w:val="18"/>
    </w:rPr>
  </w:style>
  <w:style w:type="paragraph" w:styleId="style179">
    <w:name w:val="List Paragraph"/>
    <w:basedOn w:val="style0"/>
    <w:next w:val="style179"/>
    <w:qFormat/>
    <w:uiPriority w:val="99"/>
    <w:pPr>
      <w:ind w:firstLine="420" w:firstLineChars="200"/>
    </w:pPr>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5" Type="http://schemas.openxmlformats.org/officeDocument/2006/relationships/settings" Target="settings.xml"/><Relationship Id="rId4"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Words>2114</Words>
  <Pages>5</Pages>
  <Characters>2491</Characters>
  <Application>WPS Office</Application>
  <DocSecurity>0</DocSecurity>
  <Paragraphs>171</Paragraphs>
  <ScaleCrop>false</ScaleCrop>
  <Company>Microsoft</Company>
  <LinksUpToDate>false</LinksUpToDate>
  <CharactersWithSpaces>2627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2018-07-18T03:09:00Z</dcterms:created>
  <dc:creator>AutoBVT</dc:creator>
  <lastModifiedBy>EVA-TL00</lastModifiedBy>
  <lastPrinted>2018-07-18T03:03:00Z</lastPrinted>
  <dcterms:modified xsi:type="dcterms:W3CDTF">2018-07-20T12:07:16Z</dcterms:modified>
  <revision>69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