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52D0" w:rsidRPr="0001723B" w:rsidRDefault="00F352D0" w:rsidP="00C760B4">
      <w:pPr>
        <w:spacing w:line="579" w:lineRule="exact"/>
        <w:jc w:val="center"/>
        <w:rPr>
          <w:rFonts w:ascii="方正小标宋_GBK" w:eastAsia="方正小标宋_GBK"/>
          <w:color w:val="000000" w:themeColor="text1"/>
          <w:sz w:val="44"/>
          <w:szCs w:val="44"/>
        </w:rPr>
      </w:pPr>
    </w:p>
    <w:p w:rsidR="00F352D0" w:rsidRPr="0001723B" w:rsidRDefault="00F352D0" w:rsidP="00C760B4">
      <w:pPr>
        <w:spacing w:line="579" w:lineRule="exact"/>
        <w:jc w:val="center"/>
        <w:rPr>
          <w:rFonts w:ascii="方正小标宋_GBK" w:eastAsia="方正小标宋_GBK"/>
          <w:color w:val="000000" w:themeColor="text1"/>
          <w:sz w:val="44"/>
          <w:szCs w:val="44"/>
        </w:rPr>
      </w:pPr>
    </w:p>
    <w:p w:rsidR="00F352D0" w:rsidRPr="0001723B" w:rsidRDefault="00F352D0" w:rsidP="00C760B4">
      <w:pPr>
        <w:spacing w:line="579" w:lineRule="exact"/>
        <w:jc w:val="center"/>
        <w:rPr>
          <w:rFonts w:ascii="方正小标宋_GBK" w:eastAsia="方正小标宋_GBK"/>
          <w:color w:val="000000" w:themeColor="text1"/>
          <w:sz w:val="44"/>
          <w:szCs w:val="44"/>
        </w:rPr>
      </w:pPr>
      <w:bookmarkStart w:id="0" w:name="_GoBack"/>
      <w:bookmarkEnd w:id="0"/>
    </w:p>
    <w:p w:rsidR="00F352D0" w:rsidRPr="0001723B" w:rsidRDefault="00F352D0" w:rsidP="00C760B4">
      <w:pPr>
        <w:spacing w:line="579" w:lineRule="exact"/>
        <w:jc w:val="center"/>
        <w:rPr>
          <w:rFonts w:ascii="方正小标宋_GBK" w:eastAsia="方正小标宋_GBK"/>
          <w:color w:val="000000" w:themeColor="text1"/>
          <w:sz w:val="44"/>
          <w:szCs w:val="44"/>
        </w:rPr>
      </w:pPr>
    </w:p>
    <w:p w:rsidR="00C760B4" w:rsidRDefault="00C760B4" w:rsidP="00C760B4">
      <w:pPr>
        <w:spacing w:line="579" w:lineRule="exact"/>
        <w:jc w:val="center"/>
        <w:rPr>
          <w:rFonts w:ascii="方正小标宋_GBK" w:eastAsia="方正小标宋_GBK"/>
          <w:color w:val="000000" w:themeColor="text1"/>
          <w:sz w:val="44"/>
          <w:szCs w:val="44"/>
        </w:rPr>
      </w:pPr>
    </w:p>
    <w:p w:rsidR="00F352D0" w:rsidRDefault="000B2A12" w:rsidP="00C760B4">
      <w:pPr>
        <w:tabs>
          <w:tab w:val="left" w:pos="360"/>
          <w:tab w:val="left" w:pos="8460"/>
          <w:tab w:val="left" w:pos="8640"/>
        </w:tabs>
        <w:spacing w:line="579" w:lineRule="exact"/>
        <w:jc w:val="center"/>
        <w:rPr>
          <w:rFonts w:ascii="方正小标宋_GBK" w:eastAsia="方正小标宋_GBK"/>
          <w:color w:val="000000" w:themeColor="text1"/>
          <w:sz w:val="44"/>
          <w:szCs w:val="44"/>
        </w:rPr>
      </w:pPr>
      <w:r>
        <w:rPr>
          <w:rFonts w:ascii="方正小标宋_GBK" w:eastAsia="方正小标宋_GBK"/>
          <w:noProof/>
          <w:color w:val="000000" w:themeColor="text1"/>
          <w:sz w:val="44"/>
          <w:szCs w:val="44"/>
        </w:rPr>
        <mc:AlternateContent>
          <mc:Choice Requires="wps">
            <w:drawing>
              <wp:anchor distT="0" distB="0" distL="114300" distR="114300" simplePos="0" relativeHeight="251658240" behindDoc="0" locked="0" layoutInCell="1" allowOverlap="1">
                <wp:simplePos x="0" y="0"/>
                <wp:positionH relativeFrom="column">
                  <wp:posOffset>-75565</wp:posOffset>
                </wp:positionH>
                <wp:positionV relativeFrom="paragraph">
                  <wp:posOffset>81915</wp:posOffset>
                </wp:positionV>
                <wp:extent cx="5589270" cy="666750"/>
                <wp:effectExtent l="19685" t="24765" r="10795" b="22860"/>
                <wp:wrapNone/>
                <wp:docPr id="1" name="艺术字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589270" cy="666750"/>
                        </a:xfrm>
                        <a:prstGeom prst="rect">
                          <a:avLst/>
                        </a:prstGeom>
                      </wps:spPr>
                      <wps:txbx>
                        <w:txbxContent>
                          <w:p w:rsidR="000B2A12" w:rsidRDefault="000B2A12" w:rsidP="000B2A12">
                            <w:pPr>
                              <w:pStyle w:val="af1"/>
                              <w:spacing w:before="0" w:beforeAutospacing="0" w:after="0" w:afterAutospacing="0"/>
                              <w:jc w:val="center"/>
                            </w:pPr>
                            <w:r>
                              <w:rPr>
                                <w:rFonts w:ascii="方正小标宋简体"/>
                                <w:color w:val="FF0000"/>
                                <w:sz w:val="88"/>
                                <w:szCs w:val="88"/>
                                <w14:textOutline w14:w="12700" w14:cap="flat" w14:cmpd="sng" w14:algn="ctr">
                                  <w14:solidFill>
                                    <w14:srgbClr w14:val="FF0000"/>
                                  </w14:solidFill>
                                  <w14:prstDash w14:val="solid"/>
                                  <w14:round/>
                                </w14:textOutline>
                              </w:rPr>
                              <w:t>重庆化工职业学院文件</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艺术字 14" o:spid="_x0000_s1026" type="#_x0000_t202" style="position:absolute;left:0;text-align:left;margin-left:-5.95pt;margin-top:6.45pt;width:440.1pt;height: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" filled="f" stroked="f">
                <o:lock v:ext="edit" shapetype="t"/>
                <v:textbox style="mso-fit-shape-to-text:t">
                  <w:txbxContent>
                    <w:p w:rsidR="000B2A12" w:rsidRDefault="000B2A12" w:rsidP="000B2A12">
                      <w:pPr>
                        <w:pStyle w:val="af1"/>
                        <w:spacing w:before="0" w:beforeAutospacing="0" w:after="0" w:afterAutospacing="0"/>
                        <w:jc w:val="center"/>
                      </w:pPr>
                      <w:r>
                        <w:rPr>
                          <w:rFonts w:ascii="方正小标宋简体"/>
                          <w:color w:val="FF0000"/>
                          <w:sz w:val="88"/>
                          <w:szCs w:val="88"/>
                          <w14:textOutline w14:w="12700" w14:cap="flat" w14:cmpd="sng" w14:algn="ctr">
                            <w14:solidFill>
                              <w14:srgbClr w14:val="FF0000"/>
                            </w14:solidFill>
                            <w14:prstDash w14:val="solid"/>
                            <w14:round/>
                          </w14:textOutline>
                        </w:rPr>
                        <w:t>重庆化工职业学院文件</w:t>
                      </w:r>
                    </w:p>
                  </w:txbxContent>
                </v:textbox>
              </v:shape>
            </w:pict>
          </mc:Fallback>
        </mc:AlternateContent>
      </w:r>
    </w:p>
    <w:p w:rsidR="00C760B4" w:rsidRDefault="00C760B4" w:rsidP="006C70DE">
      <w:pPr>
        <w:tabs>
          <w:tab w:val="left" w:pos="360"/>
          <w:tab w:val="left" w:pos="8460"/>
          <w:tab w:val="left" w:pos="8640"/>
        </w:tabs>
        <w:spacing w:line="800" w:lineRule="exact"/>
        <w:jc w:val="center"/>
        <w:rPr>
          <w:rFonts w:ascii="仿宋_GB2312" w:eastAsia="仿宋_GB2312"/>
          <w:color w:val="000000" w:themeColor="text1"/>
          <w:sz w:val="28"/>
          <w:szCs w:val="28"/>
        </w:rPr>
      </w:pPr>
    </w:p>
    <w:p w:rsidR="008060CC" w:rsidRPr="0001723B" w:rsidRDefault="008060CC" w:rsidP="006C70DE">
      <w:pPr>
        <w:tabs>
          <w:tab w:val="left" w:pos="360"/>
          <w:tab w:val="left" w:pos="8460"/>
          <w:tab w:val="left" w:pos="8640"/>
        </w:tabs>
        <w:spacing w:line="800" w:lineRule="exact"/>
        <w:jc w:val="center"/>
        <w:rPr>
          <w:rFonts w:ascii="仿宋_GB2312" w:eastAsia="仿宋_GB2312"/>
          <w:color w:val="000000" w:themeColor="text1"/>
          <w:sz w:val="28"/>
          <w:szCs w:val="28"/>
        </w:rPr>
      </w:pPr>
    </w:p>
    <w:p w:rsidR="00F352D0" w:rsidRPr="0001723B" w:rsidRDefault="000B2A12" w:rsidP="006B3FCF">
      <w:pPr>
        <w:tabs>
          <w:tab w:val="left" w:pos="360"/>
          <w:tab w:val="left" w:pos="8460"/>
          <w:tab w:val="left" w:pos="8640"/>
        </w:tabs>
        <w:spacing w:line="570" w:lineRule="exact"/>
        <w:ind w:firstLineChars="100" w:firstLine="440"/>
        <w:jc w:val="center"/>
        <w:rPr>
          <w:rFonts w:ascii="楷体_GB2312" w:eastAsia="楷体_GB2312" w:hAnsi="华文楷体"/>
          <w:color w:val="000000" w:themeColor="text1"/>
          <w:sz w:val="32"/>
          <w:szCs w:val="32"/>
        </w:rPr>
      </w:pPr>
      <w:r>
        <w:rPr>
          <w:rFonts w:ascii="方正小标宋_GBK" w:eastAsia="方正小标宋_GBK"/>
          <w:noProof/>
          <w:color w:val="000000" w:themeColor="text1"/>
          <w:sz w:val="44"/>
          <w:szCs w:val="44"/>
        </w:rPr>
        <mc:AlternateContent>
          <mc:Choice Requires="wps">
            <w:drawing>
              <wp:anchor distT="0" distB="0" distL="114300" distR="114300" simplePos="0" relativeHeight="251659264" behindDoc="0" locked="0" layoutInCell="1" allowOverlap="1">
                <wp:simplePos x="0" y="0"/>
                <wp:positionH relativeFrom="column">
                  <wp:posOffset>-123190</wp:posOffset>
                </wp:positionH>
                <wp:positionV relativeFrom="paragraph">
                  <wp:posOffset>342265</wp:posOffset>
                </wp:positionV>
                <wp:extent cx="5579745" cy="9525"/>
                <wp:effectExtent l="19050" t="19050" r="1905" b="9525"/>
                <wp:wrapNone/>
                <wp:docPr id="6" name="任意多边形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79745" cy="9525"/>
                        </a:xfrm>
                        <a:custGeom>
                          <a:avLst/>
                          <a:gdLst>
                            <a:gd name="T0" fmla="*/ 0 w 8925"/>
                            <a:gd name="T1" fmla="*/ 0 h 15"/>
                            <a:gd name="T2" fmla="*/ 8925 w 8925"/>
                            <a:gd name="T3" fmla="*/ 15 h 15"/>
                          </a:gdLst>
                          <a:ahLst/>
                          <a:cxnLst>
                            <a:cxn ang="0">
                              <a:pos x="T0" y="T1"/>
                            </a:cxn>
                            <a:cxn ang="0">
                              <a:pos x="T2" y="T3"/>
                            </a:cxn>
                          </a:cxnLst>
                          <a:rect l="0" t="0" r="r" b="b"/>
                          <a:pathLst>
                            <a:path w="8925" h="15">
                              <a:moveTo>
                                <a:pt x="0" y="0"/>
                              </a:moveTo>
                              <a:lnTo>
                                <a:pt x="8925" y="15"/>
                              </a:lnTo>
                            </a:path>
                          </a:pathLst>
                        </a:custGeom>
                        <a:noFill/>
                        <a:ln w="38100" cmpd="sng">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BE23A8" id="任意多边形 6" o:spid="_x0000_s1026" style="position:absolute;left:0;text-align:left;margin-left:-9.7pt;margin-top:26.95pt;width:439.35pt;height:.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892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" path="m,l8925,15e" filled="f" strokecolor="red" strokeweight="3pt">
                <v:path arrowok="t" o:connecttype="custom" o:connectlocs="0,0;5579745,9525" o:connectangles="0,0"/>
              </v:shape>
            </w:pict>
          </mc:Fallback>
        </mc:AlternateContent>
      </w:r>
      <w:r w:rsidR="00F352D0" w:rsidRPr="0001723B">
        <w:rPr>
          <w:rFonts w:ascii="仿宋_GB2312" w:eastAsia="仿宋_GB2312" w:hint="eastAsia"/>
          <w:color w:val="000000" w:themeColor="text1"/>
          <w:sz w:val="32"/>
          <w:szCs w:val="32"/>
        </w:rPr>
        <w:t>渝化职院〔2018〕</w:t>
      </w:r>
      <w:r w:rsidR="002C3CF7">
        <w:rPr>
          <w:rFonts w:ascii="仿宋_GB2312" w:eastAsia="仿宋_GB2312" w:hint="eastAsia"/>
          <w:color w:val="000000" w:themeColor="text1"/>
          <w:sz w:val="32"/>
          <w:szCs w:val="32"/>
        </w:rPr>
        <w:t>93</w:t>
      </w:r>
      <w:r w:rsidR="00F352D0" w:rsidRPr="0001723B">
        <w:rPr>
          <w:rFonts w:ascii="仿宋_GB2312" w:eastAsia="仿宋_GB2312" w:hint="eastAsia"/>
          <w:color w:val="000000" w:themeColor="text1"/>
          <w:sz w:val="32"/>
          <w:szCs w:val="32"/>
        </w:rPr>
        <w:t>号</w:t>
      </w:r>
    </w:p>
    <w:p w:rsidR="00532513" w:rsidRPr="0001723B" w:rsidRDefault="00532513" w:rsidP="006C70DE">
      <w:pPr>
        <w:tabs>
          <w:tab w:val="left" w:pos="206"/>
          <w:tab w:val="center" w:pos="4101"/>
        </w:tabs>
        <w:spacing w:line="358" w:lineRule="exact"/>
        <w:ind w:right="641"/>
        <w:jc w:val="left"/>
        <w:rPr>
          <w:rFonts w:ascii="方正小标宋_GBK" w:eastAsia="方正小标宋_GBK"/>
          <w:color w:val="000000" w:themeColor="text1"/>
          <w:sz w:val="44"/>
          <w:szCs w:val="44"/>
        </w:rPr>
      </w:pPr>
    </w:p>
    <w:p w:rsidR="003F63D8" w:rsidRPr="0001723B" w:rsidRDefault="003F63D8" w:rsidP="00532513">
      <w:pPr>
        <w:tabs>
          <w:tab w:val="left" w:pos="206"/>
          <w:tab w:val="center" w:pos="4101"/>
        </w:tabs>
        <w:spacing w:line="579" w:lineRule="exact"/>
        <w:ind w:right="641"/>
        <w:jc w:val="left"/>
        <w:rPr>
          <w:rFonts w:ascii="方正小标宋简体" w:eastAsia="方正小标宋简体" w:hAnsi="仿宋_GB2312" w:cs="仿宋_GB2312"/>
          <w:color w:val="000000" w:themeColor="text1"/>
          <w:sz w:val="36"/>
          <w:szCs w:val="36"/>
        </w:rPr>
      </w:pPr>
      <w:r w:rsidRPr="0001723B">
        <w:rPr>
          <w:rFonts w:ascii="方正小标宋简体" w:eastAsia="方正小标宋简体" w:hAnsi="仿宋_GB2312" w:cs="仿宋_GB2312"/>
          <w:color w:val="000000" w:themeColor="text1"/>
          <w:sz w:val="36"/>
          <w:szCs w:val="36"/>
        </w:rPr>
        <w:tab/>
      </w:r>
    </w:p>
    <w:p w:rsidR="001718F8" w:rsidRPr="0001723B" w:rsidRDefault="001718F8" w:rsidP="00532513">
      <w:pPr>
        <w:spacing w:line="579" w:lineRule="exact"/>
        <w:jc w:val="center"/>
        <w:rPr>
          <w:rFonts w:ascii="方正小标宋_GBK" w:eastAsia="方正小标宋_GBK" w:hAnsi="仿宋_GB2312" w:cs="仿宋_GB2312"/>
          <w:color w:val="000000" w:themeColor="text1"/>
          <w:sz w:val="44"/>
          <w:szCs w:val="44"/>
        </w:rPr>
      </w:pPr>
      <w:r w:rsidRPr="0001723B">
        <w:rPr>
          <w:rFonts w:ascii="方正小标宋_GBK" w:eastAsia="方正小标宋_GBK" w:hAnsi="仿宋_GB2312" w:cs="仿宋_GB2312" w:hint="eastAsia"/>
          <w:color w:val="000000" w:themeColor="text1"/>
          <w:sz w:val="44"/>
          <w:szCs w:val="44"/>
        </w:rPr>
        <w:t>重庆化工职业学院</w:t>
      </w:r>
    </w:p>
    <w:p w:rsidR="002C3CF7" w:rsidRDefault="002C3CF7" w:rsidP="002C3CF7">
      <w:pPr>
        <w:spacing w:line="579" w:lineRule="exact"/>
        <w:ind w:left="1"/>
        <w:jc w:val="center"/>
        <w:rPr>
          <w:rFonts w:ascii="方正小标宋_GBK" w:eastAsia="方正小标宋_GBK" w:hAnsi="宋体"/>
          <w:color w:val="000000"/>
          <w:spacing w:val="-14"/>
          <w:sz w:val="44"/>
          <w:szCs w:val="44"/>
        </w:rPr>
      </w:pPr>
      <w:r w:rsidRPr="00FD12CC">
        <w:rPr>
          <w:rFonts w:ascii="方正小标宋_GBK" w:eastAsia="方正小标宋_GBK" w:hAnsi="宋体" w:hint="eastAsia"/>
          <w:color w:val="000000"/>
          <w:spacing w:val="-14"/>
          <w:sz w:val="44"/>
          <w:szCs w:val="44"/>
        </w:rPr>
        <w:t>关于</w:t>
      </w:r>
      <w:r>
        <w:rPr>
          <w:rFonts w:ascii="方正小标宋_GBK" w:eastAsia="方正小标宋_GBK" w:hAnsi="宋体" w:hint="eastAsia"/>
          <w:color w:val="000000"/>
          <w:spacing w:val="-14"/>
          <w:sz w:val="44"/>
          <w:szCs w:val="44"/>
        </w:rPr>
        <w:t>报送高职院校适应社会需求能力的</w:t>
      </w:r>
    </w:p>
    <w:p w:rsidR="002C3CF7" w:rsidRDefault="002C3CF7" w:rsidP="002C3CF7">
      <w:pPr>
        <w:spacing w:line="579" w:lineRule="exact"/>
        <w:ind w:left="1"/>
        <w:jc w:val="center"/>
        <w:rPr>
          <w:rFonts w:ascii="方正小标宋_GBK" w:eastAsia="方正小标宋_GBK" w:hAnsi="宋体"/>
          <w:color w:val="000000"/>
          <w:spacing w:val="-14"/>
          <w:sz w:val="44"/>
          <w:szCs w:val="44"/>
        </w:rPr>
      </w:pPr>
      <w:r>
        <w:rPr>
          <w:rFonts w:ascii="方正小标宋_GBK" w:eastAsia="方正小标宋_GBK" w:hAnsi="宋体" w:hint="eastAsia"/>
          <w:color w:val="000000"/>
          <w:spacing w:val="-14"/>
          <w:sz w:val="44"/>
          <w:szCs w:val="44"/>
        </w:rPr>
        <w:t>自评报告</w:t>
      </w:r>
    </w:p>
    <w:p w:rsidR="000F2B9F" w:rsidRPr="00FF4213" w:rsidRDefault="000F2B9F" w:rsidP="002C3CF7">
      <w:pPr>
        <w:spacing w:line="579" w:lineRule="exact"/>
        <w:rPr>
          <w:rFonts w:ascii="仿宋_GB2312" w:eastAsia="仿宋_GB2312" w:hAnsi="仿宋_GB2312" w:cs="仿宋_GB2312"/>
          <w:color w:val="000000" w:themeColor="text1"/>
          <w:sz w:val="30"/>
          <w:szCs w:val="30"/>
        </w:rPr>
      </w:pPr>
    </w:p>
    <w:p w:rsidR="00C742A6" w:rsidRPr="002C3CF7" w:rsidRDefault="00E710AD" w:rsidP="00532513">
      <w:pPr>
        <w:spacing w:line="579" w:lineRule="exact"/>
        <w:rPr>
          <w:rFonts w:ascii="仿宋_GB2312" w:eastAsia="仿宋_GB2312"/>
          <w:sz w:val="32"/>
          <w:szCs w:val="32"/>
        </w:rPr>
      </w:pPr>
      <w:r w:rsidRPr="002C3CF7">
        <w:rPr>
          <w:rFonts w:ascii="仿宋_GB2312" w:eastAsia="仿宋_GB2312" w:hint="eastAsia"/>
          <w:sz w:val="32"/>
          <w:szCs w:val="32"/>
        </w:rPr>
        <w:t>重庆市教育委员会：</w:t>
      </w:r>
    </w:p>
    <w:p w:rsidR="002C3CF7" w:rsidRPr="002C3CF7" w:rsidRDefault="002C3CF7" w:rsidP="002C3CF7">
      <w:pPr>
        <w:spacing w:line="360" w:lineRule="auto"/>
        <w:ind w:firstLine="480"/>
        <w:rPr>
          <w:rFonts w:ascii="仿宋_GB2312" w:eastAsia="仿宋_GB2312"/>
          <w:sz w:val="32"/>
          <w:szCs w:val="32"/>
        </w:rPr>
      </w:pPr>
      <w:r w:rsidRPr="002C3CF7">
        <w:rPr>
          <w:rFonts w:ascii="仿宋_GB2312" w:eastAsia="仿宋_GB2312" w:hint="eastAsia"/>
          <w:sz w:val="32"/>
          <w:szCs w:val="32"/>
        </w:rPr>
        <w:t>为深入贯彻落实党的十九大精神，以习近平新时代中国特色社会主义思想为指引，促进职业院校不断提高办学能力和水平，</w:t>
      </w:r>
      <w:r w:rsidRPr="002C3CF7">
        <w:rPr>
          <w:rFonts w:ascii="仿宋_GB2312" w:eastAsia="仿宋_GB2312"/>
          <w:sz w:val="32"/>
          <w:szCs w:val="32"/>
        </w:rPr>
        <w:t>根据国务院教育督导委员会办公室</w:t>
      </w:r>
      <w:r w:rsidRPr="002C3CF7">
        <w:rPr>
          <w:rFonts w:ascii="仿宋_GB2312" w:eastAsia="仿宋_GB2312" w:hint="eastAsia"/>
          <w:sz w:val="32"/>
          <w:szCs w:val="32"/>
        </w:rPr>
        <w:t>发布的《</w:t>
      </w:r>
      <w:r w:rsidRPr="002C3CF7">
        <w:rPr>
          <w:rFonts w:ascii="仿宋_GB2312" w:eastAsia="仿宋_GB2312"/>
          <w:sz w:val="32"/>
          <w:szCs w:val="32"/>
        </w:rPr>
        <w:t>高等职业院校适应社会需求能力评估暂行办法》（国教督办〔2016〕 3 号）</w:t>
      </w:r>
      <w:r w:rsidRPr="002C3CF7">
        <w:rPr>
          <w:rFonts w:ascii="仿宋_GB2312" w:eastAsia="仿宋_GB2312" w:hint="eastAsia"/>
          <w:sz w:val="32"/>
          <w:szCs w:val="32"/>
        </w:rPr>
        <w:t>和</w:t>
      </w:r>
      <w:r w:rsidRPr="002C3CF7">
        <w:rPr>
          <w:rFonts w:ascii="仿宋_GB2312" w:eastAsia="仿宋_GB2312"/>
          <w:sz w:val="32"/>
          <w:szCs w:val="32"/>
        </w:rPr>
        <w:t>《</w:t>
      </w:r>
      <w:r w:rsidRPr="002C3CF7">
        <w:rPr>
          <w:rFonts w:ascii="仿宋_GB2312" w:eastAsia="仿宋_GB2312" w:hint="eastAsia"/>
          <w:sz w:val="32"/>
          <w:szCs w:val="32"/>
        </w:rPr>
        <w:t>重庆市</w:t>
      </w:r>
      <w:r w:rsidRPr="002C3CF7">
        <w:rPr>
          <w:rFonts w:ascii="仿宋_GB2312" w:eastAsia="仿宋_GB2312"/>
          <w:sz w:val="32"/>
          <w:szCs w:val="32"/>
        </w:rPr>
        <w:t>教育</w:t>
      </w:r>
      <w:r w:rsidRPr="002C3CF7">
        <w:rPr>
          <w:rFonts w:ascii="仿宋_GB2312" w:eastAsia="仿宋_GB2312" w:hint="eastAsia"/>
          <w:sz w:val="32"/>
          <w:szCs w:val="32"/>
        </w:rPr>
        <w:t>委员会重庆市人民政府教育督查室</w:t>
      </w:r>
      <w:r w:rsidRPr="002C3CF7">
        <w:rPr>
          <w:rFonts w:ascii="仿宋_GB2312" w:eastAsia="仿宋_GB2312"/>
          <w:sz w:val="32"/>
          <w:szCs w:val="32"/>
        </w:rPr>
        <w:t>关于</w:t>
      </w:r>
      <w:r w:rsidRPr="002C3CF7">
        <w:rPr>
          <w:rFonts w:ascii="仿宋_GB2312" w:eastAsia="仿宋_GB2312" w:hint="eastAsia"/>
          <w:sz w:val="32"/>
          <w:szCs w:val="32"/>
        </w:rPr>
        <w:t>做好</w:t>
      </w:r>
      <w:r w:rsidRPr="002C3CF7">
        <w:rPr>
          <w:rFonts w:ascii="仿宋_GB2312" w:eastAsia="仿宋_GB2312"/>
          <w:sz w:val="32"/>
          <w:szCs w:val="32"/>
        </w:rPr>
        <w:t xml:space="preserve"> 201</w:t>
      </w:r>
      <w:r w:rsidRPr="002C3CF7">
        <w:rPr>
          <w:rFonts w:ascii="仿宋_GB2312" w:eastAsia="仿宋_GB2312" w:hint="eastAsia"/>
          <w:sz w:val="32"/>
          <w:szCs w:val="32"/>
        </w:rPr>
        <w:t>8</w:t>
      </w:r>
      <w:r w:rsidRPr="002C3CF7">
        <w:rPr>
          <w:rFonts w:ascii="仿宋_GB2312" w:eastAsia="仿宋_GB2312"/>
          <w:sz w:val="32"/>
          <w:szCs w:val="32"/>
        </w:rPr>
        <w:t xml:space="preserve"> 年</w:t>
      </w:r>
      <w:r w:rsidRPr="002C3CF7">
        <w:rPr>
          <w:rFonts w:ascii="仿宋_GB2312" w:eastAsia="仿宋_GB2312" w:hint="eastAsia"/>
          <w:sz w:val="32"/>
          <w:szCs w:val="32"/>
        </w:rPr>
        <w:t>职业院校</w:t>
      </w:r>
      <w:r w:rsidRPr="002C3CF7">
        <w:rPr>
          <w:rFonts w:ascii="仿宋_GB2312" w:eastAsia="仿宋_GB2312"/>
          <w:sz w:val="32"/>
          <w:szCs w:val="32"/>
        </w:rPr>
        <w:t>评估工作的通知》（</w:t>
      </w:r>
      <w:r w:rsidRPr="002C3CF7">
        <w:rPr>
          <w:rFonts w:ascii="仿宋_GB2312" w:eastAsia="仿宋_GB2312" w:hint="eastAsia"/>
          <w:sz w:val="32"/>
          <w:szCs w:val="32"/>
        </w:rPr>
        <w:t>渝</w:t>
      </w:r>
      <w:r w:rsidRPr="002C3CF7">
        <w:rPr>
          <w:rFonts w:ascii="仿宋_GB2312" w:eastAsia="仿宋_GB2312"/>
          <w:sz w:val="32"/>
          <w:szCs w:val="32"/>
        </w:rPr>
        <w:t>教高函〔201</w:t>
      </w:r>
      <w:r w:rsidRPr="002C3CF7">
        <w:rPr>
          <w:rFonts w:ascii="仿宋_GB2312" w:eastAsia="仿宋_GB2312" w:hint="eastAsia"/>
          <w:sz w:val="32"/>
          <w:szCs w:val="32"/>
        </w:rPr>
        <w:t>8</w:t>
      </w:r>
      <w:r w:rsidRPr="002C3CF7">
        <w:rPr>
          <w:rFonts w:ascii="仿宋_GB2312" w:eastAsia="仿宋_GB2312"/>
          <w:sz w:val="32"/>
          <w:szCs w:val="32"/>
        </w:rPr>
        <w:t>〕1</w:t>
      </w:r>
      <w:r w:rsidRPr="002C3CF7">
        <w:rPr>
          <w:rFonts w:ascii="仿宋_GB2312" w:eastAsia="仿宋_GB2312" w:hint="eastAsia"/>
          <w:sz w:val="32"/>
          <w:szCs w:val="32"/>
        </w:rPr>
        <w:t>1</w:t>
      </w:r>
      <w:r w:rsidRPr="002C3CF7">
        <w:rPr>
          <w:rFonts w:ascii="仿宋_GB2312" w:eastAsia="仿宋_GB2312"/>
          <w:sz w:val="32"/>
          <w:szCs w:val="32"/>
        </w:rPr>
        <w:t xml:space="preserve"> 号）</w:t>
      </w:r>
      <w:r w:rsidRPr="002C3CF7">
        <w:rPr>
          <w:rFonts w:ascii="仿宋_GB2312" w:eastAsia="仿宋_GB2312" w:hint="eastAsia"/>
          <w:sz w:val="32"/>
          <w:szCs w:val="32"/>
        </w:rPr>
        <w:t>要求，我校围绕办学基础能力、“双师”队伍建设、</w:t>
      </w:r>
      <w:r w:rsidRPr="002C3CF7">
        <w:rPr>
          <w:rFonts w:ascii="仿宋_GB2312" w:eastAsia="仿宋_GB2312" w:hint="eastAsia"/>
          <w:sz w:val="32"/>
          <w:szCs w:val="32"/>
        </w:rPr>
        <w:lastRenderedPageBreak/>
        <w:t>专业人才培养、学生发展和社会服务能力等五个方面，并结合办学实际情况进行了自评，现将报告呈报贵委。</w:t>
      </w:r>
    </w:p>
    <w:p w:rsidR="002C3CF7" w:rsidRDefault="002C3CF7" w:rsidP="002C3CF7">
      <w:pPr>
        <w:spacing w:line="360" w:lineRule="auto"/>
        <w:ind w:firstLine="480"/>
        <w:rPr>
          <w:rFonts w:ascii="仿宋_GB2312" w:eastAsia="仿宋_GB2312"/>
          <w:sz w:val="32"/>
          <w:szCs w:val="32"/>
        </w:rPr>
      </w:pPr>
      <w:r w:rsidRPr="002C3CF7">
        <w:rPr>
          <w:rFonts w:ascii="仿宋_GB2312" w:eastAsia="仿宋_GB2312" w:hint="eastAsia"/>
          <w:sz w:val="32"/>
          <w:szCs w:val="32"/>
        </w:rPr>
        <w:t>附件：重庆化工职业学院适应社会需求能力自评报告</w:t>
      </w:r>
    </w:p>
    <w:p w:rsidR="002C3CF7" w:rsidRPr="002C3CF7" w:rsidRDefault="002C3CF7" w:rsidP="002C3CF7">
      <w:pPr>
        <w:spacing w:line="360" w:lineRule="auto"/>
        <w:ind w:firstLine="480"/>
        <w:rPr>
          <w:rFonts w:ascii="仿宋_GB2312" w:eastAsia="仿宋_GB2312"/>
          <w:sz w:val="32"/>
          <w:szCs w:val="32"/>
        </w:rPr>
      </w:pPr>
    </w:p>
    <w:p w:rsidR="002C3CF7" w:rsidRPr="002C3CF7" w:rsidRDefault="002C3CF7" w:rsidP="002C3CF7">
      <w:pPr>
        <w:jc w:val="right"/>
        <w:rPr>
          <w:rFonts w:ascii="仿宋_GB2312" w:eastAsia="仿宋_GB2312"/>
          <w:sz w:val="32"/>
          <w:szCs w:val="32"/>
        </w:rPr>
      </w:pPr>
      <w:r w:rsidRPr="002C3CF7">
        <w:rPr>
          <w:rFonts w:ascii="仿宋_GB2312" w:eastAsia="仿宋_GB2312" w:hint="eastAsia"/>
          <w:sz w:val="32"/>
          <w:szCs w:val="32"/>
        </w:rPr>
        <w:t>重庆化工职业学院</w:t>
      </w:r>
    </w:p>
    <w:p w:rsidR="003E39D4" w:rsidRDefault="002C3CF7" w:rsidP="002C3CF7">
      <w:pPr>
        <w:jc w:val="right"/>
        <w:rPr>
          <w:rFonts w:ascii="仿宋_GB2312" w:eastAsia="仿宋_GB2312"/>
          <w:sz w:val="32"/>
          <w:szCs w:val="32"/>
        </w:rPr>
      </w:pPr>
      <w:r w:rsidRPr="002C3CF7">
        <w:rPr>
          <w:rFonts w:ascii="仿宋_GB2312" w:eastAsia="仿宋_GB2312" w:hint="eastAsia"/>
          <w:sz w:val="32"/>
          <w:szCs w:val="32"/>
        </w:rPr>
        <w:t>2018年9月29日</w:t>
      </w:r>
    </w:p>
    <w:p w:rsidR="008060CC" w:rsidRDefault="008060CC" w:rsidP="002C3CF7">
      <w:pPr>
        <w:jc w:val="right"/>
        <w:rPr>
          <w:rFonts w:ascii="仿宋_GB2312" w:eastAsia="仿宋_GB2312"/>
          <w:sz w:val="32"/>
          <w:szCs w:val="32"/>
        </w:rPr>
      </w:pPr>
    </w:p>
    <w:p w:rsidR="008060CC" w:rsidRDefault="008060CC" w:rsidP="002C3CF7">
      <w:pPr>
        <w:jc w:val="right"/>
        <w:rPr>
          <w:rFonts w:ascii="仿宋_GB2312" w:eastAsia="仿宋_GB2312"/>
          <w:sz w:val="32"/>
          <w:szCs w:val="32"/>
        </w:rPr>
      </w:pPr>
    </w:p>
    <w:p w:rsidR="008060CC" w:rsidRDefault="008060CC" w:rsidP="002C3CF7">
      <w:pPr>
        <w:jc w:val="right"/>
        <w:rPr>
          <w:rFonts w:ascii="仿宋_GB2312" w:eastAsia="仿宋_GB2312"/>
          <w:sz w:val="32"/>
          <w:szCs w:val="32"/>
        </w:rPr>
      </w:pPr>
    </w:p>
    <w:p w:rsidR="008060CC" w:rsidRDefault="008060CC" w:rsidP="002C3CF7">
      <w:pPr>
        <w:jc w:val="right"/>
        <w:rPr>
          <w:rFonts w:ascii="仿宋_GB2312" w:eastAsia="仿宋_GB2312"/>
          <w:sz w:val="32"/>
          <w:szCs w:val="32"/>
        </w:rPr>
      </w:pPr>
    </w:p>
    <w:p w:rsidR="008060CC" w:rsidRDefault="008060CC" w:rsidP="002C3CF7">
      <w:pPr>
        <w:jc w:val="right"/>
        <w:rPr>
          <w:rFonts w:ascii="仿宋_GB2312" w:eastAsia="仿宋_GB2312"/>
          <w:sz w:val="32"/>
          <w:szCs w:val="32"/>
        </w:rPr>
      </w:pPr>
    </w:p>
    <w:p w:rsidR="008060CC" w:rsidRDefault="008060CC" w:rsidP="002C3CF7">
      <w:pPr>
        <w:jc w:val="right"/>
        <w:rPr>
          <w:rFonts w:ascii="仿宋_GB2312" w:eastAsia="仿宋_GB2312"/>
          <w:sz w:val="32"/>
          <w:szCs w:val="32"/>
        </w:rPr>
      </w:pPr>
    </w:p>
    <w:p w:rsidR="008060CC" w:rsidRDefault="008060CC" w:rsidP="002C3CF7">
      <w:pPr>
        <w:jc w:val="right"/>
        <w:rPr>
          <w:rFonts w:ascii="仿宋_GB2312" w:eastAsia="仿宋_GB2312"/>
          <w:sz w:val="32"/>
          <w:szCs w:val="32"/>
        </w:rPr>
      </w:pPr>
    </w:p>
    <w:p w:rsidR="008060CC" w:rsidRDefault="008060CC" w:rsidP="002C3CF7">
      <w:pPr>
        <w:jc w:val="right"/>
        <w:rPr>
          <w:rFonts w:ascii="仿宋_GB2312" w:eastAsia="仿宋_GB2312"/>
          <w:sz w:val="32"/>
          <w:szCs w:val="32"/>
        </w:rPr>
      </w:pPr>
    </w:p>
    <w:p w:rsidR="008060CC" w:rsidRDefault="008060CC" w:rsidP="002C3CF7">
      <w:pPr>
        <w:jc w:val="right"/>
        <w:rPr>
          <w:rFonts w:ascii="仿宋_GB2312" w:eastAsia="仿宋_GB2312"/>
          <w:sz w:val="32"/>
          <w:szCs w:val="32"/>
        </w:rPr>
      </w:pPr>
    </w:p>
    <w:p w:rsidR="008060CC" w:rsidRDefault="008060CC" w:rsidP="002C3CF7">
      <w:pPr>
        <w:jc w:val="right"/>
        <w:rPr>
          <w:rFonts w:ascii="仿宋_GB2312" w:eastAsia="仿宋_GB2312"/>
          <w:sz w:val="32"/>
          <w:szCs w:val="32"/>
        </w:rPr>
      </w:pPr>
    </w:p>
    <w:p w:rsidR="008060CC" w:rsidRDefault="008060CC" w:rsidP="002C3CF7">
      <w:pPr>
        <w:jc w:val="right"/>
        <w:rPr>
          <w:rFonts w:ascii="仿宋_GB2312" w:eastAsia="仿宋_GB2312"/>
          <w:sz w:val="32"/>
          <w:szCs w:val="32"/>
        </w:rPr>
      </w:pPr>
    </w:p>
    <w:p w:rsidR="008060CC" w:rsidRDefault="008060CC" w:rsidP="002C3CF7">
      <w:pPr>
        <w:jc w:val="right"/>
        <w:rPr>
          <w:rFonts w:ascii="仿宋_GB2312" w:eastAsia="仿宋_GB2312"/>
          <w:sz w:val="32"/>
          <w:szCs w:val="32"/>
        </w:rPr>
      </w:pPr>
    </w:p>
    <w:p w:rsidR="008060CC" w:rsidRDefault="008060CC" w:rsidP="002C3CF7">
      <w:pPr>
        <w:jc w:val="right"/>
        <w:rPr>
          <w:rFonts w:ascii="仿宋_GB2312" w:eastAsia="仿宋_GB2312"/>
          <w:sz w:val="32"/>
          <w:szCs w:val="32"/>
        </w:rPr>
      </w:pPr>
    </w:p>
    <w:p w:rsidR="008060CC" w:rsidRDefault="008060CC" w:rsidP="002C3CF7">
      <w:pPr>
        <w:jc w:val="right"/>
        <w:rPr>
          <w:rFonts w:ascii="仿宋_GB2312" w:eastAsia="仿宋_GB2312"/>
          <w:sz w:val="32"/>
          <w:szCs w:val="32"/>
        </w:rPr>
      </w:pPr>
    </w:p>
    <w:p w:rsidR="008060CC" w:rsidRDefault="008060CC" w:rsidP="002C3CF7">
      <w:pPr>
        <w:jc w:val="right"/>
        <w:rPr>
          <w:rFonts w:ascii="仿宋_GB2312" w:eastAsia="仿宋_GB2312"/>
          <w:sz w:val="32"/>
          <w:szCs w:val="32"/>
        </w:rPr>
        <w:sectPr w:rsidR="008060CC" w:rsidSect="00920121">
          <w:footerReference w:type="even" r:id="rId8"/>
          <w:footerReference w:type="default" r:id="rId9"/>
          <w:pgSz w:w="11906" w:h="16838"/>
          <w:pgMar w:top="1440" w:right="1800" w:bottom="1440" w:left="1800" w:header="851" w:footer="992" w:gutter="0"/>
          <w:pgNumType w:fmt="numberInDash" w:start="1"/>
          <w:cols w:space="425"/>
          <w:docGrid w:type="lines" w:linePitch="312"/>
        </w:sectPr>
      </w:pPr>
    </w:p>
    <w:p w:rsidR="002C3CF7" w:rsidRPr="002C3CF7" w:rsidRDefault="002C3CF7" w:rsidP="002C3CF7">
      <w:pPr>
        <w:jc w:val="right"/>
        <w:rPr>
          <w:rFonts w:ascii="仿宋_GB2312" w:eastAsia="仿宋_GB2312"/>
          <w:sz w:val="32"/>
          <w:szCs w:val="32"/>
        </w:rPr>
      </w:pPr>
    </w:p>
    <w:p w:rsidR="002C3CF7" w:rsidRPr="003E39D4" w:rsidRDefault="002C3CF7" w:rsidP="003E39D4">
      <w:pPr>
        <w:widowControl/>
        <w:jc w:val="left"/>
        <w:rPr>
          <w:b/>
          <w:sz w:val="52"/>
        </w:rPr>
      </w:pPr>
      <w:r w:rsidRPr="0053082C">
        <w:rPr>
          <w:rFonts w:hint="eastAsia"/>
          <w:sz w:val="24"/>
        </w:rPr>
        <w:t>附件：</w:t>
      </w:r>
    </w:p>
    <w:p w:rsidR="002C3CF7" w:rsidRDefault="002C3CF7" w:rsidP="002C3CF7">
      <w:pPr>
        <w:jc w:val="center"/>
        <w:rPr>
          <w:b/>
          <w:sz w:val="52"/>
        </w:rPr>
      </w:pPr>
    </w:p>
    <w:p w:rsidR="002C3CF7" w:rsidRDefault="002C3CF7" w:rsidP="002C3CF7">
      <w:pPr>
        <w:jc w:val="center"/>
        <w:rPr>
          <w:b/>
          <w:sz w:val="52"/>
        </w:rPr>
      </w:pPr>
    </w:p>
    <w:p w:rsidR="002C3CF7" w:rsidRDefault="002C3CF7" w:rsidP="002C3CF7">
      <w:pPr>
        <w:jc w:val="center"/>
        <w:rPr>
          <w:b/>
          <w:sz w:val="52"/>
        </w:rPr>
      </w:pPr>
    </w:p>
    <w:p w:rsidR="002C3CF7" w:rsidRDefault="002C3CF7" w:rsidP="002C3CF7">
      <w:pPr>
        <w:jc w:val="center"/>
        <w:rPr>
          <w:b/>
          <w:sz w:val="52"/>
        </w:rPr>
      </w:pPr>
    </w:p>
    <w:p w:rsidR="002C3CF7" w:rsidRDefault="002C3CF7" w:rsidP="002C3CF7">
      <w:pPr>
        <w:rPr>
          <w:b/>
          <w:sz w:val="52"/>
        </w:rPr>
      </w:pPr>
    </w:p>
    <w:p w:rsidR="002C3CF7" w:rsidRPr="002C3CF7" w:rsidRDefault="002C3CF7" w:rsidP="002C3CF7">
      <w:pPr>
        <w:jc w:val="center"/>
        <w:rPr>
          <w:rFonts w:ascii="方正小标宋_GBK" w:eastAsia="方正小标宋_GBK"/>
          <w:sz w:val="44"/>
          <w:szCs w:val="44"/>
        </w:rPr>
      </w:pPr>
      <w:r w:rsidRPr="002C3CF7">
        <w:rPr>
          <w:rFonts w:ascii="方正小标宋_GBK" w:eastAsia="方正小标宋_GBK" w:hint="eastAsia"/>
          <w:sz w:val="44"/>
          <w:szCs w:val="44"/>
        </w:rPr>
        <w:t>重庆化工职业学院</w:t>
      </w:r>
    </w:p>
    <w:p w:rsidR="002C3CF7" w:rsidRPr="002C3CF7" w:rsidRDefault="002C3CF7" w:rsidP="002C3CF7">
      <w:pPr>
        <w:jc w:val="center"/>
        <w:rPr>
          <w:rFonts w:ascii="方正小标宋_GBK" w:eastAsia="方正小标宋_GBK"/>
          <w:sz w:val="44"/>
          <w:szCs w:val="44"/>
        </w:rPr>
      </w:pPr>
      <w:r w:rsidRPr="002C3CF7">
        <w:rPr>
          <w:rFonts w:ascii="方正小标宋_GBK" w:eastAsia="方正小标宋_GBK" w:hint="eastAsia"/>
          <w:sz w:val="44"/>
          <w:szCs w:val="44"/>
        </w:rPr>
        <w:t>适应社会需求能力自评报告</w:t>
      </w:r>
    </w:p>
    <w:p w:rsidR="002C3CF7" w:rsidRDefault="002C3CF7" w:rsidP="002C3CF7">
      <w:pPr>
        <w:rPr>
          <w:sz w:val="24"/>
        </w:rPr>
      </w:pPr>
    </w:p>
    <w:p w:rsidR="002C3CF7" w:rsidRDefault="002C3CF7" w:rsidP="002C3CF7">
      <w:pPr>
        <w:rPr>
          <w:sz w:val="24"/>
        </w:rPr>
      </w:pPr>
    </w:p>
    <w:p w:rsidR="002C3CF7" w:rsidRDefault="002C3CF7" w:rsidP="002C3CF7">
      <w:pPr>
        <w:rPr>
          <w:sz w:val="24"/>
        </w:rPr>
      </w:pPr>
    </w:p>
    <w:p w:rsidR="002C3CF7" w:rsidRDefault="002C3CF7" w:rsidP="002C3CF7">
      <w:pPr>
        <w:rPr>
          <w:sz w:val="24"/>
        </w:rPr>
      </w:pPr>
    </w:p>
    <w:p w:rsidR="002C3CF7" w:rsidRDefault="002C3CF7" w:rsidP="002C3CF7">
      <w:pPr>
        <w:rPr>
          <w:sz w:val="24"/>
        </w:rPr>
      </w:pPr>
    </w:p>
    <w:p w:rsidR="002C3CF7" w:rsidRDefault="002C3CF7" w:rsidP="002C3CF7">
      <w:pPr>
        <w:rPr>
          <w:sz w:val="24"/>
        </w:rPr>
      </w:pPr>
    </w:p>
    <w:p w:rsidR="002C3CF7" w:rsidRDefault="002C3CF7" w:rsidP="002C3CF7">
      <w:pPr>
        <w:rPr>
          <w:sz w:val="24"/>
        </w:rPr>
      </w:pPr>
    </w:p>
    <w:p w:rsidR="002C3CF7" w:rsidRDefault="002C3CF7" w:rsidP="002C3CF7">
      <w:pPr>
        <w:rPr>
          <w:sz w:val="24"/>
        </w:rPr>
      </w:pPr>
    </w:p>
    <w:p w:rsidR="002C3CF7" w:rsidRDefault="002C3CF7" w:rsidP="002C3CF7">
      <w:pPr>
        <w:rPr>
          <w:sz w:val="24"/>
        </w:rPr>
      </w:pPr>
    </w:p>
    <w:p w:rsidR="002C3CF7" w:rsidRDefault="002C3CF7" w:rsidP="002C3CF7">
      <w:pPr>
        <w:rPr>
          <w:sz w:val="24"/>
        </w:rPr>
      </w:pPr>
    </w:p>
    <w:p w:rsidR="003E39D4" w:rsidRDefault="003E39D4" w:rsidP="002C3CF7">
      <w:pPr>
        <w:rPr>
          <w:sz w:val="24"/>
        </w:rPr>
      </w:pPr>
    </w:p>
    <w:p w:rsidR="003E39D4" w:rsidRDefault="003E39D4" w:rsidP="002C3CF7">
      <w:pPr>
        <w:rPr>
          <w:sz w:val="24"/>
        </w:rPr>
      </w:pPr>
    </w:p>
    <w:p w:rsidR="003E39D4" w:rsidRDefault="003E39D4" w:rsidP="002C3CF7">
      <w:pPr>
        <w:rPr>
          <w:sz w:val="24"/>
        </w:rPr>
      </w:pPr>
    </w:p>
    <w:p w:rsidR="003E39D4" w:rsidRDefault="003E39D4" w:rsidP="002C3CF7">
      <w:pPr>
        <w:rPr>
          <w:sz w:val="24"/>
        </w:rPr>
      </w:pPr>
    </w:p>
    <w:p w:rsidR="003E39D4" w:rsidRDefault="003E39D4" w:rsidP="002C3CF7">
      <w:pPr>
        <w:rPr>
          <w:sz w:val="24"/>
        </w:rPr>
      </w:pPr>
    </w:p>
    <w:p w:rsidR="003E39D4" w:rsidRDefault="003E39D4" w:rsidP="002C3CF7">
      <w:pPr>
        <w:rPr>
          <w:sz w:val="24"/>
        </w:rPr>
      </w:pPr>
    </w:p>
    <w:p w:rsidR="003E39D4" w:rsidRDefault="003E39D4" w:rsidP="002C3CF7">
      <w:pPr>
        <w:rPr>
          <w:sz w:val="24"/>
        </w:rPr>
      </w:pPr>
    </w:p>
    <w:p w:rsidR="003E39D4" w:rsidRDefault="003E39D4" w:rsidP="002C3CF7">
      <w:pPr>
        <w:rPr>
          <w:sz w:val="24"/>
        </w:rPr>
      </w:pPr>
    </w:p>
    <w:p w:rsidR="003E39D4" w:rsidRDefault="003E39D4" w:rsidP="003E39D4">
      <w:pPr>
        <w:rPr>
          <w:sz w:val="44"/>
        </w:rPr>
      </w:pPr>
    </w:p>
    <w:p w:rsidR="003E39D4" w:rsidRDefault="003E39D4" w:rsidP="003E39D4">
      <w:pPr>
        <w:jc w:val="center"/>
        <w:rPr>
          <w:sz w:val="44"/>
        </w:rPr>
      </w:pPr>
      <w:r>
        <w:rPr>
          <w:rFonts w:hint="eastAsia"/>
          <w:sz w:val="44"/>
        </w:rPr>
        <w:t>2018</w:t>
      </w:r>
      <w:r>
        <w:rPr>
          <w:rFonts w:hint="eastAsia"/>
          <w:sz w:val="44"/>
        </w:rPr>
        <w:t>年</w:t>
      </w:r>
      <w:r>
        <w:rPr>
          <w:rFonts w:hint="eastAsia"/>
          <w:sz w:val="44"/>
        </w:rPr>
        <w:t>9</w:t>
      </w:r>
      <w:r>
        <w:rPr>
          <w:rFonts w:hint="eastAsia"/>
          <w:sz w:val="44"/>
        </w:rPr>
        <w:t>月</w:t>
      </w:r>
    </w:p>
    <w:p w:rsidR="003E39D4" w:rsidRDefault="003E39D4" w:rsidP="003E39D4">
      <w:pPr>
        <w:jc w:val="center"/>
        <w:rPr>
          <w:sz w:val="24"/>
        </w:rPr>
        <w:sectPr w:rsidR="003E39D4" w:rsidSect="00920121">
          <w:pgSz w:w="11906" w:h="16838"/>
          <w:pgMar w:top="1440" w:right="1800" w:bottom="1440" w:left="1800" w:header="851" w:footer="992" w:gutter="0"/>
          <w:pgNumType w:fmt="numberInDash" w:start="1"/>
          <w:cols w:space="425"/>
          <w:docGrid w:type="lines" w:linePitch="312"/>
        </w:sectPr>
      </w:pPr>
    </w:p>
    <w:p w:rsidR="002C3CF7" w:rsidRDefault="002C3CF7" w:rsidP="002C3CF7">
      <w:pPr>
        <w:rPr>
          <w:sz w:val="24"/>
        </w:rPr>
      </w:pPr>
    </w:p>
    <w:sdt>
      <w:sdtPr>
        <w:rPr>
          <w:rFonts w:asciiTheme="minorHAnsi" w:eastAsiaTheme="minorEastAsia" w:hAnsiTheme="minorHAnsi" w:cstheme="minorBidi"/>
          <w:b w:val="0"/>
          <w:bCs w:val="0"/>
          <w:color w:val="auto"/>
          <w:kern w:val="2"/>
          <w:sz w:val="21"/>
          <w:szCs w:val="22"/>
          <w:lang w:val="zh-CN"/>
        </w:rPr>
        <w:id w:val="-1724062853"/>
        <w:docPartObj>
          <w:docPartGallery w:val="Table of Contents"/>
          <w:docPartUnique/>
        </w:docPartObj>
      </w:sdtPr>
      <w:sdtEndPr>
        <w:rPr>
          <w:rFonts w:ascii="Times New Roman" w:eastAsia="宋体" w:hAnsi="Times New Roman" w:cs="Times New Roman"/>
          <w:szCs w:val="24"/>
        </w:rPr>
      </w:sdtEndPr>
      <w:sdtContent>
        <w:p w:rsidR="002C3CF7" w:rsidRPr="003F1D93" w:rsidRDefault="002C3CF7" w:rsidP="002C3CF7">
          <w:pPr>
            <w:pStyle w:val="TOC"/>
            <w:jc w:val="center"/>
            <w:rPr>
              <w:sz w:val="36"/>
            </w:rPr>
          </w:pPr>
          <w:r w:rsidRPr="003F1D93">
            <w:rPr>
              <w:sz w:val="36"/>
              <w:lang w:val="zh-CN"/>
            </w:rPr>
            <w:t>目录</w:t>
          </w:r>
        </w:p>
        <w:p w:rsidR="00F520DE" w:rsidRPr="00F520DE" w:rsidRDefault="00E42069">
          <w:pPr>
            <w:pStyle w:val="22"/>
            <w:rPr>
              <w:rFonts w:ascii="仿宋" w:eastAsia="仿宋" w:hAnsi="仿宋"/>
              <w:noProof/>
              <w:sz w:val="24"/>
              <w:szCs w:val="24"/>
            </w:rPr>
          </w:pPr>
          <w:r>
            <w:fldChar w:fldCharType="begin"/>
          </w:r>
          <w:r w:rsidR="002C3CF7">
            <w:instrText xml:space="preserve"> TOC \o "1-3" \h \z \u </w:instrText>
          </w:r>
          <w:r>
            <w:fldChar w:fldCharType="separate"/>
          </w:r>
          <w:hyperlink w:anchor="_Toc526001387" w:history="1">
            <w:r w:rsidR="00F520DE" w:rsidRPr="00F520DE">
              <w:rPr>
                <w:rStyle w:val="af3"/>
                <w:rFonts w:ascii="仿宋" w:eastAsia="仿宋" w:hAnsi="仿宋" w:hint="eastAsia"/>
                <w:noProof/>
                <w:sz w:val="24"/>
                <w:szCs w:val="24"/>
              </w:rPr>
              <w:t>（一）学校概况</w:t>
            </w:r>
            <w:r w:rsidR="00F520DE" w:rsidRPr="00F520DE">
              <w:rPr>
                <w:rFonts w:ascii="仿宋" w:eastAsia="仿宋" w:hAnsi="仿宋"/>
                <w:noProof/>
                <w:webHidden/>
                <w:sz w:val="24"/>
                <w:szCs w:val="24"/>
              </w:rPr>
              <w:tab/>
            </w:r>
            <w:r w:rsidRPr="00F520DE">
              <w:rPr>
                <w:rFonts w:ascii="仿宋" w:eastAsia="仿宋" w:hAnsi="仿宋"/>
                <w:noProof/>
                <w:webHidden/>
                <w:sz w:val="24"/>
                <w:szCs w:val="24"/>
              </w:rPr>
              <w:fldChar w:fldCharType="begin"/>
            </w:r>
            <w:r w:rsidR="00F520DE" w:rsidRPr="00F520DE">
              <w:rPr>
                <w:rFonts w:ascii="仿宋" w:eastAsia="仿宋" w:hAnsi="仿宋"/>
                <w:noProof/>
                <w:webHidden/>
                <w:sz w:val="24"/>
                <w:szCs w:val="24"/>
              </w:rPr>
              <w:instrText xml:space="preserve"> PAGEREF _Toc526001387 \h </w:instrText>
            </w:r>
            <w:r w:rsidRPr="00F520DE">
              <w:rPr>
                <w:rFonts w:ascii="仿宋" w:eastAsia="仿宋" w:hAnsi="仿宋"/>
                <w:noProof/>
                <w:webHidden/>
                <w:sz w:val="24"/>
                <w:szCs w:val="24"/>
              </w:rPr>
            </w:r>
            <w:r w:rsidRPr="00F520DE">
              <w:rPr>
                <w:rFonts w:ascii="仿宋" w:eastAsia="仿宋" w:hAnsi="仿宋"/>
                <w:noProof/>
                <w:webHidden/>
                <w:sz w:val="24"/>
                <w:szCs w:val="24"/>
              </w:rPr>
              <w:fldChar w:fldCharType="separate"/>
            </w:r>
            <w:r w:rsidR="00071AE9">
              <w:rPr>
                <w:rFonts w:ascii="仿宋" w:eastAsia="仿宋" w:hAnsi="仿宋"/>
                <w:noProof/>
                <w:webHidden/>
                <w:sz w:val="24"/>
                <w:szCs w:val="24"/>
              </w:rPr>
              <w:t>- 2 -</w:t>
            </w:r>
            <w:r w:rsidRPr="00F520DE">
              <w:rPr>
                <w:rFonts w:ascii="仿宋" w:eastAsia="仿宋" w:hAnsi="仿宋"/>
                <w:noProof/>
                <w:webHidden/>
                <w:sz w:val="24"/>
                <w:szCs w:val="24"/>
              </w:rPr>
              <w:fldChar w:fldCharType="end"/>
            </w:r>
          </w:hyperlink>
        </w:p>
        <w:p w:rsidR="00F520DE" w:rsidRPr="00F520DE" w:rsidRDefault="009A6209">
          <w:pPr>
            <w:pStyle w:val="22"/>
            <w:rPr>
              <w:rFonts w:ascii="仿宋" w:eastAsia="仿宋" w:hAnsi="仿宋"/>
              <w:noProof/>
              <w:sz w:val="24"/>
              <w:szCs w:val="24"/>
            </w:rPr>
          </w:pPr>
          <w:hyperlink w:anchor="_Toc526001388" w:history="1">
            <w:r w:rsidR="00F520DE" w:rsidRPr="00F520DE">
              <w:rPr>
                <w:rStyle w:val="af3"/>
                <w:rFonts w:ascii="仿宋" w:eastAsia="仿宋" w:hAnsi="仿宋" w:hint="eastAsia"/>
                <w:noProof/>
                <w:sz w:val="24"/>
                <w:szCs w:val="24"/>
              </w:rPr>
              <w:t>（二）办学经费</w:t>
            </w:r>
            <w:r w:rsidR="00F520DE" w:rsidRPr="00F520DE">
              <w:rPr>
                <w:rFonts w:ascii="仿宋" w:eastAsia="仿宋" w:hAnsi="仿宋"/>
                <w:noProof/>
                <w:webHidden/>
                <w:sz w:val="24"/>
                <w:szCs w:val="24"/>
              </w:rPr>
              <w:tab/>
            </w:r>
            <w:r w:rsidR="00E42069" w:rsidRPr="00F520DE">
              <w:rPr>
                <w:rFonts w:ascii="仿宋" w:eastAsia="仿宋" w:hAnsi="仿宋"/>
                <w:noProof/>
                <w:webHidden/>
                <w:sz w:val="24"/>
                <w:szCs w:val="24"/>
              </w:rPr>
              <w:fldChar w:fldCharType="begin"/>
            </w:r>
            <w:r w:rsidR="00F520DE" w:rsidRPr="00F520DE">
              <w:rPr>
                <w:rFonts w:ascii="仿宋" w:eastAsia="仿宋" w:hAnsi="仿宋"/>
                <w:noProof/>
                <w:webHidden/>
                <w:sz w:val="24"/>
                <w:szCs w:val="24"/>
              </w:rPr>
              <w:instrText xml:space="preserve"> PAGEREF _Toc526001388 \h </w:instrText>
            </w:r>
            <w:r w:rsidR="00E42069" w:rsidRPr="00F520DE">
              <w:rPr>
                <w:rFonts w:ascii="仿宋" w:eastAsia="仿宋" w:hAnsi="仿宋"/>
                <w:noProof/>
                <w:webHidden/>
                <w:sz w:val="24"/>
                <w:szCs w:val="24"/>
              </w:rPr>
            </w:r>
            <w:r w:rsidR="00E42069" w:rsidRPr="00F520DE">
              <w:rPr>
                <w:rFonts w:ascii="仿宋" w:eastAsia="仿宋" w:hAnsi="仿宋"/>
                <w:noProof/>
                <w:webHidden/>
                <w:sz w:val="24"/>
                <w:szCs w:val="24"/>
              </w:rPr>
              <w:fldChar w:fldCharType="separate"/>
            </w:r>
            <w:r w:rsidR="00071AE9">
              <w:rPr>
                <w:rFonts w:ascii="仿宋" w:eastAsia="仿宋" w:hAnsi="仿宋"/>
                <w:noProof/>
                <w:webHidden/>
                <w:sz w:val="24"/>
                <w:szCs w:val="24"/>
              </w:rPr>
              <w:t>- 3 -</w:t>
            </w:r>
            <w:r w:rsidR="00E42069" w:rsidRPr="00F520DE">
              <w:rPr>
                <w:rFonts w:ascii="仿宋" w:eastAsia="仿宋" w:hAnsi="仿宋"/>
                <w:noProof/>
                <w:webHidden/>
                <w:sz w:val="24"/>
                <w:szCs w:val="24"/>
              </w:rPr>
              <w:fldChar w:fldCharType="end"/>
            </w:r>
          </w:hyperlink>
        </w:p>
        <w:p w:rsidR="00F520DE" w:rsidRPr="00F520DE" w:rsidRDefault="009A6209">
          <w:pPr>
            <w:pStyle w:val="22"/>
            <w:rPr>
              <w:rFonts w:ascii="仿宋" w:eastAsia="仿宋" w:hAnsi="仿宋"/>
              <w:noProof/>
              <w:sz w:val="24"/>
              <w:szCs w:val="24"/>
            </w:rPr>
          </w:pPr>
          <w:hyperlink w:anchor="_Toc526001389" w:history="1">
            <w:r w:rsidR="00F520DE" w:rsidRPr="00F520DE">
              <w:rPr>
                <w:rStyle w:val="af3"/>
                <w:rFonts w:ascii="仿宋" w:eastAsia="仿宋" w:hAnsi="仿宋" w:hint="eastAsia"/>
                <w:noProof/>
                <w:sz w:val="24"/>
                <w:szCs w:val="24"/>
              </w:rPr>
              <w:t>（三）教学仪器设备</w:t>
            </w:r>
            <w:r w:rsidR="00F520DE" w:rsidRPr="00F520DE">
              <w:rPr>
                <w:rFonts w:ascii="仿宋" w:eastAsia="仿宋" w:hAnsi="仿宋"/>
                <w:noProof/>
                <w:webHidden/>
                <w:sz w:val="24"/>
                <w:szCs w:val="24"/>
              </w:rPr>
              <w:tab/>
            </w:r>
            <w:r w:rsidR="00E42069" w:rsidRPr="00F520DE">
              <w:rPr>
                <w:rFonts w:ascii="仿宋" w:eastAsia="仿宋" w:hAnsi="仿宋"/>
                <w:noProof/>
                <w:webHidden/>
                <w:sz w:val="24"/>
                <w:szCs w:val="24"/>
              </w:rPr>
              <w:fldChar w:fldCharType="begin"/>
            </w:r>
            <w:r w:rsidR="00F520DE" w:rsidRPr="00F520DE">
              <w:rPr>
                <w:rFonts w:ascii="仿宋" w:eastAsia="仿宋" w:hAnsi="仿宋"/>
                <w:noProof/>
                <w:webHidden/>
                <w:sz w:val="24"/>
                <w:szCs w:val="24"/>
              </w:rPr>
              <w:instrText xml:space="preserve"> PAGEREF _Toc526001389 \h </w:instrText>
            </w:r>
            <w:r w:rsidR="00E42069" w:rsidRPr="00F520DE">
              <w:rPr>
                <w:rFonts w:ascii="仿宋" w:eastAsia="仿宋" w:hAnsi="仿宋"/>
                <w:noProof/>
                <w:webHidden/>
                <w:sz w:val="24"/>
                <w:szCs w:val="24"/>
              </w:rPr>
            </w:r>
            <w:r w:rsidR="00E42069" w:rsidRPr="00F520DE">
              <w:rPr>
                <w:rFonts w:ascii="仿宋" w:eastAsia="仿宋" w:hAnsi="仿宋"/>
                <w:noProof/>
                <w:webHidden/>
                <w:sz w:val="24"/>
                <w:szCs w:val="24"/>
              </w:rPr>
              <w:fldChar w:fldCharType="separate"/>
            </w:r>
            <w:r w:rsidR="00071AE9">
              <w:rPr>
                <w:rFonts w:ascii="仿宋" w:eastAsia="仿宋" w:hAnsi="仿宋"/>
                <w:noProof/>
                <w:webHidden/>
                <w:sz w:val="24"/>
                <w:szCs w:val="24"/>
              </w:rPr>
              <w:t>- 4 -</w:t>
            </w:r>
            <w:r w:rsidR="00E42069" w:rsidRPr="00F520DE">
              <w:rPr>
                <w:rFonts w:ascii="仿宋" w:eastAsia="仿宋" w:hAnsi="仿宋"/>
                <w:noProof/>
                <w:webHidden/>
                <w:sz w:val="24"/>
                <w:szCs w:val="24"/>
              </w:rPr>
              <w:fldChar w:fldCharType="end"/>
            </w:r>
          </w:hyperlink>
        </w:p>
        <w:p w:rsidR="00F520DE" w:rsidRPr="00F520DE" w:rsidRDefault="009A6209">
          <w:pPr>
            <w:pStyle w:val="22"/>
            <w:rPr>
              <w:rFonts w:ascii="仿宋" w:eastAsia="仿宋" w:hAnsi="仿宋"/>
              <w:noProof/>
              <w:sz w:val="24"/>
              <w:szCs w:val="24"/>
            </w:rPr>
          </w:pPr>
          <w:hyperlink w:anchor="_Toc526001390" w:history="1">
            <w:r w:rsidR="00F520DE" w:rsidRPr="00F520DE">
              <w:rPr>
                <w:rStyle w:val="af3"/>
                <w:rFonts w:ascii="仿宋" w:eastAsia="仿宋" w:hAnsi="仿宋" w:hint="eastAsia"/>
                <w:noProof/>
                <w:sz w:val="24"/>
                <w:szCs w:val="24"/>
              </w:rPr>
              <w:t>（四）教学及辅助、行政办公用房</w:t>
            </w:r>
            <w:r w:rsidR="00F520DE" w:rsidRPr="00F520DE">
              <w:rPr>
                <w:rFonts w:ascii="仿宋" w:eastAsia="仿宋" w:hAnsi="仿宋"/>
                <w:noProof/>
                <w:webHidden/>
                <w:sz w:val="24"/>
                <w:szCs w:val="24"/>
              </w:rPr>
              <w:tab/>
            </w:r>
            <w:r w:rsidR="00E42069" w:rsidRPr="00F520DE">
              <w:rPr>
                <w:rFonts w:ascii="仿宋" w:eastAsia="仿宋" w:hAnsi="仿宋"/>
                <w:noProof/>
                <w:webHidden/>
                <w:sz w:val="24"/>
                <w:szCs w:val="24"/>
              </w:rPr>
              <w:fldChar w:fldCharType="begin"/>
            </w:r>
            <w:r w:rsidR="00F520DE" w:rsidRPr="00F520DE">
              <w:rPr>
                <w:rFonts w:ascii="仿宋" w:eastAsia="仿宋" w:hAnsi="仿宋"/>
                <w:noProof/>
                <w:webHidden/>
                <w:sz w:val="24"/>
                <w:szCs w:val="24"/>
              </w:rPr>
              <w:instrText xml:space="preserve"> PAGEREF _Toc526001390 \h </w:instrText>
            </w:r>
            <w:r w:rsidR="00E42069" w:rsidRPr="00F520DE">
              <w:rPr>
                <w:rFonts w:ascii="仿宋" w:eastAsia="仿宋" w:hAnsi="仿宋"/>
                <w:noProof/>
                <w:webHidden/>
                <w:sz w:val="24"/>
                <w:szCs w:val="24"/>
              </w:rPr>
            </w:r>
            <w:r w:rsidR="00E42069" w:rsidRPr="00F520DE">
              <w:rPr>
                <w:rFonts w:ascii="仿宋" w:eastAsia="仿宋" w:hAnsi="仿宋"/>
                <w:noProof/>
                <w:webHidden/>
                <w:sz w:val="24"/>
                <w:szCs w:val="24"/>
              </w:rPr>
              <w:fldChar w:fldCharType="separate"/>
            </w:r>
            <w:r w:rsidR="00071AE9">
              <w:rPr>
                <w:rFonts w:ascii="仿宋" w:eastAsia="仿宋" w:hAnsi="仿宋"/>
                <w:noProof/>
                <w:webHidden/>
                <w:sz w:val="24"/>
                <w:szCs w:val="24"/>
              </w:rPr>
              <w:t>- 4 -</w:t>
            </w:r>
            <w:r w:rsidR="00E42069" w:rsidRPr="00F520DE">
              <w:rPr>
                <w:rFonts w:ascii="仿宋" w:eastAsia="仿宋" w:hAnsi="仿宋"/>
                <w:noProof/>
                <w:webHidden/>
                <w:sz w:val="24"/>
                <w:szCs w:val="24"/>
              </w:rPr>
              <w:fldChar w:fldCharType="end"/>
            </w:r>
          </w:hyperlink>
        </w:p>
        <w:p w:rsidR="00F520DE" w:rsidRPr="00F520DE" w:rsidRDefault="009A6209">
          <w:pPr>
            <w:pStyle w:val="22"/>
            <w:rPr>
              <w:rFonts w:ascii="仿宋" w:eastAsia="仿宋" w:hAnsi="仿宋"/>
              <w:noProof/>
              <w:sz w:val="24"/>
              <w:szCs w:val="24"/>
            </w:rPr>
          </w:pPr>
          <w:hyperlink w:anchor="_Toc526001391" w:history="1">
            <w:r w:rsidR="00F520DE" w:rsidRPr="00F520DE">
              <w:rPr>
                <w:rStyle w:val="af3"/>
                <w:rFonts w:ascii="仿宋" w:eastAsia="仿宋" w:hAnsi="仿宋" w:hint="eastAsia"/>
                <w:noProof/>
                <w:sz w:val="24"/>
                <w:szCs w:val="24"/>
              </w:rPr>
              <w:t>（五）信息化教学条件</w:t>
            </w:r>
            <w:r w:rsidR="00F520DE" w:rsidRPr="00F520DE">
              <w:rPr>
                <w:rFonts w:ascii="仿宋" w:eastAsia="仿宋" w:hAnsi="仿宋"/>
                <w:noProof/>
                <w:webHidden/>
                <w:sz w:val="24"/>
                <w:szCs w:val="24"/>
              </w:rPr>
              <w:tab/>
            </w:r>
            <w:r w:rsidR="00E42069" w:rsidRPr="00F520DE">
              <w:rPr>
                <w:rFonts w:ascii="仿宋" w:eastAsia="仿宋" w:hAnsi="仿宋"/>
                <w:noProof/>
                <w:webHidden/>
                <w:sz w:val="24"/>
                <w:szCs w:val="24"/>
              </w:rPr>
              <w:fldChar w:fldCharType="begin"/>
            </w:r>
            <w:r w:rsidR="00F520DE" w:rsidRPr="00F520DE">
              <w:rPr>
                <w:rFonts w:ascii="仿宋" w:eastAsia="仿宋" w:hAnsi="仿宋"/>
                <w:noProof/>
                <w:webHidden/>
                <w:sz w:val="24"/>
                <w:szCs w:val="24"/>
              </w:rPr>
              <w:instrText xml:space="preserve"> PAGEREF _Toc526001391 \h </w:instrText>
            </w:r>
            <w:r w:rsidR="00E42069" w:rsidRPr="00F520DE">
              <w:rPr>
                <w:rFonts w:ascii="仿宋" w:eastAsia="仿宋" w:hAnsi="仿宋"/>
                <w:noProof/>
                <w:webHidden/>
                <w:sz w:val="24"/>
                <w:szCs w:val="24"/>
              </w:rPr>
            </w:r>
            <w:r w:rsidR="00E42069" w:rsidRPr="00F520DE">
              <w:rPr>
                <w:rFonts w:ascii="仿宋" w:eastAsia="仿宋" w:hAnsi="仿宋"/>
                <w:noProof/>
                <w:webHidden/>
                <w:sz w:val="24"/>
                <w:szCs w:val="24"/>
              </w:rPr>
              <w:fldChar w:fldCharType="separate"/>
            </w:r>
            <w:r w:rsidR="00071AE9">
              <w:rPr>
                <w:rFonts w:ascii="仿宋" w:eastAsia="仿宋" w:hAnsi="仿宋"/>
                <w:noProof/>
                <w:webHidden/>
                <w:sz w:val="24"/>
                <w:szCs w:val="24"/>
              </w:rPr>
              <w:t>- 5 -</w:t>
            </w:r>
            <w:r w:rsidR="00E42069" w:rsidRPr="00F520DE">
              <w:rPr>
                <w:rFonts w:ascii="仿宋" w:eastAsia="仿宋" w:hAnsi="仿宋"/>
                <w:noProof/>
                <w:webHidden/>
                <w:sz w:val="24"/>
                <w:szCs w:val="24"/>
              </w:rPr>
              <w:fldChar w:fldCharType="end"/>
            </w:r>
          </w:hyperlink>
        </w:p>
        <w:p w:rsidR="00F520DE" w:rsidRPr="00F520DE" w:rsidRDefault="009A6209">
          <w:pPr>
            <w:pStyle w:val="13"/>
            <w:tabs>
              <w:tab w:val="right" w:leader="dot" w:pos="8296"/>
            </w:tabs>
            <w:rPr>
              <w:rFonts w:ascii="仿宋" w:eastAsia="仿宋" w:hAnsi="仿宋"/>
              <w:noProof/>
              <w:sz w:val="24"/>
              <w:szCs w:val="24"/>
            </w:rPr>
          </w:pPr>
          <w:hyperlink w:anchor="_Toc526001392" w:history="1">
            <w:r w:rsidR="00F520DE" w:rsidRPr="00F520DE">
              <w:rPr>
                <w:rStyle w:val="af3"/>
                <w:rFonts w:ascii="仿宋" w:eastAsia="仿宋" w:hAnsi="仿宋" w:cstheme="majorBidi" w:hint="eastAsia"/>
                <w:bCs/>
                <w:noProof/>
                <w:sz w:val="24"/>
                <w:szCs w:val="24"/>
              </w:rPr>
              <w:t>二、</w:t>
            </w:r>
            <w:r w:rsidR="00F520DE" w:rsidRPr="00F520DE">
              <w:rPr>
                <w:rStyle w:val="af3"/>
                <w:rFonts w:ascii="仿宋" w:eastAsia="仿宋" w:hAnsi="仿宋" w:cstheme="majorBidi"/>
                <w:bCs/>
                <w:noProof/>
                <w:sz w:val="24"/>
                <w:szCs w:val="24"/>
              </w:rPr>
              <w:t>“</w:t>
            </w:r>
            <w:r w:rsidR="00F520DE" w:rsidRPr="00F520DE">
              <w:rPr>
                <w:rStyle w:val="af3"/>
                <w:rFonts w:ascii="仿宋" w:eastAsia="仿宋" w:hAnsi="仿宋" w:cstheme="majorBidi" w:hint="eastAsia"/>
                <w:bCs/>
                <w:noProof/>
                <w:sz w:val="24"/>
                <w:szCs w:val="24"/>
              </w:rPr>
              <w:t>双师</w:t>
            </w:r>
            <w:r w:rsidR="00F520DE" w:rsidRPr="00F520DE">
              <w:rPr>
                <w:rStyle w:val="af3"/>
                <w:rFonts w:ascii="仿宋" w:eastAsia="仿宋" w:hAnsi="仿宋" w:cstheme="majorBidi"/>
                <w:bCs/>
                <w:noProof/>
                <w:sz w:val="24"/>
                <w:szCs w:val="24"/>
              </w:rPr>
              <w:t>”</w:t>
            </w:r>
            <w:r w:rsidR="00F520DE" w:rsidRPr="00F520DE">
              <w:rPr>
                <w:rStyle w:val="af3"/>
                <w:rFonts w:ascii="仿宋" w:eastAsia="仿宋" w:hAnsi="仿宋" w:cstheme="majorBidi" w:hint="eastAsia"/>
                <w:bCs/>
                <w:noProof/>
                <w:sz w:val="24"/>
                <w:szCs w:val="24"/>
              </w:rPr>
              <w:t>队伍建设</w:t>
            </w:r>
            <w:r w:rsidR="00F520DE" w:rsidRPr="00F520DE">
              <w:rPr>
                <w:rFonts w:ascii="仿宋" w:eastAsia="仿宋" w:hAnsi="仿宋"/>
                <w:noProof/>
                <w:webHidden/>
                <w:sz w:val="24"/>
                <w:szCs w:val="24"/>
              </w:rPr>
              <w:tab/>
            </w:r>
            <w:r w:rsidR="00E42069" w:rsidRPr="00F520DE">
              <w:rPr>
                <w:rFonts w:ascii="仿宋" w:eastAsia="仿宋" w:hAnsi="仿宋"/>
                <w:noProof/>
                <w:webHidden/>
                <w:sz w:val="24"/>
                <w:szCs w:val="24"/>
              </w:rPr>
              <w:fldChar w:fldCharType="begin"/>
            </w:r>
            <w:r w:rsidR="00F520DE" w:rsidRPr="00F520DE">
              <w:rPr>
                <w:rFonts w:ascii="仿宋" w:eastAsia="仿宋" w:hAnsi="仿宋"/>
                <w:noProof/>
                <w:webHidden/>
                <w:sz w:val="24"/>
                <w:szCs w:val="24"/>
              </w:rPr>
              <w:instrText xml:space="preserve"> PAGEREF _Toc526001392 \h </w:instrText>
            </w:r>
            <w:r w:rsidR="00E42069" w:rsidRPr="00F520DE">
              <w:rPr>
                <w:rFonts w:ascii="仿宋" w:eastAsia="仿宋" w:hAnsi="仿宋"/>
                <w:noProof/>
                <w:webHidden/>
                <w:sz w:val="24"/>
                <w:szCs w:val="24"/>
              </w:rPr>
            </w:r>
            <w:r w:rsidR="00E42069" w:rsidRPr="00F520DE">
              <w:rPr>
                <w:rFonts w:ascii="仿宋" w:eastAsia="仿宋" w:hAnsi="仿宋"/>
                <w:noProof/>
                <w:webHidden/>
                <w:sz w:val="24"/>
                <w:szCs w:val="24"/>
              </w:rPr>
              <w:fldChar w:fldCharType="separate"/>
            </w:r>
            <w:r w:rsidR="00071AE9">
              <w:rPr>
                <w:rFonts w:ascii="仿宋" w:eastAsia="仿宋" w:hAnsi="仿宋"/>
                <w:noProof/>
                <w:webHidden/>
                <w:sz w:val="24"/>
                <w:szCs w:val="24"/>
              </w:rPr>
              <w:t>- 5 -</w:t>
            </w:r>
            <w:r w:rsidR="00E42069" w:rsidRPr="00F520DE">
              <w:rPr>
                <w:rFonts w:ascii="仿宋" w:eastAsia="仿宋" w:hAnsi="仿宋"/>
                <w:noProof/>
                <w:webHidden/>
                <w:sz w:val="24"/>
                <w:szCs w:val="24"/>
              </w:rPr>
              <w:fldChar w:fldCharType="end"/>
            </w:r>
          </w:hyperlink>
        </w:p>
        <w:p w:rsidR="00F520DE" w:rsidRPr="00F520DE" w:rsidRDefault="009A6209">
          <w:pPr>
            <w:pStyle w:val="22"/>
            <w:rPr>
              <w:rFonts w:ascii="仿宋" w:eastAsia="仿宋" w:hAnsi="仿宋"/>
              <w:noProof/>
              <w:sz w:val="24"/>
              <w:szCs w:val="24"/>
            </w:rPr>
          </w:pPr>
          <w:hyperlink w:anchor="_Toc526001393" w:history="1">
            <w:r w:rsidR="00F520DE" w:rsidRPr="00F520DE">
              <w:rPr>
                <w:rStyle w:val="af3"/>
                <w:rFonts w:ascii="仿宋" w:eastAsia="仿宋" w:hAnsi="仿宋" w:hint="eastAsia"/>
                <w:noProof/>
                <w:sz w:val="24"/>
                <w:szCs w:val="24"/>
              </w:rPr>
              <w:t>（一）学校教师结构</w:t>
            </w:r>
            <w:r w:rsidR="00F520DE" w:rsidRPr="00F520DE">
              <w:rPr>
                <w:rFonts w:ascii="仿宋" w:eastAsia="仿宋" w:hAnsi="仿宋"/>
                <w:noProof/>
                <w:webHidden/>
                <w:sz w:val="24"/>
                <w:szCs w:val="24"/>
              </w:rPr>
              <w:tab/>
            </w:r>
            <w:r w:rsidR="00E42069" w:rsidRPr="00F520DE">
              <w:rPr>
                <w:rFonts w:ascii="仿宋" w:eastAsia="仿宋" w:hAnsi="仿宋"/>
                <w:noProof/>
                <w:webHidden/>
                <w:sz w:val="24"/>
                <w:szCs w:val="24"/>
              </w:rPr>
              <w:fldChar w:fldCharType="begin"/>
            </w:r>
            <w:r w:rsidR="00F520DE" w:rsidRPr="00F520DE">
              <w:rPr>
                <w:rFonts w:ascii="仿宋" w:eastAsia="仿宋" w:hAnsi="仿宋"/>
                <w:noProof/>
                <w:webHidden/>
                <w:sz w:val="24"/>
                <w:szCs w:val="24"/>
              </w:rPr>
              <w:instrText xml:space="preserve"> PAGEREF _Toc526001393 \h </w:instrText>
            </w:r>
            <w:r w:rsidR="00E42069" w:rsidRPr="00F520DE">
              <w:rPr>
                <w:rFonts w:ascii="仿宋" w:eastAsia="仿宋" w:hAnsi="仿宋"/>
                <w:noProof/>
                <w:webHidden/>
                <w:sz w:val="24"/>
                <w:szCs w:val="24"/>
              </w:rPr>
            </w:r>
            <w:r w:rsidR="00E42069" w:rsidRPr="00F520DE">
              <w:rPr>
                <w:rFonts w:ascii="仿宋" w:eastAsia="仿宋" w:hAnsi="仿宋"/>
                <w:noProof/>
                <w:webHidden/>
                <w:sz w:val="24"/>
                <w:szCs w:val="24"/>
              </w:rPr>
              <w:fldChar w:fldCharType="separate"/>
            </w:r>
            <w:r w:rsidR="00071AE9">
              <w:rPr>
                <w:rFonts w:ascii="仿宋" w:eastAsia="仿宋" w:hAnsi="仿宋"/>
                <w:noProof/>
                <w:webHidden/>
                <w:sz w:val="24"/>
                <w:szCs w:val="24"/>
              </w:rPr>
              <w:t>- 6 -</w:t>
            </w:r>
            <w:r w:rsidR="00E42069" w:rsidRPr="00F520DE">
              <w:rPr>
                <w:rFonts w:ascii="仿宋" w:eastAsia="仿宋" w:hAnsi="仿宋"/>
                <w:noProof/>
                <w:webHidden/>
                <w:sz w:val="24"/>
                <w:szCs w:val="24"/>
              </w:rPr>
              <w:fldChar w:fldCharType="end"/>
            </w:r>
          </w:hyperlink>
        </w:p>
        <w:p w:rsidR="00F520DE" w:rsidRPr="00F520DE" w:rsidRDefault="009A6209">
          <w:pPr>
            <w:pStyle w:val="22"/>
            <w:rPr>
              <w:rFonts w:ascii="仿宋" w:eastAsia="仿宋" w:hAnsi="仿宋"/>
              <w:noProof/>
              <w:sz w:val="24"/>
              <w:szCs w:val="24"/>
            </w:rPr>
          </w:pPr>
          <w:hyperlink w:anchor="_Toc526001394" w:history="1">
            <w:r w:rsidR="00F520DE" w:rsidRPr="00F520DE">
              <w:rPr>
                <w:rStyle w:val="af3"/>
                <w:rFonts w:ascii="仿宋" w:eastAsia="仿宋" w:hAnsi="仿宋" w:hint="eastAsia"/>
                <w:noProof/>
                <w:sz w:val="24"/>
                <w:szCs w:val="24"/>
              </w:rPr>
              <w:t>（二）“双师”型教师队伍建设</w:t>
            </w:r>
            <w:r w:rsidR="00F520DE" w:rsidRPr="00F520DE">
              <w:rPr>
                <w:rFonts w:ascii="仿宋" w:eastAsia="仿宋" w:hAnsi="仿宋"/>
                <w:noProof/>
                <w:webHidden/>
                <w:sz w:val="24"/>
                <w:szCs w:val="24"/>
              </w:rPr>
              <w:tab/>
            </w:r>
            <w:r w:rsidR="00E42069" w:rsidRPr="00F520DE">
              <w:rPr>
                <w:rFonts w:ascii="仿宋" w:eastAsia="仿宋" w:hAnsi="仿宋"/>
                <w:noProof/>
                <w:webHidden/>
                <w:sz w:val="24"/>
                <w:szCs w:val="24"/>
              </w:rPr>
              <w:fldChar w:fldCharType="begin"/>
            </w:r>
            <w:r w:rsidR="00F520DE" w:rsidRPr="00F520DE">
              <w:rPr>
                <w:rFonts w:ascii="仿宋" w:eastAsia="仿宋" w:hAnsi="仿宋"/>
                <w:noProof/>
                <w:webHidden/>
                <w:sz w:val="24"/>
                <w:szCs w:val="24"/>
              </w:rPr>
              <w:instrText xml:space="preserve"> PAGEREF _Toc526001394 \h </w:instrText>
            </w:r>
            <w:r w:rsidR="00E42069" w:rsidRPr="00F520DE">
              <w:rPr>
                <w:rFonts w:ascii="仿宋" w:eastAsia="仿宋" w:hAnsi="仿宋"/>
                <w:noProof/>
                <w:webHidden/>
                <w:sz w:val="24"/>
                <w:szCs w:val="24"/>
              </w:rPr>
            </w:r>
            <w:r w:rsidR="00E42069" w:rsidRPr="00F520DE">
              <w:rPr>
                <w:rFonts w:ascii="仿宋" w:eastAsia="仿宋" w:hAnsi="仿宋"/>
                <w:noProof/>
                <w:webHidden/>
                <w:sz w:val="24"/>
                <w:szCs w:val="24"/>
              </w:rPr>
              <w:fldChar w:fldCharType="separate"/>
            </w:r>
            <w:r w:rsidR="00071AE9">
              <w:rPr>
                <w:rFonts w:ascii="仿宋" w:eastAsia="仿宋" w:hAnsi="仿宋"/>
                <w:noProof/>
                <w:webHidden/>
                <w:sz w:val="24"/>
                <w:szCs w:val="24"/>
              </w:rPr>
              <w:t>- 7 -</w:t>
            </w:r>
            <w:r w:rsidR="00E42069" w:rsidRPr="00F520DE">
              <w:rPr>
                <w:rFonts w:ascii="仿宋" w:eastAsia="仿宋" w:hAnsi="仿宋"/>
                <w:noProof/>
                <w:webHidden/>
                <w:sz w:val="24"/>
                <w:szCs w:val="24"/>
              </w:rPr>
              <w:fldChar w:fldCharType="end"/>
            </w:r>
          </w:hyperlink>
        </w:p>
        <w:p w:rsidR="00F520DE" w:rsidRPr="00F520DE" w:rsidRDefault="009A6209">
          <w:pPr>
            <w:pStyle w:val="13"/>
            <w:tabs>
              <w:tab w:val="right" w:leader="dot" w:pos="8296"/>
            </w:tabs>
            <w:rPr>
              <w:rFonts w:ascii="仿宋" w:eastAsia="仿宋" w:hAnsi="仿宋"/>
              <w:noProof/>
              <w:sz w:val="24"/>
              <w:szCs w:val="24"/>
            </w:rPr>
          </w:pPr>
          <w:hyperlink w:anchor="_Toc526001395" w:history="1">
            <w:r w:rsidR="00F520DE" w:rsidRPr="00F520DE">
              <w:rPr>
                <w:rStyle w:val="af3"/>
                <w:rFonts w:ascii="仿宋" w:eastAsia="仿宋" w:hAnsi="仿宋" w:cstheme="majorBidi" w:hint="eastAsia"/>
                <w:bCs/>
                <w:noProof/>
                <w:sz w:val="24"/>
                <w:szCs w:val="24"/>
              </w:rPr>
              <w:t>三、专业人才培养</w:t>
            </w:r>
            <w:r w:rsidR="00F520DE" w:rsidRPr="00F520DE">
              <w:rPr>
                <w:rFonts w:ascii="仿宋" w:eastAsia="仿宋" w:hAnsi="仿宋"/>
                <w:noProof/>
                <w:webHidden/>
                <w:sz w:val="24"/>
                <w:szCs w:val="24"/>
              </w:rPr>
              <w:tab/>
            </w:r>
            <w:r w:rsidR="00E42069" w:rsidRPr="00F520DE">
              <w:rPr>
                <w:rFonts w:ascii="仿宋" w:eastAsia="仿宋" w:hAnsi="仿宋"/>
                <w:noProof/>
                <w:webHidden/>
                <w:sz w:val="24"/>
                <w:szCs w:val="24"/>
              </w:rPr>
              <w:fldChar w:fldCharType="begin"/>
            </w:r>
            <w:r w:rsidR="00F520DE" w:rsidRPr="00F520DE">
              <w:rPr>
                <w:rFonts w:ascii="仿宋" w:eastAsia="仿宋" w:hAnsi="仿宋"/>
                <w:noProof/>
                <w:webHidden/>
                <w:sz w:val="24"/>
                <w:szCs w:val="24"/>
              </w:rPr>
              <w:instrText xml:space="preserve"> PAGEREF _Toc526001395 \h </w:instrText>
            </w:r>
            <w:r w:rsidR="00E42069" w:rsidRPr="00F520DE">
              <w:rPr>
                <w:rFonts w:ascii="仿宋" w:eastAsia="仿宋" w:hAnsi="仿宋"/>
                <w:noProof/>
                <w:webHidden/>
                <w:sz w:val="24"/>
                <w:szCs w:val="24"/>
              </w:rPr>
            </w:r>
            <w:r w:rsidR="00E42069" w:rsidRPr="00F520DE">
              <w:rPr>
                <w:rFonts w:ascii="仿宋" w:eastAsia="仿宋" w:hAnsi="仿宋"/>
                <w:noProof/>
                <w:webHidden/>
                <w:sz w:val="24"/>
                <w:szCs w:val="24"/>
              </w:rPr>
              <w:fldChar w:fldCharType="separate"/>
            </w:r>
            <w:r w:rsidR="00071AE9">
              <w:rPr>
                <w:rFonts w:ascii="仿宋" w:eastAsia="仿宋" w:hAnsi="仿宋"/>
                <w:noProof/>
                <w:webHidden/>
                <w:sz w:val="24"/>
                <w:szCs w:val="24"/>
              </w:rPr>
              <w:t>- 7 -</w:t>
            </w:r>
            <w:r w:rsidR="00E42069" w:rsidRPr="00F520DE">
              <w:rPr>
                <w:rFonts w:ascii="仿宋" w:eastAsia="仿宋" w:hAnsi="仿宋"/>
                <w:noProof/>
                <w:webHidden/>
                <w:sz w:val="24"/>
                <w:szCs w:val="24"/>
              </w:rPr>
              <w:fldChar w:fldCharType="end"/>
            </w:r>
          </w:hyperlink>
        </w:p>
        <w:p w:rsidR="00F520DE" w:rsidRPr="00F520DE" w:rsidRDefault="009A6209">
          <w:pPr>
            <w:pStyle w:val="22"/>
            <w:rPr>
              <w:rFonts w:ascii="仿宋" w:eastAsia="仿宋" w:hAnsi="仿宋"/>
              <w:noProof/>
              <w:sz w:val="24"/>
              <w:szCs w:val="24"/>
            </w:rPr>
          </w:pPr>
          <w:hyperlink w:anchor="_Toc526001396" w:history="1">
            <w:r w:rsidR="00F520DE" w:rsidRPr="00F520DE">
              <w:rPr>
                <w:rStyle w:val="af3"/>
                <w:rFonts w:ascii="仿宋" w:eastAsia="仿宋" w:hAnsi="仿宋" w:hint="eastAsia"/>
                <w:noProof/>
                <w:sz w:val="24"/>
                <w:szCs w:val="24"/>
              </w:rPr>
              <w:t>（一）课程设置</w:t>
            </w:r>
            <w:r w:rsidR="00F520DE" w:rsidRPr="00F520DE">
              <w:rPr>
                <w:rFonts w:ascii="仿宋" w:eastAsia="仿宋" w:hAnsi="仿宋"/>
                <w:noProof/>
                <w:webHidden/>
                <w:sz w:val="24"/>
                <w:szCs w:val="24"/>
              </w:rPr>
              <w:tab/>
            </w:r>
            <w:r w:rsidR="00E42069" w:rsidRPr="00F520DE">
              <w:rPr>
                <w:rFonts w:ascii="仿宋" w:eastAsia="仿宋" w:hAnsi="仿宋"/>
                <w:noProof/>
                <w:webHidden/>
                <w:sz w:val="24"/>
                <w:szCs w:val="24"/>
              </w:rPr>
              <w:fldChar w:fldCharType="begin"/>
            </w:r>
            <w:r w:rsidR="00F520DE" w:rsidRPr="00F520DE">
              <w:rPr>
                <w:rFonts w:ascii="仿宋" w:eastAsia="仿宋" w:hAnsi="仿宋"/>
                <w:noProof/>
                <w:webHidden/>
                <w:sz w:val="24"/>
                <w:szCs w:val="24"/>
              </w:rPr>
              <w:instrText xml:space="preserve"> PAGEREF _Toc526001396 \h </w:instrText>
            </w:r>
            <w:r w:rsidR="00E42069" w:rsidRPr="00F520DE">
              <w:rPr>
                <w:rFonts w:ascii="仿宋" w:eastAsia="仿宋" w:hAnsi="仿宋"/>
                <w:noProof/>
                <w:webHidden/>
                <w:sz w:val="24"/>
                <w:szCs w:val="24"/>
              </w:rPr>
            </w:r>
            <w:r w:rsidR="00E42069" w:rsidRPr="00F520DE">
              <w:rPr>
                <w:rFonts w:ascii="仿宋" w:eastAsia="仿宋" w:hAnsi="仿宋"/>
                <w:noProof/>
                <w:webHidden/>
                <w:sz w:val="24"/>
                <w:szCs w:val="24"/>
              </w:rPr>
              <w:fldChar w:fldCharType="separate"/>
            </w:r>
            <w:r w:rsidR="00071AE9">
              <w:rPr>
                <w:rFonts w:ascii="仿宋" w:eastAsia="仿宋" w:hAnsi="仿宋"/>
                <w:noProof/>
                <w:webHidden/>
                <w:sz w:val="24"/>
                <w:szCs w:val="24"/>
              </w:rPr>
              <w:t>- 7 -</w:t>
            </w:r>
            <w:r w:rsidR="00E42069" w:rsidRPr="00F520DE">
              <w:rPr>
                <w:rFonts w:ascii="仿宋" w:eastAsia="仿宋" w:hAnsi="仿宋"/>
                <w:noProof/>
                <w:webHidden/>
                <w:sz w:val="24"/>
                <w:szCs w:val="24"/>
              </w:rPr>
              <w:fldChar w:fldCharType="end"/>
            </w:r>
          </w:hyperlink>
        </w:p>
        <w:p w:rsidR="00F520DE" w:rsidRPr="00F520DE" w:rsidRDefault="009A6209">
          <w:pPr>
            <w:pStyle w:val="22"/>
            <w:rPr>
              <w:rFonts w:ascii="仿宋" w:eastAsia="仿宋" w:hAnsi="仿宋"/>
              <w:noProof/>
              <w:sz w:val="24"/>
              <w:szCs w:val="24"/>
            </w:rPr>
          </w:pPr>
          <w:hyperlink w:anchor="_Toc526001433" w:history="1">
            <w:r w:rsidR="00F520DE" w:rsidRPr="00F520DE">
              <w:rPr>
                <w:rStyle w:val="af3"/>
                <w:rFonts w:ascii="仿宋" w:eastAsia="仿宋" w:hAnsi="仿宋" w:hint="eastAsia"/>
                <w:noProof/>
                <w:sz w:val="24"/>
                <w:szCs w:val="24"/>
              </w:rPr>
              <w:t>（三）校企合作</w:t>
            </w:r>
            <w:r w:rsidR="00F520DE" w:rsidRPr="00F520DE">
              <w:rPr>
                <w:rFonts w:ascii="仿宋" w:eastAsia="仿宋" w:hAnsi="仿宋"/>
                <w:noProof/>
                <w:webHidden/>
                <w:sz w:val="24"/>
                <w:szCs w:val="24"/>
              </w:rPr>
              <w:tab/>
            </w:r>
            <w:r w:rsidR="00E42069" w:rsidRPr="00F520DE">
              <w:rPr>
                <w:rFonts w:ascii="仿宋" w:eastAsia="仿宋" w:hAnsi="仿宋"/>
                <w:noProof/>
                <w:webHidden/>
                <w:sz w:val="24"/>
                <w:szCs w:val="24"/>
              </w:rPr>
              <w:fldChar w:fldCharType="begin"/>
            </w:r>
            <w:r w:rsidR="00F520DE" w:rsidRPr="00F520DE">
              <w:rPr>
                <w:rFonts w:ascii="仿宋" w:eastAsia="仿宋" w:hAnsi="仿宋"/>
                <w:noProof/>
                <w:webHidden/>
                <w:sz w:val="24"/>
                <w:szCs w:val="24"/>
              </w:rPr>
              <w:instrText xml:space="preserve"> PAGEREF _Toc526001433 \h </w:instrText>
            </w:r>
            <w:r w:rsidR="00E42069" w:rsidRPr="00F520DE">
              <w:rPr>
                <w:rFonts w:ascii="仿宋" w:eastAsia="仿宋" w:hAnsi="仿宋"/>
                <w:noProof/>
                <w:webHidden/>
                <w:sz w:val="24"/>
                <w:szCs w:val="24"/>
              </w:rPr>
            </w:r>
            <w:r w:rsidR="00E42069" w:rsidRPr="00F520DE">
              <w:rPr>
                <w:rFonts w:ascii="仿宋" w:eastAsia="仿宋" w:hAnsi="仿宋"/>
                <w:noProof/>
                <w:webHidden/>
                <w:sz w:val="24"/>
                <w:szCs w:val="24"/>
              </w:rPr>
              <w:fldChar w:fldCharType="separate"/>
            </w:r>
            <w:r w:rsidR="00071AE9">
              <w:rPr>
                <w:rFonts w:ascii="仿宋" w:eastAsia="仿宋" w:hAnsi="仿宋"/>
                <w:noProof/>
                <w:webHidden/>
                <w:sz w:val="24"/>
                <w:szCs w:val="24"/>
              </w:rPr>
              <w:t>- 9 -</w:t>
            </w:r>
            <w:r w:rsidR="00E42069" w:rsidRPr="00F520DE">
              <w:rPr>
                <w:rFonts w:ascii="仿宋" w:eastAsia="仿宋" w:hAnsi="仿宋"/>
                <w:noProof/>
                <w:webHidden/>
                <w:sz w:val="24"/>
                <w:szCs w:val="24"/>
              </w:rPr>
              <w:fldChar w:fldCharType="end"/>
            </w:r>
          </w:hyperlink>
        </w:p>
        <w:p w:rsidR="00F520DE" w:rsidRPr="00F520DE" w:rsidRDefault="009A6209">
          <w:pPr>
            <w:pStyle w:val="13"/>
            <w:tabs>
              <w:tab w:val="right" w:leader="dot" w:pos="8296"/>
            </w:tabs>
            <w:rPr>
              <w:rFonts w:ascii="仿宋" w:eastAsia="仿宋" w:hAnsi="仿宋"/>
              <w:noProof/>
              <w:sz w:val="24"/>
              <w:szCs w:val="24"/>
            </w:rPr>
          </w:pPr>
          <w:hyperlink w:anchor="_Toc526001434" w:history="1">
            <w:r w:rsidR="00F520DE" w:rsidRPr="00F520DE">
              <w:rPr>
                <w:rStyle w:val="af3"/>
                <w:rFonts w:ascii="仿宋" w:eastAsia="仿宋" w:hAnsi="仿宋" w:hint="eastAsia"/>
                <w:noProof/>
                <w:sz w:val="24"/>
                <w:szCs w:val="24"/>
              </w:rPr>
              <w:t>四、学生发展</w:t>
            </w:r>
            <w:r w:rsidR="00F520DE" w:rsidRPr="00F520DE">
              <w:rPr>
                <w:rFonts w:ascii="仿宋" w:eastAsia="仿宋" w:hAnsi="仿宋"/>
                <w:noProof/>
                <w:webHidden/>
                <w:sz w:val="24"/>
                <w:szCs w:val="24"/>
              </w:rPr>
              <w:tab/>
            </w:r>
            <w:r w:rsidR="00E42069" w:rsidRPr="00F520DE">
              <w:rPr>
                <w:rFonts w:ascii="仿宋" w:eastAsia="仿宋" w:hAnsi="仿宋"/>
                <w:noProof/>
                <w:webHidden/>
                <w:sz w:val="24"/>
                <w:szCs w:val="24"/>
              </w:rPr>
              <w:fldChar w:fldCharType="begin"/>
            </w:r>
            <w:r w:rsidR="00F520DE" w:rsidRPr="00F520DE">
              <w:rPr>
                <w:rFonts w:ascii="仿宋" w:eastAsia="仿宋" w:hAnsi="仿宋"/>
                <w:noProof/>
                <w:webHidden/>
                <w:sz w:val="24"/>
                <w:szCs w:val="24"/>
              </w:rPr>
              <w:instrText xml:space="preserve"> PAGEREF _Toc526001434 \h </w:instrText>
            </w:r>
            <w:r w:rsidR="00E42069" w:rsidRPr="00F520DE">
              <w:rPr>
                <w:rFonts w:ascii="仿宋" w:eastAsia="仿宋" w:hAnsi="仿宋"/>
                <w:noProof/>
                <w:webHidden/>
                <w:sz w:val="24"/>
                <w:szCs w:val="24"/>
              </w:rPr>
            </w:r>
            <w:r w:rsidR="00E42069" w:rsidRPr="00F520DE">
              <w:rPr>
                <w:rFonts w:ascii="仿宋" w:eastAsia="仿宋" w:hAnsi="仿宋"/>
                <w:noProof/>
                <w:webHidden/>
                <w:sz w:val="24"/>
                <w:szCs w:val="24"/>
              </w:rPr>
              <w:fldChar w:fldCharType="separate"/>
            </w:r>
            <w:r w:rsidR="00071AE9">
              <w:rPr>
                <w:rFonts w:ascii="仿宋" w:eastAsia="仿宋" w:hAnsi="仿宋"/>
                <w:noProof/>
                <w:webHidden/>
                <w:sz w:val="24"/>
                <w:szCs w:val="24"/>
              </w:rPr>
              <w:t>- 10 -</w:t>
            </w:r>
            <w:r w:rsidR="00E42069" w:rsidRPr="00F520DE">
              <w:rPr>
                <w:rFonts w:ascii="仿宋" w:eastAsia="仿宋" w:hAnsi="仿宋"/>
                <w:noProof/>
                <w:webHidden/>
                <w:sz w:val="24"/>
                <w:szCs w:val="24"/>
              </w:rPr>
              <w:fldChar w:fldCharType="end"/>
            </w:r>
          </w:hyperlink>
        </w:p>
        <w:p w:rsidR="00F520DE" w:rsidRPr="00F520DE" w:rsidRDefault="009A6209">
          <w:pPr>
            <w:pStyle w:val="22"/>
            <w:rPr>
              <w:rFonts w:ascii="仿宋" w:eastAsia="仿宋" w:hAnsi="仿宋"/>
              <w:noProof/>
              <w:sz w:val="24"/>
              <w:szCs w:val="24"/>
            </w:rPr>
          </w:pPr>
          <w:hyperlink w:anchor="_Toc526001435" w:history="1">
            <w:r w:rsidR="00F520DE" w:rsidRPr="00F520DE">
              <w:rPr>
                <w:rStyle w:val="af3"/>
                <w:rFonts w:ascii="仿宋" w:eastAsia="仿宋" w:hAnsi="仿宋" w:hint="eastAsia"/>
                <w:noProof/>
                <w:sz w:val="24"/>
                <w:szCs w:val="24"/>
              </w:rPr>
              <w:t>（一）招生情况</w:t>
            </w:r>
            <w:r w:rsidR="00F520DE" w:rsidRPr="00F520DE">
              <w:rPr>
                <w:rFonts w:ascii="仿宋" w:eastAsia="仿宋" w:hAnsi="仿宋"/>
                <w:noProof/>
                <w:webHidden/>
                <w:sz w:val="24"/>
                <w:szCs w:val="24"/>
              </w:rPr>
              <w:tab/>
            </w:r>
            <w:r w:rsidR="00E42069" w:rsidRPr="00F520DE">
              <w:rPr>
                <w:rFonts w:ascii="仿宋" w:eastAsia="仿宋" w:hAnsi="仿宋"/>
                <w:noProof/>
                <w:webHidden/>
                <w:sz w:val="24"/>
                <w:szCs w:val="24"/>
              </w:rPr>
              <w:fldChar w:fldCharType="begin"/>
            </w:r>
            <w:r w:rsidR="00F520DE" w:rsidRPr="00F520DE">
              <w:rPr>
                <w:rFonts w:ascii="仿宋" w:eastAsia="仿宋" w:hAnsi="仿宋"/>
                <w:noProof/>
                <w:webHidden/>
                <w:sz w:val="24"/>
                <w:szCs w:val="24"/>
              </w:rPr>
              <w:instrText xml:space="preserve"> PAGEREF _Toc526001435 \h </w:instrText>
            </w:r>
            <w:r w:rsidR="00E42069" w:rsidRPr="00F520DE">
              <w:rPr>
                <w:rFonts w:ascii="仿宋" w:eastAsia="仿宋" w:hAnsi="仿宋"/>
                <w:noProof/>
                <w:webHidden/>
                <w:sz w:val="24"/>
                <w:szCs w:val="24"/>
              </w:rPr>
            </w:r>
            <w:r w:rsidR="00E42069" w:rsidRPr="00F520DE">
              <w:rPr>
                <w:rFonts w:ascii="仿宋" w:eastAsia="仿宋" w:hAnsi="仿宋"/>
                <w:noProof/>
                <w:webHidden/>
                <w:sz w:val="24"/>
                <w:szCs w:val="24"/>
              </w:rPr>
              <w:fldChar w:fldCharType="separate"/>
            </w:r>
            <w:r w:rsidR="00071AE9">
              <w:rPr>
                <w:rFonts w:ascii="仿宋" w:eastAsia="仿宋" w:hAnsi="仿宋"/>
                <w:noProof/>
                <w:webHidden/>
                <w:sz w:val="24"/>
                <w:szCs w:val="24"/>
              </w:rPr>
              <w:t>- 10 -</w:t>
            </w:r>
            <w:r w:rsidR="00E42069" w:rsidRPr="00F520DE">
              <w:rPr>
                <w:rFonts w:ascii="仿宋" w:eastAsia="仿宋" w:hAnsi="仿宋"/>
                <w:noProof/>
                <w:webHidden/>
                <w:sz w:val="24"/>
                <w:szCs w:val="24"/>
              </w:rPr>
              <w:fldChar w:fldCharType="end"/>
            </w:r>
          </w:hyperlink>
        </w:p>
        <w:p w:rsidR="00F520DE" w:rsidRPr="00F520DE" w:rsidRDefault="009A6209">
          <w:pPr>
            <w:pStyle w:val="22"/>
            <w:rPr>
              <w:rFonts w:ascii="仿宋" w:eastAsia="仿宋" w:hAnsi="仿宋"/>
              <w:noProof/>
              <w:sz w:val="24"/>
              <w:szCs w:val="24"/>
            </w:rPr>
          </w:pPr>
          <w:hyperlink w:anchor="_Toc526001436" w:history="1">
            <w:r w:rsidR="00F520DE" w:rsidRPr="00F520DE">
              <w:rPr>
                <w:rStyle w:val="af3"/>
                <w:rFonts w:ascii="仿宋" w:eastAsia="仿宋" w:hAnsi="仿宋" w:hint="eastAsia"/>
                <w:noProof/>
                <w:sz w:val="24"/>
                <w:szCs w:val="24"/>
              </w:rPr>
              <w:t>（二）就业情况</w:t>
            </w:r>
            <w:r w:rsidR="00F520DE" w:rsidRPr="00F520DE">
              <w:rPr>
                <w:rFonts w:ascii="仿宋" w:eastAsia="仿宋" w:hAnsi="仿宋"/>
                <w:noProof/>
                <w:webHidden/>
                <w:sz w:val="24"/>
                <w:szCs w:val="24"/>
              </w:rPr>
              <w:tab/>
            </w:r>
            <w:r w:rsidR="00E42069" w:rsidRPr="00F520DE">
              <w:rPr>
                <w:rFonts w:ascii="仿宋" w:eastAsia="仿宋" w:hAnsi="仿宋"/>
                <w:noProof/>
                <w:webHidden/>
                <w:sz w:val="24"/>
                <w:szCs w:val="24"/>
              </w:rPr>
              <w:fldChar w:fldCharType="begin"/>
            </w:r>
            <w:r w:rsidR="00F520DE" w:rsidRPr="00F520DE">
              <w:rPr>
                <w:rFonts w:ascii="仿宋" w:eastAsia="仿宋" w:hAnsi="仿宋"/>
                <w:noProof/>
                <w:webHidden/>
                <w:sz w:val="24"/>
                <w:szCs w:val="24"/>
              </w:rPr>
              <w:instrText xml:space="preserve"> PAGEREF _Toc526001436 \h </w:instrText>
            </w:r>
            <w:r w:rsidR="00E42069" w:rsidRPr="00F520DE">
              <w:rPr>
                <w:rFonts w:ascii="仿宋" w:eastAsia="仿宋" w:hAnsi="仿宋"/>
                <w:noProof/>
                <w:webHidden/>
                <w:sz w:val="24"/>
                <w:szCs w:val="24"/>
              </w:rPr>
            </w:r>
            <w:r w:rsidR="00E42069" w:rsidRPr="00F520DE">
              <w:rPr>
                <w:rFonts w:ascii="仿宋" w:eastAsia="仿宋" w:hAnsi="仿宋"/>
                <w:noProof/>
                <w:webHidden/>
                <w:sz w:val="24"/>
                <w:szCs w:val="24"/>
              </w:rPr>
              <w:fldChar w:fldCharType="separate"/>
            </w:r>
            <w:r w:rsidR="00071AE9">
              <w:rPr>
                <w:rFonts w:ascii="仿宋" w:eastAsia="仿宋" w:hAnsi="仿宋"/>
                <w:noProof/>
                <w:webHidden/>
                <w:sz w:val="24"/>
                <w:szCs w:val="24"/>
              </w:rPr>
              <w:t>- 11 -</w:t>
            </w:r>
            <w:r w:rsidR="00E42069" w:rsidRPr="00F520DE">
              <w:rPr>
                <w:rFonts w:ascii="仿宋" w:eastAsia="仿宋" w:hAnsi="仿宋"/>
                <w:noProof/>
                <w:webHidden/>
                <w:sz w:val="24"/>
                <w:szCs w:val="24"/>
              </w:rPr>
              <w:fldChar w:fldCharType="end"/>
            </w:r>
          </w:hyperlink>
        </w:p>
        <w:p w:rsidR="00F520DE" w:rsidRPr="00F520DE" w:rsidRDefault="009A6209">
          <w:pPr>
            <w:pStyle w:val="22"/>
            <w:rPr>
              <w:rFonts w:ascii="仿宋" w:eastAsia="仿宋" w:hAnsi="仿宋"/>
              <w:noProof/>
              <w:sz w:val="24"/>
              <w:szCs w:val="24"/>
            </w:rPr>
          </w:pPr>
          <w:hyperlink w:anchor="_Toc526001437" w:history="1">
            <w:r w:rsidR="00F520DE" w:rsidRPr="00F520DE">
              <w:rPr>
                <w:rStyle w:val="af3"/>
                <w:rFonts w:ascii="仿宋" w:eastAsia="仿宋" w:hAnsi="仿宋" w:hint="eastAsia"/>
                <w:noProof/>
                <w:sz w:val="24"/>
                <w:szCs w:val="24"/>
              </w:rPr>
              <w:t>（三）毕业生资格证书</w:t>
            </w:r>
            <w:r w:rsidR="00F520DE" w:rsidRPr="00F520DE">
              <w:rPr>
                <w:rFonts w:ascii="仿宋" w:eastAsia="仿宋" w:hAnsi="仿宋"/>
                <w:noProof/>
                <w:webHidden/>
                <w:sz w:val="24"/>
                <w:szCs w:val="24"/>
              </w:rPr>
              <w:tab/>
            </w:r>
            <w:r w:rsidR="00E42069" w:rsidRPr="00F520DE">
              <w:rPr>
                <w:rFonts w:ascii="仿宋" w:eastAsia="仿宋" w:hAnsi="仿宋"/>
                <w:noProof/>
                <w:webHidden/>
                <w:sz w:val="24"/>
                <w:szCs w:val="24"/>
              </w:rPr>
              <w:fldChar w:fldCharType="begin"/>
            </w:r>
            <w:r w:rsidR="00F520DE" w:rsidRPr="00F520DE">
              <w:rPr>
                <w:rFonts w:ascii="仿宋" w:eastAsia="仿宋" w:hAnsi="仿宋"/>
                <w:noProof/>
                <w:webHidden/>
                <w:sz w:val="24"/>
                <w:szCs w:val="24"/>
              </w:rPr>
              <w:instrText xml:space="preserve"> PAGEREF _Toc526001437 \h </w:instrText>
            </w:r>
            <w:r w:rsidR="00E42069" w:rsidRPr="00F520DE">
              <w:rPr>
                <w:rFonts w:ascii="仿宋" w:eastAsia="仿宋" w:hAnsi="仿宋"/>
                <w:noProof/>
                <w:webHidden/>
                <w:sz w:val="24"/>
                <w:szCs w:val="24"/>
              </w:rPr>
            </w:r>
            <w:r w:rsidR="00E42069" w:rsidRPr="00F520DE">
              <w:rPr>
                <w:rFonts w:ascii="仿宋" w:eastAsia="仿宋" w:hAnsi="仿宋"/>
                <w:noProof/>
                <w:webHidden/>
                <w:sz w:val="24"/>
                <w:szCs w:val="24"/>
              </w:rPr>
              <w:fldChar w:fldCharType="separate"/>
            </w:r>
            <w:r w:rsidR="00071AE9">
              <w:rPr>
                <w:rFonts w:ascii="仿宋" w:eastAsia="仿宋" w:hAnsi="仿宋"/>
                <w:noProof/>
                <w:webHidden/>
                <w:sz w:val="24"/>
                <w:szCs w:val="24"/>
              </w:rPr>
              <w:t>- 15 -</w:t>
            </w:r>
            <w:r w:rsidR="00E42069" w:rsidRPr="00F520DE">
              <w:rPr>
                <w:rFonts w:ascii="仿宋" w:eastAsia="仿宋" w:hAnsi="仿宋"/>
                <w:noProof/>
                <w:webHidden/>
                <w:sz w:val="24"/>
                <w:szCs w:val="24"/>
              </w:rPr>
              <w:fldChar w:fldCharType="end"/>
            </w:r>
          </w:hyperlink>
        </w:p>
        <w:p w:rsidR="00F520DE" w:rsidRPr="00F520DE" w:rsidRDefault="009A6209">
          <w:pPr>
            <w:pStyle w:val="13"/>
            <w:tabs>
              <w:tab w:val="right" w:leader="dot" w:pos="8296"/>
            </w:tabs>
            <w:rPr>
              <w:rFonts w:ascii="仿宋" w:eastAsia="仿宋" w:hAnsi="仿宋"/>
              <w:noProof/>
              <w:sz w:val="24"/>
              <w:szCs w:val="24"/>
            </w:rPr>
          </w:pPr>
          <w:hyperlink w:anchor="_Toc526001438" w:history="1">
            <w:r w:rsidR="00F520DE" w:rsidRPr="00F520DE">
              <w:rPr>
                <w:rStyle w:val="af3"/>
                <w:rFonts w:ascii="仿宋" w:eastAsia="仿宋" w:hAnsi="仿宋" w:hint="eastAsia"/>
                <w:noProof/>
                <w:sz w:val="24"/>
                <w:szCs w:val="24"/>
              </w:rPr>
              <w:t>五、社会服务能力</w:t>
            </w:r>
            <w:r w:rsidR="00F520DE" w:rsidRPr="00F520DE">
              <w:rPr>
                <w:rFonts w:ascii="仿宋" w:eastAsia="仿宋" w:hAnsi="仿宋"/>
                <w:noProof/>
                <w:webHidden/>
                <w:sz w:val="24"/>
                <w:szCs w:val="24"/>
              </w:rPr>
              <w:tab/>
            </w:r>
            <w:r w:rsidR="00E42069" w:rsidRPr="00F520DE">
              <w:rPr>
                <w:rFonts w:ascii="仿宋" w:eastAsia="仿宋" w:hAnsi="仿宋"/>
                <w:noProof/>
                <w:webHidden/>
                <w:sz w:val="24"/>
                <w:szCs w:val="24"/>
              </w:rPr>
              <w:fldChar w:fldCharType="begin"/>
            </w:r>
            <w:r w:rsidR="00F520DE" w:rsidRPr="00F520DE">
              <w:rPr>
                <w:rFonts w:ascii="仿宋" w:eastAsia="仿宋" w:hAnsi="仿宋"/>
                <w:noProof/>
                <w:webHidden/>
                <w:sz w:val="24"/>
                <w:szCs w:val="24"/>
              </w:rPr>
              <w:instrText xml:space="preserve"> PAGEREF _Toc526001438 \h </w:instrText>
            </w:r>
            <w:r w:rsidR="00E42069" w:rsidRPr="00F520DE">
              <w:rPr>
                <w:rFonts w:ascii="仿宋" w:eastAsia="仿宋" w:hAnsi="仿宋"/>
                <w:noProof/>
                <w:webHidden/>
                <w:sz w:val="24"/>
                <w:szCs w:val="24"/>
              </w:rPr>
            </w:r>
            <w:r w:rsidR="00E42069" w:rsidRPr="00F520DE">
              <w:rPr>
                <w:rFonts w:ascii="仿宋" w:eastAsia="仿宋" w:hAnsi="仿宋"/>
                <w:noProof/>
                <w:webHidden/>
                <w:sz w:val="24"/>
                <w:szCs w:val="24"/>
              </w:rPr>
              <w:fldChar w:fldCharType="separate"/>
            </w:r>
            <w:r w:rsidR="00071AE9">
              <w:rPr>
                <w:rFonts w:ascii="仿宋" w:eastAsia="仿宋" w:hAnsi="仿宋"/>
                <w:noProof/>
                <w:webHidden/>
                <w:sz w:val="24"/>
                <w:szCs w:val="24"/>
              </w:rPr>
              <w:t>- 16 -</w:t>
            </w:r>
            <w:r w:rsidR="00E42069" w:rsidRPr="00F520DE">
              <w:rPr>
                <w:rFonts w:ascii="仿宋" w:eastAsia="仿宋" w:hAnsi="仿宋"/>
                <w:noProof/>
                <w:webHidden/>
                <w:sz w:val="24"/>
                <w:szCs w:val="24"/>
              </w:rPr>
              <w:fldChar w:fldCharType="end"/>
            </w:r>
          </w:hyperlink>
        </w:p>
        <w:p w:rsidR="00F520DE" w:rsidRPr="00F520DE" w:rsidRDefault="009A6209">
          <w:pPr>
            <w:pStyle w:val="22"/>
            <w:rPr>
              <w:rFonts w:ascii="仿宋" w:eastAsia="仿宋" w:hAnsi="仿宋"/>
              <w:noProof/>
              <w:sz w:val="24"/>
              <w:szCs w:val="24"/>
            </w:rPr>
          </w:pPr>
          <w:hyperlink w:anchor="_Toc526001439" w:history="1">
            <w:r w:rsidR="00F520DE" w:rsidRPr="00F520DE">
              <w:rPr>
                <w:rStyle w:val="af3"/>
                <w:rFonts w:ascii="仿宋" w:eastAsia="仿宋" w:hAnsi="仿宋" w:hint="eastAsia"/>
                <w:noProof/>
                <w:sz w:val="24"/>
                <w:szCs w:val="24"/>
              </w:rPr>
              <w:t>（一）专业与当地产业匹配度</w:t>
            </w:r>
            <w:r w:rsidR="00F520DE" w:rsidRPr="00F520DE">
              <w:rPr>
                <w:rFonts w:ascii="仿宋" w:eastAsia="仿宋" w:hAnsi="仿宋"/>
                <w:noProof/>
                <w:webHidden/>
                <w:sz w:val="24"/>
                <w:szCs w:val="24"/>
              </w:rPr>
              <w:tab/>
            </w:r>
            <w:r w:rsidR="00E42069" w:rsidRPr="00F520DE">
              <w:rPr>
                <w:rFonts w:ascii="仿宋" w:eastAsia="仿宋" w:hAnsi="仿宋"/>
                <w:noProof/>
                <w:webHidden/>
                <w:sz w:val="24"/>
                <w:szCs w:val="24"/>
              </w:rPr>
              <w:fldChar w:fldCharType="begin"/>
            </w:r>
            <w:r w:rsidR="00F520DE" w:rsidRPr="00F520DE">
              <w:rPr>
                <w:rFonts w:ascii="仿宋" w:eastAsia="仿宋" w:hAnsi="仿宋"/>
                <w:noProof/>
                <w:webHidden/>
                <w:sz w:val="24"/>
                <w:szCs w:val="24"/>
              </w:rPr>
              <w:instrText xml:space="preserve"> PAGEREF _Toc526001439 \h </w:instrText>
            </w:r>
            <w:r w:rsidR="00E42069" w:rsidRPr="00F520DE">
              <w:rPr>
                <w:rFonts w:ascii="仿宋" w:eastAsia="仿宋" w:hAnsi="仿宋"/>
                <w:noProof/>
                <w:webHidden/>
                <w:sz w:val="24"/>
                <w:szCs w:val="24"/>
              </w:rPr>
            </w:r>
            <w:r w:rsidR="00E42069" w:rsidRPr="00F520DE">
              <w:rPr>
                <w:rFonts w:ascii="仿宋" w:eastAsia="仿宋" w:hAnsi="仿宋"/>
                <w:noProof/>
                <w:webHidden/>
                <w:sz w:val="24"/>
                <w:szCs w:val="24"/>
              </w:rPr>
              <w:fldChar w:fldCharType="separate"/>
            </w:r>
            <w:r w:rsidR="00071AE9">
              <w:rPr>
                <w:rFonts w:ascii="仿宋" w:eastAsia="仿宋" w:hAnsi="仿宋"/>
                <w:noProof/>
                <w:webHidden/>
                <w:sz w:val="24"/>
                <w:szCs w:val="24"/>
              </w:rPr>
              <w:t>- 16 -</w:t>
            </w:r>
            <w:r w:rsidR="00E42069" w:rsidRPr="00F520DE">
              <w:rPr>
                <w:rFonts w:ascii="仿宋" w:eastAsia="仿宋" w:hAnsi="仿宋"/>
                <w:noProof/>
                <w:webHidden/>
                <w:sz w:val="24"/>
                <w:szCs w:val="24"/>
              </w:rPr>
              <w:fldChar w:fldCharType="end"/>
            </w:r>
          </w:hyperlink>
        </w:p>
        <w:p w:rsidR="00F520DE" w:rsidRPr="00F520DE" w:rsidRDefault="009A6209">
          <w:pPr>
            <w:pStyle w:val="22"/>
            <w:rPr>
              <w:rFonts w:ascii="仿宋" w:eastAsia="仿宋" w:hAnsi="仿宋"/>
              <w:noProof/>
              <w:sz w:val="24"/>
              <w:szCs w:val="24"/>
            </w:rPr>
          </w:pPr>
          <w:hyperlink w:anchor="_Toc526001440" w:history="1">
            <w:r w:rsidR="00F520DE" w:rsidRPr="00F520DE">
              <w:rPr>
                <w:rStyle w:val="af3"/>
                <w:rFonts w:ascii="仿宋" w:eastAsia="仿宋" w:hAnsi="仿宋" w:hint="eastAsia"/>
                <w:noProof/>
                <w:sz w:val="24"/>
                <w:szCs w:val="24"/>
              </w:rPr>
              <w:t>（二）社会培训</w:t>
            </w:r>
            <w:r w:rsidR="00F520DE" w:rsidRPr="00F520DE">
              <w:rPr>
                <w:rFonts w:ascii="仿宋" w:eastAsia="仿宋" w:hAnsi="仿宋"/>
                <w:noProof/>
                <w:webHidden/>
                <w:sz w:val="24"/>
                <w:szCs w:val="24"/>
              </w:rPr>
              <w:tab/>
            </w:r>
            <w:r w:rsidR="00E42069" w:rsidRPr="00F520DE">
              <w:rPr>
                <w:rFonts w:ascii="仿宋" w:eastAsia="仿宋" w:hAnsi="仿宋"/>
                <w:noProof/>
                <w:webHidden/>
                <w:sz w:val="24"/>
                <w:szCs w:val="24"/>
              </w:rPr>
              <w:fldChar w:fldCharType="begin"/>
            </w:r>
            <w:r w:rsidR="00F520DE" w:rsidRPr="00F520DE">
              <w:rPr>
                <w:rFonts w:ascii="仿宋" w:eastAsia="仿宋" w:hAnsi="仿宋"/>
                <w:noProof/>
                <w:webHidden/>
                <w:sz w:val="24"/>
                <w:szCs w:val="24"/>
              </w:rPr>
              <w:instrText xml:space="preserve"> PAGEREF _Toc526001440 \h </w:instrText>
            </w:r>
            <w:r w:rsidR="00E42069" w:rsidRPr="00F520DE">
              <w:rPr>
                <w:rFonts w:ascii="仿宋" w:eastAsia="仿宋" w:hAnsi="仿宋"/>
                <w:noProof/>
                <w:webHidden/>
                <w:sz w:val="24"/>
                <w:szCs w:val="24"/>
              </w:rPr>
            </w:r>
            <w:r w:rsidR="00E42069" w:rsidRPr="00F520DE">
              <w:rPr>
                <w:rFonts w:ascii="仿宋" w:eastAsia="仿宋" w:hAnsi="仿宋"/>
                <w:noProof/>
                <w:webHidden/>
                <w:sz w:val="24"/>
                <w:szCs w:val="24"/>
              </w:rPr>
              <w:fldChar w:fldCharType="separate"/>
            </w:r>
            <w:r w:rsidR="00071AE9">
              <w:rPr>
                <w:rFonts w:ascii="仿宋" w:eastAsia="仿宋" w:hAnsi="仿宋"/>
                <w:noProof/>
                <w:webHidden/>
                <w:sz w:val="24"/>
                <w:szCs w:val="24"/>
              </w:rPr>
              <w:t>- 18 -</w:t>
            </w:r>
            <w:r w:rsidR="00E42069" w:rsidRPr="00F520DE">
              <w:rPr>
                <w:rFonts w:ascii="仿宋" w:eastAsia="仿宋" w:hAnsi="仿宋"/>
                <w:noProof/>
                <w:webHidden/>
                <w:sz w:val="24"/>
                <w:szCs w:val="24"/>
              </w:rPr>
              <w:fldChar w:fldCharType="end"/>
            </w:r>
          </w:hyperlink>
        </w:p>
        <w:p w:rsidR="00F520DE" w:rsidRPr="00F520DE" w:rsidRDefault="009A6209">
          <w:pPr>
            <w:pStyle w:val="13"/>
            <w:tabs>
              <w:tab w:val="right" w:leader="dot" w:pos="8296"/>
            </w:tabs>
            <w:rPr>
              <w:rFonts w:ascii="仿宋" w:eastAsia="仿宋" w:hAnsi="仿宋"/>
              <w:noProof/>
              <w:sz w:val="24"/>
              <w:szCs w:val="24"/>
            </w:rPr>
          </w:pPr>
          <w:hyperlink w:anchor="_Toc526001441" w:history="1">
            <w:r w:rsidR="00F520DE" w:rsidRPr="00F520DE">
              <w:rPr>
                <w:rStyle w:val="af3"/>
                <w:rFonts w:ascii="仿宋" w:eastAsia="仿宋" w:hAnsi="仿宋" w:hint="eastAsia"/>
                <w:noProof/>
                <w:sz w:val="24"/>
                <w:szCs w:val="24"/>
              </w:rPr>
              <w:t>六、存在问题与改进措施</w:t>
            </w:r>
            <w:r w:rsidR="00F520DE" w:rsidRPr="00F520DE">
              <w:rPr>
                <w:rFonts w:ascii="仿宋" w:eastAsia="仿宋" w:hAnsi="仿宋"/>
                <w:noProof/>
                <w:webHidden/>
                <w:sz w:val="24"/>
                <w:szCs w:val="24"/>
              </w:rPr>
              <w:tab/>
            </w:r>
            <w:r w:rsidR="00E42069" w:rsidRPr="00F520DE">
              <w:rPr>
                <w:rFonts w:ascii="仿宋" w:eastAsia="仿宋" w:hAnsi="仿宋"/>
                <w:noProof/>
                <w:webHidden/>
                <w:sz w:val="24"/>
                <w:szCs w:val="24"/>
              </w:rPr>
              <w:fldChar w:fldCharType="begin"/>
            </w:r>
            <w:r w:rsidR="00F520DE" w:rsidRPr="00F520DE">
              <w:rPr>
                <w:rFonts w:ascii="仿宋" w:eastAsia="仿宋" w:hAnsi="仿宋"/>
                <w:noProof/>
                <w:webHidden/>
                <w:sz w:val="24"/>
                <w:szCs w:val="24"/>
              </w:rPr>
              <w:instrText xml:space="preserve"> PAGEREF _Toc526001441 \h </w:instrText>
            </w:r>
            <w:r w:rsidR="00E42069" w:rsidRPr="00F520DE">
              <w:rPr>
                <w:rFonts w:ascii="仿宋" w:eastAsia="仿宋" w:hAnsi="仿宋"/>
                <w:noProof/>
                <w:webHidden/>
                <w:sz w:val="24"/>
                <w:szCs w:val="24"/>
              </w:rPr>
            </w:r>
            <w:r w:rsidR="00E42069" w:rsidRPr="00F520DE">
              <w:rPr>
                <w:rFonts w:ascii="仿宋" w:eastAsia="仿宋" w:hAnsi="仿宋"/>
                <w:noProof/>
                <w:webHidden/>
                <w:sz w:val="24"/>
                <w:szCs w:val="24"/>
              </w:rPr>
              <w:fldChar w:fldCharType="separate"/>
            </w:r>
            <w:r w:rsidR="00071AE9">
              <w:rPr>
                <w:rFonts w:ascii="仿宋" w:eastAsia="仿宋" w:hAnsi="仿宋"/>
                <w:noProof/>
                <w:webHidden/>
                <w:sz w:val="24"/>
                <w:szCs w:val="24"/>
              </w:rPr>
              <w:t>- 19 -</w:t>
            </w:r>
            <w:r w:rsidR="00E42069" w:rsidRPr="00F520DE">
              <w:rPr>
                <w:rFonts w:ascii="仿宋" w:eastAsia="仿宋" w:hAnsi="仿宋"/>
                <w:noProof/>
                <w:webHidden/>
                <w:sz w:val="24"/>
                <w:szCs w:val="24"/>
              </w:rPr>
              <w:fldChar w:fldCharType="end"/>
            </w:r>
          </w:hyperlink>
        </w:p>
        <w:p w:rsidR="00F520DE" w:rsidRPr="00F520DE" w:rsidRDefault="009A6209">
          <w:pPr>
            <w:pStyle w:val="22"/>
            <w:rPr>
              <w:rFonts w:ascii="仿宋" w:eastAsia="仿宋" w:hAnsi="仿宋"/>
              <w:noProof/>
              <w:sz w:val="24"/>
              <w:szCs w:val="24"/>
            </w:rPr>
          </w:pPr>
          <w:hyperlink w:anchor="_Toc526001442" w:history="1">
            <w:r w:rsidR="00F520DE" w:rsidRPr="00F520DE">
              <w:rPr>
                <w:rStyle w:val="af3"/>
                <w:rFonts w:ascii="仿宋" w:eastAsia="仿宋" w:hAnsi="仿宋" w:hint="eastAsia"/>
                <w:noProof/>
                <w:sz w:val="24"/>
                <w:szCs w:val="24"/>
              </w:rPr>
              <w:t>（一）师资队伍数量、水平有差距，不能很好适应内涵发展的需要</w:t>
            </w:r>
            <w:r w:rsidR="00F520DE" w:rsidRPr="00F520DE">
              <w:rPr>
                <w:rFonts w:ascii="仿宋" w:eastAsia="仿宋" w:hAnsi="仿宋"/>
                <w:noProof/>
                <w:webHidden/>
                <w:sz w:val="24"/>
                <w:szCs w:val="24"/>
              </w:rPr>
              <w:tab/>
            </w:r>
            <w:r w:rsidR="00E42069" w:rsidRPr="00F520DE">
              <w:rPr>
                <w:rFonts w:ascii="仿宋" w:eastAsia="仿宋" w:hAnsi="仿宋"/>
                <w:noProof/>
                <w:webHidden/>
                <w:sz w:val="24"/>
                <w:szCs w:val="24"/>
              </w:rPr>
              <w:fldChar w:fldCharType="begin"/>
            </w:r>
            <w:r w:rsidR="00F520DE" w:rsidRPr="00F520DE">
              <w:rPr>
                <w:rFonts w:ascii="仿宋" w:eastAsia="仿宋" w:hAnsi="仿宋"/>
                <w:noProof/>
                <w:webHidden/>
                <w:sz w:val="24"/>
                <w:szCs w:val="24"/>
              </w:rPr>
              <w:instrText xml:space="preserve"> PAGEREF _Toc526001442 \h </w:instrText>
            </w:r>
            <w:r w:rsidR="00E42069" w:rsidRPr="00F520DE">
              <w:rPr>
                <w:rFonts w:ascii="仿宋" w:eastAsia="仿宋" w:hAnsi="仿宋"/>
                <w:noProof/>
                <w:webHidden/>
                <w:sz w:val="24"/>
                <w:szCs w:val="24"/>
              </w:rPr>
            </w:r>
            <w:r w:rsidR="00E42069" w:rsidRPr="00F520DE">
              <w:rPr>
                <w:rFonts w:ascii="仿宋" w:eastAsia="仿宋" w:hAnsi="仿宋"/>
                <w:noProof/>
                <w:webHidden/>
                <w:sz w:val="24"/>
                <w:szCs w:val="24"/>
              </w:rPr>
              <w:fldChar w:fldCharType="separate"/>
            </w:r>
            <w:r w:rsidR="00071AE9">
              <w:rPr>
                <w:rFonts w:ascii="仿宋" w:eastAsia="仿宋" w:hAnsi="仿宋"/>
                <w:noProof/>
                <w:webHidden/>
                <w:sz w:val="24"/>
                <w:szCs w:val="24"/>
              </w:rPr>
              <w:t>- 19 -</w:t>
            </w:r>
            <w:r w:rsidR="00E42069" w:rsidRPr="00F520DE">
              <w:rPr>
                <w:rFonts w:ascii="仿宋" w:eastAsia="仿宋" w:hAnsi="仿宋"/>
                <w:noProof/>
                <w:webHidden/>
                <w:sz w:val="24"/>
                <w:szCs w:val="24"/>
              </w:rPr>
              <w:fldChar w:fldCharType="end"/>
            </w:r>
          </w:hyperlink>
        </w:p>
        <w:p w:rsidR="00F520DE" w:rsidRPr="00F520DE" w:rsidRDefault="009A6209">
          <w:pPr>
            <w:pStyle w:val="22"/>
            <w:rPr>
              <w:rFonts w:ascii="仿宋" w:eastAsia="仿宋" w:hAnsi="仿宋"/>
              <w:noProof/>
              <w:sz w:val="24"/>
              <w:szCs w:val="24"/>
            </w:rPr>
          </w:pPr>
          <w:hyperlink w:anchor="_Toc526001443" w:history="1">
            <w:r w:rsidR="00F520DE" w:rsidRPr="00F520DE">
              <w:rPr>
                <w:rStyle w:val="af3"/>
                <w:rFonts w:ascii="仿宋" w:eastAsia="仿宋" w:hAnsi="仿宋" w:hint="eastAsia"/>
                <w:noProof/>
                <w:sz w:val="24"/>
                <w:szCs w:val="24"/>
              </w:rPr>
              <w:t>（二）课程建设与改革的力度不够，课程建设质量有待进一步加强</w:t>
            </w:r>
            <w:r w:rsidR="00F520DE" w:rsidRPr="00F520DE">
              <w:rPr>
                <w:rFonts w:ascii="仿宋" w:eastAsia="仿宋" w:hAnsi="仿宋"/>
                <w:noProof/>
                <w:webHidden/>
                <w:sz w:val="24"/>
                <w:szCs w:val="24"/>
              </w:rPr>
              <w:tab/>
            </w:r>
            <w:r w:rsidR="00E42069" w:rsidRPr="00F520DE">
              <w:rPr>
                <w:rFonts w:ascii="仿宋" w:eastAsia="仿宋" w:hAnsi="仿宋"/>
                <w:noProof/>
                <w:webHidden/>
                <w:sz w:val="24"/>
                <w:szCs w:val="24"/>
              </w:rPr>
              <w:fldChar w:fldCharType="begin"/>
            </w:r>
            <w:r w:rsidR="00F520DE" w:rsidRPr="00F520DE">
              <w:rPr>
                <w:rFonts w:ascii="仿宋" w:eastAsia="仿宋" w:hAnsi="仿宋"/>
                <w:noProof/>
                <w:webHidden/>
                <w:sz w:val="24"/>
                <w:szCs w:val="24"/>
              </w:rPr>
              <w:instrText xml:space="preserve"> PAGEREF _Toc526001443 \h </w:instrText>
            </w:r>
            <w:r w:rsidR="00E42069" w:rsidRPr="00F520DE">
              <w:rPr>
                <w:rFonts w:ascii="仿宋" w:eastAsia="仿宋" w:hAnsi="仿宋"/>
                <w:noProof/>
                <w:webHidden/>
                <w:sz w:val="24"/>
                <w:szCs w:val="24"/>
              </w:rPr>
            </w:r>
            <w:r w:rsidR="00E42069" w:rsidRPr="00F520DE">
              <w:rPr>
                <w:rFonts w:ascii="仿宋" w:eastAsia="仿宋" w:hAnsi="仿宋"/>
                <w:noProof/>
                <w:webHidden/>
                <w:sz w:val="24"/>
                <w:szCs w:val="24"/>
              </w:rPr>
              <w:fldChar w:fldCharType="separate"/>
            </w:r>
            <w:r w:rsidR="00071AE9">
              <w:rPr>
                <w:rFonts w:ascii="仿宋" w:eastAsia="仿宋" w:hAnsi="仿宋"/>
                <w:noProof/>
                <w:webHidden/>
                <w:sz w:val="24"/>
                <w:szCs w:val="24"/>
              </w:rPr>
              <w:t>- 20 -</w:t>
            </w:r>
            <w:r w:rsidR="00E42069" w:rsidRPr="00F520DE">
              <w:rPr>
                <w:rFonts w:ascii="仿宋" w:eastAsia="仿宋" w:hAnsi="仿宋"/>
                <w:noProof/>
                <w:webHidden/>
                <w:sz w:val="24"/>
                <w:szCs w:val="24"/>
              </w:rPr>
              <w:fldChar w:fldCharType="end"/>
            </w:r>
          </w:hyperlink>
        </w:p>
        <w:p w:rsidR="00F520DE" w:rsidRDefault="009A6209">
          <w:pPr>
            <w:pStyle w:val="22"/>
            <w:rPr>
              <w:noProof/>
            </w:rPr>
          </w:pPr>
          <w:hyperlink w:anchor="_Toc526001444" w:history="1">
            <w:r w:rsidR="00F520DE" w:rsidRPr="00F520DE">
              <w:rPr>
                <w:rStyle w:val="af3"/>
                <w:rFonts w:ascii="仿宋" w:eastAsia="仿宋" w:hAnsi="仿宋" w:hint="eastAsia"/>
                <w:noProof/>
                <w:sz w:val="24"/>
                <w:szCs w:val="24"/>
              </w:rPr>
              <w:t>（三）专业布局不能完全对接产业发展，还需进一步优化调整。</w:t>
            </w:r>
            <w:r w:rsidR="00F520DE" w:rsidRPr="00F520DE">
              <w:rPr>
                <w:rFonts w:ascii="仿宋" w:eastAsia="仿宋" w:hAnsi="仿宋"/>
                <w:noProof/>
                <w:webHidden/>
                <w:sz w:val="24"/>
                <w:szCs w:val="24"/>
              </w:rPr>
              <w:tab/>
            </w:r>
            <w:r w:rsidR="00E42069" w:rsidRPr="00F520DE">
              <w:rPr>
                <w:rFonts w:ascii="仿宋" w:eastAsia="仿宋" w:hAnsi="仿宋"/>
                <w:noProof/>
                <w:webHidden/>
                <w:sz w:val="24"/>
                <w:szCs w:val="24"/>
              </w:rPr>
              <w:fldChar w:fldCharType="begin"/>
            </w:r>
            <w:r w:rsidR="00F520DE" w:rsidRPr="00F520DE">
              <w:rPr>
                <w:rFonts w:ascii="仿宋" w:eastAsia="仿宋" w:hAnsi="仿宋"/>
                <w:noProof/>
                <w:webHidden/>
                <w:sz w:val="24"/>
                <w:szCs w:val="24"/>
              </w:rPr>
              <w:instrText xml:space="preserve"> PAGEREF _Toc526001444 \h </w:instrText>
            </w:r>
            <w:r w:rsidR="00E42069" w:rsidRPr="00F520DE">
              <w:rPr>
                <w:rFonts w:ascii="仿宋" w:eastAsia="仿宋" w:hAnsi="仿宋"/>
                <w:noProof/>
                <w:webHidden/>
                <w:sz w:val="24"/>
                <w:szCs w:val="24"/>
              </w:rPr>
            </w:r>
            <w:r w:rsidR="00E42069" w:rsidRPr="00F520DE">
              <w:rPr>
                <w:rFonts w:ascii="仿宋" w:eastAsia="仿宋" w:hAnsi="仿宋"/>
                <w:noProof/>
                <w:webHidden/>
                <w:sz w:val="24"/>
                <w:szCs w:val="24"/>
              </w:rPr>
              <w:fldChar w:fldCharType="separate"/>
            </w:r>
            <w:r w:rsidR="00071AE9">
              <w:rPr>
                <w:rFonts w:ascii="仿宋" w:eastAsia="仿宋" w:hAnsi="仿宋"/>
                <w:noProof/>
                <w:webHidden/>
                <w:sz w:val="24"/>
                <w:szCs w:val="24"/>
              </w:rPr>
              <w:t>- 21 -</w:t>
            </w:r>
            <w:r w:rsidR="00E42069" w:rsidRPr="00F520DE">
              <w:rPr>
                <w:rFonts w:ascii="仿宋" w:eastAsia="仿宋" w:hAnsi="仿宋"/>
                <w:noProof/>
                <w:webHidden/>
                <w:sz w:val="24"/>
                <w:szCs w:val="24"/>
              </w:rPr>
              <w:fldChar w:fldCharType="end"/>
            </w:r>
          </w:hyperlink>
        </w:p>
        <w:p w:rsidR="002C3CF7" w:rsidRDefault="00E42069" w:rsidP="002C3CF7">
          <w:r>
            <w:rPr>
              <w:b/>
              <w:bCs/>
              <w:lang w:val="zh-CN"/>
            </w:rPr>
            <w:fldChar w:fldCharType="end"/>
          </w:r>
        </w:p>
      </w:sdtContent>
    </w:sdt>
    <w:p w:rsidR="002C3CF7" w:rsidRDefault="002C3CF7" w:rsidP="002C3CF7">
      <w:pPr>
        <w:rPr>
          <w:sz w:val="24"/>
        </w:rPr>
      </w:pPr>
    </w:p>
    <w:p w:rsidR="003E39D4" w:rsidRDefault="003E39D4" w:rsidP="003E39D4">
      <w:pPr>
        <w:widowControl/>
        <w:jc w:val="left"/>
        <w:rPr>
          <w:sz w:val="24"/>
        </w:rPr>
        <w:sectPr w:rsidR="003E39D4" w:rsidSect="00920121">
          <w:pgSz w:w="11906" w:h="16838"/>
          <w:pgMar w:top="1440" w:right="1800" w:bottom="1440" w:left="1800" w:header="851" w:footer="992" w:gutter="0"/>
          <w:pgNumType w:fmt="numberInDash" w:start="1"/>
          <w:cols w:space="425"/>
          <w:docGrid w:type="lines" w:linePitch="312"/>
        </w:sectPr>
      </w:pPr>
      <w:r>
        <w:rPr>
          <w:sz w:val="24"/>
        </w:rPr>
        <w:br w:type="page"/>
      </w:r>
    </w:p>
    <w:p w:rsidR="003E39D4" w:rsidRPr="003E39D4" w:rsidRDefault="003E39D4" w:rsidP="003E39D4">
      <w:pPr>
        <w:widowControl/>
        <w:jc w:val="left"/>
        <w:rPr>
          <w:rFonts w:ascii="黑体" w:eastAsia="黑体" w:hAnsi="黑体"/>
          <w:b/>
          <w:sz w:val="32"/>
          <w:szCs w:val="32"/>
        </w:rPr>
      </w:pPr>
      <w:r w:rsidRPr="003E39D4">
        <w:rPr>
          <w:rFonts w:ascii="黑体" w:eastAsia="黑体" w:hAnsi="黑体" w:hint="eastAsia"/>
          <w:sz w:val="32"/>
          <w:szCs w:val="32"/>
        </w:rPr>
        <w:lastRenderedPageBreak/>
        <w:t>一、办学基础能力</w:t>
      </w:r>
    </w:p>
    <w:p w:rsidR="003E39D4" w:rsidRPr="002C3CF7" w:rsidRDefault="003E39D4" w:rsidP="003E39D4">
      <w:pPr>
        <w:pStyle w:val="2"/>
        <w:spacing w:line="579" w:lineRule="exact"/>
        <w:rPr>
          <w:rFonts w:ascii="楷体" w:eastAsia="楷体" w:hAnsi="楷体"/>
        </w:rPr>
      </w:pPr>
      <w:bookmarkStart w:id="1" w:name="_Toc526001387"/>
      <w:r w:rsidRPr="002C3CF7">
        <w:rPr>
          <w:rFonts w:ascii="楷体" w:eastAsia="楷体" w:hAnsi="楷体" w:hint="eastAsia"/>
        </w:rPr>
        <w:t>（一）学校概况</w:t>
      </w:r>
      <w:bookmarkEnd w:id="1"/>
    </w:p>
    <w:p w:rsidR="003E39D4" w:rsidRPr="002C3CF7" w:rsidRDefault="003E39D4" w:rsidP="003E39D4">
      <w:pPr>
        <w:spacing w:line="579" w:lineRule="exact"/>
        <w:ind w:firstLine="480"/>
        <w:rPr>
          <w:rFonts w:ascii="仿宋" w:eastAsia="仿宋" w:hAnsi="仿宋"/>
          <w:sz w:val="32"/>
          <w:szCs w:val="32"/>
        </w:rPr>
      </w:pPr>
      <w:r>
        <w:rPr>
          <w:rFonts w:ascii="仿宋" w:eastAsia="仿宋" w:hAnsi="仿宋" w:hint="eastAsia"/>
          <w:sz w:val="32"/>
          <w:szCs w:val="32"/>
        </w:rPr>
        <w:t xml:space="preserve"> </w:t>
      </w:r>
      <w:r w:rsidRPr="002C3CF7">
        <w:rPr>
          <w:rFonts w:ascii="仿宋" w:eastAsia="仿宋" w:hAnsi="仿宋" w:hint="eastAsia"/>
          <w:sz w:val="32"/>
          <w:szCs w:val="32"/>
        </w:rPr>
        <w:t>重庆化工职业学院一所公办全日制普通高等学校。学院前身为重庆化工职工大学、重庆市化医技师学院，始建于1964年，2010年4月经重庆市人民政府批准、国家教育部备案改制为高职院校，并经重庆市政府批准、国家人力社保部备案加挂重庆市化医技师学院牌子。学院坚持“育人为本、质量立校、特色发展、服务社会”的办学理念，坚持“工学结合、校企融合”，积极推进人才培养模式改革，注重教学互动、因材施教，全面实施素质教育和创新创业教育。</w:t>
      </w:r>
    </w:p>
    <w:p w:rsidR="003E39D4" w:rsidRPr="002C3CF7" w:rsidRDefault="003E39D4" w:rsidP="003E39D4">
      <w:pPr>
        <w:spacing w:line="579" w:lineRule="exact"/>
        <w:ind w:firstLine="480"/>
        <w:rPr>
          <w:rFonts w:ascii="仿宋" w:eastAsia="仿宋" w:hAnsi="仿宋"/>
          <w:sz w:val="32"/>
          <w:szCs w:val="32"/>
        </w:rPr>
      </w:pPr>
      <w:r w:rsidRPr="002C3CF7">
        <w:rPr>
          <w:rFonts w:ascii="仿宋" w:eastAsia="仿宋" w:hAnsi="仿宋" w:hint="eastAsia"/>
          <w:sz w:val="32"/>
          <w:szCs w:val="32"/>
        </w:rPr>
        <w:t>学院设有化学工程学院、环境与质量检测学院、制药工程学院、机械与自动化工程学院、建筑工程与艺术设计学院、财经学院、继续教育学院7个二级院系及马克思主义学院、通识教育学院、军事体育工作部等教学部门。学院现有招生专业近30个，部分专业与重庆科技学院、重庆工商大学等本科院校联合开展“专本衔接”。面向重庆、四川、贵州、云南、新疆等多个省、直辖市、自治区招生，在校学生7300多人。现有专任教师265多人，其中教授、副教授以上高级职称教师占21%以上，具有研究生以上学历或硕士以上学位教师占68%以上。学院教师教学经验丰富，教学手段先进，科研能力突出。</w:t>
      </w:r>
    </w:p>
    <w:p w:rsidR="003E39D4" w:rsidRPr="002C3CF7" w:rsidRDefault="003E39D4" w:rsidP="003E39D4">
      <w:pPr>
        <w:spacing w:line="579" w:lineRule="exact"/>
        <w:ind w:firstLine="480"/>
        <w:rPr>
          <w:rFonts w:ascii="仿宋" w:eastAsia="仿宋" w:hAnsi="仿宋"/>
          <w:sz w:val="32"/>
          <w:szCs w:val="32"/>
        </w:rPr>
      </w:pPr>
      <w:r w:rsidRPr="002C3CF7">
        <w:rPr>
          <w:rFonts w:eastAsia="仿宋" w:hint="eastAsia"/>
          <w:sz w:val="32"/>
          <w:szCs w:val="32"/>
        </w:rPr>
        <w:t> </w:t>
      </w:r>
      <w:r w:rsidRPr="002C3CF7">
        <w:rPr>
          <w:rFonts w:ascii="仿宋" w:eastAsia="仿宋" w:hAnsi="仿宋" w:hint="eastAsia"/>
          <w:sz w:val="32"/>
          <w:szCs w:val="32"/>
        </w:rPr>
        <w:t>学院占地638亩，总建筑面积18.99万平方米。现有江北、</w:t>
      </w:r>
      <w:r w:rsidRPr="002C3CF7">
        <w:rPr>
          <w:rFonts w:ascii="仿宋" w:eastAsia="仿宋" w:hAnsi="仿宋" w:hint="eastAsia"/>
          <w:sz w:val="32"/>
          <w:szCs w:val="32"/>
        </w:rPr>
        <w:lastRenderedPageBreak/>
        <w:t>长寿两个校区。学院具备完善的实习实训条件，有校内实训基地38个，实验实训设备价值3600多万元，实训场地6万余平方米，可满足各专业学生实训实习所需，被中国石化联合会、中国化工教育协会评为“全国示范性实训基地”。依托大型企事业单位建立有稳定的校外实习基地55个。学院图书馆藏书30余万册，数字资源超过16TB，近两年斥资3000余万元打造高水准的数字化校园。</w:t>
      </w:r>
    </w:p>
    <w:p w:rsidR="003E39D4" w:rsidRPr="002C3CF7" w:rsidRDefault="003E39D4" w:rsidP="003E39D4">
      <w:pPr>
        <w:spacing w:line="579" w:lineRule="exact"/>
        <w:ind w:firstLine="480"/>
        <w:rPr>
          <w:rFonts w:ascii="仿宋" w:eastAsia="仿宋" w:hAnsi="仿宋"/>
          <w:sz w:val="32"/>
          <w:szCs w:val="32"/>
        </w:rPr>
      </w:pPr>
      <w:r>
        <w:rPr>
          <w:rFonts w:ascii="仿宋" w:eastAsia="仿宋" w:hAnsi="仿宋" w:hint="eastAsia"/>
          <w:sz w:val="32"/>
          <w:szCs w:val="32"/>
        </w:rPr>
        <w:t xml:space="preserve"> </w:t>
      </w:r>
      <w:r w:rsidRPr="002C3CF7">
        <w:rPr>
          <w:rFonts w:ascii="仿宋" w:eastAsia="仿宋" w:hAnsi="仿宋" w:hint="eastAsia"/>
          <w:sz w:val="32"/>
          <w:szCs w:val="32"/>
        </w:rPr>
        <w:t>2011年，张荣化工分析市级技能专家工作室在学院挂牌成立；2015年，学院设立了元素、启航、菩提缘三大众创空间。学院不断提高人才培养质量，为社会培养了大批合格的高素质技术技能型实用人才，不少已成为化工等行业企业技术和管理骨干。近几年，学院学子在全国、全市的各类技能大赛中，12次夺得团体一等奖、19人获得个人全能冠军。学院不断提高人才培养质量，为社会培养了大批合格的高素质技术技能型实用人才，不少已成为化工等行业企业技术和管理骨干。</w:t>
      </w:r>
    </w:p>
    <w:p w:rsidR="003E39D4" w:rsidRPr="002C3CF7" w:rsidRDefault="003E39D4" w:rsidP="003E39D4">
      <w:pPr>
        <w:pStyle w:val="2"/>
        <w:spacing w:line="579" w:lineRule="exact"/>
        <w:rPr>
          <w:rFonts w:ascii="楷体" w:eastAsia="楷体" w:hAnsi="楷体"/>
        </w:rPr>
      </w:pPr>
      <w:bookmarkStart w:id="2" w:name="_Toc526001388"/>
      <w:r w:rsidRPr="002C3CF7">
        <w:rPr>
          <w:rFonts w:ascii="楷体" w:eastAsia="楷体" w:hAnsi="楷体"/>
        </w:rPr>
        <w:t>（二）办学经费</w:t>
      </w:r>
      <w:bookmarkEnd w:id="2"/>
    </w:p>
    <w:p w:rsidR="003E39D4" w:rsidRPr="002C3CF7" w:rsidRDefault="003E39D4" w:rsidP="003E39D4">
      <w:pPr>
        <w:spacing w:line="579" w:lineRule="exact"/>
        <w:ind w:firstLine="480"/>
        <w:rPr>
          <w:rFonts w:ascii="仿宋" w:eastAsia="仿宋" w:hAnsi="仿宋"/>
          <w:sz w:val="32"/>
          <w:szCs w:val="32"/>
        </w:rPr>
      </w:pPr>
      <w:r w:rsidRPr="002C3CF7">
        <w:rPr>
          <w:rFonts w:ascii="仿宋" w:eastAsia="仿宋" w:hAnsi="仿宋"/>
          <w:sz w:val="32"/>
          <w:szCs w:val="32"/>
        </w:rPr>
        <w:t>办学经费是学校谋划发展、提高人才培养质量的基本保证，学校通过多渠道筹措办学经费，对校内资源进行优化配置，努力提高投入产出效益。办学经费的主要来源有国家财政性教育经费收入、教育事业收入（学费收入）及其他收入等。</w:t>
      </w:r>
      <w:r w:rsidRPr="002C3CF7">
        <w:rPr>
          <w:rFonts w:ascii="仿宋" w:eastAsia="仿宋" w:hAnsi="仿宋" w:hint="eastAsia"/>
          <w:sz w:val="32"/>
          <w:szCs w:val="32"/>
        </w:rPr>
        <w:t>2015-2017年办学经费收入情况如下：</w:t>
      </w:r>
    </w:p>
    <w:p w:rsidR="003E39D4" w:rsidRDefault="003E39D4" w:rsidP="003E39D4">
      <w:pPr>
        <w:spacing w:line="579" w:lineRule="exact"/>
        <w:ind w:firstLine="480"/>
        <w:jc w:val="center"/>
      </w:pPr>
      <w:r>
        <w:rPr>
          <w:rFonts w:hint="eastAsia"/>
        </w:rPr>
        <w:lastRenderedPageBreak/>
        <w:t>表</w:t>
      </w:r>
      <w:r>
        <w:rPr>
          <w:rFonts w:hint="eastAsia"/>
        </w:rPr>
        <w:t>1.2</w:t>
      </w:r>
      <w:r>
        <w:rPr>
          <w:rFonts w:hint="eastAsia"/>
        </w:rPr>
        <w:t>：</w:t>
      </w:r>
      <w:r>
        <w:rPr>
          <w:rFonts w:hint="eastAsia"/>
        </w:rPr>
        <w:t>2015-2017</w:t>
      </w:r>
      <w:r>
        <w:rPr>
          <w:rFonts w:hint="eastAsia"/>
        </w:rPr>
        <w:t>年办学经费收入情况统计表</w:t>
      </w:r>
    </w:p>
    <w:tbl>
      <w:tblPr>
        <w:tblStyle w:val="af4"/>
        <w:tblW w:w="8522" w:type="dxa"/>
        <w:tblLayout w:type="fixed"/>
        <w:tblLook w:val="04A0" w:firstRow="1" w:lastRow="0" w:firstColumn="1" w:lastColumn="0" w:noHBand="0" w:noVBand="1"/>
      </w:tblPr>
      <w:tblGrid>
        <w:gridCol w:w="3510"/>
        <w:gridCol w:w="1670"/>
        <w:gridCol w:w="1671"/>
        <w:gridCol w:w="1671"/>
      </w:tblGrid>
      <w:tr w:rsidR="003E39D4" w:rsidTr="008740AA">
        <w:trPr>
          <w:trHeight w:val="672"/>
        </w:trPr>
        <w:tc>
          <w:tcPr>
            <w:tcW w:w="3510" w:type="dxa"/>
          </w:tcPr>
          <w:p w:rsidR="003E39D4" w:rsidRDefault="003E39D4" w:rsidP="008740AA">
            <w:pPr>
              <w:spacing w:line="579" w:lineRule="exact"/>
              <w:rPr>
                <w:rFonts w:ascii="仿宋_GB2312" w:eastAsia="仿宋_GB2312" w:hAnsi="仿宋_GB2312" w:cs="仿宋_GB2312"/>
                <w:sz w:val="24"/>
              </w:rPr>
            </w:pPr>
          </w:p>
        </w:tc>
        <w:tc>
          <w:tcPr>
            <w:tcW w:w="1670" w:type="dxa"/>
          </w:tcPr>
          <w:p w:rsidR="003E39D4" w:rsidRDefault="003E39D4" w:rsidP="008740AA">
            <w:pPr>
              <w:spacing w:line="579" w:lineRule="exact"/>
              <w:rPr>
                <w:rFonts w:ascii="仿宋_GB2312" w:eastAsia="仿宋_GB2312" w:hAnsi="仿宋_GB2312" w:cs="仿宋_GB2312"/>
                <w:sz w:val="24"/>
              </w:rPr>
            </w:pPr>
            <w:r>
              <w:rPr>
                <w:rFonts w:ascii="仿宋_GB2312" w:eastAsia="仿宋_GB2312" w:hAnsi="仿宋_GB2312" w:cs="仿宋_GB2312" w:hint="eastAsia"/>
                <w:sz w:val="24"/>
              </w:rPr>
              <w:t>2015年</w:t>
            </w:r>
          </w:p>
        </w:tc>
        <w:tc>
          <w:tcPr>
            <w:tcW w:w="1671" w:type="dxa"/>
          </w:tcPr>
          <w:p w:rsidR="003E39D4" w:rsidRDefault="003E39D4" w:rsidP="008740AA">
            <w:pPr>
              <w:spacing w:line="579" w:lineRule="exact"/>
              <w:rPr>
                <w:rFonts w:ascii="仿宋_GB2312" w:eastAsia="仿宋_GB2312" w:hAnsi="仿宋_GB2312" w:cs="仿宋_GB2312"/>
                <w:sz w:val="24"/>
              </w:rPr>
            </w:pPr>
            <w:r>
              <w:rPr>
                <w:rFonts w:ascii="仿宋_GB2312" w:eastAsia="仿宋_GB2312" w:hAnsi="仿宋_GB2312" w:cs="仿宋_GB2312" w:hint="eastAsia"/>
                <w:sz w:val="24"/>
              </w:rPr>
              <w:t>2016年</w:t>
            </w:r>
          </w:p>
        </w:tc>
        <w:tc>
          <w:tcPr>
            <w:tcW w:w="1671" w:type="dxa"/>
          </w:tcPr>
          <w:p w:rsidR="003E39D4" w:rsidRDefault="003E39D4" w:rsidP="008740AA">
            <w:pPr>
              <w:spacing w:line="579" w:lineRule="exact"/>
              <w:rPr>
                <w:rFonts w:ascii="仿宋_GB2312" w:eastAsia="仿宋_GB2312" w:hAnsi="仿宋_GB2312" w:cs="仿宋_GB2312"/>
                <w:sz w:val="24"/>
              </w:rPr>
            </w:pPr>
            <w:r>
              <w:rPr>
                <w:rFonts w:ascii="仿宋_GB2312" w:eastAsia="仿宋_GB2312" w:hAnsi="仿宋_GB2312" w:cs="仿宋_GB2312" w:hint="eastAsia"/>
                <w:sz w:val="24"/>
              </w:rPr>
              <w:t>2017年</w:t>
            </w:r>
          </w:p>
        </w:tc>
      </w:tr>
      <w:tr w:rsidR="003E39D4" w:rsidTr="008740AA">
        <w:trPr>
          <w:trHeight w:val="543"/>
        </w:trPr>
        <w:tc>
          <w:tcPr>
            <w:tcW w:w="3510" w:type="dxa"/>
          </w:tcPr>
          <w:p w:rsidR="003E39D4" w:rsidRDefault="003E39D4" w:rsidP="008740AA">
            <w:pPr>
              <w:spacing w:line="579" w:lineRule="exact"/>
              <w:rPr>
                <w:rFonts w:ascii="仿宋_GB2312" w:eastAsia="仿宋_GB2312" w:hAnsi="仿宋_GB2312" w:cs="仿宋_GB2312"/>
                <w:sz w:val="24"/>
              </w:rPr>
            </w:pPr>
            <w:r>
              <w:rPr>
                <w:rFonts w:ascii="仿宋_GB2312" w:eastAsia="仿宋_GB2312" w:hAnsi="仿宋_GB2312" w:cs="仿宋_GB2312" w:hint="eastAsia"/>
                <w:sz w:val="24"/>
              </w:rPr>
              <w:t>国家财政性教育经费（万元）</w:t>
            </w:r>
          </w:p>
        </w:tc>
        <w:tc>
          <w:tcPr>
            <w:tcW w:w="1670" w:type="dxa"/>
          </w:tcPr>
          <w:p w:rsidR="003E39D4" w:rsidRDefault="003E39D4" w:rsidP="008740AA">
            <w:pPr>
              <w:spacing w:line="579" w:lineRule="exact"/>
              <w:rPr>
                <w:rFonts w:ascii="仿宋_GB2312" w:eastAsia="仿宋_GB2312" w:hAnsi="仿宋_GB2312" w:cs="仿宋_GB2312"/>
                <w:sz w:val="24"/>
              </w:rPr>
            </w:pPr>
            <w:r>
              <w:rPr>
                <w:rFonts w:ascii="仿宋_GB2312" w:eastAsia="仿宋_GB2312" w:hAnsi="仿宋_GB2312" w:cs="仿宋_GB2312" w:hint="eastAsia"/>
                <w:sz w:val="24"/>
              </w:rPr>
              <w:t>3340.8258</w:t>
            </w:r>
          </w:p>
        </w:tc>
        <w:tc>
          <w:tcPr>
            <w:tcW w:w="1671" w:type="dxa"/>
          </w:tcPr>
          <w:p w:rsidR="003E39D4" w:rsidRDefault="003E39D4" w:rsidP="008740AA">
            <w:pPr>
              <w:spacing w:line="579" w:lineRule="exact"/>
              <w:rPr>
                <w:rFonts w:ascii="仿宋_GB2312" w:eastAsia="仿宋_GB2312" w:hAnsi="仿宋_GB2312" w:cs="仿宋_GB2312"/>
                <w:sz w:val="24"/>
              </w:rPr>
            </w:pPr>
            <w:r>
              <w:rPr>
                <w:rFonts w:ascii="仿宋_GB2312" w:eastAsia="仿宋_GB2312" w:hAnsi="仿宋_GB2312" w:cs="仿宋_GB2312" w:hint="eastAsia"/>
                <w:sz w:val="24"/>
              </w:rPr>
              <w:t>5032.3502</w:t>
            </w:r>
          </w:p>
        </w:tc>
        <w:tc>
          <w:tcPr>
            <w:tcW w:w="1671" w:type="dxa"/>
          </w:tcPr>
          <w:p w:rsidR="003E39D4" w:rsidRDefault="003E39D4" w:rsidP="008740AA">
            <w:pPr>
              <w:spacing w:line="579" w:lineRule="exact"/>
              <w:rPr>
                <w:rFonts w:ascii="仿宋_GB2312" w:eastAsia="仿宋_GB2312" w:hAnsi="仿宋_GB2312" w:cs="仿宋_GB2312"/>
                <w:sz w:val="24"/>
              </w:rPr>
            </w:pPr>
            <w:r>
              <w:rPr>
                <w:rFonts w:ascii="仿宋_GB2312" w:eastAsia="仿宋_GB2312" w:hAnsi="仿宋_GB2312" w:cs="仿宋_GB2312" w:hint="eastAsia"/>
                <w:sz w:val="24"/>
              </w:rPr>
              <w:t>6191.0011</w:t>
            </w:r>
          </w:p>
        </w:tc>
      </w:tr>
      <w:tr w:rsidR="003E39D4" w:rsidTr="008740AA">
        <w:tc>
          <w:tcPr>
            <w:tcW w:w="3510" w:type="dxa"/>
          </w:tcPr>
          <w:p w:rsidR="003E39D4" w:rsidRDefault="003E39D4" w:rsidP="008740AA">
            <w:pPr>
              <w:spacing w:line="579" w:lineRule="exact"/>
              <w:rPr>
                <w:rFonts w:ascii="仿宋_GB2312" w:eastAsia="仿宋_GB2312" w:hAnsi="仿宋_GB2312" w:cs="仿宋_GB2312"/>
                <w:sz w:val="24"/>
              </w:rPr>
            </w:pPr>
            <w:r>
              <w:rPr>
                <w:rFonts w:ascii="仿宋_GB2312" w:eastAsia="仿宋_GB2312" w:hAnsi="仿宋_GB2312" w:cs="仿宋_GB2312" w:hint="eastAsia"/>
                <w:sz w:val="24"/>
              </w:rPr>
              <w:t>事业收入（万元）</w:t>
            </w:r>
          </w:p>
        </w:tc>
        <w:tc>
          <w:tcPr>
            <w:tcW w:w="1670" w:type="dxa"/>
          </w:tcPr>
          <w:p w:rsidR="003E39D4" w:rsidRDefault="003E39D4" w:rsidP="008740AA">
            <w:pPr>
              <w:spacing w:line="579" w:lineRule="exact"/>
              <w:rPr>
                <w:rFonts w:ascii="仿宋_GB2312" w:eastAsia="仿宋_GB2312" w:hAnsi="仿宋_GB2312" w:cs="仿宋_GB2312"/>
                <w:sz w:val="24"/>
              </w:rPr>
            </w:pPr>
            <w:r>
              <w:rPr>
                <w:rFonts w:ascii="仿宋_GB2312" w:eastAsia="仿宋_GB2312" w:hAnsi="仿宋_GB2312" w:cs="仿宋_GB2312" w:hint="eastAsia"/>
                <w:sz w:val="24"/>
              </w:rPr>
              <w:t>1987.5488</w:t>
            </w:r>
          </w:p>
        </w:tc>
        <w:tc>
          <w:tcPr>
            <w:tcW w:w="1671" w:type="dxa"/>
          </w:tcPr>
          <w:p w:rsidR="003E39D4" w:rsidRDefault="003E39D4" w:rsidP="008740AA">
            <w:pPr>
              <w:spacing w:line="579" w:lineRule="exact"/>
              <w:rPr>
                <w:rFonts w:ascii="仿宋_GB2312" w:eastAsia="仿宋_GB2312" w:hAnsi="仿宋_GB2312" w:cs="仿宋_GB2312"/>
                <w:sz w:val="24"/>
              </w:rPr>
            </w:pPr>
            <w:r>
              <w:rPr>
                <w:rFonts w:ascii="仿宋_GB2312" w:eastAsia="仿宋_GB2312" w:hAnsi="仿宋_GB2312" w:cs="仿宋_GB2312" w:hint="eastAsia"/>
                <w:sz w:val="24"/>
              </w:rPr>
              <w:t>2795.4961</w:t>
            </w:r>
          </w:p>
        </w:tc>
        <w:tc>
          <w:tcPr>
            <w:tcW w:w="1671" w:type="dxa"/>
          </w:tcPr>
          <w:p w:rsidR="003E39D4" w:rsidRDefault="003E39D4" w:rsidP="008740AA">
            <w:pPr>
              <w:spacing w:line="579" w:lineRule="exact"/>
              <w:rPr>
                <w:rFonts w:ascii="仿宋_GB2312" w:eastAsia="仿宋_GB2312" w:hAnsi="仿宋_GB2312" w:cs="仿宋_GB2312"/>
                <w:sz w:val="24"/>
              </w:rPr>
            </w:pPr>
            <w:r>
              <w:rPr>
                <w:rFonts w:ascii="仿宋_GB2312" w:eastAsia="仿宋_GB2312" w:hAnsi="仿宋_GB2312" w:cs="仿宋_GB2312" w:hint="eastAsia"/>
                <w:sz w:val="24"/>
              </w:rPr>
              <w:t>4125.3875</w:t>
            </w:r>
          </w:p>
        </w:tc>
      </w:tr>
      <w:tr w:rsidR="003E39D4" w:rsidTr="008740AA">
        <w:tc>
          <w:tcPr>
            <w:tcW w:w="3510" w:type="dxa"/>
          </w:tcPr>
          <w:p w:rsidR="003E39D4" w:rsidRDefault="003E39D4" w:rsidP="008740AA">
            <w:pPr>
              <w:spacing w:line="579" w:lineRule="exact"/>
              <w:rPr>
                <w:rFonts w:ascii="仿宋_GB2312" w:eastAsia="仿宋_GB2312" w:hAnsi="仿宋_GB2312" w:cs="仿宋_GB2312"/>
                <w:sz w:val="24"/>
              </w:rPr>
            </w:pPr>
            <w:r>
              <w:rPr>
                <w:rFonts w:ascii="仿宋_GB2312" w:eastAsia="仿宋_GB2312" w:hAnsi="仿宋_GB2312" w:cs="仿宋_GB2312" w:hint="eastAsia"/>
                <w:sz w:val="24"/>
              </w:rPr>
              <w:t>其他收入（万元）</w:t>
            </w:r>
          </w:p>
        </w:tc>
        <w:tc>
          <w:tcPr>
            <w:tcW w:w="1670" w:type="dxa"/>
          </w:tcPr>
          <w:p w:rsidR="003E39D4" w:rsidRDefault="003E39D4" w:rsidP="008740AA">
            <w:pPr>
              <w:spacing w:line="579" w:lineRule="exact"/>
              <w:rPr>
                <w:rFonts w:ascii="仿宋_GB2312" w:eastAsia="仿宋_GB2312" w:hAnsi="仿宋_GB2312" w:cs="仿宋_GB2312"/>
                <w:sz w:val="24"/>
              </w:rPr>
            </w:pPr>
            <w:r>
              <w:rPr>
                <w:rFonts w:ascii="仿宋_GB2312" w:eastAsia="仿宋_GB2312" w:hAnsi="仿宋_GB2312" w:cs="仿宋_GB2312" w:hint="eastAsia"/>
                <w:sz w:val="24"/>
              </w:rPr>
              <w:t>1414.4011</w:t>
            </w:r>
          </w:p>
        </w:tc>
        <w:tc>
          <w:tcPr>
            <w:tcW w:w="1671" w:type="dxa"/>
          </w:tcPr>
          <w:p w:rsidR="003E39D4" w:rsidRDefault="003E39D4" w:rsidP="008740AA">
            <w:pPr>
              <w:spacing w:line="579" w:lineRule="exact"/>
              <w:rPr>
                <w:rFonts w:ascii="仿宋_GB2312" w:eastAsia="仿宋_GB2312" w:hAnsi="仿宋_GB2312" w:cs="仿宋_GB2312"/>
                <w:sz w:val="24"/>
              </w:rPr>
            </w:pPr>
            <w:r>
              <w:rPr>
                <w:rFonts w:ascii="仿宋_GB2312" w:eastAsia="仿宋_GB2312" w:hAnsi="仿宋_GB2312" w:cs="仿宋_GB2312" w:hint="eastAsia"/>
                <w:sz w:val="24"/>
              </w:rPr>
              <w:t>6128.7998</w:t>
            </w:r>
          </w:p>
        </w:tc>
        <w:tc>
          <w:tcPr>
            <w:tcW w:w="1671" w:type="dxa"/>
          </w:tcPr>
          <w:p w:rsidR="003E39D4" w:rsidRDefault="003E39D4" w:rsidP="008740AA">
            <w:pPr>
              <w:spacing w:line="579" w:lineRule="exact"/>
              <w:rPr>
                <w:rFonts w:ascii="仿宋_GB2312" w:eastAsia="仿宋_GB2312" w:hAnsi="仿宋_GB2312" w:cs="仿宋_GB2312"/>
                <w:sz w:val="24"/>
              </w:rPr>
            </w:pPr>
            <w:r>
              <w:rPr>
                <w:rFonts w:ascii="仿宋_GB2312" w:eastAsia="仿宋_GB2312" w:hAnsi="仿宋_GB2312" w:cs="仿宋_GB2312" w:hint="eastAsia"/>
                <w:sz w:val="24"/>
              </w:rPr>
              <w:t>6449.6164</w:t>
            </w:r>
          </w:p>
        </w:tc>
      </w:tr>
      <w:tr w:rsidR="003E39D4" w:rsidTr="008740AA">
        <w:tc>
          <w:tcPr>
            <w:tcW w:w="3510" w:type="dxa"/>
          </w:tcPr>
          <w:p w:rsidR="003E39D4" w:rsidRDefault="003E39D4" w:rsidP="008740AA">
            <w:pPr>
              <w:spacing w:line="579" w:lineRule="exact"/>
              <w:rPr>
                <w:rFonts w:ascii="仿宋_GB2312" w:eastAsia="仿宋_GB2312" w:hAnsi="仿宋_GB2312" w:cs="仿宋_GB2312"/>
                <w:sz w:val="24"/>
              </w:rPr>
            </w:pPr>
            <w:r>
              <w:rPr>
                <w:rFonts w:ascii="仿宋_GB2312" w:eastAsia="仿宋_GB2312" w:hAnsi="仿宋_GB2312" w:cs="仿宋_GB2312" w:hint="eastAsia"/>
                <w:sz w:val="24"/>
              </w:rPr>
              <w:t>合计（万元）</w:t>
            </w:r>
          </w:p>
        </w:tc>
        <w:tc>
          <w:tcPr>
            <w:tcW w:w="1670" w:type="dxa"/>
          </w:tcPr>
          <w:p w:rsidR="003E39D4" w:rsidRDefault="00E42069" w:rsidP="008740AA">
            <w:pPr>
              <w:spacing w:line="579" w:lineRule="exact"/>
              <w:rPr>
                <w:rFonts w:ascii="仿宋_GB2312" w:eastAsia="仿宋_GB2312" w:hAnsi="仿宋_GB2312" w:cs="仿宋_GB2312"/>
                <w:sz w:val="24"/>
              </w:rPr>
            </w:pPr>
            <w:r>
              <w:rPr>
                <w:rFonts w:ascii="仿宋_GB2312" w:eastAsia="仿宋_GB2312" w:hAnsi="仿宋_GB2312" w:cs="仿宋_GB2312"/>
                <w:sz w:val="24"/>
              </w:rPr>
              <w:fldChar w:fldCharType="begin"/>
            </w:r>
            <w:r w:rsidR="003E39D4">
              <w:rPr>
                <w:rFonts w:ascii="仿宋_GB2312" w:eastAsia="仿宋_GB2312" w:hAnsi="仿宋_GB2312" w:cs="仿宋_GB2312" w:hint="eastAsia"/>
                <w:sz w:val="24"/>
              </w:rPr>
              <w:instrText>=SUM(ABOVE)</w:instrText>
            </w:r>
            <w:r>
              <w:rPr>
                <w:rFonts w:ascii="仿宋_GB2312" w:eastAsia="仿宋_GB2312" w:hAnsi="仿宋_GB2312" w:cs="仿宋_GB2312"/>
                <w:sz w:val="24"/>
              </w:rPr>
              <w:fldChar w:fldCharType="separate"/>
            </w:r>
            <w:r w:rsidR="003E39D4">
              <w:rPr>
                <w:rFonts w:ascii="仿宋_GB2312" w:eastAsia="仿宋_GB2312" w:hAnsi="仿宋_GB2312" w:cs="仿宋_GB2312"/>
                <w:noProof/>
                <w:sz w:val="24"/>
              </w:rPr>
              <w:t>6742.7757</w:t>
            </w:r>
            <w:r>
              <w:rPr>
                <w:rFonts w:ascii="仿宋_GB2312" w:eastAsia="仿宋_GB2312" w:hAnsi="仿宋_GB2312" w:cs="仿宋_GB2312"/>
                <w:sz w:val="24"/>
              </w:rPr>
              <w:fldChar w:fldCharType="end"/>
            </w:r>
          </w:p>
        </w:tc>
        <w:tc>
          <w:tcPr>
            <w:tcW w:w="1671" w:type="dxa"/>
          </w:tcPr>
          <w:p w:rsidR="003E39D4" w:rsidRDefault="00E42069" w:rsidP="008740AA">
            <w:pPr>
              <w:spacing w:line="579" w:lineRule="exact"/>
              <w:rPr>
                <w:rFonts w:ascii="仿宋_GB2312" w:eastAsia="仿宋_GB2312" w:hAnsi="仿宋_GB2312" w:cs="仿宋_GB2312"/>
                <w:sz w:val="24"/>
              </w:rPr>
            </w:pPr>
            <w:r>
              <w:rPr>
                <w:rFonts w:ascii="仿宋_GB2312" w:eastAsia="仿宋_GB2312" w:hAnsi="仿宋_GB2312" w:cs="仿宋_GB2312"/>
                <w:sz w:val="24"/>
              </w:rPr>
              <w:fldChar w:fldCharType="begin"/>
            </w:r>
            <w:r w:rsidR="003E39D4">
              <w:rPr>
                <w:rFonts w:ascii="仿宋_GB2312" w:eastAsia="仿宋_GB2312" w:hAnsi="仿宋_GB2312" w:cs="仿宋_GB2312" w:hint="eastAsia"/>
                <w:sz w:val="24"/>
              </w:rPr>
              <w:instrText>=SUM(ABOVE)</w:instrText>
            </w:r>
            <w:r>
              <w:rPr>
                <w:rFonts w:ascii="仿宋_GB2312" w:eastAsia="仿宋_GB2312" w:hAnsi="仿宋_GB2312" w:cs="仿宋_GB2312"/>
                <w:sz w:val="24"/>
              </w:rPr>
              <w:fldChar w:fldCharType="separate"/>
            </w:r>
            <w:r w:rsidR="003E39D4">
              <w:rPr>
                <w:rFonts w:ascii="仿宋_GB2312" w:eastAsia="仿宋_GB2312" w:hAnsi="仿宋_GB2312" w:cs="仿宋_GB2312"/>
                <w:noProof/>
                <w:sz w:val="24"/>
              </w:rPr>
              <w:t>13956.6461</w:t>
            </w:r>
            <w:r>
              <w:rPr>
                <w:rFonts w:ascii="仿宋_GB2312" w:eastAsia="仿宋_GB2312" w:hAnsi="仿宋_GB2312" w:cs="仿宋_GB2312"/>
                <w:sz w:val="24"/>
              </w:rPr>
              <w:fldChar w:fldCharType="end"/>
            </w:r>
          </w:p>
        </w:tc>
        <w:tc>
          <w:tcPr>
            <w:tcW w:w="1671" w:type="dxa"/>
          </w:tcPr>
          <w:p w:rsidR="003E39D4" w:rsidRDefault="00E42069" w:rsidP="008740AA">
            <w:pPr>
              <w:spacing w:line="579" w:lineRule="exact"/>
              <w:rPr>
                <w:rFonts w:ascii="仿宋_GB2312" w:eastAsia="仿宋_GB2312" w:hAnsi="仿宋_GB2312" w:cs="仿宋_GB2312"/>
                <w:sz w:val="24"/>
              </w:rPr>
            </w:pPr>
            <w:r>
              <w:rPr>
                <w:rFonts w:ascii="仿宋_GB2312" w:eastAsia="仿宋_GB2312" w:hAnsi="仿宋_GB2312" w:cs="仿宋_GB2312"/>
                <w:sz w:val="24"/>
              </w:rPr>
              <w:fldChar w:fldCharType="begin"/>
            </w:r>
            <w:r w:rsidR="003E39D4">
              <w:rPr>
                <w:rFonts w:ascii="仿宋_GB2312" w:eastAsia="仿宋_GB2312" w:hAnsi="仿宋_GB2312" w:cs="仿宋_GB2312" w:hint="eastAsia"/>
                <w:sz w:val="24"/>
              </w:rPr>
              <w:instrText>=SUM(ABOVE)</w:instrText>
            </w:r>
            <w:r>
              <w:rPr>
                <w:rFonts w:ascii="仿宋_GB2312" w:eastAsia="仿宋_GB2312" w:hAnsi="仿宋_GB2312" w:cs="仿宋_GB2312"/>
                <w:sz w:val="24"/>
              </w:rPr>
              <w:fldChar w:fldCharType="separate"/>
            </w:r>
            <w:r w:rsidR="003E39D4">
              <w:rPr>
                <w:rFonts w:ascii="仿宋_GB2312" w:eastAsia="仿宋_GB2312" w:hAnsi="仿宋_GB2312" w:cs="仿宋_GB2312"/>
                <w:noProof/>
                <w:sz w:val="24"/>
              </w:rPr>
              <w:t>16766.005</w:t>
            </w:r>
            <w:r>
              <w:rPr>
                <w:rFonts w:ascii="仿宋_GB2312" w:eastAsia="仿宋_GB2312" w:hAnsi="仿宋_GB2312" w:cs="仿宋_GB2312"/>
                <w:sz w:val="24"/>
              </w:rPr>
              <w:fldChar w:fldCharType="end"/>
            </w:r>
          </w:p>
        </w:tc>
      </w:tr>
    </w:tbl>
    <w:p w:rsidR="003E39D4" w:rsidRPr="002C3CF7" w:rsidRDefault="003E39D4" w:rsidP="003E39D4">
      <w:pPr>
        <w:pStyle w:val="2"/>
        <w:spacing w:line="579" w:lineRule="exact"/>
        <w:rPr>
          <w:rFonts w:ascii="楷体" w:eastAsia="楷体" w:hAnsi="楷体"/>
        </w:rPr>
      </w:pPr>
      <w:bookmarkStart w:id="3" w:name="_Toc526001389"/>
      <w:r w:rsidRPr="002C3CF7">
        <w:rPr>
          <w:rFonts w:ascii="楷体" w:eastAsia="楷体" w:hAnsi="楷体"/>
        </w:rPr>
        <w:t>（三）教学仪器设备</w:t>
      </w:r>
      <w:bookmarkEnd w:id="3"/>
    </w:p>
    <w:p w:rsidR="003E39D4" w:rsidRPr="002C3CF7" w:rsidRDefault="003E39D4" w:rsidP="003E39D4">
      <w:pPr>
        <w:spacing w:line="579" w:lineRule="exact"/>
        <w:ind w:firstLine="480"/>
        <w:rPr>
          <w:rFonts w:ascii="仿宋" w:eastAsia="仿宋" w:hAnsi="仿宋"/>
          <w:sz w:val="32"/>
          <w:szCs w:val="32"/>
        </w:rPr>
      </w:pPr>
      <w:r w:rsidRPr="002C3CF7">
        <w:rPr>
          <w:rFonts w:ascii="仿宋" w:eastAsia="仿宋" w:hAnsi="仿宋"/>
          <w:sz w:val="32"/>
          <w:szCs w:val="32"/>
        </w:rPr>
        <w:t>学校注重教学教育条件的更新改善和教学质量的持续提高，积极适应行业、企业发展需求，不断更新教学仪器设备。近三年来，教学科研仪器设备总值不断增加，生均教学仪器设备值也在</w:t>
      </w:r>
      <w:r w:rsidRPr="002C3CF7">
        <w:rPr>
          <w:rFonts w:ascii="仿宋" w:eastAsia="仿宋" w:hAnsi="仿宋" w:hint="eastAsia"/>
          <w:sz w:val="32"/>
          <w:szCs w:val="32"/>
        </w:rPr>
        <w:t>平稳中略有上升</w:t>
      </w:r>
      <w:r w:rsidRPr="002C3CF7">
        <w:rPr>
          <w:rFonts w:ascii="仿宋" w:eastAsia="仿宋" w:hAnsi="仿宋"/>
          <w:sz w:val="32"/>
          <w:szCs w:val="32"/>
        </w:rPr>
        <w:t>。</w:t>
      </w:r>
      <w:r w:rsidRPr="002C3CF7">
        <w:rPr>
          <w:rFonts w:ascii="仿宋" w:eastAsia="仿宋" w:hAnsi="仿宋" w:hint="eastAsia"/>
          <w:sz w:val="32"/>
          <w:szCs w:val="32"/>
        </w:rPr>
        <w:t>详见下表：</w:t>
      </w:r>
    </w:p>
    <w:p w:rsidR="003E39D4" w:rsidRDefault="003E39D4" w:rsidP="003E39D4">
      <w:pPr>
        <w:spacing w:line="579" w:lineRule="exact"/>
        <w:ind w:firstLine="480"/>
        <w:jc w:val="center"/>
      </w:pPr>
      <w:r>
        <w:rPr>
          <w:rFonts w:hint="eastAsia"/>
        </w:rPr>
        <w:t>表</w:t>
      </w:r>
      <w:r>
        <w:rPr>
          <w:rFonts w:hint="eastAsia"/>
        </w:rPr>
        <w:t>1.3</w:t>
      </w:r>
      <w:r>
        <w:rPr>
          <w:rFonts w:hint="eastAsia"/>
        </w:rPr>
        <w:t>：</w:t>
      </w:r>
      <w:r>
        <w:rPr>
          <w:rFonts w:hint="eastAsia"/>
        </w:rPr>
        <w:t xml:space="preserve"> 2015-2017</w:t>
      </w:r>
      <w:r>
        <w:rPr>
          <w:rFonts w:hint="eastAsia"/>
        </w:rPr>
        <w:t>年教学仪器设备值统计表</w:t>
      </w:r>
    </w:p>
    <w:tbl>
      <w:tblPr>
        <w:tblStyle w:val="af4"/>
        <w:tblW w:w="8522" w:type="dxa"/>
        <w:tblLayout w:type="fixed"/>
        <w:tblLook w:val="04A0" w:firstRow="1" w:lastRow="0" w:firstColumn="1" w:lastColumn="0" w:noHBand="0" w:noVBand="1"/>
      </w:tblPr>
      <w:tblGrid>
        <w:gridCol w:w="2943"/>
        <w:gridCol w:w="1859"/>
        <w:gridCol w:w="1860"/>
        <w:gridCol w:w="1860"/>
      </w:tblGrid>
      <w:tr w:rsidR="003E39D4" w:rsidTr="008740AA">
        <w:tc>
          <w:tcPr>
            <w:tcW w:w="2943" w:type="dxa"/>
          </w:tcPr>
          <w:p w:rsidR="003E39D4" w:rsidRDefault="003E39D4" w:rsidP="008740AA">
            <w:pPr>
              <w:spacing w:line="579" w:lineRule="exact"/>
              <w:rPr>
                <w:rFonts w:ascii="仿宋_GB2312" w:eastAsia="仿宋_GB2312" w:hAnsi="仿宋_GB2312" w:cs="仿宋_GB2312"/>
                <w:sz w:val="24"/>
              </w:rPr>
            </w:pPr>
          </w:p>
        </w:tc>
        <w:tc>
          <w:tcPr>
            <w:tcW w:w="1859" w:type="dxa"/>
          </w:tcPr>
          <w:p w:rsidR="003E39D4" w:rsidRDefault="003E39D4" w:rsidP="008740AA">
            <w:pPr>
              <w:spacing w:line="579" w:lineRule="exact"/>
              <w:rPr>
                <w:rFonts w:ascii="仿宋_GB2312" w:eastAsia="仿宋_GB2312" w:hAnsi="仿宋_GB2312" w:cs="仿宋_GB2312"/>
                <w:sz w:val="24"/>
              </w:rPr>
            </w:pPr>
            <w:r>
              <w:rPr>
                <w:rFonts w:ascii="仿宋_GB2312" w:eastAsia="仿宋_GB2312" w:hAnsi="仿宋_GB2312" w:cs="仿宋_GB2312" w:hint="eastAsia"/>
                <w:sz w:val="24"/>
              </w:rPr>
              <w:t>2015年</w:t>
            </w:r>
          </w:p>
        </w:tc>
        <w:tc>
          <w:tcPr>
            <w:tcW w:w="1860" w:type="dxa"/>
          </w:tcPr>
          <w:p w:rsidR="003E39D4" w:rsidRDefault="003E39D4" w:rsidP="008740AA">
            <w:pPr>
              <w:spacing w:line="579" w:lineRule="exact"/>
              <w:rPr>
                <w:rFonts w:ascii="仿宋_GB2312" w:eastAsia="仿宋_GB2312" w:hAnsi="仿宋_GB2312" w:cs="仿宋_GB2312"/>
                <w:sz w:val="24"/>
              </w:rPr>
            </w:pPr>
            <w:r>
              <w:rPr>
                <w:rFonts w:ascii="仿宋_GB2312" w:eastAsia="仿宋_GB2312" w:hAnsi="仿宋_GB2312" w:cs="仿宋_GB2312" w:hint="eastAsia"/>
                <w:sz w:val="24"/>
              </w:rPr>
              <w:t>2016年</w:t>
            </w:r>
          </w:p>
        </w:tc>
        <w:tc>
          <w:tcPr>
            <w:tcW w:w="1860" w:type="dxa"/>
          </w:tcPr>
          <w:p w:rsidR="003E39D4" w:rsidRDefault="003E39D4" w:rsidP="008740AA">
            <w:pPr>
              <w:spacing w:line="579" w:lineRule="exact"/>
              <w:rPr>
                <w:rFonts w:ascii="仿宋_GB2312" w:eastAsia="仿宋_GB2312" w:hAnsi="仿宋_GB2312" w:cs="仿宋_GB2312"/>
                <w:sz w:val="24"/>
              </w:rPr>
            </w:pPr>
            <w:r>
              <w:rPr>
                <w:rFonts w:ascii="仿宋_GB2312" w:eastAsia="仿宋_GB2312" w:hAnsi="仿宋_GB2312" w:cs="仿宋_GB2312" w:hint="eastAsia"/>
                <w:sz w:val="24"/>
              </w:rPr>
              <w:t>2017年</w:t>
            </w:r>
          </w:p>
        </w:tc>
      </w:tr>
      <w:tr w:rsidR="003E39D4" w:rsidTr="008740AA">
        <w:trPr>
          <w:trHeight w:val="416"/>
        </w:trPr>
        <w:tc>
          <w:tcPr>
            <w:tcW w:w="2943" w:type="dxa"/>
          </w:tcPr>
          <w:p w:rsidR="003E39D4" w:rsidRDefault="003E39D4" w:rsidP="008740AA">
            <w:pPr>
              <w:spacing w:line="579" w:lineRule="exact"/>
              <w:rPr>
                <w:rFonts w:ascii="仿宋_GB2312" w:eastAsia="仿宋_GB2312" w:hAnsi="仿宋_GB2312" w:cs="仿宋_GB2312"/>
                <w:sz w:val="24"/>
              </w:rPr>
            </w:pPr>
            <w:r>
              <w:rPr>
                <w:rFonts w:ascii="仿宋_GB2312" w:eastAsia="仿宋_GB2312" w:hAnsi="仿宋_GB2312" w:cs="仿宋_GB2312" w:hint="eastAsia"/>
                <w:sz w:val="24"/>
              </w:rPr>
              <w:t>仪器设备资产总值（万元）</w:t>
            </w:r>
          </w:p>
        </w:tc>
        <w:tc>
          <w:tcPr>
            <w:tcW w:w="1859" w:type="dxa"/>
          </w:tcPr>
          <w:p w:rsidR="003E39D4" w:rsidRDefault="003E39D4" w:rsidP="008740AA">
            <w:pPr>
              <w:spacing w:line="579" w:lineRule="exact"/>
              <w:rPr>
                <w:rFonts w:ascii="仿宋_GB2312" w:eastAsia="仿宋_GB2312" w:hAnsi="仿宋_GB2312" w:cs="仿宋_GB2312"/>
                <w:sz w:val="24"/>
              </w:rPr>
            </w:pPr>
            <w:r>
              <w:rPr>
                <w:rFonts w:ascii="仿宋_GB2312" w:eastAsia="仿宋_GB2312" w:hAnsi="仿宋_GB2312" w:cs="仿宋_GB2312" w:hint="eastAsia"/>
                <w:sz w:val="24"/>
              </w:rPr>
              <w:t>2584.75</w:t>
            </w:r>
          </w:p>
        </w:tc>
        <w:tc>
          <w:tcPr>
            <w:tcW w:w="1860" w:type="dxa"/>
          </w:tcPr>
          <w:p w:rsidR="003E39D4" w:rsidRDefault="003E39D4" w:rsidP="008740AA">
            <w:pPr>
              <w:spacing w:line="579" w:lineRule="exact"/>
              <w:rPr>
                <w:rFonts w:ascii="仿宋_GB2312" w:eastAsia="仿宋_GB2312" w:hAnsi="仿宋_GB2312" w:cs="仿宋_GB2312"/>
                <w:sz w:val="24"/>
              </w:rPr>
            </w:pPr>
            <w:r>
              <w:rPr>
                <w:rFonts w:ascii="仿宋_GB2312" w:eastAsia="仿宋_GB2312" w:hAnsi="仿宋_GB2312" w:cs="仿宋_GB2312" w:hint="eastAsia"/>
                <w:sz w:val="24"/>
              </w:rPr>
              <w:t>3111.50</w:t>
            </w:r>
          </w:p>
        </w:tc>
        <w:tc>
          <w:tcPr>
            <w:tcW w:w="1860" w:type="dxa"/>
          </w:tcPr>
          <w:p w:rsidR="003E39D4" w:rsidRDefault="003E39D4" w:rsidP="008740AA">
            <w:pPr>
              <w:spacing w:line="579" w:lineRule="exact"/>
              <w:rPr>
                <w:rFonts w:ascii="仿宋_GB2312" w:eastAsia="仿宋_GB2312" w:hAnsi="仿宋_GB2312" w:cs="仿宋_GB2312"/>
                <w:sz w:val="24"/>
              </w:rPr>
            </w:pPr>
            <w:r>
              <w:rPr>
                <w:rFonts w:ascii="仿宋_GB2312" w:eastAsia="仿宋_GB2312" w:hAnsi="仿宋_GB2312" w:cs="仿宋_GB2312" w:hint="eastAsia"/>
                <w:sz w:val="24"/>
              </w:rPr>
              <w:t>3656.04</w:t>
            </w:r>
          </w:p>
        </w:tc>
      </w:tr>
    </w:tbl>
    <w:p w:rsidR="003E39D4" w:rsidRPr="002C3CF7" w:rsidRDefault="003E39D4" w:rsidP="003E39D4">
      <w:pPr>
        <w:pStyle w:val="2"/>
        <w:spacing w:line="579" w:lineRule="exact"/>
        <w:rPr>
          <w:rFonts w:ascii="楷体" w:eastAsia="楷体" w:hAnsi="楷体"/>
        </w:rPr>
      </w:pPr>
      <w:bookmarkStart w:id="4" w:name="_Toc526001390"/>
      <w:r w:rsidRPr="002C3CF7">
        <w:rPr>
          <w:rFonts w:ascii="楷体" w:eastAsia="楷体" w:hAnsi="楷体"/>
        </w:rPr>
        <w:t>（四）教学及辅助、行政办公用房</w:t>
      </w:r>
      <w:bookmarkEnd w:id="4"/>
    </w:p>
    <w:p w:rsidR="003E39D4" w:rsidRPr="002C3CF7" w:rsidRDefault="003E39D4" w:rsidP="003E39D4">
      <w:pPr>
        <w:spacing w:line="579" w:lineRule="exact"/>
        <w:ind w:firstLine="480"/>
        <w:rPr>
          <w:rFonts w:ascii="仿宋" w:eastAsia="仿宋" w:hAnsi="仿宋"/>
          <w:sz w:val="32"/>
          <w:szCs w:val="32"/>
        </w:rPr>
      </w:pPr>
      <w:r>
        <w:rPr>
          <w:rFonts w:ascii="仿宋" w:eastAsia="仿宋" w:hAnsi="仿宋" w:hint="eastAsia"/>
          <w:sz w:val="32"/>
          <w:szCs w:val="32"/>
        </w:rPr>
        <w:t xml:space="preserve"> </w:t>
      </w:r>
      <w:r w:rsidRPr="002C3CF7">
        <w:rPr>
          <w:rFonts w:ascii="仿宋" w:eastAsia="仿宋" w:hAnsi="仿宋" w:hint="eastAsia"/>
          <w:sz w:val="32"/>
          <w:szCs w:val="32"/>
        </w:rPr>
        <w:t>学院占地面积425410.6平方米</w:t>
      </w:r>
      <w:r w:rsidRPr="002C3CF7">
        <w:rPr>
          <w:rFonts w:ascii="仿宋" w:eastAsia="仿宋" w:hAnsi="仿宋"/>
          <w:sz w:val="32"/>
          <w:szCs w:val="32"/>
        </w:rPr>
        <w:t>，教学科研及辅助用房</w:t>
      </w:r>
      <w:r w:rsidRPr="002C3CF7">
        <w:rPr>
          <w:rFonts w:ascii="仿宋" w:eastAsia="仿宋" w:hAnsi="仿宋" w:hint="eastAsia"/>
          <w:sz w:val="32"/>
          <w:szCs w:val="32"/>
        </w:rPr>
        <w:t>76402.62</w:t>
      </w:r>
      <w:r w:rsidRPr="002C3CF7">
        <w:rPr>
          <w:rFonts w:ascii="仿宋" w:eastAsia="仿宋" w:hAnsi="仿宋"/>
          <w:sz w:val="32"/>
          <w:szCs w:val="32"/>
        </w:rPr>
        <w:t>平方米，</w:t>
      </w:r>
      <w:r w:rsidRPr="002C3CF7">
        <w:rPr>
          <w:rFonts w:ascii="仿宋" w:eastAsia="仿宋" w:hAnsi="仿宋" w:hint="eastAsia"/>
          <w:sz w:val="32"/>
          <w:szCs w:val="32"/>
        </w:rPr>
        <w:t>行政办公用房11324.02平方米，</w:t>
      </w:r>
      <w:r w:rsidRPr="002C3CF7">
        <w:rPr>
          <w:rFonts w:ascii="仿宋" w:eastAsia="仿宋" w:hAnsi="仿宋"/>
          <w:sz w:val="32"/>
          <w:szCs w:val="32"/>
        </w:rPr>
        <w:t>拥有设施齐全、功能完备的教学楼、实验实训楼、图书馆、学生公寓楼、学生食堂、标准化塑胶运动场等基本教学和生活设施。</w:t>
      </w:r>
    </w:p>
    <w:p w:rsidR="003E39D4" w:rsidRPr="002C3CF7" w:rsidRDefault="003E39D4" w:rsidP="003E39D4">
      <w:pPr>
        <w:pStyle w:val="2"/>
        <w:spacing w:line="579" w:lineRule="exact"/>
        <w:rPr>
          <w:rFonts w:ascii="楷体" w:eastAsia="楷体" w:hAnsi="楷体"/>
        </w:rPr>
      </w:pPr>
      <w:bookmarkStart w:id="5" w:name="_Toc526001391"/>
      <w:r w:rsidRPr="002C3CF7">
        <w:rPr>
          <w:rFonts w:ascii="楷体" w:eastAsia="楷体" w:hAnsi="楷体"/>
        </w:rPr>
        <w:lastRenderedPageBreak/>
        <w:t>（五）信息化教学条件</w:t>
      </w:r>
      <w:bookmarkEnd w:id="5"/>
    </w:p>
    <w:p w:rsidR="003E39D4" w:rsidRPr="002C3CF7" w:rsidRDefault="003E39D4" w:rsidP="003E39D4">
      <w:pPr>
        <w:spacing w:line="579" w:lineRule="exact"/>
        <w:ind w:firstLine="480"/>
        <w:rPr>
          <w:rFonts w:ascii="仿宋" w:eastAsia="仿宋" w:hAnsi="仿宋"/>
          <w:sz w:val="32"/>
          <w:szCs w:val="32"/>
        </w:rPr>
      </w:pPr>
      <w:r w:rsidRPr="002C3CF7">
        <w:rPr>
          <w:rFonts w:ascii="仿宋" w:eastAsia="仿宋" w:hAnsi="仿宋" w:hint="eastAsia"/>
          <w:sz w:val="32"/>
          <w:szCs w:val="32"/>
        </w:rPr>
        <w:t>1.学院加强信息化建设，完善网络基础设施，提升信息化服务能力</w:t>
      </w:r>
    </w:p>
    <w:p w:rsidR="003E39D4" w:rsidRPr="002C3CF7" w:rsidRDefault="003E39D4" w:rsidP="003E39D4">
      <w:pPr>
        <w:spacing w:line="579" w:lineRule="exact"/>
        <w:ind w:firstLine="480"/>
        <w:rPr>
          <w:rFonts w:ascii="仿宋" w:eastAsia="仿宋" w:hAnsi="仿宋"/>
          <w:sz w:val="32"/>
          <w:szCs w:val="32"/>
        </w:rPr>
      </w:pPr>
      <w:r w:rsidRPr="002C3CF7">
        <w:rPr>
          <w:rFonts w:ascii="仿宋" w:eastAsia="仿宋" w:hAnsi="仿宋" w:hint="eastAsia"/>
          <w:sz w:val="32"/>
          <w:szCs w:val="32"/>
        </w:rPr>
        <w:t>学院已经建设校园网，接入互联网出口带宽10G*1024Mbps，有限网络共计信息点约8200个，主要分布在教学楼、办公区、学生公寓等区域，教学用终端（计算机）1949台，数字资源容量96TB。校园一卡通使用范围包括校内就餐、购物、寝室用水用电等服务。</w:t>
      </w:r>
    </w:p>
    <w:p w:rsidR="003E39D4" w:rsidRPr="002C3CF7" w:rsidRDefault="003E39D4" w:rsidP="003E39D4">
      <w:pPr>
        <w:spacing w:line="579" w:lineRule="exact"/>
        <w:ind w:firstLine="480"/>
        <w:rPr>
          <w:rFonts w:ascii="仿宋" w:eastAsia="仿宋" w:hAnsi="仿宋"/>
          <w:sz w:val="32"/>
          <w:szCs w:val="32"/>
        </w:rPr>
      </w:pPr>
      <w:r w:rsidRPr="002C3CF7">
        <w:rPr>
          <w:rFonts w:ascii="仿宋" w:eastAsia="仿宋" w:hAnsi="仿宋" w:hint="eastAsia"/>
          <w:sz w:val="32"/>
          <w:szCs w:val="32"/>
        </w:rPr>
        <w:t>2.深入推进校园数字化建设，提升服务质量</w:t>
      </w:r>
    </w:p>
    <w:p w:rsidR="003E39D4" w:rsidRPr="002C3CF7" w:rsidRDefault="003E39D4" w:rsidP="003E39D4">
      <w:pPr>
        <w:spacing w:line="579" w:lineRule="exact"/>
        <w:ind w:firstLine="480"/>
        <w:rPr>
          <w:rFonts w:ascii="仿宋" w:eastAsia="仿宋" w:hAnsi="仿宋"/>
          <w:sz w:val="32"/>
          <w:szCs w:val="32"/>
        </w:rPr>
      </w:pPr>
      <w:r w:rsidRPr="002C3CF7">
        <w:rPr>
          <w:rFonts w:ascii="仿宋" w:eastAsia="仿宋" w:hAnsi="仿宋" w:hint="eastAsia"/>
          <w:sz w:val="32"/>
          <w:szCs w:val="32"/>
        </w:rPr>
        <w:t>我校目前有多个投如运行的信息化应用系统，信息化建设已经深入到学院的教学、科研、生活和管理的各个方面。教务教学管理、顶岗实习管理、网络课程及教学系统、教学资源库系统、课堂及实训教学系统、数据管理系统、网络及信息安全系统已</w:t>
      </w:r>
      <w:r w:rsidRPr="002C3CF7">
        <w:rPr>
          <w:rFonts w:ascii="仿宋" w:eastAsia="仿宋" w:hAnsi="仿宋"/>
          <w:sz w:val="32"/>
          <w:szCs w:val="32"/>
        </w:rPr>
        <w:t>完成了数字化校园基础工程建设</w:t>
      </w:r>
      <w:r w:rsidRPr="002C3CF7">
        <w:rPr>
          <w:rFonts w:ascii="仿宋" w:eastAsia="仿宋" w:hAnsi="仿宋" w:hint="eastAsia"/>
          <w:sz w:val="32"/>
          <w:szCs w:val="32"/>
        </w:rPr>
        <w:t>，目前我校正在积极建设智慧校园。</w:t>
      </w:r>
    </w:p>
    <w:p w:rsidR="003E39D4" w:rsidRPr="002C3CF7" w:rsidRDefault="003E39D4" w:rsidP="003E39D4">
      <w:pPr>
        <w:pStyle w:val="1"/>
        <w:spacing w:line="579" w:lineRule="exact"/>
        <w:rPr>
          <w:rFonts w:ascii="黑体" w:eastAsia="黑体" w:hAnsi="黑体" w:cstheme="majorBidi"/>
          <w:b w:val="0"/>
          <w:bCs/>
          <w:kern w:val="2"/>
          <w:szCs w:val="32"/>
        </w:rPr>
      </w:pPr>
      <w:bookmarkStart w:id="6" w:name="_Toc526001392"/>
      <w:r w:rsidRPr="002C3CF7">
        <w:rPr>
          <w:rFonts w:ascii="黑体" w:eastAsia="黑体" w:hAnsi="黑体" w:cstheme="majorBidi"/>
          <w:b w:val="0"/>
          <w:bCs/>
          <w:kern w:val="2"/>
          <w:szCs w:val="32"/>
        </w:rPr>
        <w:t>二、“双师”队伍建设</w:t>
      </w:r>
      <w:bookmarkEnd w:id="6"/>
    </w:p>
    <w:p w:rsidR="003E39D4" w:rsidRPr="002C3CF7" w:rsidRDefault="003E39D4" w:rsidP="003E39D4">
      <w:pPr>
        <w:spacing w:line="579" w:lineRule="exact"/>
        <w:ind w:firstLine="480"/>
        <w:rPr>
          <w:rFonts w:ascii="仿宋" w:eastAsia="仿宋" w:hAnsi="仿宋"/>
          <w:sz w:val="32"/>
          <w:szCs w:val="32"/>
        </w:rPr>
      </w:pPr>
      <w:r w:rsidRPr="002C3CF7">
        <w:rPr>
          <w:rFonts w:ascii="仿宋" w:eastAsia="仿宋" w:hAnsi="仿宋" w:hint="eastAsia"/>
          <w:sz w:val="32"/>
          <w:szCs w:val="32"/>
        </w:rPr>
        <w:t>学院高度重视教师队伍建设，坚定的实施“人才强校”战略，以全面提高师资队伍整体素质和行业一线实践能力为中心，科学制定师资队伍建设规划，不断优化师资队伍结构。</w:t>
      </w:r>
    </w:p>
    <w:p w:rsidR="003E39D4" w:rsidRPr="002C3CF7" w:rsidRDefault="003E39D4" w:rsidP="003E39D4">
      <w:pPr>
        <w:pStyle w:val="2"/>
        <w:spacing w:line="579" w:lineRule="exact"/>
        <w:rPr>
          <w:rFonts w:ascii="楷体" w:eastAsia="楷体" w:hAnsi="楷体"/>
        </w:rPr>
      </w:pPr>
      <w:bookmarkStart w:id="7" w:name="_Toc526001393"/>
      <w:r w:rsidRPr="002C3CF7">
        <w:rPr>
          <w:rFonts w:ascii="楷体" w:eastAsia="楷体" w:hAnsi="楷体" w:hint="eastAsia"/>
        </w:rPr>
        <w:lastRenderedPageBreak/>
        <w:t>（一）学校教师结构</w:t>
      </w:r>
      <w:bookmarkEnd w:id="7"/>
    </w:p>
    <w:p w:rsidR="003E39D4" w:rsidRPr="002C3CF7" w:rsidRDefault="003E39D4" w:rsidP="003E39D4">
      <w:pPr>
        <w:spacing w:line="579" w:lineRule="exact"/>
        <w:ind w:firstLine="480"/>
        <w:rPr>
          <w:rFonts w:ascii="仿宋" w:eastAsia="仿宋" w:hAnsi="仿宋"/>
          <w:sz w:val="32"/>
          <w:szCs w:val="32"/>
        </w:rPr>
      </w:pPr>
      <w:r w:rsidRPr="002C3CF7">
        <w:rPr>
          <w:rFonts w:ascii="仿宋" w:eastAsia="仿宋" w:hAnsi="仿宋" w:hint="eastAsia"/>
          <w:sz w:val="32"/>
          <w:szCs w:val="32"/>
        </w:rPr>
        <w:t>学校</w:t>
      </w:r>
      <w:r w:rsidRPr="002C3CF7">
        <w:rPr>
          <w:rFonts w:ascii="仿宋" w:eastAsia="仿宋" w:hAnsi="仿宋"/>
          <w:sz w:val="32"/>
          <w:szCs w:val="32"/>
        </w:rPr>
        <w:t>现有专任教师</w:t>
      </w:r>
      <w:r w:rsidRPr="002C3CF7">
        <w:rPr>
          <w:rFonts w:ascii="仿宋" w:eastAsia="仿宋" w:hAnsi="仿宋" w:hint="eastAsia"/>
          <w:sz w:val="32"/>
          <w:szCs w:val="32"/>
        </w:rPr>
        <w:t>265</w:t>
      </w:r>
      <w:r w:rsidRPr="002C3CF7">
        <w:rPr>
          <w:rFonts w:ascii="仿宋" w:eastAsia="仿宋" w:hAnsi="仿宋"/>
          <w:sz w:val="32"/>
          <w:szCs w:val="32"/>
        </w:rPr>
        <w:t>人，其中专业教师数</w:t>
      </w:r>
      <w:r w:rsidRPr="002C3CF7">
        <w:rPr>
          <w:rFonts w:ascii="仿宋" w:eastAsia="仿宋" w:hAnsi="仿宋" w:hint="eastAsia"/>
          <w:sz w:val="32"/>
          <w:szCs w:val="32"/>
        </w:rPr>
        <w:t>192</w:t>
      </w:r>
      <w:r w:rsidRPr="002C3CF7">
        <w:rPr>
          <w:rFonts w:ascii="仿宋" w:eastAsia="仿宋" w:hAnsi="仿宋"/>
          <w:sz w:val="32"/>
          <w:szCs w:val="32"/>
        </w:rPr>
        <w:t>人，占专任教师的比例为</w:t>
      </w:r>
      <w:r w:rsidRPr="002C3CF7">
        <w:rPr>
          <w:rFonts w:ascii="仿宋" w:eastAsia="仿宋" w:hAnsi="仿宋" w:hint="eastAsia"/>
          <w:sz w:val="32"/>
          <w:szCs w:val="32"/>
        </w:rPr>
        <w:t>72.45</w:t>
      </w:r>
      <w:r w:rsidRPr="002C3CF7">
        <w:rPr>
          <w:rFonts w:ascii="仿宋" w:eastAsia="仿宋" w:hAnsi="仿宋"/>
          <w:sz w:val="32"/>
          <w:szCs w:val="32"/>
        </w:rPr>
        <w:t>%；具有硕士及以上学位的教师</w:t>
      </w:r>
      <w:r w:rsidRPr="002C3CF7">
        <w:rPr>
          <w:rFonts w:ascii="仿宋" w:eastAsia="仿宋" w:hAnsi="仿宋" w:hint="eastAsia"/>
          <w:sz w:val="32"/>
          <w:szCs w:val="32"/>
        </w:rPr>
        <w:t xml:space="preserve"> 181 </w:t>
      </w:r>
      <w:r w:rsidRPr="002C3CF7">
        <w:rPr>
          <w:rFonts w:ascii="仿宋" w:eastAsia="仿宋" w:hAnsi="仿宋"/>
          <w:sz w:val="32"/>
          <w:szCs w:val="32"/>
        </w:rPr>
        <w:t>人，占专任教师的比例为</w:t>
      </w:r>
      <w:r w:rsidRPr="002C3CF7">
        <w:rPr>
          <w:rFonts w:ascii="仿宋" w:eastAsia="仿宋" w:hAnsi="仿宋" w:hint="eastAsia"/>
          <w:sz w:val="32"/>
          <w:szCs w:val="32"/>
        </w:rPr>
        <w:t xml:space="preserve">68.3 </w:t>
      </w:r>
      <w:r w:rsidRPr="002C3CF7">
        <w:rPr>
          <w:rFonts w:ascii="仿宋" w:eastAsia="仿宋" w:hAnsi="仿宋"/>
          <w:sz w:val="32"/>
          <w:szCs w:val="32"/>
        </w:rPr>
        <w:t>%；具有副高级及以上技术职称教师</w:t>
      </w:r>
      <w:r w:rsidRPr="002C3CF7">
        <w:rPr>
          <w:rFonts w:ascii="仿宋" w:eastAsia="仿宋" w:hAnsi="仿宋" w:hint="eastAsia"/>
          <w:sz w:val="32"/>
          <w:szCs w:val="32"/>
        </w:rPr>
        <w:t xml:space="preserve"> 53 </w:t>
      </w:r>
      <w:r w:rsidRPr="002C3CF7">
        <w:rPr>
          <w:rFonts w:ascii="仿宋" w:eastAsia="仿宋" w:hAnsi="仿宋"/>
          <w:sz w:val="32"/>
          <w:szCs w:val="32"/>
        </w:rPr>
        <w:t>人,占专任教师的比例为</w:t>
      </w:r>
      <w:r w:rsidRPr="002C3CF7">
        <w:rPr>
          <w:rFonts w:ascii="仿宋" w:eastAsia="仿宋" w:hAnsi="仿宋" w:hint="eastAsia"/>
          <w:sz w:val="32"/>
          <w:szCs w:val="32"/>
        </w:rPr>
        <w:t>20</w:t>
      </w:r>
      <w:r w:rsidRPr="002C3CF7">
        <w:rPr>
          <w:rFonts w:ascii="仿宋" w:eastAsia="仿宋" w:hAnsi="仿宋"/>
          <w:sz w:val="32"/>
          <w:szCs w:val="32"/>
        </w:rPr>
        <w:t>%；45 岁以下青年教师</w:t>
      </w:r>
      <w:r w:rsidRPr="002C3CF7">
        <w:rPr>
          <w:rFonts w:ascii="仿宋" w:eastAsia="仿宋" w:hAnsi="仿宋" w:hint="eastAsia"/>
          <w:sz w:val="32"/>
          <w:szCs w:val="32"/>
        </w:rPr>
        <w:t>229</w:t>
      </w:r>
      <w:r w:rsidRPr="002C3CF7">
        <w:rPr>
          <w:rFonts w:ascii="仿宋" w:eastAsia="仿宋" w:hAnsi="仿宋"/>
          <w:sz w:val="32"/>
          <w:szCs w:val="32"/>
        </w:rPr>
        <w:t>人，占专任教师的比例为</w:t>
      </w:r>
      <w:r w:rsidRPr="002C3CF7">
        <w:rPr>
          <w:rFonts w:ascii="仿宋" w:eastAsia="仿宋" w:hAnsi="仿宋" w:hint="eastAsia"/>
          <w:sz w:val="32"/>
          <w:szCs w:val="32"/>
        </w:rPr>
        <w:t>86.42%</w:t>
      </w:r>
      <w:r w:rsidRPr="002C3CF7">
        <w:rPr>
          <w:rFonts w:ascii="仿宋" w:eastAsia="仿宋" w:hAnsi="仿宋"/>
          <w:sz w:val="32"/>
          <w:szCs w:val="32"/>
        </w:rPr>
        <w:t>。此外，为建立一支结构比较合理、数量比较充足、实践能力较强的高素质校外兼职教师队伍，学校积极聘用行业、企业一线的技术管理骨干和能工巧匠担任兼职教师。</w:t>
      </w:r>
    </w:p>
    <w:p w:rsidR="003E39D4" w:rsidRDefault="003E39D4" w:rsidP="003E39D4">
      <w:pPr>
        <w:spacing w:line="579" w:lineRule="exact"/>
        <w:ind w:firstLine="480"/>
        <w:jc w:val="center"/>
        <w:rPr>
          <w:sz w:val="24"/>
        </w:rPr>
      </w:pPr>
      <w:r>
        <w:rPr>
          <w:rFonts w:hint="eastAsia"/>
          <w:szCs w:val="21"/>
        </w:rPr>
        <w:t>表</w:t>
      </w:r>
      <w:r>
        <w:rPr>
          <w:rFonts w:hint="eastAsia"/>
          <w:szCs w:val="21"/>
        </w:rPr>
        <w:t>2.1.1</w:t>
      </w:r>
      <w:r>
        <w:rPr>
          <w:rFonts w:hint="eastAsia"/>
          <w:szCs w:val="21"/>
        </w:rPr>
        <w:t>：专任教师学历结构</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4"/>
        <w:gridCol w:w="772"/>
        <w:gridCol w:w="1171"/>
        <w:gridCol w:w="709"/>
        <w:gridCol w:w="1275"/>
        <w:gridCol w:w="709"/>
        <w:gridCol w:w="992"/>
        <w:gridCol w:w="709"/>
        <w:gridCol w:w="901"/>
      </w:tblGrid>
      <w:tr w:rsidR="003E39D4" w:rsidTr="008740AA">
        <w:trPr>
          <w:jc w:val="center"/>
        </w:trPr>
        <w:tc>
          <w:tcPr>
            <w:tcW w:w="1284" w:type="dxa"/>
            <w:vMerge w:val="restart"/>
            <w:tcBorders>
              <w:top w:val="single" w:sz="4" w:space="0" w:color="auto"/>
              <w:left w:val="single" w:sz="4" w:space="0" w:color="auto"/>
              <w:bottom w:val="single" w:sz="4" w:space="0" w:color="auto"/>
              <w:right w:val="single" w:sz="4" w:space="0" w:color="auto"/>
            </w:tcBorders>
            <w:vAlign w:val="center"/>
          </w:tcPr>
          <w:p w:rsidR="003E39D4" w:rsidRDefault="003E39D4" w:rsidP="008740AA">
            <w:pPr>
              <w:widowControl/>
              <w:spacing w:line="579"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年份</w:t>
            </w:r>
          </w:p>
        </w:tc>
        <w:tc>
          <w:tcPr>
            <w:tcW w:w="1943" w:type="dxa"/>
            <w:gridSpan w:val="2"/>
            <w:tcBorders>
              <w:top w:val="single" w:sz="4" w:space="0" w:color="auto"/>
              <w:left w:val="single" w:sz="4" w:space="0" w:color="auto"/>
              <w:bottom w:val="single" w:sz="4" w:space="0" w:color="auto"/>
              <w:right w:val="single" w:sz="4" w:space="0" w:color="auto"/>
            </w:tcBorders>
            <w:vAlign w:val="center"/>
          </w:tcPr>
          <w:p w:rsidR="003E39D4" w:rsidRDefault="003E39D4" w:rsidP="008740AA">
            <w:pPr>
              <w:widowControl/>
              <w:spacing w:line="579"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博士研究生学历</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3E39D4" w:rsidRDefault="003E39D4" w:rsidP="008740AA">
            <w:pPr>
              <w:widowControl/>
              <w:spacing w:line="579"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硕士研究生学历</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3E39D4" w:rsidRDefault="003E39D4" w:rsidP="008740AA">
            <w:pPr>
              <w:widowControl/>
              <w:spacing w:line="579"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大学学历</w:t>
            </w:r>
          </w:p>
        </w:tc>
        <w:tc>
          <w:tcPr>
            <w:tcW w:w="1610" w:type="dxa"/>
            <w:gridSpan w:val="2"/>
            <w:tcBorders>
              <w:top w:val="single" w:sz="4" w:space="0" w:color="auto"/>
              <w:left w:val="single" w:sz="4" w:space="0" w:color="auto"/>
              <w:bottom w:val="single" w:sz="4" w:space="0" w:color="auto"/>
              <w:right w:val="single" w:sz="4" w:space="0" w:color="auto"/>
            </w:tcBorders>
            <w:vAlign w:val="center"/>
          </w:tcPr>
          <w:p w:rsidR="003E39D4" w:rsidRDefault="003E39D4" w:rsidP="008740AA">
            <w:pPr>
              <w:widowControl/>
              <w:spacing w:line="579"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专科学历</w:t>
            </w:r>
          </w:p>
        </w:tc>
      </w:tr>
      <w:tr w:rsidR="003E39D4" w:rsidTr="008740AA">
        <w:trPr>
          <w:trHeight w:val="555"/>
          <w:jc w:val="center"/>
        </w:trPr>
        <w:tc>
          <w:tcPr>
            <w:tcW w:w="1284" w:type="dxa"/>
            <w:vMerge/>
            <w:tcBorders>
              <w:top w:val="single" w:sz="4" w:space="0" w:color="auto"/>
              <w:left w:val="single" w:sz="4" w:space="0" w:color="auto"/>
              <w:bottom w:val="single" w:sz="4" w:space="0" w:color="auto"/>
              <w:right w:val="single" w:sz="4" w:space="0" w:color="auto"/>
            </w:tcBorders>
            <w:vAlign w:val="center"/>
          </w:tcPr>
          <w:p w:rsidR="003E39D4" w:rsidRDefault="003E39D4" w:rsidP="008740AA">
            <w:pPr>
              <w:widowControl/>
              <w:spacing w:line="579" w:lineRule="exact"/>
              <w:ind w:firstLineChars="200" w:firstLine="480"/>
              <w:jc w:val="center"/>
              <w:rPr>
                <w:rFonts w:ascii="仿宋_GB2312" w:eastAsia="仿宋_GB2312" w:hAnsi="仿宋_GB2312" w:cs="仿宋_GB2312"/>
                <w:kern w:val="0"/>
                <w:sz w:val="24"/>
              </w:rPr>
            </w:pPr>
          </w:p>
        </w:tc>
        <w:tc>
          <w:tcPr>
            <w:tcW w:w="772" w:type="dxa"/>
            <w:tcBorders>
              <w:top w:val="single" w:sz="4" w:space="0" w:color="auto"/>
              <w:left w:val="single" w:sz="4" w:space="0" w:color="auto"/>
              <w:bottom w:val="single" w:sz="4" w:space="0" w:color="auto"/>
              <w:right w:val="single" w:sz="4" w:space="0" w:color="auto"/>
            </w:tcBorders>
            <w:vAlign w:val="center"/>
          </w:tcPr>
          <w:p w:rsidR="003E39D4" w:rsidRDefault="003E39D4" w:rsidP="008740AA">
            <w:pPr>
              <w:widowControl/>
              <w:spacing w:line="579"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人数</w:t>
            </w:r>
          </w:p>
        </w:tc>
        <w:tc>
          <w:tcPr>
            <w:tcW w:w="1171" w:type="dxa"/>
            <w:tcBorders>
              <w:top w:val="single" w:sz="4" w:space="0" w:color="auto"/>
              <w:left w:val="single" w:sz="4" w:space="0" w:color="auto"/>
              <w:bottom w:val="single" w:sz="4" w:space="0" w:color="auto"/>
              <w:right w:val="single" w:sz="4" w:space="0" w:color="auto"/>
            </w:tcBorders>
            <w:vAlign w:val="center"/>
          </w:tcPr>
          <w:p w:rsidR="003E39D4" w:rsidRDefault="003E39D4" w:rsidP="008740AA">
            <w:pPr>
              <w:widowControl/>
              <w:spacing w:line="579"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比例%</w:t>
            </w:r>
          </w:p>
        </w:tc>
        <w:tc>
          <w:tcPr>
            <w:tcW w:w="709" w:type="dxa"/>
            <w:tcBorders>
              <w:top w:val="single" w:sz="4" w:space="0" w:color="auto"/>
              <w:left w:val="single" w:sz="4" w:space="0" w:color="auto"/>
              <w:bottom w:val="single" w:sz="4" w:space="0" w:color="auto"/>
              <w:right w:val="single" w:sz="4" w:space="0" w:color="auto"/>
            </w:tcBorders>
            <w:vAlign w:val="center"/>
          </w:tcPr>
          <w:p w:rsidR="003E39D4" w:rsidRDefault="003E39D4" w:rsidP="008740AA">
            <w:pPr>
              <w:widowControl/>
              <w:spacing w:line="579"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人数</w:t>
            </w:r>
          </w:p>
        </w:tc>
        <w:tc>
          <w:tcPr>
            <w:tcW w:w="1275" w:type="dxa"/>
            <w:tcBorders>
              <w:top w:val="single" w:sz="4" w:space="0" w:color="auto"/>
              <w:left w:val="single" w:sz="4" w:space="0" w:color="auto"/>
              <w:bottom w:val="single" w:sz="4" w:space="0" w:color="auto"/>
              <w:right w:val="single" w:sz="4" w:space="0" w:color="auto"/>
            </w:tcBorders>
            <w:vAlign w:val="center"/>
          </w:tcPr>
          <w:p w:rsidR="003E39D4" w:rsidRDefault="003E39D4" w:rsidP="008740AA">
            <w:pPr>
              <w:widowControl/>
              <w:spacing w:line="579"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比例%</w:t>
            </w:r>
          </w:p>
        </w:tc>
        <w:tc>
          <w:tcPr>
            <w:tcW w:w="709" w:type="dxa"/>
            <w:tcBorders>
              <w:top w:val="single" w:sz="4" w:space="0" w:color="auto"/>
              <w:left w:val="single" w:sz="4" w:space="0" w:color="auto"/>
              <w:bottom w:val="single" w:sz="4" w:space="0" w:color="auto"/>
              <w:right w:val="single" w:sz="4" w:space="0" w:color="auto"/>
            </w:tcBorders>
            <w:vAlign w:val="center"/>
          </w:tcPr>
          <w:p w:rsidR="003E39D4" w:rsidRDefault="003E39D4" w:rsidP="008740AA">
            <w:pPr>
              <w:widowControl/>
              <w:spacing w:line="579"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人数</w:t>
            </w:r>
          </w:p>
        </w:tc>
        <w:tc>
          <w:tcPr>
            <w:tcW w:w="992" w:type="dxa"/>
            <w:tcBorders>
              <w:top w:val="single" w:sz="4" w:space="0" w:color="auto"/>
              <w:left w:val="single" w:sz="4" w:space="0" w:color="auto"/>
              <w:bottom w:val="single" w:sz="4" w:space="0" w:color="auto"/>
              <w:right w:val="single" w:sz="4" w:space="0" w:color="auto"/>
            </w:tcBorders>
            <w:vAlign w:val="center"/>
          </w:tcPr>
          <w:p w:rsidR="003E39D4" w:rsidRDefault="003E39D4" w:rsidP="008740AA">
            <w:pPr>
              <w:widowControl/>
              <w:spacing w:line="579"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比例%</w:t>
            </w:r>
          </w:p>
        </w:tc>
        <w:tc>
          <w:tcPr>
            <w:tcW w:w="709" w:type="dxa"/>
            <w:tcBorders>
              <w:top w:val="single" w:sz="4" w:space="0" w:color="auto"/>
              <w:left w:val="single" w:sz="4" w:space="0" w:color="auto"/>
              <w:bottom w:val="single" w:sz="4" w:space="0" w:color="auto"/>
              <w:right w:val="single" w:sz="4" w:space="0" w:color="auto"/>
            </w:tcBorders>
            <w:vAlign w:val="center"/>
          </w:tcPr>
          <w:p w:rsidR="003E39D4" w:rsidRDefault="003E39D4" w:rsidP="008740AA">
            <w:pPr>
              <w:widowControl/>
              <w:spacing w:line="579"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人数</w:t>
            </w:r>
          </w:p>
        </w:tc>
        <w:tc>
          <w:tcPr>
            <w:tcW w:w="901" w:type="dxa"/>
            <w:tcBorders>
              <w:top w:val="single" w:sz="4" w:space="0" w:color="auto"/>
              <w:left w:val="single" w:sz="4" w:space="0" w:color="auto"/>
              <w:bottom w:val="single" w:sz="4" w:space="0" w:color="auto"/>
              <w:right w:val="single" w:sz="4" w:space="0" w:color="auto"/>
            </w:tcBorders>
            <w:vAlign w:val="center"/>
          </w:tcPr>
          <w:p w:rsidR="003E39D4" w:rsidRDefault="003E39D4" w:rsidP="008740AA">
            <w:pPr>
              <w:widowControl/>
              <w:spacing w:line="579"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比例%</w:t>
            </w:r>
          </w:p>
        </w:tc>
      </w:tr>
      <w:tr w:rsidR="003E39D4" w:rsidTr="008740AA">
        <w:trPr>
          <w:jc w:val="center"/>
        </w:trPr>
        <w:tc>
          <w:tcPr>
            <w:tcW w:w="1284" w:type="dxa"/>
            <w:tcBorders>
              <w:top w:val="single" w:sz="4" w:space="0" w:color="auto"/>
              <w:left w:val="single" w:sz="4" w:space="0" w:color="auto"/>
              <w:bottom w:val="single" w:sz="4" w:space="0" w:color="auto"/>
              <w:right w:val="single" w:sz="4" w:space="0" w:color="auto"/>
            </w:tcBorders>
            <w:vAlign w:val="center"/>
          </w:tcPr>
          <w:p w:rsidR="003E39D4" w:rsidRDefault="003E39D4" w:rsidP="008740AA">
            <w:pPr>
              <w:widowControl/>
              <w:spacing w:line="579"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2015</w:t>
            </w:r>
          </w:p>
        </w:tc>
        <w:tc>
          <w:tcPr>
            <w:tcW w:w="772" w:type="dxa"/>
            <w:tcBorders>
              <w:top w:val="single" w:sz="4" w:space="0" w:color="auto"/>
              <w:left w:val="single" w:sz="4" w:space="0" w:color="auto"/>
              <w:bottom w:val="single" w:sz="4" w:space="0" w:color="auto"/>
              <w:right w:val="single" w:sz="4" w:space="0" w:color="auto"/>
            </w:tcBorders>
            <w:vAlign w:val="center"/>
          </w:tcPr>
          <w:p w:rsidR="003E39D4" w:rsidRPr="00EA3106" w:rsidRDefault="003E39D4" w:rsidP="008740AA">
            <w:pPr>
              <w:widowControl/>
              <w:spacing w:line="579" w:lineRule="exact"/>
              <w:jc w:val="center"/>
              <w:rPr>
                <w:rFonts w:ascii="仿宋_GB2312" w:eastAsia="仿宋_GB2312" w:hAnsi="仿宋_GB2312" w:cs="仿宋_GB2312"/>
                <w:kern w:val="0"/>
                <w:sz w:val="24"/>
              </w:rPr>
            </w:pPr>
            <w:r w:rsidRPr="00EA3106">
              <w:rPr>
                <w:rFonts w:ascii="仿宋_GB2312" w:eastAsia="仿宋_GB2312" w:hAnsi="仿宋_GB2312" w:cs="仿宋_GB2312" w:hint="eastAsia"/>
                <w:kern w:val="0"/>
                <w:sz w:val="24"/>
              </w:rPr>
              <w:t>2</w:t>
            </w:r>
          </w:p>
        </w:tc>
        <w:tc>
          <w:tcPr>
            <w:tcW w:w="1171" w:type="dxa"/>
            <w:tcBorders>
              <w:top w:val="single" w:sz="4" w:space="0" w:color="auto"/>
              <w:left w:val="single" w:sz="4" w:space="0" w:color="auto"/>
              <w:bottom w:val="single" w:sz="4" w:space="0" w:color="auto"/>
              <w:right w:val="single" w:sz="4" w:space="0" w:color="auto"/>
            </w:tcBorders>
            <w:vAlign w:val="center"/>
          </w:tcPr>
          <w:p w:rsidR="003E39D4" w:rsidRPr="00EA3106" w:rsidRDefault="003E39D4" w:rsidP="008740AA">
            <w:pPr>
              <w:widowControl/>
              <w:spacing w:line="579" w:lineRule="exact"/>
              <w:jc w:val="center"/>
              <w:rPr>
                <w:rFonts w:ascii="仿宋_GB2312" w:eastAsia="仿宋_GB2312" w:hAnsi="仿宋_GB2312" w:cs="仿宋_GB2312"/>
                <w:kern w:val="0"/>
                <w:sz w:val="24"/>
              </w:rPr>
            </w:pPr>
            <w:r w:rsidRPr="00EA3106">
              <w:rPr>
                <w:rFonts w:ascii="仿宋_GB2312" w:eastAsia="仿宋_GB2312" w:hAnsi="仿宋_GB2312" w:cs="仿宋_GB2312" w:hint="eastAsia"/>
                <w:kern w:val="0"/>
                <w:sz w:val="24"/>
              </w:rPr>
              <w:t>1.43%</w:t>
            </w:r>
          </w:p>
        </w:tc>
        <w:tc>
          <w:tcPr>
            <w:tcW w:w="709" w:type="dxa"/>
            <w:tcBorders>
              <w:top w:val="single" w:sz="4" w:space="0" w:color="auto"/>
              <w:left w:val="single" w:sz="4" w:space="0" w:color="auto"/>
              <w:bottom w:val="single" w:sz="4" w:space="0" w:color="auto"/>
              <w:right w:val="single" w:sz="4" w:space="0" w:color="auto"/>
            </w:tcBorders>
            <w:vAlign w:val="center"/>
          </w:tcPr>
          <w:p w:rsidR="003E39D4" w:rsidRPr="00EA3106" w:rsidRDefault="003E39D4" w:rsidP="008740AA">
            <w:pPr>
              <w:widowControl/>
              <w:spacing w:line="579" w:lineRule="exact"/>
              <w:jc w:val="center"/>
              <w:rPr>
                <w:rFonts w:ascii="仿宋_GB2312" w:eastAsia="仿宋_GB2312" w:hAnsi="仿宋_GB2312" w:cs="仿宋_GB2312"/>
                <w:kern w:val="0"/>
                <w:sz w:val="24"/>
              </w:rPr>
            </w:pPr>
            <w:r w:rsidRPr="00EA3106">
              <w:rPr>
                <w:rFonts w:ascii="仿宋_GB2312" w:eastAsia="仿宋_GB2312" w:hAnsi="仿宋_GB2312" w:cs="仿宋_GB2312" w:hint="eastAsia"/>
                <w:kern w:val="0"/>
                <w:sz w:val="24"/>
              </w:rPr>
              <w:t>85</w:t>
            </w:r>
          </w:p>
        </w:tc>
        <w:tc>
          <w:tcPr>
            <w:tcW w:w="1275" w:type="dxa"/>
            <w:tcBorders>
              <w:top w:val="single" w:sz="4" w:space="0" w:color="auto"/>
              <w:left w:val="single" w:sz="4" w:space="0" w:color="auto"/>
              <w:bottom w:val="single" w:sz="4" w:space="0" w:color="auto"/>
              <w:right w:val="single" w:sz="4" w:space="0" w:color="auto"/>
            </w:tcBorders>
            <w:vAlign w:val="center"/>
          </w:tcPr>
          <w:p w:rsidR="003E39D4" w:rsidRPr="00EA3106" w:rsidRDefault="003E39D4" w:rsidP="008740AA">
            <w:pPr>
              <w:widowControl/>
              <w:spacing w:line="579" w:lineRule="exact"/>
              <w:jc w:val="center"/>
              <w:rPr>
                <w:rFonts w:ascii="仿宋_GB2312" w:eastAsia="仿宋_GB2312" w:hAnsi="仿宋_GB2312" w:cs="仿宋_GB2312"/>
                <w:kern w:val="0"/>
                <w:sz w:val="24"/>
              </w:rPr>
            </w:pPr>
            <w:r w:rsidRPr="00EA3106">
              <w:rPr>
                <w:rFonts w:ascii="仿宋_GB2312" w:eastAsia="仿宋_GB2312" w:hAnsi="仿宋_GB2312" w:cs="仿宋_GB2312" w:hint="eastAsia"/>
                <w:kern w:val="0"/>
                <w:sz w:val="24"/>
              </w:rPr>
              <w:t>60.71%</w:t>
            </w:r>
          </w:p>
        </w:tc>
        <w:tc>
          <w:tcPr>
            <w:tcW w:w="709" w:type="dxa"/>
            <w:tcBorders>
              <w:top w:val="single" w:sz="4" w:space="0" w:color="auto"/>
              <w:left w:val="single" w:sz="4" w:space="0" w:color="auto"/>
              <w:bottom w:val="single" w:sz="4" w:space="0" w:color="auto"/>
              <w:right w:val="single" w:sz="4" w:space="0" w:color="auto"/>
            </w:tcBorders>
            <w:vAlign w:val="center"/>
          </w:tcPr>
          <w:p w:rsidR="003E39D4" w:rsidRPr="00EA3106" w:rsidRDefault="003E39D4" w:rsidP="008740AA">
            <w:pPr>
              <w:widowControl/>
              <w:spacing w:line="579" w:lineRule="exact"/>
              <w:jc w:val="center"/>
              <w:rPr>
                <w:rFonts w:ascii="仿宋_GB2312" w:eastAsia="仿宋_GB2312" w:hAnsi="仿宋_GB2312" w:cs="仿宋_GB2312"/>
                <w:kern w:val="0"/>
                <w:sz w:val="24"/>
              </w:rPr>
            </w:pPr>
            <w:r w:rsidRPr="00EA3106">
              <w:rPr>
                <w:rFonts w:ascii="仿宋_GB2312" w:eastAsia="仿宋_GB2312" w:hAnsi="仿宋_GB2312" w:cs="仿宋_GB2312" w:hint="eastAsia"/>
                <w:kern w:val="0"/>
                <w:sz w:val="24"/>
              </w:rPr>
              <w:t>53</w:t>
            </w:r>
          </w:p>
        </w:tc>
        <w:tc>
          <w:tcPr>
            <w:tcW w:w="992" w:type="dxa"/>
            <w:tcBorders>
              <w:top w:val="single" w:sz="4" w:space="0" w:color="auto"/>
              <w:left w:val="single" w:sz="4" w:space="0" w:color="auto"/>
              <w:bottom w:val="single" w:sz="4" w:space="0" w:color="auto"/>
              <w:right w:val="single" w:sz="4" w:space="0" w:color="auto"/>
            </w:tcBorders>
            <w:vAlign w:val="center"/>
          </w:tcPr>
          <w:p w:rsidR="003E39D4" w:rsidRPr="00EA3106" w:rsidRDefault="003E39D4" w:rsidP="008740AA">
            <w:pPr>
              <w:widowControl/>
              <w:spacing w:line="579" w:lineRule="exact"/>
              <w:jc w:val="center"/>
              <w:rPr>
                <w:rFonts w:ascii="仿宋_GB2312" w:eastAsia="仿宋_GB2312" w:hAnsi="仿宋_GB2312" w:cs="仿宋_GB2312"/>
                <w:kern w:val="0"/>
                <w:sz w:val="24"/>
              </w:rPr>
            </w:pPr>
            <w:r w:rsidRPr="00EA3106">
              <w:rPr>
                <w:rFonts w:ascii="仿宋_GB2312" w:eastAsia="仿宋_GB2312" w:hAnsi="仿宋_GB2312" w:cs="仿宋_GB2312" w:hint="eastAsia"/>
                <w:kern w:val="0"/>
                <w:sz w:val="24"/>
              </w:rPr>
              <w:t>37.86%</w:t>
            </w:r>
          </w:p>
        </w:tc>
        <w:tc>
          <w:tcPr>
            <w:tcW w:w="709" w:type="dxa"/>
            <w:tcBorders>
              <w:top w:val="single" w:sz="4" w:space="0" w:color="auto"/>
              <w:left w:val="single" w:sz="4" w:space="0" w:color="auto"/>
              <w:bottom w:val="single" w:sz="4" w:space="0" w:color="auto"/>
              <w:right w:val="single" w:sz="4" w:space="0" w:color="auto"/>
            </w:tcBorders>
            <w:vAlign w:val="center"/>
          </w:tcPr>
          <w:p w:rsidR="003E39D4" w:rsidRPr="00EA3106" w:rsidRDefault="003E39D4" w:rsidP="008740AA">
            <w:pPr>
              <w:widowControl/>
              <w:spacing w:line="579" w:lineRule="exact"/>
              <w:jc w:val="center"/>
              <w:rPr>
                <w:rFonts w:ascii="仿宋_GB2312" w:eastAsia="仿宋_GB2312" w:hAnsi="仿宋_GB2312" w:cs="仿宋_GB2312"/>
                <w:kern w:val="0"/>
                <w:sz w:val="24"/>
              </w:rPr>
            </w:pPr>
            <w:r w:rsidRPr="00EA3106">
              <w:rPr>
                <w:rFonts w:ascii="仿宋_GB2312" w:eastAsia="仿宋_GB2312" w:hAnsi="仿宋_GB2312" w:cs="仿宋_GB2312" w:hint="eastAsia"/>
                <w:kern w:val="0"/>
                <w:sz w:val="24"/>
              </w:rPr>
              <w:t>0</w:t>
            </w:r>
          </w:p>
        </w:tc>
        <w:tc>
          <w:tcPr>
            <w:tcW w:w="901" w:type="dxa"/>
            <w:tcBorders>
              <w:top w:val="single" w:sz="4" w:space="0" w:color="auto"/>
              <w:left w:val="single" w:sz="4" w:space="0" w:color="auto"/>
              <w:bottom w:val="single" w:sz="4" w:space="0" w:color="auto"/>
              <w:right w:val="single" w:sz="4" w:space="0" w:color="auto"/>
            </w:tcBorders>
            <w:vAlign w:val="center"/>
          </w:tcPr>
          <w:p w:rsidR="003E39D4" w:rsidRPr="00EA3106" w:rsidRDefault="003E39D4" w:rsidP="008740AA">
            <w:pPr>
              <w:widowControl/>
              <w:spacing w:line="579" w:lineRule="exact"/>
              <w:jc w:val="center"/>
              <w:rPr>
                <w:rFonts w:ascii="仿宋_GB2312" w:eastAsia="仿宋_GB2312" w:hAnsi="仿宋_GB2312" w:cs="仿宋_GB2312"/>
                <w:kern w:val="0"/>
                <w:sz w:val="24"/>
              </w:rPr>
            </w:pPr>
            <w:r w:rsidRPr="00EA3106">
              <w:rPr>
                <w:rFonts w:ascii="仿宋_GB2312" w:eastAsia="仿宋_GB2312" w:hAnsi="仿宋_GB2312" w:cs="仿宋_GB2312" w:hint="eastAsia"/>
                <w:kern w:val="0"/>
                <w:sz w:val="24"/>
              </w:rPr>
              <w:t>0</w:t>
            </w:r>
          </w:p>
        </w:tc>
      </w:tr>
      <w:tr w:rsidR="003E39D4" w:rsidTr="008740AA">
        <w:trPr>
          <w:jc w:val="center"/>
        </w:trPr>
        <w:tc>
          <w:tcPr>
            <w:tcW w:w="1284" w:type="dxa"/>
            <w:tcBorders>
              <w:top w:val="single" w:sz="4" w:space="0" w:color="auto"/>
              <w:left w:val="single" w:sz="4" w:space="0" w:color="auto"/>
              <w:bottom w:val="single" w:sz="4" w:space="0" w:color="auto"/>
              <w:right w:val="single" w:sz="4" w:space="0" w:color="auto"/>
            </w:tcBorders>
            <w:vAlign w:val="center"/>
          </w:tcPr>
          <w:p w:rsidR="003E39D4" w:rsidRDefault="003E39D4" w:rsidP="008740AA">
            <w:pPr>
              <w:widowControl/>
              <w:spacing w:line="579"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2016</w:t>
            </w:r>
          </w:p>
        </w:tc>
        <w:tc>
          <w:tcPr>
            <w:tcW w:w="772" w:type="dxa"/>
            <w:tcBorders>
              <w:top w:val="single" w:sz="4" w:space="0" w:color="auto"/>
              <w:left w:val="single" w:sz="4" w:space="0" w:color="auto"/>
              <w:bottom w:val="single" w:sz="4" w:space="0" w:color="auto"/>
              <w:right w:val="single" w:sz="4" w:space="0" w:color="auto"/>
            </w:tcBorders>
            <w:vAlign w:val="center"/>
          </w:tcPr>
          <w:p w:rsidR="003E39D4" w:rsidRDefault="003E39D4" w:rsidP="008740AA">
            <w:pPr>
              <w:widowControl/>
              <w:spacing w:line="579"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2</w:t>
            </w:r>
          </w:p>
        </w:tc>
        <w:tc>
          <w:tcPr>
            <w:tcW w:w="1171" w:type="dxa"/>
            <w:tcBorders>
              <w:top w:val="single" w:sz="4" w:space="0" w:color="auto"/>
              <w:left w:val="single" w:sz="4" w:space="0" w:color="auto"/>
              <w:bottom w:val="single" w:sz="4" w:space="0" w:color="auto"/>
              <w:right w:val="single" w:sz="4" w:space="0" w:color="auto"/>
            </w:tcBorders>
            <w:vAlign w:val="center"/>
          </w:tcPr>
          <w:p w:rsidR="003E39D4" w:rsidRDefault="003E39D4" w:rsidP="008740AA">
            <w:pPr>
              <w:widowControl/>
              <w:spacing w:line="579"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1.38%</w:t>
            </w:r>
          </w:p>
        </w:tc>
        <w:tc>
          <w:tcPr>
            <w:tcW w:w="709" w:type="dxa"/>
            <w:tcBorders>
              <w:top w:val="single" w:sz="4" w:space="0" w:color="auto"/>
              <w:left w:val="single" w:sz="4" w:space="0" w:color="auto"/>
              <w:bottom w:val="single" w:sz="4" w:space="0" w:color="auto"/>
              <w:right w:val="single" w:sz="4" w:space="0" w:color="auto"/>
            </w:tcBorders>
            <w:vAlign w:val="center"/>
          </w:tcPr>
          <w:p w:rsidR="003E39D4" w:rsidRDefault="003E39D4" w:rsidP="008740AA">
            <w:pPr>
              <w:widowControl/>
              <w:spacing w:line="579"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79</w:t>
            </w:r>
          </w:p>
        </w:tc>
        <w:tc>
          <w:tcPr>
            <w:tcW w:w="1275" w:type="dxa"/>
            <w:tcBorders>
              <w:top w:val="single" w:sz="4" w:space="0" w:color="auto"/>
              <w:left w:val="single" w:sz="4" w:space="0" w:color="auto"/>
              <w:bottom w:val="single" w:sz="4" w:space="0" w:color="auto"/>
              <w:right w:val="single" w:sz="4" w:space="0" w:color="auto"/>
            </w:tcBorders>
            <w:vAlign w:val="center"/>
          </w:tcPr>
          <w:p w:rsidR="003E39D4" w:rsidRDefault="003E39D4" w:rsidP="008740AA">
            <w:pPr>
              <w:widowControl/>
              <w:spacing w:line="579"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54.48%</w:t>
            </w:r>
          </w:p>
        </w:tc>
        <w:tc>
          <w:tcPr>
            <w:tcW w:w="709" w:type="dxa"/>
            <w:tcBorders>
              <w:top w:val="single" w:sz="4" w:space="0" w:color="auto"/>
              <w:left w:val="single" w:sz="4" w:space="0" w:color="auto"/>
              <w:bottom w:val="single" w:sz="4" w:space="0" w:color="auto"/>
              <w:right w:val="single" w:sz="4" w:space="0" w:color="auto"/>
            </w:tcBorders>
            <w:vAlign w:val="center"/>
          </w:tcPr>
          <w:p w:rsidR="003E39D4" w:rsidRDefault="003E39D4" w:rsidP="008740AA">
            <w:pPr>
              <w:widowControl/>
              <w:spacing w:line="579"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64</w:t>
            </w:r>
          </w:p>
        </w:tc>
        <w:tc>
          <w:tcPr>
            <w:tcW w:w="992" w:type="dxa"/>
            <w:tcBorders>
              <w:top w:val="single" w:sz="4" w:space="0" w:color="auto"/>
              <w:left w:val="single" w:sz="4" w:space="0" w:color="auto"/>
              <w:bottom w:val="single" w:sz="4" w:space="0" w:color="auto"/>
              <w:right w:val="single" w:sz="4" w:space="0" w:color="auto"/>
            </w:tcBorders>
            <w:vAlign w:val="center"/>
          </w:tcPr>
          <w:p w:rsidR="003E39D4" w:rsidRDefault="003E39D4" w:rsidP="008740AA">
            <w:pPr>
              <w:widowControl/>
              <w:spacing w:line="579"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44.14%</w:t>
            </w:r>
          </w:p>
        </w:tc>
        <w:tc>
          <w:tcPr>
            <w:tcW w:w="709" w:type="dxa"/>
            <w:tcBorders>
              <w:top w:val="single" w:sz="4" w:space="0" w:color="auto"/>
              <w:left w:val="single" w:sz="4" w:space="0" w:color="auto"/>
              <w:bottom w:val="single" w:sz="4" w:space="0" w:color="auto"/>
              <w:right w:val="single" w:sz="4" w:space="0" w:color="auto"/>
            </w:tcBorders>
            <w:vAlign w:val="center"/>
          </w:tcPr>
          <w:p w:rsidR="003E39D4" w:rsidRDefault="003E39D4" w:rsidP="008740AA">
            <w:pPr>
              <w:widowControl/>
              <w:spacing w:line="579"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0</w:t>
            </w:r>
          </w:p>
        </w:tc>
        <w:tc>
          <w:tcPr>
            <w:tcW w:w="901" w:type="dxa"/>
            <w:tcBorders>
              <w:top w:val="single" w:sz="4" w:space="0" w:color="auto"/>
              <w:left w:val="single" w:sz="4" w:space="0" w:color="auto"/>
              <w:bottom w:val="single" w:sz="4" w:space="0" w:color="auto"/>
              <w:right w:val="single" w:sz="4" w:space="0" w:color="auto"/>
            </w:tcBorders>
            <w:vAlign w:val="center"/>
          </w:tcPr>
          <w:p w:rsidR="003E39D4" w:rsidRDefault="003E39D4" w:rsidP="008740AA">
            <w:pPr>
              <w:widowControl/>
              <w:spacing w:line="579"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0</w:t>
            </w:r>
          </w:p>
        </w:tc>
      </w:tr>
      <w:tr w:rsidR="003E39D4" w:rsidTr="008740AA">
        <w:trPr>
          <w:jc w:val="center"/>
        </w:trPr>
        <w:tc>
          <w:tcPr>
            <w:tcW w:w="1284" w:type="dxa"/>
            <w:tcBorders>
              <w:top w:val="single" w:sz="4" w:space="0" w:color="auto"/>
              <w:left w:val="single" w:sz="4" w:space="0" w:color="auto"/>
              <w:bottom w:val="single" w:sz="4" w:space="0" w:color="auto"/>
              <w:right w:val="single" w:sz="4" w:space="0" w:color="auto"/>
            </w:tcBorders>
            <w:vAlign w:val="center"/>
          </w:tcPr>
          <w:p w:rsidR="003E39D4" w:rsidRDefault="003E39D4" w:rsidP="008740AA">
            <w:pPr>
              <w:widowControl/>
              <w:spacing w:line="579"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2017</w:t>
            </w:r>
          </w:p>
        </w:tc>
        <w:tc>
          <w:tcPr>
            <w:tcW w:w="772" w:type="dxa"/>
            <w:tcBorders>
              <w:top w:val="single" w:sz="4" w:space="0" w:color="auto"/>
              <w:left w:val="single" w:sz="4" w:space="0" w:color="auto"/>
              <w:bottom w:val="single" w:sz="4" w:space="0" w:color="auto"/>
              <w:right w:val="single" w:sz="4" w:space="0" w:color="auto"/>
            </w:tcBorders>
            <w:vAlign w:val="center"/>
          </w:tcPr>
          <w:p w:rsidR="003E39D4" w:rsidRDefault="003E39D4" w:rsidP="008740AA">
            <w:pPr>
              <w:widowControl/>
              <w:spacing w:line="579"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7</w:t>
            </w:r>
          </w:p>
        </w:tc>
        <w:tc>
          <w:tcPr>
            <w:tcW w:w="1171" w:type="dxa"/>
            <w:tcBorders>
              <w:top w:val="single" w:sz="4" w:space="0" w:color="auto"/>
              <w:left w:val="single" w:sz="4" w:space="0" w:color="auto"/>
              <w:bottom w:val="single" w:sz="4" w:space="0" w:color="auto"/>
              <w:right w:val="single" w:sz="4" w:space="0" w:color="auto"/>
            </w:tcBorders>
            <w:vAlign w:val="center"/>
          </w:tcPr>
          <w:p w:rsidR="003E39D4" w:rsidRDefault="003E39D4" w:rsidP="008740AA">
            <w:pPr>
              <w:widowControl/>
              <w:spacing w:line="579"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3.03%</w:t>
            </w:r>
          </w:p>
        </w:tc>
        <w:tc>
          <w:tcPr>
            <w:tcW w:w="709" w:type="dxa"/>
            <w:tcBorders>
              <w:top w:val="single" w:sz="4" w:space="0" w:color="auto"/>
              <w:left w:val="single" w:sz="4" w:space="0" w:color="auto"/>
              <w:bottom w:val="single" w:sz="4" w:space="0" w:color="auto"/>
              <w:right w:val="single" w:sz="4" w:space="0" w:color="auto"/>
            </w:tcBorders>
            <w:vAlign w:val="center"/>
          </w:tcPr>
          <w:p w:rsidR="003E39D4" w:rsidRDefault="003E39D4" w:rsidP="008740AA">
            <w:pPr>
              <w:widowControl/>
              <w:spacing w:line="579"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121</w:t>
            </w:r>
          </w:p>
        </w:tc>
        <w:tc>
          <w:tcPr>
            <w:tcW w:w="1275" w:type="dxa"/>
            <w:tcBorders>
              <w:top w:val="single" w:sz="4" w:space="0" w:color="auto"/>
              <w:left w:val="single" w:sz="4" w:space="0" w:color="auto"/>
              <w:bottom w:val="single" w:sz="4" w:space="0" w:color="auto"/>
              <w:right w:val="single" w:sz="4" w:space="0" w:color="auto"/>
            </w:tcBorders>
            <w:vAlign w:val="center"/>
          </w:tcPr>
          <w:p w:rsidR="003E39D4" w:rsidRDefault="003E39D4" w:rsidP="008740AA">
            <w:pPr>
              <w:widowControl/>
              <w:spacing w:line="579"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52.38%</w:t>
            </w:r>
          </w:p>
        </w:tc>
        <w:tc>
          <w:tcPr>
            <w:tcW w:w="709" w:type="dxa"/>
            <w:tcBorders>
              <w:top w:val="single" w:sz="4" w:space="0" w:color="auto"/>
              <w:left w:val="single" w:sz="4" w:space="0" w:color="auto"/>
              <w:bottom w:val="single" w:sz="4" w:space="0" w:color="auto"/>
              <w:right w:val="single" w:sz="4" w:space="0" w:color="auto"/>
            </w:tcBorders>
            <w:vAlign w:val="center"/>
          </w:tcPr>
          <w:p w:rsidR="003E39D4" w:rsidRDefault="003E39D4" w:rsidP="008740AA">
            <w:pPr>
              <w:widowControl/>
              <w:spacing w:line="579"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103</w:t>
            </w:r>
          </w:p>
        </w:tc>
        <w:tc>
          <w:tcPr>
            <w:tcW w:w="992" w:type="dxa"/>
            <w:tcBorders>
              <w:top w:val="single" w:sz="4" w:space="0" w:color="auto"/>
              <w:left w:val="single" w:sz="4" w:space="0" w:color="auto"/>
              <w:bottom w:val="single" w:sz="4" w:space="0" w:color="auto"/>
              <w:right w:val="single" w:sz="4" w:space="0" w:color="auto"/>
            </w:tcBorders>
            <w:vAlign w:val="center"/>
          </w:tcPr>
          <w:p w:rsidR="003E39D4" w:rsidRDefault="003E39D4" w:rsidP="008740AA">
            <w:pPr>
              <w:widowControl/>
              <w:spacing w:line="579"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44.59%</w:t>
            </w:r>
          </w:p>
        </w:tc>
        <w:tc>
          <w:tcPr>
            <w:tcW w:w="709" w:type="dxa"/>
            <w:tcBorders>
              <w:top w:val="single" w:sz="4" w:space="0" w:color="auto"/>
              <w:left w:val="single" w:sz="4" w:space="0" w:color="auto"/>
              <w:bottom w:val="single" w:sz="4" w:space="0" w:color="auto"/>
              <w:right w:val="single" w:sz="4" w:space="0" w:color="auto"/>
            </w:tcBorders>
            <w:vAlign w:val="center"/>
          </w:tcPr>
          <w:p w:rsidR="003E39D4" w:rsidRDefault="003E39D4" w:rsidP="008740AA">
            <w:pPr>
              <w:widowControl/>
              <w:spacing w:line="579"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0</w:t>
            </w:r>
          </w:p>
        </w:tc>
        <w:tc>
          <w:tcPr>
            <w:tcW w:w="901" w:type="dxa"/>
            <w:tcBorders>
              <w:top w:val="single" w:sz="4" w:space="0" w:color="auto"/>
              <w:left w:val="single" w:sz="4" w:space="0" w:color="auto"/>
              <w:bottom w:val="single" w:sz="4" w:space="0" w:color="auto"/>
              <w:right w:val="single" w:sz="4" w:space="0" w:color="auto"/>
            </w:tcBorders>
            <w:vAlign w:val="center"/>
          </w:tcPr>
          <w:p w:rsidR="003E39D4" w:rsidRDefault="003E39D4" w:rsidP="008740AA">
            <w:pPr>
              <w:widowControl/>
              <w:spacing w:line="579"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0</w:t>
            </w:r>
          </w:p>
        </w:tc>
      </w:tr>
    </w:tbl>
    <w:p w:rsidR="003E39D4" w:rsidRDefault="003E39D4" w:rsidP="003E39D4">
      <w:pPr>
        <w:spacing w:line="579" w:lineRule="exact"/>
        <w:ind w:firstLine="480"/>
        <w:jc w:val="center"/>
        <w:rPr>
          <w:rFonts w:asciiTheme="minorEastAsia" w:hAnsiTheme="minorEastAsia" w:cstheme="minorEastAsia"/>
          <w:szCs w:val="21"/>
        </w:rPr>
      </w:pPr>
      <w:r>
        <w:rPr>
          <w:rFonts w:asciiTheme="minorEastAsia" w:hAnsiTheme="minorEastAsia" w:cstheme="minorEastAsia" w:hint="eastAsia"/>
          <w:szCs w:val="21"/>
        </w:rPr>
        <w:t>表2.1.2：专任教师职称结构</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3"/>
        <w:gridCol w:w="1319"/>
        <w:gridCol w:w="1229"/>
        <w:gridCol w:w="960"/>
        <w:gridCol w:w="1263"/>
        <w:gridCol w:w="944"/>
        <w:gridCol w:w="1264"/>
      </w:tblGrid>
      <w:tr w:rsidR="003E39D4" w:rsidTr="008740AA">
        <w:trPr>
          <w:trHeight w:val="273"/>
          <w:jc w:val="center"/>
        </w:trPr>
        <w:tc>
          <w:tcPr>
            <w:tcW w:w="1543" w:type="dxa"/>
            <w:vMerge w:val="restart"/>
            <w:tcBorders>
              <w:top w:val="single" w:sz="4" w:space="0" w:color="auto"/>
              <w:left w:val="single" w:sz="4" w:space="0" w:color="auto"/>
              <w:bottom w:val="single" w:sz="4" w:space="0" w:color="auto"/>
              <w:right w:val="single" w:sz="4" w:space="0" w:color="auto"/>
            </w:tcBorders>
            <w:vAlign w:val="center"/>
          </w:tcPr>
          <w:p w:rsidR="003E39D4" w:rsidRDefault="003E39D4" w:rsidP="008740AA">
            <w:pPr>
              <w:widowControl/>
              <w:spacing w:line="579"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年份</w:t>
            </w:r>
          </w:p>
        </w:tc>
        <w:tc>
          <w:tcPr>
            <w:tcW w:w="2548" w:type="dxa"/>
            <w:gridSpan w:val="2"/>
            <w:tcBorders>
              <w:top w:val="single" w:sz="4" w:space="0" w:color="auto"/>
              <w:left w:val="single" w:sz="4" w:space="0" w:color="auto"/>
              <w:bottom w:val="single" w:sz="4" w:space="0" w:color="auto"/>
              <w:right w:val="single" w:sz="4" w:space="0" w:color="auto"/>
            </w:tcBorders>
            <w:vAlign w:val="center"/>
          </w:tcPr>
          <w:p w:rsidR="003E39D4" w:rsidRDefault="003E39D4" w:rsidP="008740AA">
            <w:pPr>
              <w:widowControl/>
              <w:spacing w:line="579"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副教授以上职称</w:t>
            </w:r>
          </w:p>
        </w:tc>
        <w:tc>
          <w:tcPr>
            <w:tcW w:w="2223" w:type="dxa"/>
            <w:gridSpan w:val="2"/>
            <w:tcBorders>
              <w:top w:val="single" w:sz="4" w:space="0" w:color="auto"/>
              <w:left w:val="single" w:sz="4" w:space="0" w:color="auto"/>
              <w:bottom w:val="single" w:sz="4" w:space="0" w:color="auto"/>
              <w:right w:val="single" w:sz="4" w:space="0" w:color="auto"/>
            </w:tcBorders>
            <w:vAlign w:val="center"/>
          </w:tcPr>
          <w:p w:rsidR="003E39D4" w:rsidRDefault="003E39D4" w:rsidP="008740AA">
            <w:pPr>
              <w:widowControl/>
              <w:spacing w:line="579"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讲师职称</w:t>
            </w:r>
          </w:p>
        </w:tc>
        <w:tc>
          <w:tcPr>
            <w:tcW w:w="2208" w:type="dxa"/>
            <w:gridSpan w:val="2"/>
            <w:tcBorders>
              <w:top w:val="single" w:sz="4" w:space="0" w:color="auto"/>
              <w:left w:val="single" w:sz="4" w:space="0" w:color="auto"/>
              <w:bottom w:val="single" w:sz="4" w:space="0" w:color="auto"/>
              <w:right w:val="single" w:sz="4" w:space="0" w:color="auto"/>
            </w:tcBorders>
            <w:vAlign w:val="center"/>
          </w:tcPr>
          <w:p w:rsidR="003E39D4" w:rsidRDefault="003E39D4" w:rsidP="008740AA">
            <w:pPr>
              <w:widowControl/>
              <w:spacing w:line="579"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助教职称</w:t>
            </w:r>
          </w:p>
        </w:tc>
      </w:tr>
      <w:tr w:rsidR="003E39D4" w:rsidTr="008740AA">
        <w:trPr>
          <w:trHeight w:val="45"/>
          <w:jc w:val="center"/>
        </w:trPr>
        <w:tc>
          <w:tcPr>
            <w:tcW w:w="1543" w:type="dxa"/>
            <w:vMerge/>
            <w:tcBorders>
              <w:top w:val="single" w:sz="4" w:space="0" w:color="auto"/>
              <w:left w:val="single" w:sz="4" w:space="0" w:color="auto"/>
              <w:bottom w:val="single" w:sz="4" w:space="0" w:color="auto"/>
              <w:right w:val="single" w:sz="4" w:space="0" w:color="auto"/>
            </w:tcBorders>
            <w:vAlign w:val="center"/>
          </w:tcPr>
          <w:p w:rsidR="003E39D4" w:rsidRDefault="003E39D4" w:rsidP="008740AA">
            <w:pPr>
              <w:widowControl/>
              <w:spacing w:line="579" w:lineRule="exact"/>
              <w:ind w:firstLineChars="200" w:firstLine="480"/>
              <w:jc w:val="center"/>
              <w:rPr>
                <w:rFonts w:ascii="仿宋_GB2312" w:eastAsia="仿宋_GB2312" w:hAnsi="仿宋_GB2312" w:cs="仿宋_GB2312"/>
                <w:kern w:val="0"/>
                <w:sz w:val="24"/>
              </w:rPr>
            </w:pPr>
          </w:p>
        </w:tc>
        <w:tc>
          <w:tcPr>
            <w:tcW w:w="1319" w:type="dxa"/>
            <w:tcBorders>
              <w:top w:val="single" w:sz="4" w:space="0" w:color="auto"/>
              <w:left w:val="single" w:sz="4" w:space="0" w:color="auto"/>
              <w:bottom w:val="single" w:sz="4" w:space="0" w:color="auto"/>
              <w:right w:val="single" w:sz="4" w:space="0" w:color="auto"/>
            </w:tcBorders>
            <w:vAlign w:val="center"/>
          </w:tcPr>
          <w:p w:rsidR="003E39D4" w:rsidRDefault="003E39D4" w:rsidP="008740AA">
            <w:pPr>
              <w:widowControl/>
              <w:spacing w:line="579"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人数</w:t>
            </w:r>
          </w:p>
        </w:tc>
        <w:tc>
          <w:tcPr>
            <w:tcW w:w="1229" w:type="dxa"/>
            <w:tcBorders>
              <w:top w:val="single" w:sz="4" w:space="0" w:color="auto"/>
              <w:left w:val="single" w:sz="4" w:space="0" w:color="auto"/>
              <w:bottom w:val="single" w:sz="4" w:space="0" w:color="auto"/>
              <w:right w:val="single" w:sz="4" w:space="0" w:color="auto"/>
            </w:tcBorders>
            <w:vAlign w:val="center"/>
          </w:tcPr>
          <w:p w:rsidR="003E39D4" w:rsidRDefault="003E39D4" w:rsidP="008740AA">
            <w:pPr>
              <w:widowControl/>
              <w:spacing w:line="579"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比例%</w:t>
            </w:r>
          </w:p>
        </w:tc>
        <w:tc>
          <w:tcPr>
            <w:tcW w:w="960" w:type="dxa"/>
            <w:tcBorders>
              <w:top w:val="single" w:sz="4" w:space="0" w:color="auto"/>
              <w:left w:val="single" w:sz="4" w:space="0" w:color="auto"/>
              <w:bottom w:val="single" w:sz="4" w:space="0" w:color="auto"/>
              <w:right w:val="single" w:sz="4" w:space="0" w:color="auto"/>
            </w:tcBorders>
            <w:vAlign w:val="center"/>
          </w:tcPr>
          <w:p w:rsidR="003E39D4" w:rsidRDefault="003E39D4" w:rsidP="008740AA">
            <w:pPr>
              <w:widowControl/>
              <w:spacing w:line="579"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人数</w:t>
            </w:r>
          </w:p>
        </w:tc>
        <w:tc>
          <w:tcPr>
            <w:tcW w:w="1263" w:type="dxa"/>
            <w:tcBorders>
              <w:top w:val="single" w:sz="4" w:space="0" w:color="auto"/>
              <w:left w:val="single" w:sz="4" w:space="0" w:color="auto"/>
              <w:bottom w:val="single" w:sz="4" w:space="0" w:color="auto"/>
              <w:right w:val="single" w:sz="4" w:space="0" w:color="auto"/>
            </w:tcBorders>
            <w:vAlign w:val="center"/>
          </w:tcPr>
          <w:p w:rsidR="003E39D4" w:rsidRDefault="003E39D4" w:rsidP="008740AA">
            <w:pPr>
              <w:widowControl/>
              <w:spacing w:line="579"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比例%</w:t>
            </w:r>
          </w:p>
        </w:tc>
        <w:tc>
          <w:tcPr>
            <w:tcW w:w="944" w:type="dxa"/>
            <w:tcBorders>
              <w:top w:val="single" w:sz="4" w:space="0" w:color="auto"/>
              <w:left w:val="single" w:sz="4" w:space="0" w:color="auto"/>
              <w:bottom w:val="single" w:sz="4" w:space="0" w:color="auto"/>
              <w:right w:val="single" w:sz="4" w:space="0" w:color="auto"/>
            </w:tcBorders>
            <w:vAlign w:val="center"/>
          </w:tcPr>
          <w:p w:rsidR="003E39D4" w:rsidRDefault="003E39D4" w:rsidP="008740AA">
            <w:pPr>
              <w:widowControl/>
              <w:spacing w:line="579"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人数</w:t>
            </w:r>
          </w:p>
        </w:tc>
        <w:tc>
          <w:tcPr>
            <w:tcW w:w="1264" w:type="dxa"/>
            <w:tcBorders>
              <w:top w:val="single" w:sz="4" w:space="0" w:color="auto"/>
              <w:left w:val="single" w:sz="4" w:space="0" w:color="auto"/>
              <w:bottom w:val="single" w:sz="4" w:space="0" w:color="auto"/>
              <w:right w:val="single" w:sz="4" w:space="0" w:color="auto"/>
            </w:tcBorders>
            <w:vAlign w:val="center"/>
          </w:tcPr>
          <w:p w:rsidR="003E39D4" w:rsidRDefault="003E39D4" w:rsidP="008740AA">
            <w:pPr>
              <w:widowControl/>
              <w:spacing w:line="579"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比例%</w:t>
            </w:r>
          </w:p>
        </w:tc>
      </w:tr>
      <w:tr w:rsidR="003E39D4" w:rsidTr="008740AA">
        <w:trPr>
          <w:trHeight w:val="361"/>
          <w:jc w:val="center"/>
        </w:trPr>
        <w:tc>
          <w:tcPr>
            <w:tcW w:w="1543" w:type="dxa"/>
            <w:tcBorders>
              <w:top w:val="single" w:sz="4" w:space="0" w:color="auto"/>
              <w:left w:val="single" w:sz="4" w:space="0" w:color="auto"/>
              <w:bottom w:val="single" w:sz="4" w:space="0" w:color="auto"/>
              <w:right w:val="single" w:sz="4" w:space="0" w:color="auto"/>
            </w:tcBorders>
            <w:vAlign w:val="center"/>
          </w:tcPr>
          <w:p w:rsidR="003E39D4" w:rsidRDefault="003E39D4" w:rsidP="008740AA">
            <w:pPr>
              <w:widowControl/>
              <w:spacing w:line="579"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2015</w:t>
            </w:r>
          </w:p>
        </w:tc>
        <w:tc>
          <w:tcPr>
            <w:tcW w:w="1319" w:type="dxa"/>
            <w:tcBorders>
              <w:top w:val="single" w:sz="4" w:space="0" w:color="auto"/>
              <w:left w:val="single" w:sz="4" w:space="0" w:color="auto"/>
              <w:bottom w:val="single" w:sz="4" w:space="0" w:color="auto"/>
              <w:right w:val="single" w:sz="4" w:space="0" w:color="auto"/>
            </w:tcBorders>
            <w:vAlign w:val="center"/>
          </w:tcPr>
          <w:p w:rsidR="003E39D4" w:rsidRPr="00EA3106" w:rsidRDefault="003E39D4" w:rsidP="008740AA">
            <w:pPr>
              <w:widowControl/>
              <w:spacing w:line="579" w:lineRule="exact"/>
              <w:jc w:val="center"/>
              <w:rPr>
                <w:rFonts w:ascii="仿宋_GB2312" w:eastAsia="仿宋_GB2312" w:hAnsi="仿宋_GB2312" w:cs="仿宋_GB2312"/>
                <w:kern w:val="0"/>
                <w:sz w:val="24"/>
              </w:rPr>
            </w:pPr>
            <w:r w:rsidRPr="00EA3106">
              <w:rPr>
                <w:rFonts w:ascii="仿宋_GB2312" w:eastAsia="仿宋_GB2312" w:hAnsi="仿宋_GB2312" w:cs="仿宋_GB2312" w:hint="eastAsia"/>
                <w:kern w:val="0"/>
                <w:sz w:val="24"/>
              </w:rPr>
              <w:t>21</w:t>
            </w:r>
          </w:p>
        </w:tc>
        <w:tc>
          <w:tcPr>
            <w:tcW w:w="1229" w:type="dxa"/>
            <w:tcBorders>
              <w:top w:val="single" w:sz="4" w:space="0" w:color="auto"/>
              <w:left w:val="single" w:sz="4" w:space="0" w:color="auto"/>
              <w:bottom w:val="single" w:sz="4" w:space="0" w:color="auto"/>
              <w:right w:val="single" w:sz="4" w:space="0" w:color="auto"/>
            </w:tcBorders>
            <w:vAlign w:val="center"/>
          </w:tcPr>
          <w:p w:rsidR="003E39D4" w:rsidRPr="00EA3106" w:rsidRDefault="003E39D4" w:rsidP="008740AA">
            <w:pPr>
              <w:widowControl/>
              <w:spacing w:line="579" w:lineRule="exact"/>
              <w:jc w:val="center"/>
              <w:rPr>
                <w:rFonts w:ascii="仿宋_GB2312" w:eastAsia="仿宋_GB2312" w:hAnsi="仿宋_GB2312" w:cs="仿宋_GB2312"/>
                <w:kern w:val="0"/>
                <w:sz w:val="24"/>
              </w:rPr>
            </w:pPr>
            <w:r w:rsidRPr="00EA3106">
              <w:rPr>
                <w:rFonts w:ascii="仿宋_GB2312" w:eastAsia="仿宋_GB2312" w:hAnsi="仿宋_GB2312" w:cs="仿宋_GB2312" w:hint="eastAsia"/>
                <w:kern w:val="0"/>
                <w:sz w:val="24"/>
              </w:rPr>
              <w:t>15%</w:t>
            </w:r>
          </w:p>
        </w:tc>
        <w:tc>
          <w:tcPr>
            <w:tcW w:w="960" w:type="dxa"/>
            <w:tcBorders>
              <w:top w:val="single" w:sz="4" w:space="0" w:color="auto"/>
              <w:left w:val="single" w:sz="4" w:space="0" w:color="auto"/>
              <w:bottom w:val="single" w:sz="4" w:space="0" w:color="auto"/>
              <w:right w:val="single" w:sz="4" w:space="0" w:color="auto"/>
            </w:tcBorders>
            <w:vAlign w:val="center"/>
          </w:tcPr>
          <w:p w:rsidR="003E39D4" w:rsidRPr="00EA3106" w:rsidRDefault="003E39D4" w:rsidP="008740AA">
            <w:pPr>
              <w:widowControl/>
              <w:spacing w:line="579" w:lineRule="exact"/>
              <w:jc w:val="center"/>
              <w:rPr>
                <w:rFonts w:ascii="仿宋_GB2312" w:eastAsia="仿宋_GB2312" w:hAnsi="仿宋_GB2312" w:cs="仿宋_GB2312"/>
                <w:kern w:val="0"/>
                <w:sz w:val="24"/>
              </w:rPr>
            </w:pPr>
            <w:r w:rsidRPr="00EA3106">
              <w:rPr>
                <w:rFonts w:ascii="仿宋_GB2312" w:eastAsia="仿宋_GB2312" w:hAnsi="仿宋_GB2312" w:cs="仿宋_GB2312" w:hint="eastAsia"/>
                <w:kern w:val="0"/>
                <w:sz w:val="24"/>
              </w:rPr>
              <w:t>75</w:t>
            </w:r>
          </w:p>
        </w:tc>
        <w:tc>
          <w:tcPr>
            <w:tcW w:w="1263" w:type="dxa"/>
            <w:tcBorders>
              <w:top w:val="single" w:sz="4" w:space="0" w:color="auto"/>
              <w:left w:val="single" w:sz="4" w:space="0" w:color="auto"/>
              <w:bottom w:val="single" w:sz="4" w:space="0" w:color="auto"/>
              <w:right w:val="single" w:sz="4" w:space="0" w:color="auto"/>
            </w:tcBorders>
            <w:vAlign w:val="center"/>
          </w:tcPr>
          <w:p w:rsidR="003E39D4" w:rsidRPr="00EA3106" w:rsidRDefault="003E39D4" w:rsidP="008740AA">
            <w:pPr>
              <w:widowControl/>
              <w:spacing w:line="579" w:lineRule="exact"/>
              <w:jc w:val="center"/>
              <w:rPr>
                <w:rFonts w:ascii="仿宋_GB2312" w:eastAsia="仿宋_GB2312" w:hAnsi="仿宋_GB2312" w:cs="仿宋_GB2312"/>
                <w:kern w:val="0"/>
                <w:sz w:val="24"/>
              </w:rPr>
            </w:pPr>
            <w:r w:rsidRPr="00EA3106">
              <w:rPr>
                <w:rFonts w:ascii="仿宋_GB2312" w:eastAsia="仿宋_GB2312" w:hAnsi="仿宋_GB2312" w:cs="仿宋_GB2312" w:hint="eastAsia"/>
                <w:kern w:val="0"/>
                <w:sz w:val="24"/>
              </w:rPr>
              <w:t>53.57%</w:t>
            </w:r>
          </w:p>
        </w:tc>
        <w:tc>
          <w:tcPr>
            <w:tcW w:w="944" w:type="dxa"/>
            <w:tcBorders>
              <w:top w:val="single" w:sz="4" w:space="0" w:color="auto"/>
              <w:left w:val="single" w:sz="4" w:space="0" w:color="auto"/>
              <w:bottom w:val="single" w:sz="4" w:space="0" w:color="auto"/>
              <w:right w:val="single" w:sz="4" w:space="0" w:color="auto"/>
            </w:tcBorders>
            <w:vAlign w:val="center"/>
          </w:tcPr>
          <w:p w:rsidR="003E39D4" w:rsidRPr="00EA3106" w:rsidRDefault="003E39D4" w:rsidP="008740AA">
            <w:pPr>
              <w:widowControl/>
              <w:spacing w:line="579" w:lineRule="exact"/>
              <w:jc w:val="center"/>
              <w:rPr>
                <w:rFonts w:ascii="仿宋_GB2312" w:eastAsia="仿宋_GB2312" w:hAnsi="仿宋_GB2312" w:cs="仿宋_GB2312"/>
                <w:kern w:val="0"/>
                <w:sz w:val="24"/>
              </w:rPr>
            </w:pPr>
            <w:r w:rsidRPr="00EA3106">
              <w:rPr>
                <w:rFonts w:ascii="仿宋_GB2312" w:eastAsia="仿宋_GB2312" w:hAnsi="仿宋_GB2312" w:cs="仿宋_GB2312" w:hint="eastAsia"/>
                <w:kern w:val="0"/>
                <w:sz w:val="24"/>
              </w:rPr>
              <w:t>11</w:t>
            </w:r>
          </w:p>
        </w:tc>
        <w:tc>
          <w:tcPr>
            <w:tcW w:w="1264" w:type="dxa"/>
            <w:tcBorders>
              <w:top w:val="single" w:sz="4" w:space="0" w:color="auto"/>
              <w:left w:val="single" w:sz="4" w:space="0" w:color="auto"/>
              <w:bottom w:val="single" w:sz="4" w:space="0" w:color="auto"/>
              <w:right w:val="single" w:sz="4" w:space="0" w:color="auto"/>
            </w:tcBorders>
            <w:vAlign w:val="center"/>
          </w:tcPr>
          <w:p w:rsidR="003E39D4" w:rsidRPr="00EA3106" w:rsidRDefault="003E39D4" w:rsidP="008740AA">
            <w:pPr>
              <w:widowControl/>
              <w:spacing w:line="579" w:lineRule="exact"/>
              <w:jc w:val="center"/>
              <w:rPr>
                <w:rFonts w:ascii="仿宋_GB2312" w:eastAsia="仿宋_GB2312" w:hAnsi="仿宋_GB2312" w:cs="仿宋_GB2312"/>
                <w:kern w:val="0"/>
                <w:sz w:val="24"/>
              </w:rPr>
            </w:pPr>
            <w:r w:rsidRPr="00EA3106">
              <w:rPr>
                <w:rFonts w:ascii="仿宋_GB2312" w:eastAsia="仿宋_GB2312" w:hAnsi="仿宋_GB2312" w:cs="仿宋_GB2312" w:hint="eastAsia"/>
                <w:kern w:val="0"/>
                <w:sz w:val="24"/>
              </w:rPr>
              <w:t>7.86%</w:t>
            </w:r>
          </w:p>
        </w:tc>
      </w:tr>
      <w:tr w:rsidR="003E39D4" w:rsidTr="008740AA">
        <w:trPr>
          <w:trHeight w:val="361"/>
          <w:jc w:val="center"/>
        </w:trPr>
        <w:tc>
          <w:tcPr>
            <w:tcW w:w="1543" w:type="dxa"/>
            <w:tcBorders>
              <w:top w:val="single" w:sz="4" w:space="0" w:color="auto"/>
              <w:left w:val="single" w:sz="4" w:space="0" w:color="auto"/>
              <w:bottom w:val="single" w:sz="4" w:space="0" w:color="auto"/>
              <w:right w:val="single" w:sz="4" w:space="0" w:color="auto"/>
            </w:tcBorders>
            <w:vAlign w:val="center"/>
          </w:tcPr>
          <w:p w:rsidR="003E39D4" w:rsidRDefault="003E39D4" w:rsidP="008740AA">
            <w:pPr>
              <w:widowControl/>
              <w:spacing w:line="579"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2016</w:t>
            </w:r>
          </w:p>
        </w:tc>
        <w:tc>
          <w:tcPr>
            <w:tcW w:w="1319" w:type="dxa"/>
            <w:tcBorders>
              <w:top w:val="single" w:sz="4" w:space="0" w:color="auto"/>
              <w:left w:val="single" w:sz="4" w:space="0" w:color="auto"/>
              <w:bottom w:val="single" w:sz="4" w:space="0" w:color="auto"/>
              <w:right w:val="single" w:sz="4" w:space="0" w:color="auto"/>
            </w:tcBorders>
            <w:vAlign w:val="center"/>
          </w:tcPr>
          <w:p w:rsidR="003E39D4" w:rsidRDefault="003E39D4" w:rsidP="008740AA">
            <w:pPr>
              <w:widowControl/>
              <w:spacing w:line="579"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29</w:t>
            </w:r>
          </w:p>
        </w:tc>
        <w:tc>
          <w:tcPr>
            <w:tcW w:w="1229" w:type="dxa"/>
            <w:tcBorders>
              <w:top w:val="single" w:sz="4" w:space="0" w:color="auto"/>
              <w:left w:val="single" w:sz="4" w:space="0" w:color="auto"/>
              <w:bottom w:val="single" w:sz="4" w:space="0" w:color="auto"/>
              <w:right w:val="single" w:sz="4" w:space="0" w:color="auto"/>
            </w:tcBorders>
            <w:vAlign w:val="center"/>
          </w:tcPr>
          <w:p w:rsidR="003E39D4" w:rsidRDefault="003E39D4" w:rsidP="008740AA">
            <w:pPr>
              <w:widowControl/>
              <w:spacing w:line="579"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20%</w:t>
            </w:r>
          </w:p>
        </w:tc>
        <w:tc>
          <w:tcPr>
            <w:tcW w:w="960" w:type="dxa"/>
            <w:tcBorders>
              <w:top w:val="single" w:sz="4" w:space="0" w:color="auto"/>
              <w:left w:val="single" w:sz="4" w:space="0" w:color="auto"/>
              <w:bottom w:val="single" w:sz="4" w:space="0" w:color="auto"/>
              <w:right w:val="single" w:sz="4" w:space="0" w:color="auto"/>
            </w:tcBorders>
            <w:vAlign w:val="center"/>
          </w:tcPr>
          <w:p w:rsidR="003E39D4" w:rsidRDefault="003E39D4" w:rsidP="008740AA">
            <w:pPr>
              <w:widowControl/>
              <w:spacing w:line="579"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80</w:t>
            </w:r>
          </w:p>
        </w:tc>
        <w:tc>
          <w:tcPr>
            <w:tcW w:w="1263" w:type="dxa"/>
            <w:tcBorders>
              <w:top w:val="single" w:sz="4" w:space="0" w:color="auto"/>
              <w:left w:val="single" w:sz="4" w:space="0" w:color="auto"/>
              <w:bottom w:val="single" w:sz="4" w:space="0" w:color="auto"/>
              <w:right w:val="single" w:sz="4" w:space="0" w:color="auto"/>
            </w:tcBorders>
            <w:vAlign w:val="center"/>
          </w:tcPr>
          <w:p w:rsidR="003E39D4" w:rsidRDefault="003E39D4" w:rsidP="008740AA">
            <w:pPr>
              <w:widowControl/>
              <w:spacing w:line="579"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55.17%</w:t>
            </w:r>
          </w:p>
        </w:tc>
        <w:tc>
          <w:tcPr>
            <w:tcW w:w="944" w:type="dxa"/>
            <w:tcBorders>
              <w:top w:val="single" w:sz="4" w:space="0" w:color="auto"/>
              <w:left w:val="single" w:sz="4" w:space="0" w:color="auto"/>
              <w:bottom w:val="single" w:sz="4" w:space="0" w:color="auto"/>
              <w:right w:val="single" w:sz="4" w:space="0" w:color="auto"/>
            </w:tcBorders>
            <w:vAlign w:val="center"/>
          </w:tcPr>
          <w:p w:rsidR="003E39D4" w:rsidRDefault="003E39D4" w:rsidP="008740AA">
            <w:pPr>
              <w:widowControl/>
              <w:spacing w:line="579"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10</w:t>
            </w:r>
          </w:p>
        </w:tc>
        <w:tc>
          <w:tcPr>
            <w:tcW w:w="1264" w:type="dxa"/>
            <w:tcBorders>
              <w:top w:val="single" w:sz="4" w:space="0" w:color="auto"/>
              <w:left w:val="single" w:sz="4" w:space="0" w:color="auto"/>
              <w:bottom w:val="single" w:sz="4" w:space="0" w:color="auto"/>
              <w:right w:val="single" w:sz="4" w:space="0" w:color="auto"/>
            </w:tcBorders>
            <w:vAlign w:val="center"/>
          </w:tcPr>
          <w:p w:rsidR="003E39D4" w:rsidRDefault="003E39D4" w:rsidP="008740AA">
            <w:pPr>
              <w:widowControl/>
              <w:spacing w:line="579"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6.9%</w:t>
            </w:r>
          </w:p>
        </w:tc>
      </w:tr>
      <w:tr w:rsidR="003E39D4" w:rsidTr="008740AA">
        <w:trPr>
          <w:trHeight w:val="361"/>
          <w:jc w:val="center"/>
        </w:trPr>
        <w:tc>
          <w:tcPr>
            <w:tcW w:w="1543" w:type="dxa"/>
            <w:tcBorders>
              <w:top w:val="single" w:sz="4" w:space="0" w:color="auto"/>
              <w:left w:val="single" w:sz="4" w:space="0" w:color="auto"/>
              <w:bottom w:val="single" w:sz="4" w:space="0" w:color="auto"/>
              <w:right w:val="single" w:sz="4" w:space="0" w:color="auto"/>
            </w:tcBorders>
            <w:vAlign w:val="center"/>
          </w:tcPr>
          <w:p w:rsidR="003E39D4" w:rsidRDefault="003E39D4" w:rsidP="008740AA">
            <w:pPr>
              <w:widowControl/>
              <w:spacing w:line="579"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2017</w:t>
            </w:r>
          </w:p>
        </w:tc>
        <w:tc>
          <w:tcPr>
            <w:tcW w:w="1319" w:type="dxa"/>
            <w:tcBorders>
              <w:top w:val="single" w:sz="4" w:space="0" w:color="auto"/>
              <w:left w:val="single" w:sz="4" w:space="0" w:color="auto"/>
              <w:bottom w:val="single" w:sz="4" w:space="0" w:color="auto"/>
              <w:right w:val="single" w:sz="4" w:space="0" w:color="auto"/>
            </w:tcBorders>
            <w:vAlign w:val="center"/>
          </w:tcPr>
          <w:p w:rsidR="003E39D4" w:rsidRDefault="003E39D4" w:rsidP="008740AA">
            <w:pPr>
              <w:widowControl/>
              <w:spacing w:line="579"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49</w:t>
            </w:r>
          </w:p>
        </w:tc>
        <w:tc>
          <w:tcPr>
            <w:tcW w:w="1229" w:type="dxa"/>
            <w:tcBorders>
              <w:top w:val="single" w:sz="4" w:space="0" w:color="auto"/>
              <w:left w:val="single" w:sz="4" w:space="0" w:color="auto"/>
              <w:bottom w:val="single" w:sz="4" w:space="0" w:color="auto"/>
              <w:right w:val="single" w:sz="4" w:space="0" w:color="auto"/>
            </w:tcBorders>
            <w:vAlign w:val="center"/>
          </w:tcPr>
          <w:p w:rsidR="003E39D4" w:rsidRDefault="003E39D4" w:rsidP="008740AA">
            <w:pPr>
              <w:widowControl/>
              <w:spacing w:line="579"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21.21%</w:t>
            </w:r>
          </w:p>
        </w:tc>
        <w:tc>
          <w:tcPr>
            <w:tcW w:w="960" w:type="dxa"/>
            <w:tcBorders>
              <w:top w:val="single" w:sz="4" w:space="0" w:color="auto"/>
              <w:left w:val="single" w:sz="4" w:space="0" w:color="auto"/>
              <w:bottom w:val="single" w:sz="4" w:space="0" w:color="auto"/>
              <w:right w:val="single" w:sz="4" w:space="0" w:color="auto"/>
            </w:tcBorders>
            <w:vAlign w:val="center"/>
          </w:tcPr>
          <w:p w:rsidR="003E39D4" w:rsidRDefault="003E39D4" w:rsidP="008740AA">
            <w:pPr>
              <w:widowControl/>
              <w:spacing w:line="579"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90</w:t>
            </w:r>
          </w:p>
        </w:tc>
        <w:tc>
          <w:tcPr>
            <w:tcW w:w="1263" w:type="dxa"/>
            <w:tcBorders>
              <w:top w:val="single" w:sz="4" w:space="0" w:color="auto"/>
              <w:left w:val="single" w:sz="4" w:space="0" w:color="auto"/>
              <w:bottom w:val="single" w:sz="4" w:space="0" w:color="auto"/>
              <w:right w:val="single" w:sz="4" w:space="0" w:color="auto"/>
            </w:tcBorders>
            <w:vAlign w:val="center"/>
          </w:tcPr>
          <w:p w:rsidR="003E39D4" w:rsidRDefault="003E39D4" w:rsidP="008740AA">
            <w:pPr>
              <w:widowControl/>
              <w:spacing w:line="579"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58.96%</w:t>
            </w:r>
          </w:p>
        </w:tc>
        <w:tc>
          <w:tcPr>
            <w:tcW w:w="944" w:type="dxa"/>
            <w:tcBorders>
              <w:top w:val="single" w:sz="4" w:space="0" w:color="auto"/>
              <w:left w:val="single" w:sz="4" w:space="0" w:color="auto"/>
              <w:bottom w:val="single" w:sz="4" w:space="0" w:color="auto"/>
              <w:right w:val="single" w:sz="4" w:space="0" w:color="auto"/>
            </w:tcBorders>
            <w:vAlign w:val="center"/>
          </w:tcPr>
          <w:p w:rsidR="003E39D4" w:rsidRDefault="003E39D4" w:rsidP="008740AA">
            <w:pPr>
              <w:widowControl/>
              <w:spacing w:line="579"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15</w:t>
            </w:r>
          </w:p>
        </w:tc>
        <w:tc>
          <w:tcPr>
            <w:tcW w:w="1264" w:type="dxa"/>
            <w:tcBorders>
              <w:top w:val="single" w:sz="4" w:space="0" w:color="auto"/>
              <w:left w:val="single" w:sz="4" w:space="0" w:color="auto"/>
              <w:bottom w:val="single" w:sz="4" w:space="0" w:color="auto"/>
              <w:right w:val="single" w:sz="4" w:space="0" w:color="auto"/>
            </w:tcBorders>
            <w:vAlign w:val="center"/>
          </w:tcPr>
          <w:p w:rsidR="003E39D4" w:rsidRDefault="003E39D4" w:rsidP="008740AA">
            <w:pPr>
              <w:widowControl/>
              <w:spacing w:line="579"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6.49%</w:t>
            </w:r>
          </w:p>
        </w:tc>
      </w:tr>
    </w:tbl>
    <w:p w:rsidR="003E39D4" w:rsidRPr="002C3CF7" w:rsidRDefault="003E39D4" w:rsidP="003E39D4">
      <w:pPr>
        <w:pStyle w:val="2"/>
        <w:spacing w:line="579" w:lineRule="exact"/>
        <w:rPr>
          <w:rFonts w:ascii="楷体" w:eastAsia="楷体" w:hAnsi="楷体"/>
        </w:rPr>
      </w:pPr>
      <w:bookmarkStart w:id="8" w:name="_Toc526001394"/>
      <w:r w:rsidRPr="002C3CF7">
        <w:rPr>
          <w:rFonts w:ascii="楷体" w:eastAsia="楷体" w:hAnsi="楷体" w:hint="eastAsia"/>
        </w:rPr>
        <w:lastRenderedPageBreak/>
        <w:t>（二）“双师”型教师队伍建设</w:t>
      </w:r>
      <w:bookmarkEnd w:id="8"/>
    </w:p>
    <w:p w:rsidR="003E39D4" w:rsidRPr="002C3CF7" w:rsidRDefault="003E39D4" w:rsidP="003E39D4">
      <w:pPr>
        <w:spacing w:line="579" w:lineRule="exact"/>
        <w:ind w:firstLine="480"/>
        <w:rPr>
          <w:rFonts w:ascii="仿宋" w:eastAsia="仿宋" w:hAnsi="仿宋"/>
          <w:sz w:val="32"/>
          <w:szCs w:val="32"/>
        </w:rPr>
      </w:pPr>
      <w:r w:rsidRPr="002C3CF7">
        <w:rPr>
          <w:rFonts w:ascii="仿宋" w:eastAsia="仿宋" w:hAnsi="仿宋" w:hint="eastAsia"/>
          <w:sz w:val="32"/>
          <w:szCs w:val="32"/>
        </w:rPr>
        <w:t>学校</w:t>
      </w:r>
      <w:r w:rsidRPr="002C3CF7">
        <w:rPr>
          <w:rFonts w:ascii="仿宋" w:eastAsia="仿宋" w:hAnsi="仿宋"/>
          <w:sz w:val="32"/>
          <w:szCs w:val="32"/>
        </w:rPr>
        <w:t>围绕重点专业建设的需要，以“双师素质”、“双师结构”教师队伍建设为重点，出台了</w:t>
      </w:r>
      <w:r w:rsidRPr="002C3CF7">
        <w:rPr>
          <w:rFonts w:ascii="仿宋" w:eastAsia="仿宋" w:hAnsi="仿宋" w:hint="eastAsia"/>
          <w:sz w:val="32"/>
          <w:szCs w:val="32"/>
        </w:rPr>
        <w:t>《双师素质教师认定及管理办法》（渝化职院[2014]111号）</w:t>
      </w:r>
      <w:r w:rsidRPr="002C3CF7">
        <w:rPr>
          <w:rFonts w:ascii="仿宋" w:eastAsia="仿宋" w:hAnsi="仿宋"/>
          <w:sz w:val="32"/>
          <w:szCs w:val="32"/>
        </w:rPr>
        <w:t>等制度，努力打造双师素质教师。</w:t>
      </w:r>
      <w:r w:rsidRPr="002C3CF7">
        <w:rPr>
          <w:rFonts w:ascii="仿宋" w:eastAsia="仿宋" w:hAnsi="仿宋" w:hint="eastAsia"/>
          <w:sz w:val="32"/>
          <w:szCs w:val="32"/>
        </w:rPr>
        <w:t>现有专业教师192人，“双师”素质教师138人，占专业教师总人数的71.88%。</w:t>
      </w:r>
    </w:p>
    <w:p w:rsidR="003E39D4" w:rsidRPr="002C3CF7" w:rsidRDefault="003E39D4" w:rsidP="003E39D4">
      <w:pPr>
        <w:pStyle w:val="1"/>
        <w:spacing w:line="579" w:lineRule="exact"/>
        <w:rPr>
          <w:rFonts w:ascii="黑体" w:eastAsia="黑体" w:hAnsi="黑体" w:cstheme="majorBidi"/>
          <w:b w:val="0"/>
          <w:bCs/>
          <w:kern w:val="2"/>
          <w:szCs w:val="32"/>
        </w:rPr>
      </w:pPr>
      <w:bookmarkStart w:id="9" w:name="_Toc526001395"/>
      <w:r w:rsidRPr="002C3CF7">
        <w:rPr>
          <w:rFonts w:ascii="黑体" w:eastAsia="黑体" w:hAnsi="黑体" w:cstheme="majorBidi"/>
          <w:b w:val="0"/>
          <w:bCs/>
          <w:kern w:val="2"/>
          <w:szCs w:val="32"/>
        </w:rPr>
        <w:t>三、专业人才培养</w:t>
      </w:r>
      <w:bookmarkEnd w:id="9"/>
    </w:p>
    <w:p w:rsidR="003E39D4" w:rsidRPr="002C3CF7" w:rsidRDefault="003E39D4" w:rsidP="003E39D4">
      <w:pPr>
        <w:spacing w:line="579" w:lineRule="exact"/>
        <w:ind w:firstLine="480"/>
        <w:rPr>
          <w:rFonts w:ascii="仿宋" w:eastAsia="仿宋" w:hAnsi="仿宋"/>
          <w:sz w:val="32"/>
          <w:szCs w:val="32"/>
        </w:rPr>
      </w:pPr>
      <w:r>
        <w:rPr>
          <w:rFonts w:ascii="仿宋" w:eastAsia="仿宋" w:hAnsi="仿宋" w:hint="eastAsia"/>
          <w:sz w:val="32"/>
          <w:szCs w:val="32"/>
        </w:rPr>
        <w:t xml:space="preserve"> </w:t>
      </w:r>
      <w:r w:rsidRPr="002C3CF7">
        <w:rPr>
          <w:rFonts w:ascii="仿宋" w:eastAsia="仿宋" w:hAnsi="仿宋" w:hint="eastAsia"/>
          <w:sz w:val="32"/>
          <w:szCs w:val="32"/>
        </w:rPr>
        <w:t>学校</w:t>
      </w:r>
      <w:r w:rsidRPr="002C3CF7">
        <w:rPr>
          <w:rFonts w:ascii="仿宋" w:eastAsia="仿宋" w:hAnsi="仿宋"/>
          <w:sz w:val="32"/>
          <w:szCs w:val="32"/>
        </w:rPr>
        <w:t>创新人才培养模式，紧密结合粤东地区经济和社会发展对人才的需求，把工学结合、校企合作、校校合作作为人才培养模式改革的重要切入点，不断提高人才培养质量</w:t>
      </w:r>
      <w:r w:rsidRPr="002C3CF7">
        <w:rPr>
          <w:rFonts w:ascii="仿宋" w:eastAsia="仿宋" w:hAnsi="仿宋" w:hint="eastAsia"/>
          <w:sz w:val="32"/>
          <w:szCs w:val="32"/>
        </w:rPr>
        <w:t>。</w:t>
      </w:r>
    </w:p>
    <w:p w:rsidR="003E39D4" w:rsidRPr="002C3CF7" w:rsidRDefault="003E39D4" w:rsidP="003E39D4">
      <w:pPr>
        <w:pStyle w:val="2"/>
        <w:spacing w:line="579" w:lineRule="exact"/>
        <w:rPr>
          <w:rFonts w:ascii="楷体" w:eastAsia="楷体" w:hAnsi="楷体"/>
        </w:rPr>
      </w:pPr>
      <w:bookmarkStart w:id="10" w:name="_Toc526001396"/>
      <w:r w:rsidRPr="002C3CF7">
        <w:rPr>
          <w:rFonts w:ascii="楷体" w:eastAsia="楷体" w:hAnsi="楷体" w:hint="eastAsia"/>
        </w:rPr>
        <w:t>（一）课程设置</w:t>
      </w:r>
      <w:bookmarkEnd w:id="10"/>
    </w:p>
    <w:p w:rsidR="003E39D4" w:rsidRPr="002C3CF7" w:rsidRDefault="003E39D4" w:rsidP="003E39D4">
      <w:pPr>
        <w:spacing w:line="579" w:lineRule="exact"/>
        <w:ind w:firstLine="480"/>
        <w:rPr>
          <w:rFonts w:ascii="仿宋" w:eastAsia="仿宋" w:hAnsi="仿宋"/>
          <w:sz w:val="32"/>
          <w:szCs w:val="32"/>
        </w:rPr>
      </w:pPr>
      <w:r w:rsidRPr="002C3CF7">
        <w:rPr>
          <w:rFonts w:ascii="仿宋" w:eastAsia="仿宋" w:hAnsi="仿宋" w:hint="eastAsia"/>
          <w:sz w:val="32"/>
          <w:szCs w:val="32"/>
        </w:rPr>
        <w:t>学校</w:t>
      </w:r>
      <w:r w:rsidRPr="002C3CF7">
        <w:rPr>
          <w:rFonts w:ascii="仿宋" w:eastAsia="仿宋" w:hAnsi="仿宋"/>
          <w:sz w:val="32"/>
          <w:szCs w:val="32"/>
        </w:rPr>
        <w:t>按照培养学生基础能力、专业能力和社会能力的要求，进一步调整课程内容，解构并重构课程结构，优化基础课程、专业课程、公共课程等课程体系。</w:t>
      </w:r>
      <w:r w:rsidRPr="002C3CF7">
        <w:rPr>
          <w:rFonts w:ascii="仿宋" w:eastAsia="仿宋" w:hAnsi="仿宋" w:hint="eastAsia"/>
          <w:sz w:val="32"/>
          <w:szCs w:val="32"/>
        </w:rPr>
        <w:t>为了深化课程改革，将部分基础知识融入专业课程教学中，同时在部分公共基础课中增设了学生实践内容，提高了学生学习兴趣和参与热情。学院课程以B类课程为主，A、C类课程比例较低。</w:t>
      </w:r>
      <w:r w:rsidRPr="002C3CF7">
        <w:rPr>
          <w:rFonts w:ascii="仿宋" w:eastAsia="仿宋" w:hAnsi="仿宋"/>
          <w:sz w:val="32"/>
          <w:szCs w:val="32"/>
        </w:rPr>
        <w:t>目前共开设</w:t>
      </w:r>
      <w:r w:rsidRPr="002C3CF7">
        <w:rPr>
          <w:rFonts w:ascii="仿宋" w:eastAsia="仿宋" w:hAnsi="仿宋" w:hint="eastAsia"/>
          <w:sz w:val="32"/>
          <w:szCs w:val="32"/>
        </w:rPr>
        <w:t>541</w:t>
      </w:r>
      <w:r w:rsidRPr="002C3CF7">
        <w:rPr>
          <w:rFonts w:ascii="仿宋" w:eastAsia="仿宋" w:hAnsi="仿宋"/>
          <w:sz w:val="32"/>
          <w:szCs w:val="32"/>
        </w:rPr>
        <w:t>门课程，其中 A 类课程数</w:t>
      </w:r>
      <w:r w:rsidRPr="002C3CF7">
        <w:rPr>
          <w:rFonts w:ascii="仿宋" w:eastAsia="仿宋" w:hAnsi="仿宋" w:hint="eastAsia"/>
          <w:sz w:val="32"/>
          <w:szCs w:val="32"/>
        </w:rPr>
        <w:t>96</w:t>
      </w:r>
      <w:r w:rsidRPr="002C3CF7">
        <w:rPr>
          <w:rFonts w:ascii="仿宋" w:eastAsia="仿宋" w:hAnsi="仿宋"/>
          <w:sz w:val="32"/>
          <w:szCs w:val="32"/>
        </w:rPr>
        <w:t>门，B 类课程数</w:t>
      </w:r>
      <w:r w:rsidRPr="002C3CF7">
        <w:rPr>
          <w:rFonts w:ascii="仿宋" w:eastAsia="仿宋" w:hAnsi="仿宋" w:hint="eastAsia"/>
          <w:sz w:val="32"/>
          <w:szCs w:val="32"/>
        </w:rPr>
        <w:t>357</w:t>
      </w:r>
      <w:r w:rsidRPr="002C3CF7">
        <w:rPr>
          <w:rFonts w:ascii="仿宋" w:eastAsia="仿宋" w:hAnsi="仿宋"/>
          <w:sz w:val="32"/>
          <w:szCs w:val="32"/>
        </w:rPr>
        <w:t>门，C 类课程数</w:t>
      </w:r>
      <w:r w:rsidRPr="002C3CF7">
        <w:rPr>
          <w:rFonts w:ascii="仿宋" w:eastAsia="仿宋" w:hAnsi="仿宋" w:hint="eastAsia"/>
          <w:sz w:val="32"/>
          <w:szCs w:val="32"/>
        </w:rPr>
        <w:t>88</w:t>
      </w:r>
      <w:r w:rsidRPr="002C3CF7">
        <w:rPr>
          <w:rFonts w:ascii="仿宋" w:eastAsia="仿宋" w:hAnsi="仿宋"/>
          <w:sz w:val="32"/>
          <w:szCs w:val="32"/>
        </w:rPr>
        <w:t>门。课程总课时数</w:t>
      </w:r>
      <w:r w:rsidRPr="002C3CF7">
        <w:rPr>
          <w:rFonts w:ascii="仿宋" w:eastAsia="仿宋" w:hAnsi="仿宋" w:hint="eastAsia"/>
          <w:sz w:val="32"/>
          <w:szCs w:val="32"/>
        </w:rPr>
        <w:t>57507</w:t>
      </w:r>
      <w:r w:rsidRPr="002C3CF7">
        <w:rPr>
          <w:rFonts w:ascii="仿宋" w:eastAsia="仿宋" w:hAnsi="仿宋"/>
          <w:sz w:val="32"/>
          <w:szCs w:val="32"/>
        </w:rPr>
        <w:t>学时，其中 A 类课程课时数</w:t>
      </w:r>
      <w:r w:rsidRPr="002C3CF7">
        <w:rPr>
          <w:rFonts w:ascii="仿宋" w:eastAsia="仿宋" w:hAnsi="仿宋" w:hint="eastAsia"/>
          <w:sz w:val="32"/>
          <w:szCs w:val="32"/>
        </w:rPr>
        <w:t>10312</w:t>
      </w:r>
      <w:r w:rsidRPr="002C3CF7">
        <w:rPr>
          <w:rFonts w:ascii="仿宋" w:eastAsia="仿宋" w:hAnsi="仿宋"/>
          <w:sz w:val="32"/>
          <w:szCs w:val="32"/>
        </w:rPr>
        <w:t>学时</w:t>
      </w:r>
      <w:r w:rsidRPr="002C3CF7">
        <w:rPr>
          <w:rFonts w:ascii="仿宋" w:eastAsia="仿宋" w:hAnsi="仿宋" w:hint="eastAsia"/>
          <w:sz w:val="32"/>
          <w:szCs w:val="32"/>
        </w:rPr>
        <w:t>，</w:t>
      </w:r>
      <w:r w:rsidRPr="002C3CF7">
        <w:rPr>
          <w:rFonts w:ascii="仿宋" w:eastAsia="仿宋" w:hAnsi="仿宋"/>
          <w:sz w:val="32"/>
          <w:szCs w:val="32"/>
        </w:rPr>
        <w:t xml:space="preserve"> B 类课</w:t>
      </w:r>
      <w:r w:rsidRPr="002C3CF7">
        <w:rPr>
          <w:rFonts w:ascii="仿宋" w:eastAsia="仿宋" w:hAnsi="仿宋"/>
          <w:sz w:val="32"/>
          <w:szCs w:val="32"/>
        </w:rPr>
        <w:lastRenderedPageBreak/>
        <w:t>程课时数</w:t>
      </w:r>
      <w:r w:rsidRPr="002C3CF7">
        <w:rPr>
          <w:rFonts w:ascii="仿宋" w:eastAsia="仿宋" w:hAnsi="仿宋" w:hint="eastAsia"/>
          <w:sz w:val="32"/>
          <w:szCs w:val="32"/>
        </w:rPr>
        <w:t>33599</w:t>
      </w:r>
      <w:r w:rsidRPr="002C3CF7">
        <w:rPr>
          <w:rFonts w:ascii="仿宋" w:eastAsia="仿宋" w:hAnsi="仿宋"/>
          <w:sz w:val="32"/>
          <w:szCs w:val="32"/>
        </w:rPr>
        <w:t>学时， C 类课程课时数</w:t>
      </w:r>
      <w:r w:rsidRPr="002C3CF7">
        <w:rPr>
          <w:rFonts w:ascii="仿宋" w:eastAsia="仿宋" w:hAnsi="仿宋" w:hint="eastAsia"/>
          <w:sz w:val="32"/>
          <w:szCs w:val="32"/>
        </w:rPr>
        <w:t>13596</w:t>
      </w:r>
      <w:r w:rsidRPr="002C3CF7">
        <w:rPr>
          <w:rFonts w:ascii="仿宋" w:eastAsia="仿宋" w:hAnsi="仿宋"/>
          <w:sz w:val="32"/>
          <w:szCs w:val="32"/>
        </w:rPr>
        <w:t>学时。</w:t>
      </w:r>
    </w:p>
    <w:p w:rsidR="003E39D4" w:rsidRDefault="003E39D4" w:rsidP="003E39D4">
      <w:pPr>
        <w:spacing w:line="579" w:lineRule="exact"/>
        <w:ind w:firstLine="480"/>
        <w:jc w:val="center"/>
        <w:rPr>
          <w:sz w:val="24"/>
        </w:rPr>
      </w:pPr>
      <w:r>
        <w:rPr>
          <w:rFonts w:asciiTheme="minorEastAsia" w:hAnsiTheme="minorEastAsia" w:cstheme="minorEastAsia" w:hint="eastAsia"/>
          <w:szCs w:val="21"/>
        </w:rPr>
        <w:t>表3.1.1：2017-2018学年课程类型情况表</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1"/>
        <w:gridCol w:w="1836"/>
        <w:gridCol w:w="1836"/>
        <w:gridCol w:w="1485"/>
        <w:gridCol w:w="1644"/>
      </w:tblGrid>
      <w:tr w:rsidR="003E39D4" w:rsidTr="008740AA">
        <w:trPr>
          <w:trHeight w:val="390"/>
          <w:jc w:val="center"/>
        </w:trPr>
        <w:tc>
          <w:tcPr>
            <w:tcW w:w="1721" w:type="dxa"/>
          </w:tcPr>
          <w:p w:rsidR="003E39D4" w:rsidRPr="00DE0ADA" w:rsidRDefault="003E39D4" w:rsidP="008740AA">
            <w:pPr>
              <w:pStyle w:val="af7"/>
              <w:spacing w:line="400" w:lineRule="exact"/>
              <w:rPr>
                <w:rFonts w:ascii="仿宋_GB2312" w:eastAsia="仿宋_GB2312" w:hAnsi="仿宋" w:cs="仿宋"/>
                <w:sz w:val="24"/>
                <w:szCs w:val="24"/>
              </w:rPr>
            </w:pPr>
            <w:bookmarkStart w:id="11" w:name="_Toc526001397"/>
            <w:r w:rsidRPr="00DE0ADA">
              <w:rPr>
                <w:rFonts w:ascii="仿宋_GB2312" w:eastAsia="仿宋_GB2312" w:hAnsi="仿宋" w:cs="仿宋" w:hint="eastAsia"/>
                <w:sz w:val="24"/>
                <w:szCs w:val="24"/>
              </w:rPr>
              <w:t>课程类型</w:t>
            </w:r>
            <w:bookmarkEnd w:id="11"/>
          </w:p>
        </w:tc>
        <w:tc>
          <w:tcPr>
            <w:tcW w:w="1836" w:type="dxa"/>
            <w:vAlign w:val="center"/>
          </w:tcPr>
          <w:p w:rsidR="003E39D4" w:rsidRPr="00DE0ADA" w:rsidRDefault="003E39D4" w:rsidP="008740AA">
            <w:pPr>
              <w:pStyle w:val="af7"/>
              <w:spacing w:line="400" w:lineRule="exact"/>
              <w:rPr>
                <w:rFonts w:ascii="仿宋_GB2312" w:eastAsia="仿宋_GB2312" w:hAnsi="仿宋" w:cs="仿宋"/>
                <w:sz w:val="24"/>
                <w:szCs w:val="24"/>
              </w:rPr>
            </w:pPr>
            <w:bookmarkStart w:id="12" w:name="_Toc526001398"/>
            <w:r w:rsidRPr="00DE0ADA">
              <w:rPr>
                <w:rFonts w:ascii="仿宋_GB2312" w:eastAsia="仿宋_GB2312" w:hAnsi="仿宋" w:cs="仿宋" w:hint="eastAsia"/>
                <w:sz w:val="24"/>
                <w:szCs w:val="24"/>
              </w:rPr>
              <w:t>A类课程</w:t>
            </w:r>
            <w:bookmarkEnd w:id="12"/>
          </w:p>
        </w:tc>
        <w:tc>
          <w:tcPr>
            <w:tcW w:w="1836" w:type="dxa"/>
            <w:vAlign w:val="center"/>
          </w:tcPr>
          <w:p w:rsidR="003E39D4" w:rsidRPr="00DE0ADA" w:rsidRDefault="003E39D4" w:rsidP="008740AA">
            <w:pPr>
              <w:pStyle w:val="af7"/>
              <w:spacing w:line="400" w:lineRule="exact"/>
              <w:rPr>
                <w:rFonts w:ascii="仿宋_GB2312" w:eastAsia="仿宋_GB2312" w:hAnsi="仿宋" w:cs="仿宋"/>
                <w:sz w:val="24"/>
                <w:szCs w:val="24"/>
              </w:rPr>
            </w:pPr>
            <w:bookmarkStart w:id="13" w:name="_Toc526001399"/>
            <w:r w:rsidRPr="00DE0ADA">
              <w:rPr>
                <w:rFonts w:ascii="仿宋_GB2312" w:eastAsia="仿宋_GB2312" w:hAnsi="仿宋" w:cs="仿宋" w:hint="eastAsia"/>
                <w:sz w:val="24"/>
                <w:szCs w:val="24"/>
              </w:rPr>
              <w:t>B类课程</w:t>
            </w:r>
            <w:bookmarkEnd w:id="13"/>
          </w:p>
        </w:tc>
        <w:tc>
          <w:tcPr>
            <w:tcW w:w="1485" w:type="dxa"/>
            <w:vAlign w:val="center"/>
          </w:tcPr>
          <w:p w:rsidR="003E39D4" w:rsidRPr="00DE0ADA" w:rsidRDefault="003E39D4" w:rsidP="008740AA">
            <w:pPr>
              <w:pStyle w:val="af7"/>
              <w:spacing w:line="400" w:lineRule="exact"/>
              <w:rPr>
                <w:rFonts w:ascii="仿宋_GB2312" w:eastAsia="仿宋_GB2312" w:hAnsi="仿宋" w:cs="仿宋"/>
                <w:sz w:val="24"/>
                <w:szCs w:val="24"/>
              </w:rPr>
            </w:pPr>
            <w:bookmarkStart w:id="14" w:name="_Toc526001400"/>
            <w:r w:rsidRPr="00DE0ADA">
              <w:rPr>
                <w:rFonts w:ascii="仿宋_GB2312" w:eastAsia="仿宋_GB2312" w:hAnsi="仿宋" w:cs="仿宋" w:hint="eastAsia"/>
                <w:sz w:val="24"/>
                <w:szCs w:val="24"/>
              </w:rPr>
              <w:t>C类课程</w:t>
            </w:r>
            <w:bookmarkEnd w:id="14"/>
          </w:p>
        </w:tc>
        <w:tc>
          <w:tcPr>
            <w:tcW w:w="1644" w:type="dxa"/>
            <w:vAlign w:val="center"/>
          </w:tcPr>
          <w:p w:rsidR="003E39D4" w:rsidRPr="00DE0ADA" w:rsidRDefault="003E39D4" w:rsidP="008740AA">
            <w:pPr>
              <w:pStyle w:val="af7"/>
              <w:spacing w:line="400" w:lineRule="exact"/>
              <w:rPr>
                <w:rFonts w:ascii="仿宋_GB2312" w:eastAsia="仿宋_GB2312" w:hAnsi="仿宋" w:cs="仿宋"/>
                <w:sz w:val="24"/>
                <w:szCs w:val="24"/>
              </w:rPr>
            </w:pPr>
            <w:bookmarkStart w:id="15" w:name="_Toc526001401"/>
            <w:r w:rsidRPr="00DE0ADA">
              <w:rPr>
                <w:rFonts w:ascii="仿宋_GB2312" w:eastAsia="仿宋_GB2312" w:hAnsi="仿宋" w:cs="仿宋" w:hint="eastAsia"/>
                <w:sz w:val="24"/>
                <w:szCs w:val="24"/>
              </w:rPr>
              <w:t>合计</w:t>
            </w:r>
            <w:bookmarkEnd w:id="15"/>
          </w:p>
        </w:tc>
      </w:tr>
      <w:tr w:rsidR="003E39D4" w:rsidTr="008740AA">
        <w:trPr>
          <w:trHeight w:val="390"/>
          <w:jc w:val="center"/>
        </w:trPr>
        <w:tc>
          <w:tcPr>
            <w:tcW w:w="1721" w:type="dxa"/>
          </w:tcPr>
          <w:p w:rsidR="003E39D4" w:rsidRPr="00DE0ADA" w:rsidRDefault="003E39D4" w:rsidP="008740AA">
            <w:pPr>
              <w:pStyle w:val="af7"/>
              <w:spacing w:line="400" w:lineRule="exact"/>
              <w:rPr>
                <w:rFonts w:ascii="仿宋_GB2312" w:eastAsia="仿宋_GB2312" w:hAnsi="仿宋" w:cs="仿宋"/>
                <w:b w:val="0"/>
                <w:sz w:val="24"/>
                <w:szCs w:val="24"/>
              </w:rPr>
            </w:pPr>
            <w:bookmarkStart w:id="16" w:name="_Toc526001402"/>
            <w:r w:rsidRPr="00DE0ADA">
              <w:rPr>
                <w:rFonts w:ascii="仿宋_GB2312" w:eastAsia="仿宋_GB2312" w:hAnsi="仿宋" w:cs="仿宋" w:hint="eastAsia"/>
                <w:b w:val="0"/>
                <w:sz w:val="24"/>
                <w:szCs w:val="24"/>
              </w:rPr>
              <w:t>门数</w:t>
            </w:r>
            <w:bookmarkEnd w:id="16"/>
          </w:p>
        </w:tc>
        <w:tc>
          <w:tcPr>
            <w:tcW w:w="1836" w:type="dxa"/>
            <w:vAlign w:val="center"/>
          </w:tcPr>
          <w:p w:rsidR="003E39D4" w:rsidRPr="00DE0ADA" w:rsidRDefault="003E39D4" w:rsidP="008740AA">
            <w:pPr>
              <w:pStyle w:val="af7"/>
              <w:spacing w:line="400" w:lineRule="exact"/>
              <w:rPr>
                <w:rFonts w:ascii="仿宋_GB2312" w:eastAsia="仿宋_GB2312" w:hAnsi="仿宋" w:cs="仿宋"/>
                <w:b w:val="0"/>
                <w:sz w:val="24"/>
                <w:szCs w:val="24"/>
              </w:rPr>
            </w:pPr>
            <w:bookmarkStart w:id="17" w:name="_Toc526001403"/>
            <w:r w:rsidRPr="00DE0ADA">
              <w:rPr>
                <w:rFonts w:ascii="仿宋_GB2312" w:eastAsia="仿宋_GB2312" w:hAnsi="仿宋" w:cs="仿宋" w:hint="eastAsia"/>
                <w:b w:val="0"/>
                <w:sz w:val="24"/>
                <w:szCs w:val="24"/>
              </w:rPr>
              <w:t>96</w:t>
            </w:r>
            <w:bookmarkEnd w:id="17"/>
          </w:p>
        </w:tc>
        <w:tc>
          <w:tcPr>
            <w:tcW w:w="1836" w:type="dxa"/>
            <w:vAlign w:val="center"/>
          </w:tcPr>
          <w:p w:rsidR="003E39D4" w:rsidRPr="00DE0ADA" w:rsidRDefault="003E39D4" w:rsidP="008740AA">
            <w:pPr>
              <w:pStyle w:val="af7"/>
              <w:spacing w:line="400" w:lineRule="exact"/>
              <w:rPr>
                <w:rFonts w:ascii="仿宋_GB2312" w:eastAsia="仿宋_GB2312" w:hAnsi="仿宋" w:cs="仿宋"/>
                <w:b w:val="0"/>
                <w:sz w:val="24"/>
                <w:szCs w:val="24"/>
              </w:rPr>
            </w:pPr>
            <w:bookmarkStart w:id="18" w:name="_Toc526001404"/>
            <w:r w:rsidRPr="00DE0ADA">
              <w:rPr>
                <w:rFonts w:ascii="仿宋_GB2312" w:eastAsia="仿宋_GB2312" w:hAnsi="仿宋" w:cs="仿宋" w:hint="eastAsia"/>
                <w:b w:val="0"/>
                <w:sz w:val="24"/>
                <w:szCs w:val="24"/>
              </w:rPr>
              <w:t>357</w:t>
            </w:r>
            <w:bookmarkEnd w:id="18"/>
          </w:p>
        </w:tc>
        <w:tc>
          <w:tcPr>
            <w:tcW w:w="1485" w:type="dxa"/>
            <w:vAlign w:val="center"/>
          </w:tcPr>
          <w:p w:rsidR="003E39D4" w:rsidRPr="00DE0ADA" w:rsidRDefault="003E39D4" w:rsidP="008740AA">
            <w:pPr>
              <w:pStyle w:val="af7"/>
              <w:spacing w:line="400" w:lineRule="exact"/>
              <w:rPr>
                <w:rFonts w:ascii="仿宋_GB2312" w:eastAsia="仿宋_GB2312" w:hAnsi="仿宋" w:cs="仿宋"/>
                <w:b w:val="0"/>
                <w:sz w:val="24"/>
                <w:szCs w:val="24"/>
              </w:rPr>
            </w:pPr>
            <w:bookmarkStart w:id="19" w:name="_Toc526001405"/>
            <w:r w:rsidRPr="00DE0ADA">
              <w:rPr>
                <w:rFonts w:ascii="仿宋_GB2312" w:eastAsia="仿宋_GB2312" w:hAnsi="仿宋" w:cs="仿宋" w:hint="eastAsia"/>
                <w:b w:val="0"/>
                <w:sz w:val="24"/>
                <w:szCs w:val="24"/>
              </w:rPr>
              <w:t>88</w:t>
            </w:r>
            <w:bookmarkEnd w:id="19"/>
          </w:p>
        </w:tc>
        <w:tc>
          <w:tcPr>
            <w:tcW w:w="1644" w:type="dxa"/>
            <w:vAlign w:val="center"/>
          </w:tcPr>
          <w:p w:rsidR="003E39D4" w:rsidRPr="00DE0ADA" w:rsidRDefault="003E39D4" w:rsidP="008740AA">
            <w:pPr>
              <w:pStyle w:val="af7"/>
              <w:spacing w:line="400" w:lineRule="exact"/>
              <w:rPr>
                <w:rFonts w:ascii="仿宋_GB2312" w:eastAsia="仿宋_GB2312" w:hAnsi="仿宋" w:cs="仿宋"/>
                <w:b w:val="0"/>
                <w:sz w:val="24"/>
                <w:szCs w:val="24"/>
              </w:rPr>
            </w:pPr>
            <w:bookmarkStart w:id="20" w:name="_Toc526001406"/>
            <w:r w:rsidRPr="00DE0ADA">
              <w:rPr>
                <w:rFonts w:ascii="仿宋_GB2312" w:eastAsia="仿宋_GB2312" w:hAnsi="仿宋" w:cs="仿宋" w:hint="eastAsia"/>
                <w:b w:val="0"/>
                <w:sz w:val="24"/>
                <w:szCs w:val="24"/>
              </w:rPr>
              <w:t>541</w:t>
            </w:r>
            <w:bookmarkEnd w:id="20"/>
          </w:p>
        </w:tc>
      </w:tr>
      <w:tr w:rsidR="003E39D4" w:rsidTr="008740AA">
        <w:trPr>
          <w:trHeight w:val="390"/>
          <w:jc w:val="center"/>
        </w:trPr>
        <w:tc>
          <w:tcPr>
            <w:tcW w:w="1721" w:type="dxa"/>
            <w:vAlign w:val="center"/>
          </w:tcPr>
          <w:p w:rsidR="003E39D4" w:rsidRPr="00DE0ADA" w:rsidRDefault="003E39D4" w:rsidP="008740AA">
            <w:pPr>
              <w:pStyle w:val="af7"/>
              <w:spacing w:line="400" w:lineRule="exact"/>
              <w:rPr>
                <w:rFonts w:ascii="仿宋_GB2312" w:eastAsia="仿宋_GB2312" w:hAnsi="仿宋" w:cs="仿宋"/>
                <w:b w:val="0"/>
                <w:sz w:val="24"/>
                <w:szCs w:val="24"/>
              </w:rPr>
            </w:pPr>
            <w:bookmarkStart w:id="21" w:name="_Toc526001407"/>
            <w:r w:rsidRPr="00DE0ADA">
              <w:rPr>
                <w:rFonts w:ascii="仿宋_GB2312" w:eastAsia="仿宋_GB2312" w:hAnsi="仿宋" w:cs="仿宋" w:hint="eastAsia"/>
                <w:b w:val="0"/>
                <w:sz w:val="24"/>
                <w:szCs w:val="24"/>
              </w:rPr>
              <w:t>门数比例（%）</w:t>
            </w:r>
            <w:bookmarkEnd w:id="21"/>
          </w:p>
        </w:tc>
        <w:tc>
          <w:tcPr>
            <w:tcW w:w="1836" w:type="dxa"/>
            <w:vAlign w:val="center"/>
          </w:tcPr>
          <w:p w:rsidR="003E39D4" w:rsidRPr="00DE0ADA" w:rsidRDefault="003E39D4" w:rsidP="008740AA">
            <w:pPr>
              <w:pStyle w:val="af7"/>
              <w:spacing w:line="400" w:lineRule="exact"/>
              <w:rPr>
                <w:rFonts w:ascii="仿宋_GB2312" w:eastAsia="仿宋_GB2312" w:hAnsi="仿宋" w:cs="仿宋"/>
                <w:b w:val="0"/>
                <w:sz w:val="24"/>
                <w:szCs w:val="24"/>
              </w:rPr>
            </w:pPr>
            <w:bookmarkStart w:id="22" w:name="_Toc526001408"/>
            <w:r w:rsidRPr="00DE0ADA">
              <w:rPr>
                <w:rFonts w:ascii="仿宋_GB2312" w:eastAsia="仿宋_GB2312" w:hAnsi="仿宋" w:cs="仿宋" w:hint="eastAsia"/>
                <w:b w:val="0"/>
                <w:sz w:val="24"/>
                <w:szCs w:val="24"/>
              </w:rPr>
              <w:t>17.74</w:t>
            </w:r>
            <w:bookmarkEnd w:id="22"/>
          </w:p>
        </w:tc>
        <w:tc>
          <w:tcPr>
            <w:tcW w:w="1836" w:type="dxa"/>
            <w:vAlign w:val="center"/>
          </w:tcPr>
          <w:p w:rsidR="003E39D4" w:rsidRPr="00DE0ADA" w:rsidRDefault="003E39D4" w:rsidP="008740AA">
            <w:pPr>
              <w:pStyle w:val="af7"/>
              <w:spacing w:line="400" w:lineRule="exact"/>
              <w:rPr>
                <w:rFonts w:ascii="仿宋_GB2312" w:eastAsia="仿宋_GB2312" w:hAnsi="仿宋" w:cs="仿宋"/>
                <w:b w:val="0"/>
                <w:sz w:val="24"/>
                <w:szCs w:val="24"/>
              </w:rPr>
            </w:pPr>
            <w:bookmarkStart w:id="23" w:name="_Toc526001409"/>
            <w:r w:rsidRPr="00DE0ADA">
              <w:rPr>
                <w:rFonts w:ascii="仿宋_GB2312" w:eastAsia="仿宋_GB2312" w:hAnsi="仿宋" w:cs="仿宋" w:hint="eastAsia"/>
                <w:b w:val="0"/>
                <w:sz w:val="24"/>
                <w:szCs w:val="24"/>
              </w:rPr>
              <w:t>65.99</w:t>
            </w:r>
            <w:bookmarkEnd w:id="23"/>
          </w:p>
        </w:tc>
        <w:tc>
          <w:tcPr>
            <w:tcW w:w="1485" w:type="dxa"/>
            <w:vAlign w:val="center"/>
          </w:tcPr>
          <w:p w:rsidR="003E39D4" w:rsidRPr="00DE0ADA" w:rsidRDefault="003E39D4" w:rsidP="008740AA">
            <w:pPr>
              <w:pStyle w:val="af7"/>
              <w:spacing w:line="400" w:lineRule="exact"/>
              <w:rPr>
                <w:rFonts w:ascii="仿宋_GB2312" w:eastAsia="仿宋_GB2312" w:hAnsi="仿宋" w:cs="仿宋"/>
                <w:b w:val="0"/>
                <w:sz w:val="24"/>
                <w:szCs w:val="24"/>
              </w:rPr>
            </w:pPr>
            <w:bookmarkStart w:id="24" w:name="_Toc526001410"/>
            <w:r w:rsidRPr="00DE0ADA">
              <w:rPr>
                <w:rFonts w:ascii="仿宋_GB2312" w:eastAsia="仿宋_GB2312" w:hAnsi="仿宋" w:cs="仿宋" w:hint="eastAsia"/>
                <w:b w:val="0"/>
                <w:sz w:val="24"/>
                <w:szCs w:val="24"/>
              </w:rPr>
              <w:t>16.27</w:t>
            </w:r>
            <w:bookmarkEnd w:id="24"/>
          </w:p>
        </w:tc>
        <w:tc>
          <w:tcPr>
            <w:tcW w:w="1644" w:type="dxa"/>
            <w:vAlign w:val="center"/>
          </w:tcPr>
          <w:p w:rsidR="003E39D4" w:rsidRPr="00DE0ADA" w:rsidRDefault="003E39D4" w:rsidP="008740AA">
            <w:pPr>
              <w:pStyle w:val="af7"/>
              <w:spacing w:line="400" w:lineRule="exact"/>
              <w:rPr>
                <w:rFonts w:ascii="仿宋_GB2312" w:eastAsia="仿宋_GB2312" w:hAnsi="仿宋" w:cs="仿宋"/>
                <w:b w:val="0"/>
                <w:sz w:val="24"/>
                <w:szCs w:val="24"/>
              </w:rPr>
            </w:pPr>
            <w:r w:rsidRPr="00DE0ADA">
              <w:rPr>
                <w:rFonts w:ascii="仿宋_GB2312" w:eastAsia="仿宋_GB2312" w:hAnsi="仿宋" w:cs="仿宋" w:hint="eastAsia"/>
                <w:b w:val="0"/>
                <w:sz w:val="24"/>
                <w:szCs w:val="24"/>
              </w:rPr>
              <w:t>/</w:t>
            </w:r>
          </w:p>
        </w:tc>
      </w:tr>
      <w:tr w:rsidR="003E39D4" w:rsidTr="008740AA">
        <w:trPr>
          <w:trHeight w:val="390"/>
          <w:jc w:val="center"/>
        </w:trPr>
        <w:tc>
          <w:tcPr>
            <w:tcW w:w="1721" w:type="dxa"/>
          </w:tcPr>
          <w:p w:rsidR="003E39D4" w:rsidRPr="00DE0ADA" w:rsidRDefault="003E39D4" w:rsidP="008740AA">
            <w:pPr>
              <w:pStyle w:val="af7"/>
              <w:spacing w:line="400" w:lineRule="exact"/>
              <w:rPr>
                <w:rFonts w:ascii="仿宋_GB2312" w:eastAsia="仿宋_GB2312" w:hAnsi="仿宋" w:cs="仿宋"/>
                <w:b w:val="0"/>
                <w:sz w:val="24"/>
                <w:szCs w:val="24"/>
              </w:rPr>
            </w:pPr>
            <w:bookmarkStart w:id="25" w:name="_Toc526001411"/>
            <w:r w:rsidRPr="00DE0ADA">
              <w:rPr>
                <w:rFonts w:ascii="仿宋_GB2312" w:eastAsia="仿宋_GB2312" w:hAnsi="仿宋" w:cs="仿宋" w:hint="eastAsia"/>
                <w:b w:val="0"/>
                <w:sz w:val="24"/>
                <w:szCs w:val="24"/>
              </w:rPr>
              <w:t>课时数</w:t>
            </w:r>
            <w:bookmarkEnd w:id="25"/>
          </w:p>
        </w:tc>
        <w:tc>
          <w:tcPr>
            <w:tcW w:w="1836" w:type="dxa"/>
            <w:vAlign w:val="center"/>
          </w:tcPr>
          <w:p w:rsidR="003E39D4" w:rsidRPr="00DE0ADA" w:rsidRDefault="003E39D4" w:rsidP="008740AA">
            <w:pPr>
              <w:pStyle w:val="af7"/>
              <w:spacing w:line="400" w:lineRule="exact"/>
              <w:rPr>
                <w:rFonts w:ascii="仿宋_GB2312" w:eastAsia="仿宋_GB2312" w:hAnsi="仿宋" w:cs="仿宋"/>
                <w:b w:val="0"/>
                <w:sz w:val="24"/>
                <w:szCs w:val="24"/>
              </w:rPr>
            </w:pPr>
            <w:bookmarkStart w:id="26" w:name="_Toc526001412"/>
            <w:r w:rsidRPr="00DE0ADA">
              <w:rPr>
                <w:rFonts w:ascii="仿宋_GB2312" w:eastAsia="仿宋_GB2312" w:hAnsi="仿宋" w:cs="仿宋" w:hint="eastAsia"/>
                <w:b w:val="0"/>
                <w:sz w:val="24"/>
                <w:szCs w:val="24"/>
              </w:rPr>
              <w:t>10312</w:t>
            </w:r>
            <w:bookmarkEnd w:id="26"/>
          </w:p>
        </w:tc>
        <w:tc>
          <w:tcPr>
            <w:tcW w:w="1836" w:type="dxa"/>
            <w:vAlign w:val="center"/>
          </w:tcPr>
          <w:p w:rsidR="003E39D4" w:rsidRPr="00DE0ADA" w:rsidRDefault="003E39D4" w:rsidP="008740AA">
            <w:pPr>
              <w:pStyle w:val="af7"/>
              <w:spacing w:line="400" w:lineRule="exact"/>
              <w:rPr>
                <w:rFonts w:ascii="仿宋_GB2312" w:eastAsia="仿宋_GB2312" w:hAnsi="仿宋" w:cs="仿宋"/>
                <w:b w:val="0"/>
                <w:sz w:val="24"/>
                <w:szCs w:val="24"/>
              </w:rPr>
            </w:pPr>
            <w:bookmarkStart w:id="27" w:name="_Toc526001413"/>
            <w:r w:rsidRPr="00DE0ADA">
              <w:rPr>
                <w:rFonts w:ascii="仿宋_GB2312" w:eastAsia="仿宋_GB2312" w:hAnsi="仿宋" w:cs="仿宋" w:hint="eastAsia"/>
                <w:b w:val="0"/>
                <w:sz w:val="24"/>
                <w:szCs w:val="24"/>
              </w:rPr>
              <w:t>33599</w:t>
            </w:r>
            <w:bookmarkEnd w:id="27"/>
          </w:p>
        </w:tc>
        <w:tc>
          <w:tcPr>
            <w:tcW w:w="1485" w:type="dxa"/>
            <w:vAlign w:val="center"/>
          </w:tcPr>
          <w:p w:rsidR="003E39D4" w:rsidRPr="00DE0ADA" w:rsidRDefault="003E39D4" w:rsidP="008740AA">
            <w:pPr>
              <w:pStyle w:val="af7"/>
              <w:spacing w:line="400" w:lineRule="exact"/>
              <w:rPr>
                <w:rFonts w:ascii="仿宋_GB2312" w:eastAsia="仿宋_GB2312" w:hAnsi="仿宋" w:cs="仿宋"/>
                <w:b w:val="0"/>
                <w:sz w:val="24"/>
                <w:szCs w:val="24"/>
              </w:rPr>
            </w:pPr>
            <w:bookmarkStart w:id="28" w:name="_Toc526001414"/>
            <w:r w:rsidRPr="00DE0ADA">
              <w:rPr>
                <w:rFonts w:ascii="仿宋_GB2312" w:eastAsia="仿宋_GB2312" w:hAnsi="仿宋" w:cs="仿宋" w:hint="eastAsia"/>
                <w:b w:val="0"/>
                <w:sz w:val="24"/>
                <w:szCs w:val="24"/>
              </w:rPr>
              <w:t>13596</w:t>
            </w:r>
            <w:bookmarkEnd w:id="28"/>
          </w:p>
        </w:tc>
        <w:tc>
          <w:tcPr>
            <w:tcW w:w="1644" w:type="dxa"/>
            <w:vAlign w:val="center"/>
          </w:tcPr>
          <w:p w:rsidR="003E39D4" w:rsidRPr="00DE0ADA" w:rsidRDefault="003E39D4" w:rsidP="008740AA">
            <w:pPr>
              <w:pStyle w:val="af7"/>
              <w:spacing w:line="400" w:lineRule="exact"/>
              <w:rPr>
                <w:rFonts w:ascii="仿宋_GB2312" w:eastAsia="仿宋_GB2312" w:hAnsi="仿宋" w:cs="仿宋"/>
                <w:b w:val="0"/>
                <w:sz w:val="24"/>
                <w:szCs w:val="24"/>
              </w:rPr>
            </w:pPr>
            <w:bookmarkStart w:id="29" w:name="_Toc526001415"/>
            <w:r w:rsidRPr="00DE0ADA">
              <w:rPr>
                <w:rFonts w:ascii="仿宋_GB2312" w:eastAsia="仿宋_GB2312" w:hAnsi="仿宋" w:cs="仿宋" w:hint="eastAsia"/>
                <w:b w:val="0"/>
                <w:sz w:val="24"/>
                <w:szCs w:val="24"/>
              </w:rPr>
              <w:t>57507</w:t>
            </w:r>
            <w:bookmarkEnd w:id="29"/>
          </w:p>
        </w:tc>
      </w:tr>
      <w:tr w:rsidR="003E39D4" w:rsidTr="008740AA">
        <w:trPr>
          <w:trHeight w:val="390"/>
          <w:jc w:val="center"/>
        </w:trPr>
        <w:tc>
          <w:tcPr>
            <w:tcW w:w="1721" w:type="dxa"/>
          </w:tcPr>
          <w:p w:rsidR="003E39D4" w:rsidRPr="00DE0ADA" w:rsidRDefault="003E39D4" w:rsidP="008740AA">
            <w:pPr>
              <w:pStyle w:val="af7"/>
              <w:spacing w:line="400" w:lineRule="exact"/>
              <w:rPr>
                <w:rFonts w:ascii="仿宋_GB2312" w:eastAsia="仿宋_GB2312" w:hAnsi="仿宋" w:cs="仿宋"/>
                <w:b w:val="0"/>
                <w:sz w:val="24"/>
                <w:szCs w:val="24"/>
              </w:rPr>
            </w:pPr>
            <w:bookmarkStart w:id="30" w:name="_Toc526001416"/>
            <w:r w:rsidRPr="00DE0ADA">
              <w:rPr>
                <w:rFonts w:ascii="仿宋_GB2312" w:eastAsia="仿宋_GB2312" w:hAnsi="仿宋" w:cs="仿宋" w:hint="eastAsia"/>
                <w:b w:val="0"/>
                <w:sz w:val="24"/>
                <w:szCs w:val="24"/>
              </w:rPr>
              <w:t>课时数比例（%）</w:t>
            </w:r>
            <w:bookmarkEnd w:id="30"/>
          </w:p>
        </w:tc>
        <w:tc>
          <w:tcPr>
            <w:tcW w:w="1836" w:type="dxa"/>
            <w:vAlign w:val="center"/>
          </w:tcPr>
          <w:p w:rsidR="003E39D4" w:rsidRPr="00DE0ADA" w:rsidRDefault="003E39D4" w:rsidP="008740AA">
            <w:pPr>
              <w:pStyle w:val="af7"/>
              <w:spacing w:line="400" w:lineRule="exact"/>
              <w:rPr>
                <w:rFonts w:ascii="仿宋_GB2312" w:eastAsia="仿宋_GB2312" w:hAnsi="仿宋" w:cs="仿宋"/>
                <w:b w:val="0"/>
                <w:sz w:val="24"/>
                <w:szCs w:val="24"/>
              </w:rPr>
            </w:pPr>
            <w:bookmarkStart w:id="31" w:name="_Toc526001417"/>
            <w:r w:rsidRPr="00DE0ADA">
              <w:rPr>
                <w:rFonts w:ascii="仿宋_GB2312" w:eastAsia="仿宋_GB2312" w:hAnsi="仿宋" w:cs="仿宋" w:hint="eastAsia"/>
                <w:b w:val="0"/>
                <w:sz w:val="24"/>
                <w:szCs w:val="24"/>
              </w:rPr>
              <w:t>17.93</w:t>
            </w:r>
            <w:bookmarkEnd w:id="31"/>
          </w:p>
        </w:tc>
        <w:tc>
          <w:tcPr>
            <w:tcW w:w="1836" w:type="dxa"/>
            <w:vAlign w:val="center"/>
          </w:tcPr>
          <w:p w:rsidR="003E39D4" w:rsidRPr="00DE0ADA" w:rsidRDefault="003E39D4" w:rsidP="008740AA">
            <w:pPr>
              <w:pStyle w:val="af7"/>
              <w:spacing w:line="400" w:lineRule="exact"/>
              <w:rPr>
                <w:rFonts w:ascii="仿宋_GB2312" w:eastAsia="仿宋_GB2312" w:hAnsi="仿宋" w:cs="仿宋"/>
                <w:b w:val="0"/>
                <w:sz w:val="24"/>
                <w:szCs w:val="24"/>
              </w:rPr>
            </w:pPr>
            <w:bookmarkStart w:id="32" w:name="_Toc526001418"/>
            <w:r w:rsidRPr="00DE0ADA">
              <w:rPr>
                <w:rFonts w:ascii="仿宋_GB2312" w:eastAsia="仿宋_GB2312" w:hAnsi="仿宋" w:cs="仿宋" w:hint="eastAsia"/>
                <w:b w:val="0"/>
                <w:sz w:val="24"/>
                <w:szCs w:val="24"/>
              </w:rPr>
              <w:t>58.43</w:t>
            </w:r>
            <w:bookmarkEnd w:id="32"/>
          </w:p>
        </w:tc>
        <w:tc>
          <w:tcPr>
            <w:tcW w:w="1485" w:type="dxa"/>
            <w:vAlign w:val="center"/>
          </w:tcPr>
          <w:p w:rsidR="003E39D4" w:rsidRPr="00DE0ADA" w:rsidRDefault="003E39D4" w:rsidP="008740AA">
            <w:pPr>
              <w:pStyle w:val="af7"/>
              <w:spacing w:line="400" w:lineRule="exact"/>
              <w:rPr>
                <w:rFonts w:ascii="仿宋_GB2312" w:eastAsia="仿宋_GB2312" w:hAnsi="仿宋" w:cs="仿宋"/>
                <w:b w:val="0"/>
                <w:sz w:val="24"/>
                <w:szCs w:val="24"/>
              </w:rPr>
            </w:pPr>
            <w:bookmarkStart w:id="33" w:name="_Toc526001419"/>
            <w:r w:rsidRPr="00DE0ADA">
              <w:rPr>
                <w:rFonts w:ascii="仿宋_GB2312" w:eastAsia="仿宋_GB2312" w:hAnsi="仿宋" w:cs="仿宋" w:hint="eastAsia"/>
                <w:b w:val="0"/>
                <w:sz w:val="24"/>
                <w:szCs w:val="24"/>
              </w:rPr>
              <w:t>23.64</w:t>
            </w:r>
            <w:bookmarkEnd w:id="33"/>
          </w:p>
        </w:tc>
        <w:tc>
          <w:tcPr>
            <w:tcW w:w="1644" w:type="dxa"/>
            <w:vAlign w:val="center"/>
          </w:tcPr>
          <w:p w:rsidR="003E39D4" w:rsidRPr="00DE0ADA" w:rsidRDefault="003E39D4" w:rsidP="008740AA">
            <w:pPr>
              <w:pStyle w:val="af7"/>
              <w:spacing w:line="400" w:lineRule="exact"/>
              <w:rPr>
                <w:rFonts w:ascii="仿宋_GB2312" w:eastAsia="仿宋_GB2312" w:hAnsi="仿宋" w:cs="仿宋"/>
                <w:b w:val="0"/>
                <w:sz w:val="24"/>
                <w:szCs w:val="24"/>
              </w:rPr>
            </w:pPr>
            <w:r w:rsidRPr="00DE0ADA">
              <w:rPr>
                <w:rFonts w:ascii="仿宋_GB2312" w:eastAsia="仿宋_GB2312" w:hAnsi="仿宋" w:cs="仿宋" w:hint="eastAsia"/>
                <w:b w:val="0"/>
                <w:sz w:val="24"/>
                <w:szCs w:val="24"/>
              </w:rPr>
              <w:t>/</w:t>
            </w:r>
          </w:p>
        </w:tc>
      </w:tr>
    </w:tbl>
    <w:p w:rsidR="003E39D4" w:rsidRDefault="003E39D4" w:rsidP="003E39D4">
      <w:pPr>
        <w:spacing w:line="579" w:lineRule="exact"/>
        <w:ind w:firstLine="480"/>
        <w:jc w:val="center"/>
        <w:rPr>
          <w:rFonts w:asciiTheme="minorEastAsia" w:hAnsiTheme="minorEastAsia" w:cstheme="minorEastAsia"/>
          <w:szCs w:val="21"/>
        </w:rPr>
      </w:pPr>
      <w:r>
        <w:rPr>
          <w:rFonts w:asciiTheme="minorEastAsia" w:hAnsiTheme="minorEastAsia" w:cstheme="minorEastAsia" w:hint="eastAsia"/>
          <w:szCs w:val="21"/>
        </w:rPr>
        <w:t>表3.1.2：2017-2018学年课程类型情况表</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8"/>
        <w:gridCol w:w="1777"/>
        <w:gridCol w:w="2484"/>
        <w:gridCol w:w="2483"/>
      </w:tblGrid>
      <w:tr w:rsidR="003E39D4" w:rsidTr="008740AA">
        <w:trPr>
          <w:trHeight w:val="423"/>
          <w:jc w:val="center"/>
        </w:trPr>
        <w:tc>
          <w:tcPr>
            <w:tcW w:w="1778" w:type="dxa"/>
            <w:vAlign w:val="center"/>
          </w:tcPr>
          <w:p w:rsidR="003E39D4" w:rsidRPr="00DE0ADA" w:rsidRDefault="003E39D4" w:rsidP="008740AA">
            <w:pPr>
              <w:pStyle w:val="af7"/>
              <w:spacing w:line="400" w:lineRule="exact"/>
              <w:rPr>
                <w:rFonts w:ascii="仿宋_GB2312" w:eastAsia="仿宋_GB2312" w:hAnsi="仿宋" w:cs="仿宋"/>
                <w:sz w:val="24"/>
                <w:szCs w:val="24"/>
              </w:rPr>
            </w:pPr>
            <w:bookmarkStart w:id="34" w:name="_Toc526001420"/>
            <w:r w:rsidRPr="00DE0ADA">
              <w:rPr>
                <w:rFonts w:ascii="仿宋_GB2312" w:eastAsia="仿宋_GB2312" w:hAnsi="仿宋" w:cs="仿宋" w:hint="eastAsia"/>
                <w:sz w:val="24"/>
                <w:szCs w:val="24"/>
              </w:rPr>
              <w:t>课程门数</w:t>
            </w:r>
            <w:bookmarkEnd w:id="34"/>
          </w:p>
        </w:tc>
        <w:tc>
          <w:tcPr>
            <w:tcW w:w="1777" w:type="dxa"/>
          </w:tcPr>
          <w:p w:rsidR="003E39D4" w:rsidRPr="00DE0ADA" w:rsidRDefault="003E39D4" w:rsidP="008740AA">
            <w:pPr>
              <w:pStyle w:val="af7"/>
              <w:spacing w:line="400" w:lineRule="exact"/>
              <w:rPr>
                <w:rFonts w:ascii="仿宋_GB2312" w:eastAsia="仿宋_GB2312" w:hAnsi="仿宋" w:cs="仿宋"/>
                <w:sz w:val="24"/>
                <w:szCs w:val="24"/>
              </w:rPr>
            </w:pPr>
            <w:bookmarkStart w:id="35" w:name="_Toc526001421"/>
            <w:r w:rsidRPr="00DE0ADA">
              <w:rPr>
                <w:rFonts w:ascii="仿宋_GB2312" w:eastAsia="仿宋_GB2312" w:hAnsi="仿宋" w:cs="仿宋" w:hint="eastAsia"/>
                <w:sz w:val="24"/>
                <w:szCs w:val="24"/>
              </w:rPr>
              <w:t>公共课</w:t>
            </w:r>
            <w:bookmarkEnd w:id="35"/>
          </w:p>
        </w:tc>
        <w:tc>
          <w:tcPr>
            <w:tcW w:w="2484" w:type="dxa"/>
          </w:tcPr>
          <w:p w:rsidR="003E39D4" w:rsidRPr="00DE0ADA" w:rsidRDefault="003E39D4" w:rsidP="008740AA">
            <w:pPr>
              <w:pStyle w:val="af7"/>
              <w:spacing w:line="400" w:lineRule="exact"/>
              <w:rPr>
                <w:rFonts w:ascii="仿宋_GB2312" w:eastAsia="仿宋_GB2312" w:hAnsi="仿宋" w:cs="仿宋"/>
                <w:sz w:val="24"/>
                <w:szCs w:val="24"/>
              </w:rPr>
            </w:pPr>
            <w:bookmarkStart w:id="36" w:name="_Toc526001422"/>
            <w:r w:rsidRPr="00DE0ADA">
              <w:rPr>
                <w:rFonts w:ascii="仿宋_GB2312" w:eastAsia="仿宋_GB2312" w:hAnsi="仿宋" w:cs="仿宋" w:hint="eastAsia"/>
                <w:sz w:val="24"/>
                <w:szCs w:val="24"/>
              </w:rPr>
              <w:t>专业基础课</w:t>
            </w:r>
            <w:bookmarkEnd w:id="36"/>
          </w:p>
        </w:tc>
        <w:tc>
          <w:tcPr>
            <w:tcW w:w="2483" w:type="dxa"/>
            <w:vAlign w:val="center"/>
          </w:tcPr>
          <w:p w:rsidR="003E39D4" w:rsidRPr="00DE0ADA" w:rsidRDefault="003E39D4" w:rsidP="008740AA">
            <w:pPr>
              <w:pStyle w:val="af7"/>
              <w:spacing w:line="400" w:lineRule="exact"/>
              <w:rPr>
                <w:rFonts w:ascii="仿宋_GB2312" w:eastAsia="仿宋_GB2312" w:hAnsi="仿宋" w:cs="仿宋"/>
                <w:sz w:val="24"/>
                <w:szCs w:val="24"/>
              </w:rPr>
            </w:pPr>
            <w:bookmarkStart w:id="37" w:name="_Toc526001423"/>
            <w:r w:rsidRPr="00DE0ADA">
              <w:rPr>
                <w:rFonts w:ascii="仿宋_GB2312" w:eastAsia="仿宋_GB2312" w:hAnsi="仿宋" w:cs="仿宋" w:hint="eastAsia"/>
                <w:sz w:val="24"/>
                <w:szCs w:val="24"/>
              </w:rPr>
              <w:t>专业课</w:t>
            </w:r>
            <w:bookmarkEnd w:id="37"/>
          </w:p>
        </w:tc>
      </w:tr>
      <w:tr w:rsidR="003E39D4" w:rsidTr="008740AA">
        <w:trPr>
          <w:jc w:val="center"/>
        </w:trPr>
        <w:tc>
          <w:tcPr>
            <w:tcW w:w="1778" w:type="dxa"/>
            <w:vAlign w:val="center"/>
          </w:tcPr>
          <w:p w:rsidR="003E39D4" w:rsidRPr="00DE0ADA" w:rsidRDefault="003E39D4" w:rsidP="008740AA">
            <w:pPr>
              <w:pStyle w:val="af7"/>
              <w:spacing w:line="400" w:lineRule="exact"/>
              <w:rPr>
                <w:rFonts w:ascii="仿宋_GB2312" w:eastAsia="仿宋_GB2312" w:hAnsi="仿宋" w:cs="仿宋"/>
                <w:b w:val="0"/>
                <w:sz w:val="24"/>
                <w:szCs w:val="24"/>
              </w:rPr>
            </w:pPr>
            <w:bookmarkStart w:id="38" w:name="_Toc526001424"/>
            <w:r w:rsidRPr="00DE0ADA">
              <w:rPr>
                <w:rFonts w:ascii="仿宋_GB2312" w:eastAsia="仿宋_GB2312" w:hAnsi="仿宋" w:cs="仿宋" w:hint="eastAsia"/>
                <w:b w:val="0"/>
                <w:sz w:val="24"/>
                <w:szCs w:val="24"/>
              </w:rPr>
              <w:t>541</w:t>
            </w:r>
            <w:bookmarkEnd w:id="38"/>
          </w:p>
        </w:tc>
        <w:tc>
          <w:tcPr>
            <w:tcW w:w="1777" w:type="dxa"/>
          </w:tcPr>
          <w:p w:rsidR="003E39D4" w:rsidRPr="00DE0ADA" w:rsidRDefault="003E39D4" w:rsidP="008740AA">
            <w:pPr>
              <w:pStyle w:val="af7"/>
              <w:spacing w:line="400" w:lineRule="exact"/>
              <w:rPr>
                <w:rFonts w:ascii="仿宋_GB2312" w:eastAsia="仿宋_GB2312" w:hAnsi="仿宋" w:cs="仿宋"/>
                <w:b w:val="0"/>
                <w:sz w:val="24"/>
                <w:szCs w:val="24"/>
              </w:rPr>
            </w:pPr>
            <w:bookmarkStart w:id="39" w:name="_Toc526001425"/>
            <w:r w:rsidRPr="00DE0ADA">
              <w:rPr>
                <w:rFonts w:ascii="仿宋_GB2312" w:eastAsia="仿宋_GB2312" w:hAnsi="仿宋" w:cs="仿宋" w:hint="eastAsia"/>
                <w:b w:val="0"/>
                <w:sz w:val="24"/>
                <w:szCs w:val="24"/>
              </w:rPr>
              <w:t>43</w:t>
            </w:r>
            <w:bookmarkEnd w:id="39"/>
          </w:p>
        </w:tc>
        <w:tc>
          <w:tcPr>
            <w:tcW w:w="2484" w:type="dxa"/>
          </w:tcPr>
          <w:p w:rsidR="003E39D4" w:rsidRPr="00DE0ADA" w:rsidRDefault="003E39D4" w:rsidP="008740AA">
            <w:pPr>
              <w:pStyle w:val="af7"/>
              <w:spacing w:line="400" w:lineRule="exact"/>
              <w:rPr>
                <w:rFonts w:ascii="仿宋_GB2312" w:eastAsia="仿宋_GB2312" w:hAnsi="仿宋" w:cs="仿宋"/>
                <w:b w:val="0"/>
                <w:sz w:val="24"/>
                <w:szCs w:val="24"/>
              </w:rPr>
            </w:pPr>
            <w:bookmarkStart w:id="40" w:name="_Toc526001426"/>
            <w:r w:rsidRPr="00DE0ADA">
              <w:rPr>
                <w:rFonts w:ascii="仿宋_GB2312" w:eastAsia="仿宋_GB2312" w:hAnsi="仿宋" w:cs="仿宋" w:hint="eastAsia"/>
                <w:b w:val="0"/>
                <w:sz w:val="24"/>
                <w:szCs w:val="24"/>
              </w:rPr>
              <w:t>32</w:t>
            </w:r>
            <w:bookmarkEnd w:id="40"/>
          </w:p>
        </w:tc>
        <w:tc>
          <w:tcPr>
            <w:tcW w:w="2483" w:type="dxa"/>
          </w:tcPr>
          <w:p w:rsidR="003E39D4" w:rsidRPr="00DE0ADA" w:rsidRDefault="003E39D4" w:rsidP="008740AA">
            <w:pPr>
              <w:pStyle w:val="af7"/>
              <w:spacing w:line="400" w:lineRule="exact"/>
              <w:rPr>
                <w:rFonts w:ascii="仿宋_GB2312" w:eastAsia="仿宋_GB2312" w:hAnsi="仿宋" w:cs="仿宋"/>
                <w:b w:val="0"/>
                <w:sz w:val="24"/>
                <w:szCs w:val="24"/>
              </w:rPr>
            </w:pPr>
            <w:bookmarkStart w:id="41" w:name="_Toc526001427"/>
            <w:r w:rsidRPr="00DE0ADA">
              <w:rPr>
                <w:rFonts w:ascii="仿宋_GB2312" w:eastAsia="仿宋_GB2312" w:hAnsi="仿宋" w:cs="仿宋" w:hint="eastAsia"/>
                <w:b w:val="0"/>
                <w:sz w:val="24"/>
                <w:szCs w:val="24"/>
              </w:rPr>
              <w:t>466</w:t>
            </w:r>
            <w:bookmarkEnd w:id="41"/>
          </w:p>
        </w:tc>
      </w:tr>
      <w:tr w:rsidR="003E39D4" w:rsidTr="008740AA">
        <w:trPr>
          <w:jc w:val="center"/>
        </w:trPr>
        <w:tc>
          <w:tcPr>
            <w:tcW w:w="1778" w:type="dxa"/>
          </w:tcPr>
          <w:p w:rsidR="003E39D4" w:rsidRPr="00DE0ADA" w:rsidRDefault="003E39D4" w:rsidP="008740AA">
            <w:pPr>
              <w:pStyle w:val="af7"/>
              <w:spacing w:line="400" w:lineRule="exact"/>
              <w:rPr>
                <w:rFonts w:ascii="仿宋_GB2312" w:eastAsia="仿宋_GB2312" w:hAnsi="仿宋" w:cs="仿宋"/>
                <w:b w:val="0"/>
                <w:sz w:val="24"/>
                <w:szCs w:val="24"/>
              </w:rPr>
            </w:pPr>
            <w:bookmarkStart w:id="42" w:name="_Toc526001428"/>
            <w:r w:rsidRPr="00DE0ADA">
              <w:rPr>
                <w:rFonts w:ascii="仿宋_GB2312" w:eastAsia="仿宋_GB2312" w:hAnsi="仿宋" w:cs="仿宋" w:hint="eastAsia"/>
                <w:b w:val="0"/>
                <w:sz w:val="24"/>
                <w:szCs w:val="24"/>
              </w:rPr>
              <w:t>比例（%）</w:t>
            </w:r>
            <w:bookmarkEnd w:id="42"/>
          </w:p>
        </w:tc>
        <w:tc>
          <w:tcPr>
            <w:tcW w:w="1777" w:type="dxa"/>
            <w:vAlign w:val="center"/>
          </w:tcPr>
          <w:p w:rsidR="003E39D4" w:rsidRPr="00DE0ADA" w:rsidRDefault="003E39D4" w:rsidP="008740AA">
            <w:pPr>
              <w:pStyle w:val="af7"/>
              <w:spacing w:line="400" w:lineRule="exact"/>
              <w:rPr>
                <w:rFonts w:ascii="仿宋_GB2312" w:eastAsia="仿宋_GB2312" w:hAnsi="仿宋" w:cs="仿宋"/>
                <w:b w:val="0"/>
                <w:sz w:val="24"/>
                <w:szCs w:val="24"/>
              </w:rPr>
            </w:pPr>
            <w:bookmarkStart w:id="43" w:name="_Toc526001429"/>
            <w:r w:rsidRPr="00DE0ADA">
              <w:rPr>
                <w:rFonts w:ascii="仿宋_GB2312" w:eastAsia="仿宋_GB2312" w:hAnsi="仿宋" w:cs="仿宋" w:hint="eastAsia"/>
                <w:b w:val="0"/>
                <w:sz w:val="24"/>
                <w:szCs w:val="24"/>
              </w:rPr>
              <w:t>7.95</w:t>
            </w:r>
            <w:bookmarkEnd w:id="43"/>
          </w:p>
        </w:tc>
        <w:tc>
          <w:tcPr>
            <w:tcW w:w="2484" w:type="dxa"/>
            <w:vAlign w:val="center"/>
          </w:tcPr>
          <w:p w:rsidR="003E39D4" w:rsidRPr="00DE0ADA" w:rsidRDefault="003E39D4" w:rsidP="008740AA">
            <w:pPr>
              <w:pStyle w:val="af7"/>
              <w:spacing w:line="400" w:lineRule="exact"/>
              <w:rPr>
                <w:rFonts w:ascii="仿宋_GB2312" w:eastAsia="仿宋_GB2312" w:hAnsi="仿宋" w:cs="仿宋"/>
                <w:b w:val="0"/>
                <w:sz w:val="24"/>
                <w:szCs w:val="24"/>
              </w:rPr>
            </w:pPr>
            <w:bookmarkStart w:id="44" w:name="_Toc526001430"/>
            <w:r w:rsidRPr="00DE0ADA">
              <w:rPr>
                <w:rFonts w:ascii="仿宋_GB2312" w:eastAsia="仿宋_GB2312" w:hAnsi="仿宋" w:cs="仿宋" w:hint="eastAsia"/>
                <w:b w:val="0"/>
                <w:sz w:val="24"/>
                <w:szCs w:val="24"/>
              </w:rPr>
              <w:t>5.91</w:t>
            </w:r>
            <w:bookmarkEnd w:id="44"/>
          </w:p>
        </w:tc>
        <w:tc>
          <w:tcPr>
            <w:tcW w:w="2483" w:type="dxa"/>
            <w:vAlign w:val="center"/>
          </w:tcPr>
          <w:p w:rsidR="003E39D4" w:rsidRPr="00DE0ADA" w:rsidRDefault="003E39D4" w:rsidP="008740AA">
            <w:pPr>
              <w:pStyle w:val="af7"/>
              <w:spacing w:line="400" w:lineRule="exact"/>
              <w:rPr>
                <w:rFonts w:ascii="仿宋_GB2312" w:eastAsia="仿宋_GB2312" w:hAnsi="仿宋" w:cs="仿宋"/>
                <w:b w:val="0"/>
                <w:sz w:val="24"/>
                <w:szCs w:val="24"/>
              </w:rPr>
            </w:pPr>
            <w:bookmarkStart w:id="45" w:name="_Toc526001431"/>
            <w:r w:rsidRPr="00DE0ADA">
              <w:rPr>
                <w:rFonts w:ascii="仿宋_GB2312" w:eastAsia="仿宋_GB2312" w:hAnsi="仿宋" w:cs="仿宋" w:hint="eastAsia"/>
                <w:b w:val="0"/>
                <w:sz w:val="24"/>
                <w:szCs w:val="24"/>
              </w:rPr>
              <w:t>86.14</w:t>
            </w:r>
            <w:bookmarkEnd w:id="45"/>
          </w:p>
        </w:tc>
      </w:tr>
    </w:tbl>
    <w:p w:rsidR="003E39D4" w:rsidRPr="002C3CF7" w:rsidRDefault="003E39D4" w:rsidP="003E39D4">
      <w:pPr>
        <w:pStyle w:val="2"/>
        <w:spacing w:line="579" w:lineRule="exact"/>
        <w:rPr>
          <w:rFonts w:ascii="楷体" w:eastAsia="楷体" w:hAnsi="楷体"/>
        </w:rPr>
      </w:pPr>
      <w:bookmarkStart w:id="46" w:name="_Toc526001432"/>
      <w:r w:rsidRPr="002C3CF7">
        <w:rPr>
          <w:rFonts w:ascii="楷体" w:eastAsia="楷体" w:hAnsi="楷体" w:hint="eastAsia"/>
        </w:rPr>
        <w:t>（二）校内外实践教学</w:t>
      </w:r>
      <w:bookmarkEnd w:id="46"/>
    </w:p>
    <w:p w:rsidR="003E39D4" w:rsidRPr="002C3CF7" w:rsidRDefault="003E39D4" w:rsidP="003E39D4">
      <w:pPr>
        <w:spacing w:line="579" w:lineRule="exact"/>
        <w:ind w:firstLine="480"/>
        <w:rPr>
          <w:rFonts w:ascii="仿宋" w:eastAsia="仿宋" w:hAnsi="仿宋"/>
          <w:sz w:val="32"/>
          <w:szCs w:val="32"/>
        </w:rPr>
      </w:pPr>
      <w:r w:rsidRPr="002C3CF7">
        <w:rPr>
          <w:rFonts w:ascii="仿宋" w:eastAsia="仿宋" w:hAnsi="仿宋" w:hint="eastAsia"/>
          <w:sz w:val="32"/>
          <w:szCs w:val="32"/>
        </w:rPr>
        <w:t>1.校外实践</w:t>
      </w:r>
    </w:p>
    <w:p w:rsidR="003E39D4" w:rsidRPr="002C3CF7" w:rsidRDefault="003E39D4" w:rsidP="003E39D4">
      <w:pPr>
        <w:spacing w:line="579" w:lineRule="exact"/>
        <w:ind w:firstLine="480"/>
        <w:rPr>
          <w:rFonts w:ascii="仿宋" w:eastAsia="仿宋" w:hAnsi="仿宋"/>
          <w:sz w:val="32"/>
          <w:szCs w:val="32"/>
        </w:rPr>
      </w:pPr>
      <w:r w:rsidRPr="002C3CF7">
        <w:rPr>
          <w:rFonts w:ascii="仿宋" w:eastAsia="仿宋" w:hAnsi="仿宋"/>
          <w:sz w:val="32"/>
          <w:szCs w:val="32"/>
        </w:rPr>
        <w:t>立足</w:t>
      </w:r>
      <w:r w:rsidRPr="002C3CF7">
        <w:rPr>
          <w:rFonts w:ascii="仿宋" w:eastAsia="仿宋" w:hAnsi="仿宋" w:hint="eastAsia"/>
          <w:sz w:val="32"/>
          <w:szCs w:val="32"/>
        </w:rPr>
        <w:t>重庆</w:t>
      </w:r>
      <w:r w:rsidRPr="002C3CF7">
        <w:rPr>
          <w:rFonts w:ascii="仿宋" w:eastAsia="仿宋" w:hAnsi="仿宋"/>
          <w:sz w:val="32"/>
          <w:szCs w:val="32"/>
        </w:rPr>
        <w:t>，以协同创新为指引，以促进就业为导向，以服务为宗旨，创新工作思路，强化工作措施，大力推进校企合作，密切学校与企业的联系，形成“共建、共享、共赢、共长”新机制，协同培养高技能优质人才，提升学校办学水平，提高学校服务区域经济能力和对全市职业教育的引领力，扩大学校办学影响力</w:t>
      </w:r>
      <w:r w:rsidRPr="002C3CF7">
        <w:rPr>
          <w:rFonts w:ascii="仿宋" w:eastAsia="仿宋" w:hAnsi="仿宋" w:hint="eastAsia"/>
          <w:sz w:val="32"/>
          <w:szCs w:val="32"/>
        </w:rPr>
        <w:t>。</w:t>
      </w:r>
    </w:p>
    <w:p w:rsidR="003E39D4" w:rsidRPr="002C3CF7" w:rsidRDefault="003E39D4" w:rsidP="003E39D4">
      <w:pPr>
        <w:spacing w:line="579" w:lineRule="exact"/>
        <w:rPr>
          <w:rFonts w:ascii="仿宋" w:eastAsia="仿宋" w:hAnsi="仿宋"/>
          <w:sz w:val="32"/>
          <w:szCs w:val="32"/>
        </w:rPr>
      </w:pPr>
      <w:r w:rsidRPr="002C3CF7">
        <w:rPr>
          <w:rFonts w:ascii="仿宋" w:eastAsia="仿宋" w:hAnsi="仿宋" w:hint="eastAsia"/>
          <w:sz w:val="32"/>
          <w:szCs w:val="32"/>
        </w:rPr>
        <w:lastRenderedPageBreak/>
        <w:t>学校有校外实习实训基地66个，覆盖学院开设的全部专业，可充分满足各专业学生实习所需。</w:t>
      </w:r>
    </w:p>
    <w:p w:rsidR="003E39D4" w:rsidRPr="002C3CF7" w:rsidRDefault="003E39D4" w:rsidP="003E39D4">
      <w:pPr>
        <w:spacing w:line="579" w:lineRule="exact"/>
        <w:ind w:firstLineChars="200" w:firstLine="640"/>
        <w:rPr>
          <w:rFonts w:ascii="仿宋" w:eastAsia="仿宋" w:hAnsi="仿宋"/>
          <w:sz w:val="32"/>
          <w:szCs w:val="32"/>
        </w:rPr>
      </w:pPr>
      <w:r w:rsidRPr="002C3CF7">
        <w:rPr>
          <w:rFonts w:ascii="仿宋" w:eastAsia="仿宋" w:hAnsi="仿宋" w:hint="eastAsia"/>
          <w:sz w:val="32"/>
          <w:szCs w:val="32"/>
        </w:rPr>
        <w:t>2.校内实践</w:t>
      </w:r>
    </w:p>
    <w:p w:rsidR="003E39D4" w:rsidRPr="002C3CF7" w:rsidRDefault="003E39D4" w:rsidP="003E39D4">
      <w:pPr>
        <w:spacing w:line="579" w:lineRule="exact"/>
        <w:ind w:firstLineChars="200" w:firstLine="640"/>
        <w:rPr>
          <w:rFonts w:ascii="仿宋" w:eastAsia="仿宋" w:hAnsi="仿宋"/>
          <w:sz w:val="32"/>
          <w:szCs w:val="32"/>
        </w:rPr>
      </w:pPr>
      <w:r w:rsidRPr="002C3CF7">
        <w:rPr>
          <w:rFonts w:ascii="仿宋" w:eastAsia="仿宋" w:hAnsi="仿宋" w:hint="eastAsia"/>
          <w:sz w:val="32"/>
          <w:szCs w:val="32"/>
        </w:rPr>
        <w:t>学院通过校企共建，建设校内外实训实习基地。近几年，化工系、制药系与多家企业合作，建立了化工工艺实训基地等仿真实训基地，校内实训基地建设，从功能设计上注重集教学、培训、技术服务、技能鉴定于一体，形成了浓厚的石油化工、医药职场文化氛围、设施设备齐全、基本达到行业发展水平，能满足各重点专业及专业群的技能培养要求、实施教学做一体、工学交替的石油化工行业职业技能实训和培训场所。在满足校内学生教学实训的同时，承担技术服务、相关工种及岗位的专业技能培训和鉴定，学生在校内可进行与实际工作环境、过程相似的专业训练需要。</w:t>
      </w:r>
      <w:r w:rsidRPr="002C3CF7">
        <w:rPr>
          <w:rFonts w:ascii="仿宋" w:eastAsia="仿宋" w:hAnsi="仿宋"/>
          <w:sz w:val="32"/>
          <w:szCs w:val="32"/>
        </w:rPr>
        <w:t>结合各专业发展情况及实验实训室建设特点和要求，全面规划和布局实验实训室场所，目前已形成</w:t>
      </w:r>
      <w:r w:rsidRPr="002C3CF7">
        <w:rPr>
          <w:rFonts w:ascii="仿宋" w:eastAsia="仿宋" w:hAnsi="仿宋" w:hint="eastAsia"/>
          <w:sz w:val="32"/>
          <w:szCs w:val="32"/>
        </w:rPr>
        <w:t>工业分析实验室等校内实践基地38个，校内实践教学工位数4450个。</w:t>
      </w:r>
    </w:p>
    <w:p w:rsidR="003E39D4" w:rsidRPr="002C3CF7" w:rsidRDefault="003E39D4" w:rsidP="003E39D4">
      <w:pPr>
        <w:pStyle w:val="2"/>
        <w:spacing w:line="579" w:lineRule="exact"/>
        <w:rPr>
          <w:rFonts w:ascii="楷体" w:eastAsia="楷体" w:hAnsi="楷体"/>
        </w:rPr>
      </w:pPr>
      <w:bookmarkStart w:id="47" w:name="_Toc526001433"/>
      <w:r w:rsidRPr="002C3CF7">
        <w:rPr>
          <w:rFonts w:ascii="楷体" w:eastAsia="楷体" w:hAnsi="楷体" w:hint="eastAsia"/>
        </w:rPr>
        <w:t>（三）校企合作</w:t>
      </w:r>
      <w:bookmarkEnd w:id="47"/>
    </w:p>
    <w:p w:rsidR="003E39D4" w:rsidRPr="002C3CF7" w:rsidRDefault="003E39D4" w:rsidP="003E39D4">
      <w:pPr>
        <w:spacing w:line="579" w:lineRule="exact"/>
        <w:rPr>
          <w:rFonts w:ascii="仿宋" w:eastAsia="仿宋" w:hAnsi="仿宋"/>
          <w:sz w:val="32"/>
          <w:szCs w:val="32"/>
        </w:rPr>
      </w:pPr>
      <w:r>
        <w:rPr>
          <w:rFonts w:ascii="仿宋" w:eastAsia="仿宋" w:hAnsi="仿宋" w:hint="eastAsia"/>
          <w:sz w:val="32"/>
          <w:szCs w:val="32"/>
        </w:rPr>
        <w:t xml:space="preserve">    </w:t>
      </w:r>
      <w:r w:rsidRPr="002C3CF7">
        <w:rPr>
          <w:rFonts w:ascii="仿宋" w:eastAsia="仿宋" w:hAnsi="仿宋" w:hint="eastAsia"/>
          <w:sz w:val="32"/>
          <w:szCs w:val="32"/>
        </w:rPr>
        <w:t>学院于2016年搬迁至国家级长寿化工园区，同年11月与长寿区政府、长寿经开区签订校地战略合作框架协议，在人才培养、科技创新、社会服务等方面展开深度合作。为进一步贯彻落实《关于深化改革扩大开放加快实施创新驱动发展战略的意见》（渝委发〔2015〕13号）等文件精神，充分发挥高校与科研院所、企</w:t>
      </w:r>
      <w:r w:rsidRPr="002C3CF7">
        <w:rPr>
          <w:rFonts w:ascii="仿宋" w:eastAsia="仿宋" w:hAnsi="仿宋" w:hint="eastAsia"/>
          <w:sz w:val="32"/>
          <w:szCs w:val="32"/>
        </w:rPr>
        <w:lastRenderedPageBreak/>
        <w:t>业优势互补、共同发展，助推重庆市产业稳增长、调结构、促升级，我院加强与长寿经开区、科研院所、企业合作交流，引进重庆格络新材科技有限公司、重庆世纪之光科技实业有限公司、重庆深鉴科技有限公司三家优质高新技术研发型企业入驻，学院与三家高新研发企业合作开展研发创新活动，与格络公司实行人员互聘，杨静静博士等教师团队参与格络公司研发项目，工业分析团队为格络公司提供检测服务。2017年7月挂牌成立了校企合作光电园，助推校企共同取得拥有自主知识产权的科研成果，促进科技成果有效转化。</w:t>
      </w:r>
    </w:p>
    <w:p w:rsidR="003E39D4" w:rsidRPr="002C3CF7" w:rsidRDefault="003E39D4" w:rsidP="003E39D4">
      <w:pPr>
        <w:pStyle w:val="1"/>
        <w:spacing w:line="579" w:lineRule="exact"/>
        <w:rPr>
          <w:rFonts w:ascii="黑体" w:eastAsia="黑体" w:hAnsi="黑体"/>
          <w:szCs w:val="32"/>
        </w:rPr>
      </w:pPr>
      <w:bookmarkStart w:id="48" w:name="_Toc526001434"/>
      <w:r w:rsidRPr="002C3CF7">
        <w:rPr>
          <w:rFonts w:ascii="黑体" w:eastAsia="黑体" w:hAnsi="黑体" w:hint="eastAsia"/>
          <w:szCs w:val="32"/>
        </w:rPr>
        <w:t>四、学生发展</w:t>
      </w:r>
      <w:bookmarkEnd w:id="48"/>
    </w:p>
    <w:p w:rsidR="003E39D4" w:rsidRPr="002C3CF7" w:rsidRDefault="003E39D4" w:rsidP="003E39D4">
      <w:pPr>
        <w:pStyle w:val="2"/>
        <w:spacing w:line="579" w:lineRule="exact"/>
        <w:rPr>
          <w:rFonts w:ascii="楷体" w:eastAsia="楷体" w:hAnsi="楷体"/>
        </w:rPr>
      </w:pPr>
      <w:bookmarkStart w:id="49" w:name="_Toc526001435"/>
      <w:r w:rsidRPr="002C3CF7">
        <w:rPr>
          <w:rFonts w:ascii="楷体" w:eastAsia="楷体" w:hAnsi="楷体" w:hint="eastAsia"/>
        </w:rPr>
        <w:t>（一）招生情况</w:t>
      </w:r>
      <w:bookmarkEnd w:id="49"/>
    </w:p>
    <w:p w:rsidR="003E39D4" w:rsidRPr="002C3CF7" w:rsidRDefault="003E39D4" w:rsidP="003E39D4">
      <w:pPr>
        <w:spacing w:line="579" w:lineRule="exact"/>
        <w:ind w:firstLineChars="200" w:firstLine="640"/>
        <w:rPr>
          <w:rFonts w:ascii="仿宋" w:eastAsia="仿宋" w:hAnsi="仿宋"/>
          <w:sz w:val="32"/>
          <w:szCs w:val="32"/>
        </w:rPr>
      </w:pPr>
      <w:r w:rsidRPr="002C3CF7">
        <w:rPr>
          <w:rFonts w:ascii="仿宋" w:eastAsia="仿宋" w:hAnsi="仿宋"/>
          <w:sz w:val="32"/>
          <w:szCs w:val="32"/>
        </w:rPr>
        <w:t>学校认真贯彻落实教育部和省教育厅的招生政策，坚持“公开、公平、公正”和“择优录取”的原则，</w:t>
      </w:r>
      <w:r w:rsidRPr="002C3CF7">
        <w:rPr>
          <w:rFonts w:ascii="仿宋" w:eastAsia="仿宋" w:hAnsi="仿宋" w:hint="eastAsia"/>
          <w:sz w:val="32"/>
          <w:szCs w:val="32"/>
        </w:rPr>
        <w:t>主要采取了基于高考的“知识+技能”招生和对口招生主要招生方式进行招生。</w:t>
      </w:r>
      <w:r w:rsidRPr="002C3CF7">
        <w:rPr>
          <w:rFonts w:ascii="仿宋" w:eastAsia="仿宋" w:hAnsi="仿宋"/>
          <w:sz w:val="32"/>
          <w:szCs w:val="32"/>
        </w:rPr>
        <w:t>各部门通力合作、精心组织、严格管理、依法实施，</w:t>
      </w:r>
      <w:r w:rsidRPr="002C3CF7">
        <w:rPr>
          <w:rFonts w:ascii="仿宋" w:eastAsia="仿宋" w:hAnsi="仿宋" w:hint="eastAsia"/>
          <w:sz w:val="32"/>
          <w:szCs w:val="32"/>
        </w:rPr>
        <w:t>面对全国生源持续减少、高职院校招生形势日益严峻的情况，通过不断加强自身专业优势和采取多种渠道、多种途径加强招生宣传工作，较好地完成了全年的招生工作任务。2015-2017年，学校统招招生的具体情况如下表：</w:t>
      </w:r>
    </w:p>
    <w:p w:rsidR="003E39D4" w:rsidRDefault="003E39D4" w:rsidP="003E39D4">
      <w:pPr>
        <w:spacing w:line="579" w:lineRule="exact"/>
        <w:jc w:val="center"/>
      </w:pPr>
    </w:p>
    <w:p w:rsidR="003E39D4" w:rsidRDefault="003E39D4" w:rsidP="003E39D4">
      <w:pPr>
        <w:spacing w:line="579" w:lineRule="exact"/>
        <w:jc w:val="center"/>
      </w:pPr>
      <w:r>
        <w:rPr>
          <w:rFonts w:hint="eastAsia"/>
        </w:rPr>
        <w:lastRenderedPageBreak/>
        <w:t>表</w:t>
      </w:r>
      <w:r>
        <w:rPr>
          <w:rFonts w:hint="eastAsia"/>
        </w:rPr>
        <w:t>4.1.</w:t>
      </w:r>
      <w:r>
        <w:rPr>
          <w:rFonts w:hint="eastAsia"/>
        </w:rPr>
        <w:t>：</w:t>
      </w:r>
      <w:r>
        <w:rPr>
          <w:rFonts w:hint="eastAsia"/>
        </w:rPr>
        <w:t>2015-2017</w:t>
      </w:r>
      <w:r>
        <w:rPr>
          <w:rFonts w:hint="eastAsia"/>
        </w:rPr>
        <w:t>年招生情况一览表</w:t>
      </w:r>
    </w:p>
    <w:tbl>
      <w:tblPr>
        <w:tblStyle w:val="af4"/>
        <w:tblW w:w="8522" w:type="dxa"/>
        <w:tblLayout w:type="fixed"/>
        <w:tblLook w:val="04A0" w:firstRow="1" w:lastRow="0" w:firstColumn="1" w:lastColumn="0" w:noHBand="0" w:noVBand="1"/>
      </w:tblPr>
      <w:tblGrid>
        <w:gridCol w:w="2130"/>
        <w:gridCol w:w="2130"/>
        <w:gridCol w:w="2131"/>
        <w:gridCol w:w="2131"/>
      </w:tblGrid>
      <w:tr w:rsidR="003E39D4" w:rsidTr="008740AA">
        <w:tc>
          <w:tcPr>
            <w:tcW w:w="2130" w:type="dxa"/>
          </w:tcPr>
          <w:p w:rsidR="003E39D4" w:rsidRDefault="003E39D4" w:rsidP="008740AA">
            <w:pPr>
              <w:spacing w:line="579" w:lineRule="exact"/>
              <w:rPr>
                <w:rFonts w:ascii="仿宋_GB2312" w:eastAsia="仿宋_GB2312" w:hAnsi="仿宋_GB2312" w:cs="仿宋_GB2312"/>
                <w:sz w:val="24"/>
              </w:rPr>
            </w:pPr>
          </w:p>
        </w:tc>
        <w:tc>
          <w:tcPr>
            <w:tcW w:w="2130" w:type="dxa"/>
          </w:tcPr>
          <w:p w:rsidR="003E39D4" w:rsidRDefault="003E39D4" w:rsidP="008740AA">
            <w:pPr>
              <w:spacing w:line="579" w:lineRule="exact"/>
              <w:rPr>
                <w:rFonts w:ascii="仿宋_GB2312" w:eastAsia="仿宋_GB2312" w:hAnsi="仿宋_GB2312" w:cs="仿宋_GB2312"/>
                <w:sz w:val="24"/>
              </w:rPr>
            </w:pPr>
            <w:r>
              <w:rPr>
                <w:rFonts w:ascii="仿宋_GB2312" w:eastAsia="仿宋_GB2312" w:hAnsi="仿宋_GB2312" w:cs="仿宋_GB2312" w:hint="eastAsia"/>
                <w:sz w:val="24"/>
              </w:rPr>
              <w:t>2015年</w:t>
            </w:r>
          </w:p>
        </w:tc>
        <w:tc>
          <w:tcPr>
            <w:tcW w:w="2131" w:type="dxa"/>
          </w:tcPr>
          <w:p w:rsidR="003E39D4" w:rsidRDefault="003E39D4" w:rsidP="008740AA">
            <w:pPr>
              <w:spacing w:line="579" w:lineRule="exact"/>
              <w:rPr>
                <w:rFonts w:ascii="仿宋_GB2312" w:eastAsia="仿宋_GB2312" w:hAnsi="仿宋_GB2312" w:cs="仿宋_GB2312"/>
                <w:sz w:val="24"/>
              </w:rPr>
            </w:pPr>
            <w:r>
              <w:rPr>
                <w:rFonts w:ascii="仿宋_GB2312" w:eastAsia="仿宋_GB2312" w:hAnsi="仿宋_GB2312" w:cs="仿宋_GB2312" w:hint="eastAsia"/>
                <w:sz w:val="24"/>
              </w:rPr>
              <w:t>2016年</w:t>
            </w:r>
          </w:p>
        </w:tc>
        <w:tc>
          <w:tcPr>
            <w:tcW w:w="2131" w:type="dxa"/>
          </w:tcPr>
          <w:p w:rsidR="003E39D4" w:rsidRDefault="003E39D4" w:rsidP="008740AA">
            <w:pPr>
              <w:spacing w:line="579" w:lineRule="exact"/>
              <w:rPr>
                <w:rFonts w:ascii="仿宋_GB2312" w:eastAsia="仿宋_GB2312" w:hAnsi="仿宋_GB2312" w:cs="仿宋_GB2312"/>
                <w:sz w:val="24"/>
              </w:rPr>
            </w:pPr>
            <w:r>
              <w:rPr>
                <w:rFonts w:ascii="仿宋_GB2312" w:eastAsia="仿宋_GB2312" w:hAnsi="仿宋_GB2312" w:cs="仿宋_GB2312" w:hint="eastAsia"/>
                <w:sz w:val="24"/>
              </w:rPr>
              <w:t>2017年</w:t>
            </w:r>
          </w:p>
        </w:tc>
      </w:tr>
      <w:tr w:rsidR="003E39D4" w:rsidTr="008740AA">
        <w:tc>
          <w:tcPr>
            <w:tcW w:w="2130" w:type="dxa"/>
          </w:tcPr>
          <w:p w:rsidR="003E39D4" w:rsidRDefault="003E39D4" w:rsidP="008740AA">
            <w:pPr>
              <w:spacing w:line="579" w:lineRule="exact"/>
              <w:rPr>
                <w:rFonts w:ascii="仿宋_GB2312" w:eastAsia="仿宋_GB2312" w:hAnsi="仿宋_GB2312" w:cs="仿宋_GB2312"/>
                <w:sz w:val="24"/>
              </w:rPr>
            </w:pPr>
            <w:r>
              <w:rPr>
                <w:rFonts w:ascii="仿宋_GB2312" w:eastAsia="仿宋_GB2312" w:hAnsi="仿宋_GB2312" w:cs="仿宋_GB2312" w:hint="eastAsia"/>
                <w:sz w:val="24"/>
              </w:rPr>
              <w:t>计划招生数</w:t>
            </w:r>
          </w:p>
        </w:tc>
        <w:tc>
          <w:tcPr>
            <w:tcW w:w="2130" w:type="dxa"/>
          </w:tcPr>
          <w:p w:rsidR="003E39D4" w:rsidRDefault="003E39D4" w:rsidP="008740AA">
            <w:pPr>
              <w:spacing w:line="579" w:lineRule="exact"/>
              <w:rPr>
                <w:rFonts w:ascii="仿宋_GB2312" w:eastAsia="仿宋_GB2312" w:hAnsi="仿宋_GB2312" w:cs="仿宋_GB2312"/>
                <w:sz w:val="24"/>
              </w:rPr>
            </w:pPr>
            <w:r>
              <w:rPr>
                <w:rFonts w:ascii="仿宋_GB2312" w:eastAsia="仿宋_GB2312" w:hAnsi="仿宋_GB2312" w:cs="仿宋_GB2312" w:hint="eastAsia"/>
                <w:sz w:val="24"/>
              </w:rPr>
              <w:t>650</w:t>
            </w:r>
          </w:p>
        </w:tc>
        <w:tc>
          <w:tcPr>
            <w:tcW w:w="2131" w:type="dxa"/>
          </w:tcPr>
          <w:p w:rsidR="003E39D4" w:rsidRDefault="003E39D4" w:rsidP="008740AA">
            <w:pPr>
              <w:spacing w:line="579" w:lineRule="exact"/>
              <w:rPr>
                <w:rFonts w:ascii="仿宋_GB2312" w:eastAsia="仿宋_GB2312" w:hAnsi="仿宋_GB2312" w:cs="仿宋_GB2312"/>
                <w:sz w:val="24"/>
              </w:rPr>
            </w:pPr>
            <w:r>
              <w:rPr>
                <w:rFonts w:ascii="仿宋_GB2312" w:eastAsia="仿宋_GB2312" w:hAnsi="仿宋_GB2312" w:cs="仿宋_GB2312" w:hint="eastAsia"/>
                <w:sz w:val="24"/>
              </w:rPr>
              <w:t>2440</w:t>
            </w:r>
          </w:p>
        </w:tc>
        <w:tc>
          <w:tcPr>
            <w:tcW w:w="2131" w:type="dxa"/>
          </w:tcPr>
          <w:p w:rsidR="003E39D4" w:rsidRDefault="003E39D4" w:rsidP="008740AA">
            <w:pPr>
              <w:spacing w:line="579" w:lineRule="exact"/>
              <w:rPr>
                <w:rFonts w:ascii="仿宋_GB2312" w:eastAsia="仿宋_GB2312" w:hAnsi="仿宋_GB2312" w:cs="仿宋_GB2312"/>
                <w:sz w:val="24"/>
              </w:rPr>
            </w:pPr>
            <w:r>
              <w:rPr>
                <w:rFonts w:ascii="仿宋_GB2312" w:eastAsia="仿宋_GB2312" w:hAnsi="仿宋_GB2312" w:cs="仿宋_GB2312" w:hint="eastAsia"/>
                <w:sz w:val="24"/>
              </w:rPr>
              <w:t>2219</w:t>
            </w:r>
          </w:p>
        </w:tc>
      </w:tr>
      <w:tr w:rsidR="003E39D4" w:rsidTr="008740AA">
        <w:tc>
          <w:tcPr>
            <w:tcW w:w="2130" w:type="dxa"/>
          </w:tcPr>
          <w:p w:rsidR="003E39D4" w:rsidRDefault="003E39D4" w:rsidP="008740AA">
            <w:pPr>
              <w:spacing w:line="579" w:lineRule="exact"/>
              <w:rPr>
                <w:rFonts w:ascii="仿宋_GB2312" w:eastAsia="仿宋_GB2312" w:hAnsi="仿宋_GB2312" w:cs="仿宋_GB2312"/>
                <w:sz w:val="24"/>
              </w:rPr>
            </w:pPr>
            <w:r>
              <w:rPr>
                <w:rFonts w:ascii="仿宋_GB2312" w:eastAsia="仿宋_GB2312" w:hAnsi="仿宋_GB2312" w:cs="仿宋_GB2312" w:hint="eastAsia"/>
                <w:sz w:val="24"/>
              </w:rPr>
              <w:t>实际招生数</w:t>
            </w:r>
          </w:p>
        </w:tc>
        <w:tc>
          <w:tcPr>
            <w:tcW w:w="2130" w:type="dxa"/>
          </w:tcPr>
          <w:p w:rsidR="003E39D4" w:rsidRDefault="003E39D4" w:rsidP="008740AA">
            <w:pPr>
              <w:spacing w:line="579" w:lineRule="exact"/>
              <w:rPr>
                <w:rFonts w:ascii="仿宋_GB2312" w:eastAsia="仿宋_GB2312" w:hAnsi="仿宋_GB2312" w:cs="仿宋_GB2312"/>
                <w:sz w:val="24"/>
              </w:rPr>
            </w:pPr>
            <w:r>
              <w:rPr>
                <w:rFonts w:ascii="仿宋_GB2312" w:eastAsia="仿宋_GB2312" w:hAnsi="仿宋_GB2312" w:cs="仿宋_GB2312" w:hint="eastAsia"/>
                <w:sz w:val="24"/>
              </w:rPr>
              <w:t>1835</w:t>
            </w:r>
          </w:p>
        </w:tc>
        <w:tc>
          <w:tcPr>
            <w:tcW w:w="2131" w:type="dxa"/>
          </w:tcPr>
          <w:p w:rsidR="003E39D4" w:rsidRDefault="003E39D4" w:rsidP="008740AA">
            <w:pPr>
              <w:spacing w:line="579" w:lineRule="exact"/>
              <w:rPr>
                <w:rFonts w:ascii="仿宋_GB2312" w:eastAsia="仿宋_GB2312" w:hAnsi="仿宋_GB2312" w:cs="仿宋_GB2312"/>
                <w:sz w:val="24"/>
              </w:rPr>
            </w:pPr>
            <w:r>
              <w:rPr>
                <w:rFonts w:ascii="仿宋_GB2312" w:eastAsia="仿宋_GB2312" w:hAnsi="仿宋_GB2312" w:cs="仿宋_GB2312" w:hint="eastAsia"/>
                <w:sz w:val="24"/>
              </w:rPr>
              <w:t>1841</w:t>
            </w:r>
          </w:p>
        </w:tc>
        <w:tc>
          <w:tcPr>
            <w:tcW w:w="2131" w:type="dxa"/>
          </w:tcPr>
          <w:p w:rsidR="003E39D4" w:rsidRDefault="003E39D4" w:rsidP="008740AA">
            <w:pPr>
              <w:spacing w:line="579" w:lineRule="exact"/>
              <w:rPr>
                <w:rFonts w:ascii="仿宋_GB2312" w:eastAsia="仿宋_GB2312" w:hAnsi="仿宋_GB2312" w:cs="仿宋_GB2312"/>
                <w:sz w:val="24"/>
              </w:rPr>
            </w:pPr>
            <w:r>
              <w:rPr>
                <w:rFonts w:ascii="仿宋_GB2312" w:eastAsia="仿宋_GB2312" w:hAnsi="仿宋_GB2312" w:cs="仿宋_GB2312" w:hint="eastAsia"/>
                <w:sz w:val="24"/>
              </w:rPr>
              <w:t>1987</w:t>
            </w:r>
          </w:p>
        </w:tc>
      </w:tr>
      <w:tr w:rsidR="003E39D4" w:rsidTr="008740AA">
        <w:tc>
          <w:tcPr>
            <w:tcW w:w="2130" w:type="dxa"/>
          </w:tcPr>
          <w:p w:rsidR="003E39D4" w:rsidRDefault="003E39D4" w:rsidP="008740AA">
            <w:pPr>
              <w:spacing w:line="579" w:lineRule="exact"/>
              <w:rPr>
                <w:rFonts w:ascii="仿宋_GB2312" w:eastAsia="仿宋_GB2312" w:hAnsi="仿宋_GB2312" w:cs="仿宋_GB2312"/>
                <w:sz w:val="24"/>
              </w:rPr>
            </w:pPr>
            <w:r>
              <w:rPr>
                <w:rFonts w:ascii="仿宋_GB2312" w:eastAsia="仿宋_GB2312" w:hAnsi="仿宋_GB2312" w:cs="仿宋_GB2312" w:hint="eastAsia"/>
                <w:sz w:val="24"/>
              </w:rPr>
              <w:t>报考数</w:t>
            </w:r>
          </w:p>
        </w:tc>
        <w:tc>
          <w:tcPr>
            <w:tcW w:w="2130" w:type="dxa"/>
          </w:tcPr>
          <w:p w:rsidR="003E39D4" w:rsidRDefault="003E39D4" w:rsidP="008740AA">
            <w:pPr>
              <w:spacing w:line="579" w:lineRule="exact"/>
              <w:rPr>
                <w:rFonts w:ascii="仿宋_GB2312" w:eastAsia="仿宋_GB2312" w:hAnsi="仿宋_GB2312" w:cs="仿宋_GB2312"/>
                <w:sz w:val="24"/>
              </w:rPr>
            </w:pPr>
            <w:r>
              <w:rPr>
                <w:rFonts w:ascii="仿宋_GB2312" w:eastAsia="仿宋_GB2312" w:hAnsi="仿宋_GB2312" w:cs="仿宋_GB2312" w:hint="eastAsia"/>
                <w:sz w:val="24"/>
              </w:rPr>
              <w:t>2260</w:t>
            </w:r>
          </w:p>
        </w:tc>
        <w:tc>
          <w:tcPr>
            <w:tcW w:w="2131" w:type="dxa"/>
          </w:tcPr>
          <w:p w:rsidR="003E39D4" w:rsidRDefault="003E39D4" w:rsidP="008740AA">
            <w:pPr>
              <w:spacing w:line="579" w:lineRule="exact"/>
              <w:rPr>
                <w:rFonts w:ascii="仿宋_GB2312" w:eastAsia="仿宋_GB2312" w:hAnsi="仿宋_GB2312" w:cs="仿宋_GB2312"/>
                <w:sz w:val="24"/>
              </w:rPr>
            </w:pPr>
            <w:r>
              <w:rPr>
                <w:rFonts w:ascii="仿宋_GB2312" w:eastAsia="仿宋_GB2312" w:hAnsi="仿宋_GB2312" w:cs="仿宋_GB2312" w:hint="eastAsia"/>
                <w:sz w:val="24"/>
              </w:rPr>
              <w:t>2359</w:t>
            </w:r>
          </w:p>
        </w:tc>
        <w:tc>
          <w:tcPr>
            <w:tcW w:w="2131" w:type="dxa"/>
          </w:tcPr>
          <w:p w:rsidR="003E39D4" w:rsidRDefault="003E39D4" w:rsidP="008740AA">
            <w:pPr>
              <w:spacing w:line="579" w:lineRule="exact"/>
              <w:rPr>
                <w:rFonts w:ascii="仿宋_GB2312" w:eastAsia="仿宋_GB2312" w:hAnsi="仿宋_GB2312" w:cs="仿宋_GB2312"/>
                <w:sz w:val="24"/>
              </w:rPr>
            </w:pPr>
            <w:r>
              <w:rPr>
                <w:rFonts w:ascii="仿宋_GB2312" w:eastAsia="仿宋_GB2312" w:hAnsi="仿宋_GB2312" w:cs="仿宋_GB2312" w:hint="eastAsia"/>
                <w:sz w:val="24"/>
              </w:rPr>
              <w:t>2443</w:t>
            </w:r>
          </w:p>
        </w:tc>
      </w:tr>
      <w:tr w:rsidR="003E39D4" w:rsidTr="008740AA">
        <w:tc>
          <w:tcPr>
            <w:tcW w:w="2130" w:type="dxa"/>
          </w:tcPr>
          <w:p w:rsidR="003E39D4" w:rsidRDefault="003E39D4" w:rsidP="008740AA">
            <w:pPr>
              <w:spacing w:line="579" w:lineRule="exact"/>
              <w:rPr>
                <w:rFonts w:ascii="仿宋_GB2312" w:eastAsia="仿宋_GB2312" w:hAnsi="仿宋_GB2312" w:cs="仿宋_GB2312"/>
                <w:sz w:val="24"/>
              </w:rPr>
            </w:pPr>
            <w:r>
              <w:rPr>
                <w:rFonts w:ascii="仿宋_GB2312" w:eastAsia="仿宋_GB2312" w:hAnsi="仿宋_GB2312" w:cs="仿宋_GB2312" w:hint="eastAsia"/>
                <w:sz w:val="24"/>
              </w:rPr>
              <w:t>报到率</w:t>
            </w:r>
          </w:p>
        </w:tc>
        <w:tc>
          <w:tcPr>
            <w:tcW w:w="2130" w:type="dxa"/>
          </w:tcPr>
          <w:p w:rsidR="003E39D4" w:rsidRDefault="003E39D4" w:rsidP="008740AA">
            <w:pPr>
              <w:spacing w:line="579" w:lineRule="exact"/>
              <w:rPr>
                <w:rFonts w:ascii="仿宋_GB2312" w:eastAsia="仿宋_GB2312" w:hAnsi="仿宋_GB2312" w:cs="仿宋_GB2312"/>
                <w:sz w:val="24"/>
              </w:rPr>
            </w:pPr>
            <w:r>
              <w:rPr>
                <w:rFonts w:ascii="仿宋_GB2312" w:eastAsia="仿宋_GB2312" w:hAnsi="仿宋_GB2312" w:cs="仿宋_GB2312" w:hint="eastAsia"/>
                <w:sz w:val="24"/>
              </w:rPr>
              <w:t>81.2%</w:t>
            </w:r>
          </w:p>
        </w:tc>
        <w:tc>
          <w:tcPr>
            <w:tcW w:w="2131" w:type="dxa"/>
          </w:tcPr>
          <w:p w:rsidR="003E39D4" w:rsidRDefault="003E39D4" w:rsidP="008740AA">
            <w:pPr>
              <w:spacing w:line="579" w:lineRule="exact"/>
              <w:rPr>
                <w:rFonts w:ascii="仿宋_GB2312" w:eastAsia="仿宋_GB2312" w:hAnsi="仿宋_GB2312" w:cs="仿宋_GB2312"/>
                <w:sz w:val="24"/>
              </w:rPr>
            </w:pPr>
            <w:r>
              <w:rPr>
                <w:rFonts w:ascii="仿宋_GB2312" w:eastAsia="仿宋_GB2312" w:hAnsi="仿宋_GB2312" w:cs="仿宋_GB2312" w:hint="eastAsia"/>
                <w:sz w:val="24"/>
              </w:rPr>
              <w:t>78.42%</w:t>
            </w:r>
          </w:p>
        </w:tc>
        <w:tc>
          <w:tcPr>
            <w:tcW w:w="2131" w:type="dxa"/>
          </w:tcPr>
          <w:p w:rsidR="003E39D4" w:rsidRDefault="003E39D4" w:rsidP="008740AA">
            <w:pPr>
              <w:spacing w:line="579" w:lineRule="exact"/>
              <w:rPr>
                <w:rFonts w:ascii="仿宋_GB2312" w:eastAsia="仿宋_GB2312" w:hAnsi="仿宋_GB2312" w:cs="仿宋_GB2312"/>
                <w:sz w:val="24"/>
              </w:rPr>
            </w:pPr>
            <w:r>
              <w:rPr>
                <w:rFonts w:ascii="仿宋_GB2312" w:eastAsia="仿宋_GB2312" w:hAnsi="仿宋_GB2312" w:cs="仿宋_GB2312" w:hint="eastAsia"/>
                <w:sz w:val="24"/>
              </w:rPr>
              <w:t>81.50%</w:t>
            </w:r>
          </w:p>
        </w:tc>
      </w:tr>
    </w:tbl>
    <w:p w:rsidR="003E39D4" w:rsidRPr="002C3CF7" w:rsidRDefault="003E39D4" w:rsidP="003E39D4">
      <w:pPr>
        <w:pStyle w:val="2"/>
        <w:spacing w:line="579" w:lineRule="exact"/>
        <w:rPr>
          <w:rFonts w:ascii="楷体" w:eastAsia="楷体" w:hAnsi="楷体"/>
        </w:rPr>
      </w:pPr>
      <w:bookmarkStart w:id="50" w:name="_Toc526001436"/>
      <w:r w:rsidRPr="002C3CF7">
        <w:rPr>
          <w:rFonts w:ascii="楷体" w:eastAsia="楷体" w:hAnsi="楷体" w:hint="eastAsia"/>
        </w:rPr>
        <w:t>（二）就业情况</w:t>
      </w:r>
      <w:bookmarkEnd w:id="50"/>
    </w:p>
    <w:p w:rsidR="003E39D4" w:rsidRPr="002C3CF7" w:rsidRDefault="003E39D4" w:rsidP="003E39D4">
      <w:pPr>
        <w:spacing w:line="579" w:lineRule="exact"/>
        <w:rPr>
          <w:rFonts w:ascii="仿宋" w:eastAsia="仿宋" w:hAnsi="仿宋"/>
          <w:sz w:val="32"/>
          <w:szCs w:val="32"/>
        </w:rPr>
      </w:pPr>
      <w:r>
        <w:rPr>
          <w:rFonts w:hint="eastAsia"/>
          <w:sz w:val="24"/>
        </w:rPr>
        <w:t xml:space="preserve">    </w:t>
      </w:r>
      <w:r w:rsidRPr="002C3CF7">
        <w:rPr>
          <w:rFonts w:ascii="仿宋" w:eastAsia="仿宋" w:hAnsi="仿宋" w:hint="eastAsia"/>
          <w:sz w:val="32"/>
          <w:szCs w:val="32"/>
        </w:rPr>
        <w:t>学院历来高度重视就业工作，与中国工程物理研究院、重庆化医控股（集团）公司、巴斯夫、扬子乙酰、云天化、泸天化、中船重工、晶科能源、龙盛集团、天宇药业、联化科技等众多行业大型、优质企业联合建立了稳定的实习就业基地，与重庆长寿区、长寿经济开发区建立了校地（园校）合作关系，为企业开展“订单式”培养，在化工、医药、石油、金融、轻工、机械、食品等行业中形成了广泛的就业网络。并主动适应重庆地区社会经济发展需要，不断完善和强化毕业生就业服务理念和工作措施，千方百计为学生开拓择业渠道，广泛走访企业，建立实习就业基地，与企业签订长期合作互惠关系。</w:t>
      </w:r>
    </w:p>
    <w:p w:rsidR="003E39D4" w:rsidRPr="002C3CF7" w:rsidRDefault="003E39D4" w:rsidP="003E39D4">
      <w:pPr>
        <w:spacing w:line="579" w:lineRule="exact"/>
        <w:ind w:firstLine="480"/>
        <w:rPr>
          <w:rFonts w:ascii="仿宋" w:eastAsia="仿宋" w:hAnsi="仿宋"/>
          <w:sz w:val="32"/>
          <w:szCs w:val="32"/>
        </w:rPr>
      </w:pPr>
      <w:r w:rsidRPr="002C3CF7">
        <w:rPr>
          <w:rFonts w:ascii="仿宋" w:eastAsia="仿宋" w:hAnsi="仿宋" w:hint="eastAsia"/>
          <w:sz w:val="32"/>
          <w:szCs w:val="32"/>
        </w:rPr>
        <w:t>1.毕业生就业情况</w:t>
      </w:r>
    </w:p>
    <w:p w:rsidR="003E39D4" w:rsidRPr="002C3CF7" w:rsidRDefault="003E39D4" w:rsidP="003E39D4">
      <w:pPr>
        <w:spacing w:line="579" w:lineRule="exact"/>
        <w:ind w:firstLine="480"/>
        <w:rPr>
          <w:rFonts w:ascii="仿宋" w:eastAsia="仿宋" w:hAnsi="仿宋"/>
          <w:sz w:val="32"/>
          <w:szCs w:val="32"/>
        </w:rPr>
      </w:pPr>
      <w:r w:rsidRPr="002C3CF7">
        <w:rPr>
          <w:rFonts w:ascii="仿宋" w:eastAsia="仿宋" w:hAnsi="仿宋" w:hint="eastAsia"/>
          <w:sz w:val="32"/>
          <w:szCs w:val="32"/>
        </w:rPr>
        <w:t>2015-2017年，我校毕业生数分别为791、506、1041人，其中就业人数分别为763、491、1007人，就业率分别为96.47%、97.04%、96.73%。毕业生就业情况如下表：</w:t>
      </w:r>
    </w:p>
    <w:p w:rsidR="003E39D4" w:rsidRDefault="003E39D4" w:rsidP="003E39D4">
      <w:pPr>
        <w:spacing w:line="579" w:lineRule="exact"/>
        <w:jc w:val="center"/>
      </w:pPr>
      <w:r>
        <w:rPr>
          <w:rFonts w:hint="eastAsia"/>
        </w:rPr>
        <w:lastRenderedPageBreak/>
        <w:t>表</w:t>
      </w:r>
      <w:r>
        <w:rPr>
          <w:rFonts w:hint="eastAsia"/>
        </w:rPr>
        <w:t>4.2.1</w:t>
      </w:r>
      <w:r>
        <w:rPr>
          <w:rFonts w:hint="eastAsia"/>
        </w:rPr>
        <w:t>：</w:t>
      </w:r>
      <w:r>
        <w:rPr>
          <w:rFonts w:hint="eastAsia"/>
        </w:rPr>
        <w:t>2015-2017</w:t>
      </w:r>
      <w:r>
        <w:rPr>
          <w:rFonts w:hint="eastAsia"/>
        </w:rPr>
        <w:t>年毕业生就业情况表</w:t>
      </w:r>
    </w:p>
    <w:tbl>
      <w:tblPr>
        <w:tblStyle w:val="af4"/>
        <w:tblW w:w="8522" w:type="dxa"/>
        <w:tblLayout w:type="fixed"/>
        <w:tblLook w:val="04A0" w:firstRow="1" w:lastRow="0" w:firstColumn="1" w:lastColumn="0" w:noHBand="0" w:noVBand="1"/>
      </w:tblPr>
      <w:tblGrid>
        <w:gridCol w:w="2130"/>
        <w:gridCol w:w="2130"/>
        <w:gridCol w:w="2131"/>
        <w:gridCol w:w="2131"/>
      </w:tblGrid>
      <w:tr w:rsidR="003E39D4" w:rsidTr="008740AA">
        <w:tc>
          <w:tcPr>
            <w:tcW w:w="2130" w:type="dxa"/>
          </w:tcPr>
          <w:p w:rsidR="003E39D4" w:rsidRDefault="003E39D4" w:rsidP="008740AA">
            <w:pPr>
              <w:spacing w:line="579" w:lineRule="exact"/>
              <w:rPr>
                <w:rFonts w:ascii="仿宋_GB2312" w:eastAsia="仿宋_GB2312" w:hAnsi="仿宋_GB2312" w:cs="仿宋_GB2312"/>
                <w:sz w:val="24"/>
              </w:rPr>
            </w:pPr>
          </w:p>
        </w:tc>
        <w:tc>
          <w:tcPr>
            <w:tcW w:w="2130" w:type="dxa"/>
          </w:tcPr>
          <w:p w:rsidR="003E39D4" w:rsidRDefault="003E39D4" w:rsidP="008740AA">
            <w:pPr>
              <w:spacing w:line="579" w:lineRule="exact"/>
              <w:rPr>
                <w:rFonts w:ascii="仿宋_GB2312" w:eastAsia="仿宋_GB2312" w:hAnsi="仿宋_GB2312" w:cs="仿宋_GB2312"/>
                <w:sz w:val="24"/>
              </w:rPr>
            </w:pPr>
            <w:r>
              <w:rPr>
                <w:rFonts w:ascii="仿宋_GB2312" w:eastAsia="仿宋_GB2312" w:hAnsi="仿宋_GB2312" w:cs="仿宋_GB2312" w:hint="eastAsia"/>
                <w:sz w:val="24"/>
              </w:rPr>
              <w:t>2015年</w:t>
            </w:r>
          </w:p>
        </w:tc>
        <w:tc>
          <w:tcPr>
            <w:tcW w:w="2131" w:type="dxa"/>
          </w:tcPr>
          <w:p w:rsidR="003E39D4" w:rsidRDefault="003E39D4" w:rsidP="008740AA">
            <w:pPr>
              <w:spacing w:line="579" w:lineRule="exact"/>
              <w:rPr>
                <w:rFonts w:ascii="仿宋_GB2312" w:eastAsia="仿宋_GB2312" w:hAnsi="仿宋_GB2312" w:cs="仿宋_GB2312"/>
                <w:sz w:val="24"/>
              </w:rPr>
            </w:pPr>
            <w:r>
              <w:rPr>
                <w:rFonts w:ascii="仿宋_GB2312" w:eastAsia="仿宋_GB2312" w:hAnsi="仿宋_GB2312" w:cs="仿宋_GB2312" w:hint="eastAsia"/>
                <w:sz w:val="24"/>
              </w:rPr>
              <w:t>2016年</w:t>
            </w:r>
          </w:p>
        </w:tc>
        <w:tc>
          <w:tcPr>
            <w:tcW w:w="2131" w:type="dxa"/>
          </w:tcPr>
          <w:p w:rsidR="003E39D4" w:rsidRDefault="003E39D4" w:rsidP="008740AA">
            <w:pPr>
              <w:spacing w:line="579" w:lineRule="exact"/>
              <w:rPr>
                <w:rFonts w:ascii="仿宋_GB2312" w:eastAsia="仿宋_GB2312" w:hAnsi="仿宋_GB2312" w:cs="仿宋_GB2312"/>
                <w:sz w:val="24"/>
              </w:rPr>
            </w:pPr>
            <w:r>
              <w:rPr>
                <w:rFonts w:ascii="仿宋_GB2312" w:eastAsia="仿宋_GB2312" w:hAnsi="仿宋_GB2312" w:cs="仿宋_GB2312" w:hint="eastAsia"/>
                <w:sz w:val="24"/>
              </w:rPr>
              <w:t>2017年</w:t>
            </w:r>
          </w:p>
        </w:tc>
      </w:tr>
      <w:tr w:rsidR="003E39D4" w:rsidTr="008740AA">
        <w:tc>
          <w:tcPr>
            <w:tcW w:w="2130" w:type="dxa"/>
          </w:tcPr>
          <w:p w:rsidR="003E39D4" w:rsidRDefault="003E39D4" w:rsidP="008740AA">
            <w:pPr>
              <w:spacing w:line="579" w:lineRule="exact"/>
              <w:rPr>
                <w:rFonts w:ascii="仿宋_GB2312" w:eastAsia="仿宋_GB2312" w:hAnsi="仿宋_GB2312" w:cs="仿宋_GB2312"/>
                <w:sz w:val="24"/>
              </w:rPr>
            </w:pPr>
            <w:r>
              <w:rPr>
                <w:rFonts w:ascii="仿宋_GB2312" w:eastAsia="仿宋_GB2312" w:hAnsi="仿宋_GB2312" w:cs="仿宋_GB2312" w:hint="eastAsia"/>
                <w:sz w:val="24"/>
              </w:rPr>
              <w:t>毕业生数</w:t>
            </w:r>
          </w:p>
        </w:tc>
        <w:tc>
          <w:tcPr>
            <w:tcW w:w="2130" w:type="dxa"/>
          </w:tcPr>
          <w:p w:rsidR="003E39D4" w:rsidRDefault="003E39D4" w:rsidP="008740AA">
            <w:pPr>
              <w:spacing w:line="579" w:lineRule="exact"/>
              <w:rPr>
                <w:rFonts w:ascii="仿宋_GB2312" w:eastAsia="仿宋_GB2312" w:hAnsi="仿宋_GB2312" w:cs="仿宋_GB2312"/>
                <w:sz w:val="24"/>
              </w:rPr>
            </w:pPr>
            <w:r>
              <w:rPr>
                <w:rFonts w:ascii="仿宋_GB2312" w:eastAsia="仿宋_GB2312" w:hAnsi="仿宋_GB2312" w:cs="仿宋_GB2312" w:hint="eastAsia"/>
                <w:sz w:val="24"/>
              </w:rPr>
              <w:t>791</w:t>
            </w:r>
          </w:p>
        </w:tc>
        <w:tc>
          <w:tcPr>
            <w:tcW w:w="2131" w:type="dxa"/>
          </w:tcPr>
          <w:p w:rsidR="003E39D4" w:rsidRDefault="003E39D4" w:rsidP="008740AA">
            <w:pPr>
              <w:spacing w:line="579" w:lineRule="exact"/>
              <w:rPr>
                <w:rFonts w:ascii="仿宋_GB2312" w:eastAsia="仿宋_GB2312" w:hAnsi="仿宋_GB2312" w:cs="仿宋_GB2312"/>
                <w:sz w:val="24"/>
              </w:rPr>
            </w:pPr>
            <w:r>
              <w:rPr>
                <w:rFonts w:ascii="仿宋_GB2312" w:eastAsia="仿宋_GB2312" w:hAnsi="仿宋_GB2312" w:cs="仿宋_GB2312" w:hint="eastAsia"/>
                <w:sz w:val="24"/>
              </w:rPr>
              <w:t>506</w:t>
            </w:r>
          </w:p>
        </w:tc>
        <w:tc>
          <w:tcPr>
            <w:tcW w:w="2131" w:type="dxa"/>
          </w:tcPr>
          <w:p w:rsidR="003E39D4" w:rsidRDefault="003E39D4" w:rsidP="008740AA">
            <w:pPr>
              <w:spacing w:line="579" w:lineRule="exact"/>
              <w:rPr>
                <w:rFonts w:ascii="仿宋_GB2312" w:eastAsia="仿宋_GB2312" w:hAnsi="仿宋_GB2312" w:cs="仿宋_GB2312"/>
                <w:sz w:val="24"/>
              </w:rPr>
            </w:pPr>
            <w:r>
              <w:rPr>
                <w:rFonts w:ascii="仿宋_GB2312" w:eastAsia="仿宋_GB2312" w:hAnsi="仿宋_GB2312" w:cs="仿宋_GB2312" w:hint="eastAsia"/>
                <w:sz w:val="24"/>
              </w:rPr>
              <w:t>1041</w:t>
            </w:r>
          </w:p>
        </w:tc>
      </w:tr>
      <w:tr w:rsidR="003E39D4" w:rsidTr="008740AA">
        <w:tc>
          <w:tcPr>
            <w:tcW w:w="2130" w:type="dxa"/>
          </w:tcPr>
          <w:p w:rsidR="003E39D4" w:rsidRDefault="003E39D4" w:rsidP="008740AA">
            <w:pPr>
              <w:spacing w:line="579" w:lineRule="exact"/>
              <w:rPr>
                <w:rFonts w:ascii="仿宋_GB2312" w:eastAsia="仿宋_GB2312" w:hAnsi="仿宋_GB2312" w:cs="仿宋_GB2312"/>
                <w:sz w:val="24"/>
              </w:rPr>
            </w:pPr>
            <w:r>
              <w:rPr>
                <w:rFonts w:ascii="仿宋_GB2312" w:eastAsia="仿宋_GB2312" w:hAnsi="仿宋_GB2312" w:cs="仿宋_GB2312" w:hint="eastAsia"/>
                <w:sz w:val="24"/>
              </w:rPr>
              <w:t>直接升学数</w:t>
            </w:r>
          </w:p>
        </w:tc>
        <w:tc>
          <w:tcPr>
            <w:tcW w:w="2130" w:type="dxa"/>
          </w:tcPr>
          <w:p w:rsidR="003E39D4" w:rsidRDefault="003E39D4" w:rsidP="008740AA">
            <w:pPr>
              <w:spacing w:line="579" w:lineRule="exact"/>
              <w:rPr>
                <w:rFonts w:ascii="仿宋_GB2312" w:eastAsia="仿宋_GB2312" w:hAnsi="仿宋_GB2312" w:cs="仿宋_GB2312"/>
                <w:sz w:val="24"/>
              </w:rPr>
            </w:pPr>
            <w:r>
              <w:rPr>
                <w:rFonts w:ascii="仿宋_GB2312" w:eastAsia="仿宋_GB2312" w:hAnsi="仿宋_GB2312" w:cs="仿宋_GB2312" w:hint="eastAsia"/>
                <w:sz w:val="24"/>
              </w:rPr>
              <w:t>19</w:t>
            </w:r>
          </w:p>
        </w:tc>
        <w:tc>
          <w:tcPr>
            <w:tcW w:w="2131" w:type="dxa"/>
          </w:tcPr>
          <w:p w:rsidR="003E39D4" w:rsidRDefault="003E39D4" w:rsidP="008740AA">
            <w:pPr>
              <w:spacing w:line="579" w:lineRule="exact"/>
              <w:rPr>
                <w:rFonts w:ascii="仿宋_GB2312" w:eastAsia="仿宋_GB2312" w:hAnsi="仿宋_GB2312" w:cs="仿宋_GB2312"/>
                <w:sz w:val="24"/>
              </w:rPr>
            </w:pPr>
            <w:r>
              <w:rPr>
                <w:rFonts w:ascii="仿宋_GB2312" w:eastAsia="仿宋_GB2312" w:hAnsi="仿宋_GB2312" w:cs="仿宋_GB2312" w:hint="eastAsia"/>
                <w:sz w:val="24"/>
              </w:rPr>
              <w:t>15</w:t>
            </w:r>
          </w:p>
        </w:tc>
        <w:tc>
          <w:tcPr>
            <w:tcW w:w="2131" w:type="dxa"/>
          </w:tcPr>
          <w:p w:rsidR="003E39D4" w:rsidRDefault="003E39D4" w:rsidP="008740AA">
            <w:pPr>
              <w:spacing w:line="579" w:lineRule="exact"/>
              <w:rPr>
                <w:rFonts w:ascii="仿宋_GB2312" w:eastAsia="仿宋_GB2312" w:hAnsi="仿宋_GB2312" w:cs="仿宋_GB2312"/>
                <w:sz w:val="24"/>
              </w:rPr>
            </w:pPr>
            <w:r>
              <w:rPr>
                <w:rFonts w:ascii="仿宋_GB2312" w:eastAsia="仿宋_GB2312" w:hAnsi="仿宋_GB2312" w:cs="仿宋_GB2312" w:hint="eastAsia"/>
                <w:sz w:val="24"/>
              </w:rPr>
              <w:t>14</w:t>
            </w:r>
          </w:p>
        </w:tc>
      </w:tr>
      <w:tr w:rsidR="003E39D4" w:rsidTr="008740AA">
        <w:tc>
          <w:tcPr>
            <w:tcW w:w="2130" w:type="dxa"/>
          </w:tcPr>
          <w:p w:rsidR="003E39D4" w:rsidRDefault="003E39D4" w:rsidP="008740AA">
            <w:pPr>
              <w:spacing w:line="579" w:lineRule="exact"/>
              <w:rPr>
                <w:rFonts w:ascii="仿宋_GB2312" w:eastAsia="仿宋_GB2312" w:hAnsi="仿宋_GB2312" w:cs="仿宋_GB2312"/>
                <w:sz w:val="24"/>
              </w:rPr>
            </w:pPr>
            <w:r>
              <w:rPr>
                <w:rFonts w:ascii="仿宋_GB2312" w:eastAsia="仿宋_GB2312" w:hAnsi="仿宋_GB2312" w:cs="仿宋_GB2312" w:hint="eastAsia"/>
                <w:sz w:val="24"/>
              </w:rPr>
              <w:t>直接就业数</w:t>
            </w:r>
          </w:p>
        </w:tc>
        <w:tc>
          <w:tcPr>
            <w:tcW w:w="2130" w:type="dxa"/>
          </w:tcPr>
          <w:p w:rsidR="003E39D4" w:rsidRDefault="003E39D4" w:rsidP="008740AA">
            <w:pPr>
              <w:spacing w:line="579" w:lineRule="exact"/>
              <w:rPr>
                <w:rFonts w:ascii="仿宋_GB2312" w:eastAsia="仿宋_GB2312" w:hAnsi="仿宋_GB2312" w:cs="仿宋_GB2312"/>
                <w:sz w:val="24"/>
              </w:rPr>
            </w:pPr>
            <w:r>
              <w:rPr>
                <w:rFonts w:ascii="仿宋_GB2312" w:eastAsia="仿宋_GB2312" w:hAnsi="仿宋_GB2312" w:cs="仿宋_GB2312" w:hint="eastAsia"/>
                <w:sz w:val="24"/>
              </w:rPr>
              <w:t>763</w:t>
            </w:r>
          </w:p>
        </w:tc>
        <w:tc>
          <w:tcPr>
            <w:tcW w:w="2131" w:type="dxa"/>
          </w:tcPr>
          <w:p w:rsidR="003E39D4" w:rsidRDefault="003E39D4" w:rsidP="008740AA">
            <w:pPr>
              <w:spacing w:line="579" w:lineRule="exact"/>
              <w:rPr>
                <w:rFonts w:ascii="仿宋_GB2312" w:eastAsia="仿宋_GB2312" w:hAnsi="仿宋_GB2312" w:cs="仿宋_GB2312"/>
                <w:sz w:val="24"/>
              </w:rPr>
            </w:pPr>
            <w:r>
              <w:rPr>
                <w:rFonts w:ascii="仿宋_GB2312" w:eastAsia="仿宋_GB2312" w:hAnsi="仿宋_GB2312" w:cs="仿宋_GB2312" w:hint="eastAsia"/>
                <w:sz w:val="24"/>
              </w:rPr>
              <w:t>491</w:t>
            </w:r>
          </w:p>
        </w:tc>
        <w:tc>
          <w:tcPr>
            <w:tcW w:w="2131" w:type="dxa"/>
          </w:tcPr>
          <w:p w:rsidR="003E39D4" w:rsidRDefault="003E39D4" w:rsidP="008740AA">
            <w:pPr>
              <w:spacing w:line="579" w:lineRule="exact"/>
              <w:rPr>
                <w:rFonts w:ascii="仿宋_GB2312" w:eastAsia="仿宋_GB2312" w:hAnsi="仿宋_GB2312" w:cs="仿宋_GB2312"/>
                <w:sz w:val="24"/>
              </w:rPr>
            </w:pPr>
            <w:r>
              <w:rPr>
                <w:rFonts w:ascii="仿宋_GB2312" w:eastAsia="仿宋_GB2312" w:hAnsi="仿宋_GB2312" w:cs="仿宋_GB2312" w:hint="eastAsia"/>
                <w:sz w:val="24"/>
              </w:rPr>
              <w:t>1007</w:t>
            </w:r>
          </w:p>
        </w:tc>
      </w:tr>
    </w:tbl>
    <w:p w:rsidR="003E39D4" w:rsidRPr="002C3CF7" w:rsidRDefault="003E39D4" w:rsidP="003E39D4">
      <w:pPr>
        <w:spacing w:line="579" w:lineRule="exact"/>
        <w:rPr>
          <w:rFonts w:ascii="仿宋" w:eastAsia="仿宋" w:hAnsi="仿宋"/>
          <w:sz w:val="32"/>
          <w:szCs w:val="32"/>
        </w:rPr>
      </w:pPr>
      <w:r>
        <w:rPr>
          <w:rFonts w:ascii="仿宋" w:eastAsia="仿宋" w:hAnsi="仿宋" w:hint="eastAsia"/>
          <w:sz w:val="32"/>
          <w:szCs w:val="32"/>
        </w:rPr>
        <w:t xml:space="preserve">    </w:t>
      </w:r>
      <w:r w:rsidRPr="002C3CF7">
        <w:rPr>
          <w:rFonts w:ascii="仿宋" w:eastAsia="仿宋" w:hAnsi="仿宋" w:hint="eastAsia"/>
          <w:sz w:val="32"/>
          <w:szCs w:val="32"/>
        </w:rPr>
        <w:t>2.毕业生就业区域流向</w:t>
      </w:r>
    </w:p>
    <w:p w:rsidR="003E39D4" w:rsidRPr="002C3CF7" w:rsidRDefault="003E39D4" w:rsidP="003E39D4">
      <w:pPr>
        <w:spacing w:line="579" w:lineRule="exact"/>
        <w:rPr>
          <w:rFonts w:ascii="仿宋" w:eastAsia="仿宋" w:hAnsi="仿宋"/>
          <w:sz w:val="32"/>
          <w:szCs w:val="32"/>
        </w:rPr>
      </w:pPr>
      <w:r>
        <w:rPr>
          <w:rFonts w:ascii="仿宋" w:eastAsia="仿宋" w:hAnsi="仿宋" w:hint="eastAsia"/>
          <w:sz w:val="32"/>
          <w:szCs w:val="32"/>
        </w:rPr>
        <w:t xml:space="preserve">    </w:t>
      </w:r>
      <w:r w:rsidRPr="002C3CF7">
        <w:rPr>
          <w:rFonts w:ascii="仿宋" w:eastAsia="仿宋" w:hAnsi="仿宋" w:hint="eastAsia"/>
          <w:sz w:val="32"/>
          <w:szCs w:val="32"/>
        </w:rPr>
        <w:t>按照毕业生就业区域来看，近三年我校毕业生主要在重庆本地就业，其次是四川和浙江两省就业，详见表五：2015-2017学年毕业生就业区域流向统计表。</w:t>
      </w:r>
    </w:p>
    <w:p w:rsidR="003E39D4" w:rsidRDefault="003E39D4" w:rsidP="003E39D4">
      <w:pPr>
        <w:spacing w:line="579" w:lineRule="exact"/>
        <w:jc w:val="center"/>
      </w:pPr>
      <w:r>
        <w:rPr>
          <w:rFonts w:hint="eastAsia"/>
        </w:rPr>
        <w:t>表</w:t>
      </w:r>
      <w:r>
        <w:rPr>
          <w:rFonts w:hint="eastAsia"/>
        </w:rPr>
        <w:t>4.2.2</w:t>
      </w:r>
      <w:r>
        <w:rPr>
          <w:rFonts w:hint="eastAsia"/>
        </w:rPr>
        <w:t>：</w:t>
      </w:r>
      <w:r>
        <w:rPr>
          <w:rFonts w:hint="eastAsia"/>
        </w:rPr>
        <w:t>2015-2017</w:t>
      </w:r>
      <w:r>
        <w:rPr>
          <w:rFonts w:hint="eastAsia"/>
        </w:rPr>
        <w:t>学年毕业生就业区域流向统计表</w:t>
      </w:r>
    </w:p>
    <w:tbl>
      <w:tblPr>
        <w:tblW w:w="84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84"/>
        <w:gridCol w:w="2091"/>
        <w:gridCol w:w="2091"/>
        <w:gridCol w:w="2091"/>
      </w:tblGrid>
      <w:tr w:rsidR="003E39D4" w:rsidTr="008740AA">
        <w:trPr>
          <w:trHeight w:val="438"/>
          <w:tblHeader/>
          <w:jc w:val="center"/>
        </w:trPr>
        <w:tc>
          <w:tcPr>
            <w:tcW w:w="2184" w:type="dxa"/>
            <w:vMerge w:val="restart"/>
            <w:shd w:val="clear" w:color="auto" w:fill="auto"/>
            <w:vAlign w:val="center"/>
          </w:tcPr>
          <w:p w:rsidR="003E39D4" w:rsidRDefault="003E39D4" w:rsidP="008740AA">
            <w:pPr>
              <w:spacing w:line="579" w:lineRule="exact"/>
              <w:ind w:firstLine="480"/>
              <w:rPr>
                <w:rFonts w:ascii="仿宋_GB2312" w:eastAsia="仿宋_GB2312" w:hAnsi="仿宋_GB2312" w:cs="仿宋_GB2312"/>
                <w:b/>
                <w:sz w:val="24"/>
              </w:rPr>
            </w:pPr>
            <w:r>
              <w:rPr>
                <w:rFonts w:ascii="仿宋_GB2312" w:eastAsia="仿宋_GB2312" w:hAnsi="仿宋_GB2312" w:cs="仿宋_GB2312" w:hint="eastAsia"/>
                <w:b/>
                <w:sz w:val="24"/>
              </w:rPr>
              <w:t>就业区域</w:t>
            </w:r>
          </w:p>
        </w:tc>
        <w:tc>
          <w:tcPr>
            <w:tcW w:w="6273" w:type="dxa"/>
            <w:gridSpan w:val="3"/>
            <w:vAlign w:val="center"/>
          </w:tcPr>
          <w:p w:rsidR="003E39D4" w:rsidRDefault="003E39D4" w:rsidP="008740AA">
            <w:pPr>
              <w:spacing w:line="579" w:lineRule="exact"/>
              <w:ind w:firstLine="480"/>
              <w:jc w:val="center"/>
              <w:rPr>
                <w:rFonts w:ascii="仿宋_GB2312" w:eastAsia="仿宋_GB2312" w:hAnsi="仿宋_GB2312" w:cs="仿宋_GB2312"/>
                <w:b/>
                <w:sz w:val="24"/>
              </w:rPr>
            </w:pPr>
            <w:r>
              <w:rPr>
                <w:rFonts w:ascii="仿宋_GB2312" w:eastAsia="仿宋_GB2312" w:hAnsi="仿宋_GB2312" w:cs="仿宋_GB2312" w:hint="eastAsia"/>
                <w:b/>
                <w:sz w:val="24"/>
              </w:rPr>
              <w:t>就业人数</w:t>
            </w:r>
          </w:p>
        </w:tc>
      </w:tr>
      <w:tr w:rsidR="003E39D4" w:rsidTr="008740AA">
        <w:trPr>
          <w:trHeight w:val="438"/>
          <w:tblHeader/>
          <w:jc w:val="center"/>
        </w:trPr>
        <w:tc>
          <w:tcPr>
            <w:tcW w:w="2184" w:type="dxa"/>
            <w:vMerge/>
            <w:shd w:val="clear" w:color="auto" w:fill="auto"/>
            <w:vAlign w:val="center"/>
          </w:tcPr>
          <w:p w:rsidR="003E39D4" w:rsidRDefault="003E39D4" w:rsidP="008740AA">
            <w:pPr>
              <w:spacing w:line="579" w:lineRule="exact"/>
              <w:ind w:firstLine="480"/>
              <w:rPr>
                <w:rFonts w:ascii="仿宋_GB2312" w:eastAsia="仿宋_GB2312" w:hAnsi="仿宋_GB2312" w:cs="仿宋_GB2312"/>
                <w:b/>
                <w:sz w:val="24"/>
              </w:rPr>
            </w:pPr>
          </w:p>
        </w:tc>
        <w:tc>
          <w:tcPr>
            <w:tcW w:w="2091" w:type="dxa"/>
          </w:tcPr>
          <w:p w:rsidR="003E39D4" w:rsidRDefault="003E39D4" w:rsidP="008740AA">
            <w:pPr>
              <w:spacing w:line="579" w:lineRule="exact"/>
              <w:ind w:firstLine="480"/>
              <w:rPr>
                <w:rFonts w:ascii="仿宋_GB2312" w:eastAsia="仿宋_GB2312" w:hAnsi="仿宋_GB2312" w:cs="仿宋_GB2312"/>
                <w:b/>
                <w:sz w:val="24"/>
              </w:rPr>
            </w:pPr>
            <w:r>
              <w:rPr>
                <w:rFonts w:ascii="仿宋_GB2312" w:eastAsia="仿宋_GB2312" w:hAnsi="仿宋_GB2312" w:cs="仿宋_GB2312" w:hint="eastAsia"/>
                <w:b/>
                <w:sz w:val="24"/>
              </w:rPr>
              <w:t>2015年</w:t>
            </w:r>
          </w:p>
        </w:tc>
        <w:tc>
          <w:tcPr>
            <w:tcW w:w="2091" w:type="dxa"/>
          </w:tcPr>
          <w:p w:rsidR="003E39D4" w:rsidRDefault="003E39D4" w:rsidP="008740AA">
            <w:pPr>
              <w:spacing w:line="579" w:lineRule="exact"/>
              <w:ind w:firstLine="480"/>
              <w:rPr>
                <w:rFonts w:ascii="仿宋_GB2312" w:eastAsia="仿宋_GB2312" w:hAnsi="仿宋_GB2312" w:cs="仿宋_GB2312"/>
                <w:b/>
                <w:sz w:val="24"/>
              </w:rPr>
            </w:pPr>
            <w:r>
              <w:rPr>
                <w:rFonts w:ascii="仿宋_GB2312" w:eastAsia="仿宋_GB2312" w:hAnsi="仿宋_GB2312" w:cs="仿宋_GB2312" w:hint="eastAsia"/>
                <w:b/>
                <w:sz w:val="24"/>
              </w:rPr>
              <w:t>2016年</w:t>
            </w:r>
          </w:p>
        </w:tc>
        <w:tc>
          <w:tcPr>
            <w:tcW w:w="2091" w:type="dxa"/>
            <w:shd w:val="clear" w:color="auto" w:fill="auto"/>
            <w:vAlign w:val="center"/>
          </w:tcPr>
          <w:p w:rsidR="003E39D4" w:rsidRDefault="003E39D4" w:rsidP="008740AA">
            <w:pPr>
              <w:spacing w:line="579" w:lineRule="exact"/>
              <w:ind w:firstLine="480"/>
              <w:rPr>
                <w:rFonts w:ascii="仿宋_GB2312" w:eastAsia="仿宋_GB2312" w:hAnsi="仿宋_GB2312" w:cs="仿宋_GB2312"/>
                <w:b/>
                <w:sz w:val="24"/>
              </w:rPr>
            </w:pPr>
            <w:r>
              <w:rPr>
                <w:rFonts w:ascii="仿宋_GB2312" w:eastAsia="仿宋_GB2312" w:hAnsi="仿宋_GB2312" w:cs="仿宋_GB2312" w:hint="eastAsia"/>
                <w:b/>
                <w:sz w:val="24"/>
              </w:rPr>
              <w:t>2017年</w:t>
            </w:r>
          </w:p>
        </w:tc>
      </w:tr>
      <w:tr w:rsidR="003E39D4" w:rsidTr="008740AA">
        <w:trPr>
          <w:trHeight w:val="338"/>
          <w:jc w:val="center"/>
        </w:trPr>
        <w:tc>
          <w:tcPr>
            <w:tcW w:w="2184" w:type="dxa"/>
            <w:shd w:val="clear" w:color="auto" w:fill="auto"/>
            <w:vAlign w:val="center"/>
          </w:tcPr>
          <w:p w:rsidR="003E39D4" w:rsidRDefault="003E39D4" w:rsidP="008740AA">
            <w:pPr>
              <w:spacing w:line="579" w:lineRule="exact"/>
              <w:ind w:firstLine="480"/>
              <w:rPr>
                <w:rFonts w:ascii="仿宋_GB2312" w:eastAsia="仿宋_GB2312" w:hAnsi="仿宋_GB2312" w:cs="仿宋_GB2312"/>
                <w:sz w:val="24"/>
              </w:rPr>
            </w:pPr>
            <w:r>
              <w:rPr>
                <w:rFonts w:ascii="仿宋_GB2312" w:eastAsia="仿宋_GB2312" w:hAnsi="仿宋_GB2312" w:cs="仿宋_GB2312" w:hint="eastAsia"/>
                <w:sz w:val="24"/>
              </w:rPr>
              <w:t>重庆市</w:t>
            </w:r>
          </w:p>
        </w:tc>
        <w:tc>
          <w:tcPr>
            <w:tcW w:w="2091" w:type="dxa"/>
          </w:tcPr>
          <w:p w:rsidR="003E39D4" w:rsidRDefault="003E39D4" w:rsidP="008740AA">
            <w:pPr>
              <w:spacing w:line="579" w:lineRule="exact"/>
              <w:ind w:firstLine="480"/>
              <w:rPr>
                <w:rFonts w:ascii="仿宋_GB2312" w:eastAsia="仿宋_GB2312" w:hAnsi="仿宋_GB2312" w:cs="仿宋_GB2312"/>
                <w:sz w:val="24"/>
              </w:rPr>
            </w:pPr>
            <w:r>
              <w:rPr>
                <w:rFonts w:ascii="仿宋_GB2312" w:eastAsia="仿宋_GB2312" w:hAnsi="仿宋_GB2312" w:cs="仿宋_GB2312" w:hint="eastAsia"/>
                <w:sz w:val="24"/>
              </w:rPr>
              <w:t>658</w:t>
            </w:r>
          </w:p>
        </w:tc>
        <w:tc>
          <w:tcPr>
            <w:tcW w:w="2091" w:type="dxa"/>
          </w:tcPr>
          <w:p w:rsidR="003E39D4" w:rsidRDefault="003E39D4" w:rsidP="008740AA">
            <w:pPr>
              <w:spacing w:line="579" w:lineRule="exact"/>
              <w:ind w:firstLine="480"/>
              <w:rPr>
                <w:rFonts w:ascii="仿宋_GB2312" w:eastAsia="仿宋_GB2312" w:hAnsi="仿宋_GB2312" w:cs="仿宋_GB2312"/>
                <w:sz w:val="24"/>
              </w:rPr>
            </w:pPr>
            <w:r>
              <w:rPr>
                <w:rFonts w:ascii="仿宋_GB2312" w:eastAsia="仿宋_GB2312" w:hAnsi="仿宋_GB2312" w:cs="仿宋_GB2312" w:hint="eastAsia"/>
                <w:sz w:val="24"/>
              </w:rPr>
              <w:t>425</w:t>
            </w:r>
          </w:p>
        </w:tc>
        <w:tc>
          <w:tcPr>
            <w:tcW w:w="2091" w:type="dxa"/>
            <w:shd w:val="clear" w:color="auto" w:fill="auto"/>
            <w:vAlign w:val="center"/>
          </w:tcPr>
          <w:p w:rsidR="003E39D4" w:rsidRDefault="003E39D4" w:rsidP="008740AA">
            <w:pPr>
              <w:spacing w:line="579" w:lineRule="exact"/>
              <w:ind w:firstLine="480"/>
              <w:rPr>
                <w:rFonts w:ascii="仿宋_GB2312" w:eastAsia="仿宋_GB2312" w:hAnsi="仿宋_GB2312" w:cs="仿宋_GB2312"/>
                <w:sz w:val="24"/>
              </w:rPr>
            </w:pPr>
            <w:r>
              <w:rPr>
                <w:rFonts w:ascii="仿宋_GB2312" w:eastAsia="仿宋_GB2312" w:hAnsi="仿宋_GB2312" w:cs="仿宋_GB2312" w:hint="eastAsia"/>
                <w:sz w:val="24"/>
              </w:rPr>
              <w:t>868</w:t>
            </w:r>
          </w:p>
        </w:tc>
      </w:tr>
      <w:tr w:rsidR="003E39D4" w:rsidTr="008740AA">
        <w:trPr>
          <w:trHeight w:val="338"/>
          <w:jc w:val="center"/>
        </w:trPr>
        <w:tc>
          <w:tcPr>
            <w:tcW w:w="2184" w:type="dxa"/>
            <w:shd w:val="clear" w:color="auto" w:fill="auto"/>
            <w:vAlign w:val="center"/>
          </w:tcPr>
          <w:p w:rsidR="003E39D4" w:rsidRDefault="003E39D4" w:rsidP="008740AA">
            <w:pPr>
              <w:spacing w:line="579" w:lineRule="exact"/>
              <w:ind w:firstLine="480"/>
              <w:rPr>
                <w:rFonts w:ascii="仿宋_GB2312" w:eastAsia="仿宋_GB2312" w:hAnsi="仿宋_GB2312" w:cs="仿宋_GB2312"/>
                <w:sz w:val="24"/>
              </w:rPr>
            </w:pPr>
            <w:r>
              <w:rPr>
                <w:rFonts w:ascii="仿宋_GB2312" w:eastAsia="仿宋_GB2312" w:hAnsi="仿宋_GB2312" w:cs="仿宋_GB2312" w:hint="eastAsia"/>
                <w:sz w:val="24"/>
              </w:rPr>
              <w:t>四川省</w:t>
            </w:r>
          </w:p>
        </w:tc>
        <w:tc>
          <w:tcPr>
            <w:tcW w:w="2091" w:type="dxa"/>
          </w:tcPr>
          <w:p w:rsidR="003E39D4" w:rsidRDefault="003E39D4" w:rsidP="008740AA">
            <w:pPr>
              <w:spacing w:line="579" w:lineRule="exact"/>
              <w:ind w:firstLine="480"/>
              <w:rPr>
                <w:rFonts w:ascii="仿宋_GB2312" w:eastAsia="仿宋_GB2312" w:hAnsi="仿宋_GB2312" w:cs="仿宋_GB2312"/>
                <w:sz w:val="24"/>
              </w:rPr>
            </w:pPr>
            <w:r>
              <w:rPr>
                <w:rFonts w:ascii="仿宋_GB2312" w:eastAsia="仿宋_GB2312" w:hAnsi="仿宋_GB2312" w:cs="仿宋_GB2312" w:hint="eastAsia"/>
                <w:sz w:val="24"/>
              </w:rPr>
              <w:t>38</w:t>
            </w:r>
          </w:p>
        </w:tc>
        <w:tc>
          <w:tcPr>
            <w:tcW w:w="2091" w:type="dxa"/>
          </w:tcPr>
          <w:p w:rsidR="003E39D4" w:rsidRDefault="003E39D4" w:rsidP="008740AA">
            <w:pPr>
              <w:spacing w:line="579" w:lineRule="exact"/>
              <w:ind w:firstLine="480"/>
              <w:rPr>
                <w:rFonts w:ascii="仿宋_GB2312" w:eastAsia="仿宋_GB2312" w:hAnsi="仿宋_GB2312" w:cs="仿宋_GB2312"/>
                <w:sz w:val="24"/>
              </w:rPr>
            </w:pPr>
            <w:r>
              <w:rPr>
                <w:rFonts w:ascii="仿宋_GB2312" w:eastAsia="仿宋_GB2312" w:hAnsi="仿宋_GB2312" w:cs="仿宋_GB2312" w:hint="eastAsia"/>
                <w:sz w:val="24"/>
              </w:rPr>
              <w:t>24</w:t>
            </w:r>
          </w:p>
        </w:tc>
        <w:tc>
          <w:tcPr>
            <w:tcW w:w="2091" w:type="dxa"/>
            <w:shd w:val="clear" w:color="auto" w:fill="auto"/>
            <w:vAlign w:val="center"/>
          </w:tcPr>
          <w:p w:rsidR="003E39D4" w:rsidRDefault="003E39D4" w:rsidP="008740AA">
            <w:pPr>
              <w:spacing w:line="579" w:lineRule="exact"/>
              <w:ind w:firstLine="480"/>
              <w:rPr>
                <w:rFonts w:ascii="仿宋_GB2312" w:eastAsia="仿宋_GB2312" w:hAnsi="仿宋_GB2312" w:cs="仿宋_GB2312"/>
                <w:sz w:val="24"/>
              </w:rPr>
            </w:pPr>
            <w:r>
              <w:rPr>
                <w:rFonts w:ascii="仿宋_GB2312" w:eastAsia="仿宋_GB2312" w:hAnsi="仿宋_GB2312" w:cs="仿宋_GB2312" w:hint="eastAsia"/>
                <w:sz w:val="24"/>
              </w:rPr>
              <w:t>49</w:t>
            </w:r>
          </w:p>
        </w:tc>
      </w:tr>
      <w:tr w:rsidR="003E39D4" w:rsidTr="008740AA">
        <w:trPr>
          <w:trHeight w:val="338"/>
          <w:jc w:val="center"/>
        </w:trPr>
        <w:tc>
          <w:tcPr>
            <w:tcW w:w="2184" w:type="dxa"/>
            <w:shd w:val="clear" w:color="auto" w:fill="auto"/>
            <w:vAlign w:val="center"/>
          </w:tcPr>
          <w:p w:rsidR="003E39D4" w:rsidRDefault="003E39D4" w:rsidP="008740AA">
            <w:pPr>
              <w:spacing w:line="579" w:lineRule="exact"/>
              <w:ind w:firstLine="480"/>
              <w:rPr>
                <w:rFonts w:ascii="仿宋_GB2312" w:eastAsia="仿宋_GB2312" w:hAnsi="仿宋_GB2312" w:cs="仿宋_GB2312"/>
                <w:sz w:val="24"/>
              </w:rPr>
            </w:pPr>
            <w:r>
              <w:rPr>
                <w:rFonts w:ascii="仿宋_GB2312" w:eastAsia="仿宋_GB2312" w:hAnsi="仿宋_GB2312" w:cs="仿宋_GB2312" w:hint="eastAsia"/>
                <w:sz w:val="24"/>
              </w:rPr>
              <w:t>浙江省</w:t>
            </w:r>
          </w:p>
        </w:tc>
        <w:tc>
          <w:tcPr>
            <w:tcW w:w="2091" w:type="dxa"/>
          </w:tcPr>
          <w:p w:rsidR="003E39D4" w:rsidRDefault="003E39D4" w:rsidP="008740AA">
            <w:pPr>
              <w:spacing w:line="579" w:lineRule="exact"/>
              <w:ind w:firstLine="480"/>
              <w:rPr>
                <w:rFonts w:ascii="仿宋_GB2312" w:eastAsia="仿宋_GB2312" w:hAnsi="仿宋_GB2312" w:cs="仿宋_GB2312"/>
                <w:sz w:val="24"/>
              </w:rPr>
            </w:pPr>
            <w:r>
              <w:rPr>
                <w:rFonts w:ascii="仿宋_GB2312" w:eastAsia="仿宋_GB2312" w:hAnsi="仿宋_GB2312" w:cs="仿宋_GB2312" w:hint="eastAsia"/>
                <w:sz w:val="24"/>
              </w:rPr>
              <w:t>34</w:t>
            </w:r>
          </w:p>
        </w:tc>
        <w:tc>
          <w:tcPr>
            <w:tcW w:w="2091" w:type="dxa"/>
          </w:tcPr>
          <w:p w:rsidR="003E39D4" w:rsidRDefault="003E39D4" w:rsidP="008740AA">
            <w:pPr>
              <w:spacing w:line="579" w:lineRule="exact"/>
              <w:ind w:firstLine="480"/>
              <w:rPr>
                <w:rFonts w:ascii="仿宋_GB2312" w:eastAsia="仿宋_GB2312" w:hAnsi="仿宋_GB2312" w:cs="仿宋_GB2312"/>
                <w:sz w:val="24"/>
              </w:rPr>
            </w:pPr>
            <w:r>
              <w:rPr>
                <w:rFonts w:ascii="仿宋_GB2312" w:eastAsia="仿宋_GB2312" w:hAnsi="仿宋_GB2312" w:cs="仿宋_GB2312" w:hint="eastAsia"/>
                <w:sz w:val="24"/>
              </w:rPr>
              <w:t>19</w:t>
            </w:r>
          </w:p>
        </w:tc>
        <w:tc>
          <w:tcPr>
            <w:tcW w:w="2091" w:type="dxa"/>
            <w:shd w:val="clear" w:color="auto" w:fill="auto"/>
            <w:vAlign w:val="center"/>
          </w:tcPr>
          <w:p w:rsidR="003E39D4" w:rsidRDefault="003E39D4" w:rsidP="008740AA">
            <w:pPr>
              <w:spacing w:line="579" w:lineRule="exact"/>
              <w:ind w:firstLine="480"/>
              <w:rPr>
                <w:rFonts w:ascii="仿宋_GB2312" w:eastAsia="仿宋_GB2312" w:hAnsi="仿宋_GB2312" w:cs="仿宋_GB2312"/>
                <w:sz w:val="24"/>
              </w:rPr>
            </w:pPr>
            <w:r>
              <w:rPr>
                <w:rFonts w:ascii="仿宋_GB2312" w:eastAsia="仿宋_GB2312" w:hAnsi="仿宋_GB2312" w:cs="仿宋_GB2312" w:hint="eastAsia"/>
                <w:sz w:val="24"/>
              </w:rPr>
              <w:t>46</w:t>
            </w:r>
          </w:p>
        </w:tc>
      </w:tr>
      <w:tr w:rsidR="003E39D4" w:rsidTr="008740AA">
        <w:trPr>
          <w:trHeight w:val="338"/>
          <w:jc w:val="center"/>
        </w:trPr>
        <w:tc>
          <w:tcPr>
            <w:tcW w:w="2184" w:type="dxa"/>
            <w:shd w:val="clear" w:color="auto" w:fill="auto"/>
            <w:vAlign w:val="center"/>
          </w:tcPr>
          <w:p w:rsidR="003E39D4" w:rsidRDefault="003E39D4" w:rsidP="008740AA">
            <w:pPr>
              <w:spacing w:line="579" w:lineRule="exact"/>
              <w:ind w:firstLine="480"/>
              <w:rPr>
                <w:rFonts w:ascii="仿宋_GB2312" w:eastAsia="仿宋_GB2312" w:hAnsi="仿宋_GB2312" w:cs="仿宋_GB2312"/>
                <w:sz w:val="24"/>
              </w:rPr>
            </w:pPr>
            <w:r>
              <w:rPr>
                <w:rFonts w:ascii="仿宋_GB2312" w:eastAsia="仿宋_GB2312" w:hAnsi="仿宋_GB2312" w:cs="仿宋_GB2312" w:hint="eastAsia"/>
                <w:sz w:val="24"/>
              </w:rPr>
              <w:t>江苏省</w:t>
            </w:r>
          </w:p>
        </w:tc>
        <w:tc>
          <w:tcPr>
            <w:tcW w:w="2091" w:type="dxa"/>
          </w:tcPr>
          <w:p w:rsidR="003E39D4" w:rsidRDefault="003E39D4" w:rsidP="008740AA">
            <w:pPr>
              <w:spacing w:line="579" w:lineRule="exact"/>
              <w:ind w:firstLine="480"/>
              <w:rPr>
                <w:rFonts w:ascii="仿宋_GB2312" w:eastAsia="仿宋_GB2312" w:hAnsi="仿宋_GB2312" w:cs="仿宋_GB2312"/>
                <w:sz w:val="24"/>
              </w:rPr>
            </w:pPr>
            <w:r>
              <w:rPr>
                <w:rFonts w:ascii="仿宋_GB2312" w:eastAsia="仿宋_GB2312" w:hAnsi="仿宋_GB2312" w:cs="仿宋_GB2312" w:hint="eastAsia"/>
                <w:sz w:val="24"/>
              </w:rPr>
              <w:t>13</w:t>
            </w:r>
          </w:p>
        </w:tc>
        <w:tc>
          <w:tcPr>
            <w:tcW w:w="2091" w:type="dxa"/>
          </w:tcPr>
          <w:p w:rsidR="003E39D4" w:rsidRDefault="003E39D4" w:rsidP="008740AA">
            <w:pPr>
              <w:spacing w:line="579" w:lineRule="exact"/>
              <w:ind w:firstLine="480"/>
              <w:rPr>
                <w:rFonts w:ascii="仿宋_GB2312" w:eastAsia="仿宋_GB2312" w:hAnsi="仿宋_GB2312" w:cs="仿宋_GB2312"/>
                <w:sz w:val="24"/>
              </w:rPr>
            </w:pPr>
            <w:r>
              <w:rPr>
                <w:rFonts w:ascii="仿宋_GB2312" w:eastAsia="仿宋_GB2312" w:hAnsi="仿宋_GB2312" w:cs="仿宋_GB2312" w:hint="eastAsia"/>
                <w:sz w:val="24"/>
              </w:rPr>
              <w:t>8</w:t>
            </w:r>
          </w:p>
        </w:tc>
        <w:tc>
          <w:tcPr>
            <w:tcW w:w="2091" w:type="dxa"/>
            <w:shd w:val="clear" w:color="auto" w:fill="auto"/>
            <w:vAlign w:val="center"/>
          </w:tcPr>
          <w:p w:rsidR="003E39D4" w:rsidRDefault="003E39D4" w:rsidP="008740AA">
            <w:pPr>
              <w:spacing w:line="579" w:lineRule="exact"/>
              <w:ind w:firstLine="480"/>
              <w:rPr>
                <w:rFonts w:ascii="仿宋_GB2312" w:eastAsia="仿宋_GB2312" w:hAnsi="仿宋_GB2312" w:cs="仿宋_GB2312"/>
                <w:sz w:val="24"/>
              </w:rPr>
            </w:pPr>
            <w:r>
              <w:rPr>
                <w:rFonts w:ascii="仿宋_GB2312" w:eastAsia="仿宋_GB2312" w:hAnsi="仿宋_GB2312" w:cs="仿宋_GB2312" w:hint="eastAsia"/>
                <w:sz w:val="24"/>
              </w:rPr>
              <w:t>18</w:t>
            </w:r>
          </w:p>
        </w:tc>
      </w:tr>
      <w:tr w:rsidR="003E39D4" w:rsidTr="008740AA">
        <w:trPr>
          <w:trHeight w:val="338"/>
          <w:jc w:val="center"/>
        </w:trPr>
        <w:tc>
          <w:tcPr>
            <w:tcW w:w="2184" w:type="dxa"/>
            <w:shd w:val="clear" w:color="auto" w:fill="auto"/>
            <w:vAlign w:val="center"/>
          </w:tcPr>
          <w:p w:rsidR="003E39D4" w:rsidRDefault="003E39D4" w:rsidP="008740AA">
            <w:pPr>
              <w:spacing w:line="579" w:lineRule="exact"/>
              <w:ind w:firstLine="480"/>
              <w:rPr>
                <w:rFonts w:ascii="仿宋_GB2312" w:eastAsia="仿宋_GB2312" w:hAnsi="仿宋_GB2312" w:cs="仿宋_GB2312"/>
                <w:sz w:val="24"/>
              </w:rPr>
            </w:pPr>
            <w:r>
              <w:rPr>
                <w:rFonts w:ascii="仿宋_GB2312" w:eastAsia="仿宋_GB2312" w:hAnsi="仿宋_GB2312" w:cs="仿宋_GB2312" w:hint="eastAsia"/>
                <w:sz w:val="24"/>
              </w:rPr>
              <w:t>广东省</w:t>
            </w:r>
          </w:p>
        </w:tc>
        <w:tc>
          <w:tcPr>
            <w:tcW w:w="2091" w:type="dxa"/>
          </w:tcPr>
          <w:p w:rsidR="003E39D4" w:rsidRDefault="003E39D4" w:rsidP="008740AA">
            <w:pPr>
              <w:spacing w:line="579" w:lineRule="exact"/>
              <w:ind w:firstLine="480"/>
              <w:rPr>
                <w:rFonts w:ascii="仿宋_GB2312" w:eastAsia="仿宋_GB2312" w:hAnsi="仿宋_GB2312" w:cs="仿宋_GB2312"/>
                <w:sz w:val="24"/>
              </w:rPr>
            </w:pPr>
            <w:r>
              <w:rPr>
                <w:rFonts w:ascii="仿宋_GB2312" w:eastAsia="仿宋_GB2312" w:hAnsi="仿宋_GB2312" w:cs="仿宋_GB2312" w:hint="eastAsia"/>
                <w:sz w:val="24"/>
              </w:rPr>
              <w:t>5</w:t>
            </w:r>
          </w:p>
        </w:tc>
        <w:tc>
          <w:tcPr>
            <w:tcW w:w="2091" w:type="dxa"/>
          </w:tcPr>
          <w:p w:rsidR="003E39D4" w:rsidRDefault="003E39D4" w:rsidP="008740AA">
            <w:pPr>
              <w:spacing w:line="579" w:lineRule="exact"/>
              <w:ind w:firstLine="480"/>
              <w:rPr>
                <w:rFonts w:ascii="仿宋_GB2312" w:eastAsia="仿宋_GB2312" w:hAnsi="仿宋_GB2312" w:cs="仿宋_GB2312"/>
                <w:sz w:val="24"/>
              </w:rPr>
            </w:pPr>
            <w:r>
              <w:rPr>
                <w:rFonts w:ascii="仿宋_GB2312" w:eastAsia="仿宋_GB2312" w:hAnsi="仿宋_GB2312" w:cs="仿宋_GB2312" w:hint="eastAsia"/>
                <w:sz w:val="24"/>
              </w:rPr>
              <w:t>3</w:t>
            </w:r>
          </w:p>
        </w:tc>
        <w:tc>
          <w:tcPr>
            <w:tcW w:w="2091" w:type="dxa"/>
            <w:shd w:val="clear" w:color="auto" w:fill="auto"/>
            <w:vAlign w:val="center"/>
          </w:tcPr>
          <w:p w:rsidR="003E39D4" w:rsidRDefault="003E39D4" w:rsidP="008740AA">
            <w:pPr>
              <w:spacing w:line="579" w:lineRule="exact"/>
              <w:ind w:firstLine="480"/>
              <w:rPr>
                <w:rFonts w:ascii="仿宋_GB2312" w:eastAsia="仿宋_GB2312" w:hAnsi="仿宋_GB2312" w:cs="仿宋_GB2312"/>
                <w:sz w:val="24"/>
              </w:rPr>
            </w:pPr>
            <w:r>
              <w:rPr>
                <w:rFonts w:ascii="仿宋_GB2312" w:eastAsia="仿宋_GB2312" w:hAnsi="仿宋_GB2312" w:cs="仿宋_GB2312" w:hint="eastAsia"/>
                <w:sz w:val="24"/>
              </w:rPr>
              <w:t>7</w:t>
            </w:r>
          </w:p>
        </w:tc>
      </w:tr>
      <w:tr w:rsidR="003E39D4" w:rsidTr="008740AA">
        <w:trPr>
          <w:trHeight w:val="338"/>
          <w:jc w:val="center"/>
        </w:trPr>
        <w:tc>
          <w:tcPr>
            <w:tcW w:w="2184" w:type="dxa"/>
            <w:shd w:val="clear" w:color="auto" w:fill="auto"/>
            <w:vAlign w:val="center"/>
          </w:tcPr>
          <w:p w:rsidR="003E39D4" w:rsidRDefault="003E39D4" w:rsidP="008740AA">
            <w:pPr>
              <w:spacing w:line="579" w:lineRule="exact"/>
              <w:ind w:firstLine="480"/>
              <w:rPr>
                <w:rFonts w:ascii="仿宋_GB2312" w:eastAsia="仿宋_GB2312" w:hAnsi="仿宋_GB2312" w:cs="仿宋_GB2312"/>
                <w:sz w:val="24"/>
              </w:rPr>
            </w:pPr>
            <w:r>
              <w:rPr>
                <w:rFonts w:ascii="仿宋_GB2312" w:eastAsia="仿宋_GB2312" w:hAnsi="仿宋_GB2312" w:cs="仿宋_GB2312" w:hint="eastAsia"/>
                <w:sz w:val="24"/>
              </w:rPr>
              <w:t>云南省</w:t>
            </w:r>
          </w:p>
        </w:tc>
        <w:tc>
          <w:tcPr>
            <w:tcW w:w="2091" w:type="dxa"/>
          </w:tcPr>
          <w:p w:rsidR="003E39D4" w:rsidRDefault="003E39D4" w:rsidP="008740AA">
            <w:pPr>
              <w:spacing w:line="579" w:lineRule="exact"/>
              <w:ind w:firstLine="480"/>
              <w:rPr>
                <w:rFonts w:ascii="仿宋_GB2312" w:eastAsia="仿宋_GB2312" w:hAnsi="仿宋_GB2312" w:cs="仿宋_GB2312"/>
                <w:sz w:val="24"/>
              </w:rPr>
            </w:pPr>
            <w:r>
              <w:rPr>
                <w:rFonts w:ascii="仿宋_GB2312" w:eastAsia="仿宋_GB2312" w:hAnsi="仿宋_GB2312" w:cs="仿宋_GB2312" w:hint="eastAsia"/>
                <w:sz w:val="24"/>
              </w:rPr>
              <w:t>6</w:t>
            </w:r>
          </w:p>
        </w:tc>
        <w:tc>
          <w:tcPr>
            <w:tcW w:w="2091" w:type="dxa"/>
          </w:tcPr>
          <w:p w:rsidR="003E39D4" w:rsidRDefault="003E39D4" w:rsidP="008740AA">
            <w:pPr>
              <w:spacing w:line="579" w:lineRule="exact"/>
              <w:ind w:firstLine="480"/>
              <w:rPr>
                <w:rFonts w:ascii="仿宋_GB2312" w:eastAsia="仿宋_GB2312" w:hAnsi="仿宋_GB2312" w:cs="仿宋_GB2312"/>
                <w:sz w:val="24"/>
              </w:rPr>
            </w:pPr>
            <w:r>
              <w:rPr>
                <w:rFonts w:ascii="仿宋_GB2312" w:eastAsia="仿宋_GB2312" w:hAnsi="仿宋_GB2312" w:cs="仿宋_GB2312" w:hint="eastAsia"/>
                <w:sz w:val="24"/>
              </w:rPr>
              <w:t>3</w:t>
            </w:r>
          </w:p>
        </w:tc>
        <w:tc>
          <w:tcPr>
            <w:tcW w:w="2091" w:type="dxa"/>
            <w:shd w:val="clear" w:color="auto" w:fill="auto"/>
            <w:vAlign w:val="center"/>
          </w:tcPr>
          <w:p w:rsidR="003E39D4" w:rsidRDefault="003E39D4" w:rsidP="008740AA">
            <w:pPr>
              <w:spacing w:line="579" w:lineRule="exact"/>
              <w:ind w:firstLine="480"/>
              <w:rPr>
                <w:rFonts w:ascii="仿宋_GB2312" w:eastAsia="仿宋_GB2312" w:hAnsi="仿宋_GB2312" w:cs="仿宋_GB2312"/>
                <w:sz w:val="24"/>
              </w:rPr>
            </w:pPr>
            <w:r>
              <w:rPr>
                <w:rFonts w:ascii="仿宋_GB2312" w:eastAsia="仿宋_GB2312" w:hAnsi="仿宋_GB2312" w:cs="仿宋_GB2312" w:hint="eastAsia"/>
                <w:sz w:val="24"/>
              </w:rPr>
              <w:t>7</w:t>
            </w:r>
          </w:p>
        </w:tc>
      </w:tr>
      <w:tr w:rsidR="003E39D4" w:rsidTr="008740AA">
        <w:trPr>
          <w:trHeight w:val="338"/>
          <w:jc w:val="center"/>
        </w:trPr>
        <w:tc>
          <w:tcPr>
            <w:tcW w:w="2184" w:type="dxa"/>
            <w:shd w:val="clear" w:color="auto" w:fill="auto"/>
            <w:vAlign w:val="center"/>
          </w:tcPr>
          <w:p w:rsidR="003E39D4" w:rsidRDefault="003E39D4" w:rsidP="008740AA">
            <w:pPr>
              <w:spacing w:line="579" w:lineRule="exact"/>
              <w:ind w:firstLine="480"/>
              <w:rPr>
                <w:rFonts w:ascii="仿宋_GB2312" w:eastAsia="仿宋_GB2312" w:hAnsi="仿宋_GB2312" w:cs="仿宋_GB2312"/>
                <w:vanish/>
                <w:sz w:val="24"/>
              </w:rPr>
            </w:pPr>
            <w:r>
              <w:rPr>
                <w:rFonts w:ascii="仿宋_GB2312" w:eastAsia="仿宋_GB2312" w:hAnsi="仿宋_GB2312" w:cs="仿宋_GB2312" w:hint="eastAsia"/>
                <w:sz w:val="24"/>
              </w:rPr>
              <w:t>北京市</w:t>
            </w:r>
            <w:r>
              <w:rPr>
                <w:rFonts w:ascii="仿宋_GB2312" w:eastAsia="仿宋_GB2312" w:hAnsi="仿宋_GB2312" w:cs="仿宋_GB2312" w:hint="eastAsia"/>
                <w:vanish/>
                <w:sz w:val="24"/>
              </w:rPr>
              <w:t>北京市</w:t>
            </w:r>
          </w:p>
        </w:tc>
        <w:tc>
          <w:tcPr>
            <w:tcW w:w="2091" w:type="dxa"/>
          </w:tcPr>
          <w:p w:rsidR="003E39D4" w:rsidRDefault="003E39D4" w:rsidP="008740AA">
            <w:pPr>
              <w:spacing w:line="579" w:lineRule="exact"/>
              <w:ind w:firstLine="480"/>
              <w:rPr>
                <w:rFonts w:ascii="仿宋_GB2312" w:eastAsia="仿宋_GB2312" w:hAnsi="仿宋_GB2312" w:cs="仿宋_GB2312"/>
                <w:sz w:val="24"/>
              </w:rPr>
            </w:pPr>
            <w:r>
              <w:rPr>
                <w:rFonts w:ascii="仿宋_GB2312" w:eastAsia="仿宋_GB2312" w:hAnsi="仿宋_GB2312" w:cs="仿宋_GB2312" w:hint="eastAsia"/>
                <w:sz w:val="24"/>
              </w:rPr>
              <w:t>2</w:t>
            </w:r>
          </w:p>
        </w:tc>
        <w:tc>
          <w:tcPr>
            <w:tcW w:w="2091" w:type="dxa"/>
          </w:tcPr>
          <w:p w:rsidR="003E39D4" w:rsidRDefault="003E39D4" w:rsidP="008740AA">
            <w:pPr>
              <w:spacing w:line="579" w:lineRule="exact"/>
              <w:ind w:firstLine="480"/>
              <w:rPr>
                <w:rFonts w:ascii="仿宋_GB2312" w:eastAsia="仿宋_GB2312" w:hAnsi="仿宋_GB2312" w:cs="仿宋_GB2312"/>
                <w:sz w:val="24"/>
              </w:rPr>
            </w:pPr>
            <w:r>
              <w:rPr>
                <w:rFonts w:ascii="仿宋_GB2312" w:eastAsia="仿宋_GB2312" w:hAnsi="仿宋_GB2312" w:cs="仿宋_GB2312" w:hint="eastAsia"/>
                <w:sz w:val="24"/>
              </w:rPr>
              <w:t>1</w:t>
            </w:r>
          </w:p>
        </w:tc>
        <w:tc>
          <w:tcPr>
            <w:tcW w:w="2091" w:type="dxa"/>
            <w:shd w:val="clear" w:color="auto" w:fill="auto"/>
            <w:vAlign w:val="center"/>
          </w:tcPr>
          <w:p w:rsidR="003E39D4" w:rsidRDefault="003E39D4" w:rsidP="008740AA">
            <w:pPr>
              <w:spacing w:line="579" w:lineRule="exact"/>
              <w:ind w:firstLine="480"/>
              <w:rPr>
                <w:rFonts w:ascii="仿宋_GB2312" w:eastAsia="仿宋_GB2312" w:hAnsi="仿宋_GB2312" w:cs="仿宋_GB2312"/>
                <w:sz w:val="24"/>
              </w:rPr>
            </w:pPr>
            <w:r>
              <w:rPr>
                <w:rFonts w:ascii="仿宋_GB2312" w:eastAsia="仿宋_GB2312" w:hAnsi="仿宋_GB2312" w:cs="仿宋_GB2312" w:hint="eastAsia"/>
                <w:sz w:val="24"/>
              </w:rPr>
              <w:t>3</w:t>
            </w:r>
          </w:p>
        </w:tc>
      </w:tr>
      <w:tr w:rsidR="003E39D4" w:rsidTr="008740AA">
        <w:trPr>
          <w:trHeight w:val="338"/>
          <w:jc w:val="center"/>
        </w:trPr>
        <w:tc>
          <w:tcPr>
            <w:tcW w:w="2184" w:type="dxa"/>
            <w:shd w:val="clear" w:color="auto" w:fill="auto"/>
            <w:vAlign w:val="center"/>
          </w:tcPr>
          <w:p w:rsidR="003E39D4" w:rsidRDefault="003E39D4" w:rsidP="008740AA">
            <w:pPr>
              <w:spacing w:line="579" w:lineRule="exact"/>
              <w:ind w:firstLine="480"/>
              <w:rPr>
                <w:rFonts w:ascii="仿宋_GB2312" w:eastAsia="仿宋_GB2312" w:hAnsi="仿宋_GB2312" w:cs="仿宋_GB2312"/>
                <w:sz w:val="24"/>
              </w:rPr>
            </w:pPr>
            <w:r>
              <w:rPr>
                <w:rFonts w:ascii="仿宋_GB2312" w:eastAsia="仿宋_GB2312" w:hAnsi="仿宋_GB2312" w:cs="仿宋_GB2312" w:hint="eastAsia"/>
                <w:sz w:val="24"/>
              </w:rPr>
              <w:t>贵州省</w:t>
            </w:r>
          </w:p>
        </w:tc>
        <w:tc>
          <w:tcPr>
            <w:tcW w:w="2091" w:type="dxa"/>
          </w:tcPr>
          <w:p w:rsidR="003E39D4" w:rsidRDefault="003E39D4" w:rsidP="008740AA">
            <w:pPr>
              <w:spacing w:line="579" w:lineRule="exact"/>
              <w:ind w:firstLine="480"/>
              <w:rPr>
                <w:rFonts w:ascii="仿宋_GB2312" w:eastAsia="仿宋_GB2312" w:hAnsi="仿宋_GB2312" w:cs="仿宋_GB2312"/>
                <w:sz w:val="24"/>
              </w:rPr>
            </w:pPr>
            <w:r>
              <w:rPr>
                <w:rFonts w:ascii="仿宋_GB2312" w:eastAsia="仿宋_GB2312" w:hAnsi="仿宋_GB2312" w:cs="仿宋_GB2312" w:hint="eastAsia"/>
                <w:sz w:val="24"/>
              </w:rPr>
              <w:t>1</w:t>
            </w:r>
          </w:p>
        </w:tc>
        <w:tc>
          <w:tcPr>
            <w:tcW w:w="2091" w:type="dxa"/>
          </w:tcPr>
          <w:p w:rsidR="003E39D4" w:rsidRDefault="003E39D4" w:rsidP="008740AA">
            <w:pPr>
              <w:spacing w:line="579" w:lineRule="exact"/>
              <w:ind w:firstLine="480"/>
              <w:rPr>
                <w:rFonts w:ascii="仿宋_GB2312" w:eastAsia="仿宋_GB2312" w:hAnsi="仿宋_GB2312" w:cs="仿宋_GB2312"/>
                <w:sz w:val="24"/>
              </w:rPr>
            </w:pPr>
            <w:r>
              <w:rPr>
                <w:rFonts w:ascii="仿宋_GB2312" w:eastAsia="仿宋_GB2312" w:hAnsi="仿宋_GB2312" w:cs="仿宋_GB2312" w:hint="eastAsia"/>
                <w:sz w:val="24"/>
              </w:rPr>
              <w:t>1</w:t>
            </w:r>
          </w:p>
        </w:tc>
        <w:tc>
          <w:tcPr>
            <w:tcW w:w="2091" w:type="dxa"/>
            <w:shd w:val="clear" w:color="auto" w:fill="auto"/>
            <w:vAlign w:val="center"/>
          </w:tcPr>
          <w:p w:rsidR="003E39D4" w:rsidRDefault="003E39D4" w:rsidP="008740AA">
            <w:pPr>
              <w:spacing w:line="579" w:lineRule="exact"/>
              <w:ind w:firstLine="480"/>
              <w:rPr>
                <w:rFonts w:ascii="仿宋_GB2312" w:eastAsia="仿宋_GB2312" w:hAnsi="仿宋_GB2312" w:cs="仿宋_GB2312"/>
                <w:sz w:val="24"/>
              </w:rPr>
            </w:pPr>
            <w:r>
              <w:rPr>
                <w:rFonts w:ascii="仿宋_GB2312" w:eastAsia="仿宋_GB2312" w:hAnsi="仿宋_GB2312" w:cs="仿宋_GB2312" w:hint="eastAsia"/>
                <w:sz w:val="24"/>
              </w:rPr>
              <w:t>2</w:t>
            </w:r>
          </w:p>
        </w:tc>
      </w:tr>
      <w:tr w:rsidR="003E39D4" w:rsidTr="008740AA">
        <w:trPr>
          <w:trHeight w:val="338"/>
          <w:jc w:val="center"/>
        </w:trPr>
        <w:tc>
          <w:tcPr>
            <w:tcW w:w="2184" w:type="dxa"/>
            <w:shd w:val="clear" w:color="auto" w:fill="auto"/>
            <w:vAlign w:val="center"/>
          </w:tcPr>
          <w:p w:rsidR="003E39D4" w:rsidRDefault="003E39D4" w:rsidP="008740AA">
            <w:pPr>
              <w:spacing w:line="579" w:lineRule="exact"/>
              <w:ind w:firstLine="480"/>
              <w:rPr>
                <w:rFonts w:ascii="仿宋_GB2312" w:eastAsia="仿宋_GB2312" w:hAnsi="仿宋_GB2312" w:cs="仿宋_GB2312"/>
                <w:sz w:val="24"/>
              </w:rPr>
            </w:pPr>
            <w:r>
              <w:rPr>
                <w:rFonts w:ascii="仿宋_GB2312" w:eastAsia="仿宋_GB2312" w:hAnsi="仿宋_GB2312" w:cs="仿宋_GB2312" w:hint="eastAsia"/>
                <w:sz w:val="24"/>
              </w:rPr>
              <w:t>陕西省</w:t>
            </w:r>
          </w:p>
        </w:tc>
        <w:tc>
          <w:tcPr>
            <w:tcW w:w="2091" w:type="dxa"/>
          </w:tcPr>
          <w:p w:rsidR="003E39D4" w:rsidRDefault="003E39D4" w:rsidP="008740AA">
            <w:pPr>
              <w:spacing w:line="579" w:lineRule="exact"/>
              <w:ind w:firstLine="480"/>
              <w:rPr>
                <w:rFonts w:ascii="仿宋_GB2312" w:eastAsia="仿宋_GB2312" w:hAnsi="仿宋_GB2312" w:cs="仿宋_GB2312"/>
                <w:sz w:val="24"/>
              </w:rPr>
            </w:pPr>
            <w:r>
              <w:rPr>
                <w:rFonts w:ascii="仿宋_GB2312" w:eastAsia="仿宋_GB2312" w:hAnsi="仿宋_GB2312" w:cs="仿宋_GB2312" w:hint="eastAsia"/>
                <w:sz w:val="24"/>
              </w:rPr>
              <w:t>1</w:t>
            </w:r>
          </w:p>
        </w:tc>
        <w:tc>
          <w:tcPr>
            <w:tcW w:w="2091" w:type="dxa"/>
          </w:tcPr>
          <w:p w:rsidR="003E39D4" w:rsidRDefault="003E39D4" w:rsidP="008740AA">
            <w:pPr>
              <w:spacing w:line="579" w:lineRule="exact"/>
              <w:ind w:firstLine="480"/>
              <w:rPr>
                <w:rFonts w:ascii="仿宋_GB2312" w:eastAsia="仿宋_GB2312" w:hAnsi="仿宋_GB2312" w:cs="仿宋_GB2312"/>
                <w:sz w:val="24"/>
              </w:rPr>
            </w:pPr>
            <w:r>
              <w:rPr>
                <w:rFonts w:ascii="仿宋_GB2312" w:eastAsia="仿宋_GB2312" w:hAnsi="仿宋_GB2312" w:cs="仿宋_GB2312" w:hint="eastAsia"/>
                <w:sz w:val="24"/>
              </w:rPr>
              <w:t>1</w:t>
            </w:r>
          </w:p>
        </w:tc>
        <w:tc>
          <w:tcPr>
            <w:tcW w:w="2091" w:type="dxa"/>
            <w:shd w:val="clear" w:color="auto" w:fill="auto"/>
            <w:vAlign w:val="center"/>
          </w:tcPr>
          <w:p w:rsidR="003E39D4" w:rsidRDefault="003E39D4" w:rsidP="008740AA">
            <w:pPr>
              <w:spacing w:line="579" w:lineRule="exact"/>
              <w:ind w:firstLine="480"/>
              <w:rPr>
                <w:rFonts w:ascii="仿宋_GB2312" w:eastAsia="仿宋_GB2312" w:hAnsi="仿宋_GB2312" w:cs="仿宋_GB2312"/>
                <w:sz w:val="24"/>
              </w:rPr>
            </w:pPr>
            <w:r>
              <w:rPr>
                <w:rFonts w:ascii="仿宋_GB2312" w:eastAsia="仿宋_GB2312" w:hAnsi="仿宋_GB2312" w:cs="仿宋_GB2312" w:hint="eastAsia"/>
                <w:sz w:val="24"/>
              </w:rPr>
              <w:t>2</w:t>
            </w:r>
          </w:p>
        </w:tc>
      </w:tr>
      <w:tr w:rsidR="003E39D4" w:rsidTr="008740AA">
        <w:trPr>
          <w:trHeight w:val="338"/>
          <w:jc w:val="center"/>
        </w:trPr>
        <w:tc>
          <w:tcPr>
            <w:tcW w:w="2184" w:type="dxa"/>
            <w:shd w:val="clear" w:color="auto" w:fill="auto"/>
            <w:vAlign w:val="center"/>
          </w:tcPr>
          <w:p w:rsidR="003E39D4" w:rsidRDefault="003E39D4" w:rsidP="008740AA">
            <w:pPr>
              <w:spacing w:line="579" w:lineRule="exact"/>
              <w:ind w:firstLine="480"/>
              <w:rPr>
                <w:rFonts w:ascii="仿宋_GB2312" w:eastAsia="仿宋_GB2312" w:hAnsi="仿宋_GB2312" w:cs="仿宋_GB2312"/>
                <w:sz w:val="24"/>
              </w:rPr>
            </w:pPr>
            <w:r>
              <w:rPr>
                <w:rFonts w:ascii="仿宋_GB2312" w:eastAsia="仿宋_GB2312" w:hAnsi="仿宋_GB2312" w:cs="仿宋_GB2312" w:hint="eastAsia"/>
                <w:sz w:val="24"/>
              </w:rPr>
              <w:lastRenderedPageBreak/>
              <w:t>上海市</w:t>
            </w:r>
          </w:p>
        </w:tc>
        <w:tc>
          <w:tcPr>
            <w:tcW w:w="2091" w:type="dxa"/>
          </w:tcPr>
          <w:p w:rsidR="003E39D4" w:rsidRDefault="003E39D4" w:rsidP="008740AA">
            <w:pPr>
              <w:spacing w:line="579" w:lineRule="exact"/>
              <w:ind w:firstLine="480"/>
              <w:rPr>
                <w:rFonts w:ascii="仿宋_GB2312" w:eastAsia="仿宋_GB2312" w:hAnsi="仿宋_GB2312" w:cs="仿宋_GB2312"/>
                <w:sz w:val="24"/>
              </w:rPr>
            </w:pPr>
            <w:r>
              <w:rPr>
                <w:rFonts w:ascii="仿宋_GB2312" w:eastAsia="仿宋_GB2312" w:hAnsi="仿宋_GB2312" w:cs="仿宋_GB2312" w:hint="eastAsia"/>
                <w:sz w:val="24"/>
              </w:rPr>
              <w:t>1</w:t>
            </w:r>
          </w:p>
        </w:tc>
        <w:tc>
          <w:tcPr>
            <w:tcW w:w="2091" w:type="dxa"/>
          </w:tcPr>
          <w:p w:rsidR="003E39D4" w:rsidRDefault="003E39D4" w:rsidP="008740AA">
            <w:pPr>
              <w:spacing w:line="579" w:lineRule="exact"/>
              <w:ind w:firstLine="480"/>
              <w:rPr>
                <w:rFonts w:ascii="仿宋_GB2312" w:eastAsia="仿宋_GB2312" w:hAnsi="仿宋_GB2312" w:cs="仿宋_GB2312"/>
                <w:sz w:val="24"/>
              </w:rPr>
            </w:pPr>
            <w:r>
              <w:rPr>
                <w:rFonts w:ascii="仿宋_GB2312" w:eastAsia="仿宋_GB2312" w:hAnsi="仿宋_GB2312" w:cs="仿宋_GB2312" w:hint="eastAsia"/>
                <w:sz w:val="24"/>
              </w:rPr>
              <w:t>2</w:t>
            </w:r>
          </w:p>
        </w:tc>
        <w:tc>
          <w:tcPr>
            <w:tcW w:w="2091" w:type="dxa"/>
            <w:shd w:val="clear" w:color="auto" w:fill="auto"/>
            <w:vAlign w:val="center"/>
          </w:tcPr>
          <w:p w:rsidR="003E39D4" w:rsidRDefault="003E39D4" w:rsidP="008740AA">
            <w:pPr>
              <w:spacing w:line="579" w:lineRule="exact"/>
              <w:ind w:firstLine="480"/>
              <w:rPr>
                <w:rFonts w:ascii="仿宋_GB2312" w:eastAsia="仿宋_GB2312" w:hAnsi="仿宋_GB2312" w:cs="仿宋_GB2312"/>
                <w:sz w:val="24"/>
              </w:rPr>
            </w:pPr>
            <w:r>
              <w:rPr>
                <w:rFonts w:ascii="仿宋_GB2312" w:eastAsia="仿宋_GB2312" w:hAnsi="仿宋_GB2312" w:cs="仿宋_GB2312" w:hint="eastAsia"/>
                <w:sz w:val="24"/>
              </w:rPr>
              <w:t>1</w:t>
            </w:r>
          </w:p>
        </w:tc>
      </w:tr>
      <w:tr w:rsidR="003E39D4" w:rsidTr="008740AA">
        <w:trPr>
          <w:trHeight w:val="338"/>
          <w:jc w:val="center"/>
        </w:trPr>
        <w:tc>
          <w:tcPr>
            <w:tcW w:w="2184" w:type="dxa"/>
            <w:shd w:val="clear" w:color="auto" w:fill="auto"/>
            <w:vAlign w:val="center"/>
          </w:tcPr>
          <w:p w:rsidR="003E39D4" w:rsidRDefault="003E39D4" w:rsidP="008740AA">
            <w:pPr>
              <w:spacing w:line="579" w:lineRule="exact"/>
              <w:ind w:firstLine="480"/>
              <w:rPr>
                <w:rFonts w:ascii="仿宋_GB2312" w:eastAsia="仿宋_GB2312" w:hAnsi="仿宋_GB2312" w:cs="仿宋_GB2312"/>
                <w:sz w:val="24"/>
              </w:rPr>
            </w:pPr>
            <w:r>
              <w:rPr>
                <w:rFonts w:ascii="仿宋_GB2312" w:eastAsia="仿宋_GB2312" w:hAnsi="仿宋_GB2312" w:cs="仿宋_GB2312" w:hint="eastAsia"/>
                <w:sz w:val="24"/>
              </w:rPr>
              <w:t>江西省</w:t>
            </w:r>
          </w:p>
        </w:tc>
        <w:tc>
          <w:tcPr>
            <w:tcW w:w="2091" w:type="dxa"/>
          </w:tcPr>
          <w:p w:rsidR="003E39D4" w:rsidRDefault="003E39D4" w:rsidP="008740AA">
            <w:pPr>
              <w:spacing w:line="579" w:lineRule="exact"/>
              <w:ind w:firstLine="480"/>
              <w:rPr>
                <w:rFonts w:ascii="仿宋_GB2312" w:eastAsia="仿宋_GB2312" w:hAnsi="仿宋_GB2312" w:cs="仿宋_GB2312"/>
                <w:sz w:val="24"/>
              </w:rPr>
            </w:pPr>
            <w:r>
              <w:rPr>
                <w:rFonts w:ascii="仿宋_GB2312" w:eastAsia="仿宋_GB2312" w:hAnsi="仿宋_GB2312" w:cs="仿宋_GB2312" w:hint="eastAsia"/>
                <w:sz w:val="24"/>
              </w:rPr>
              <w:t>1</w:t>
            </w:r>
          </w:p>
        </w:tc>
        <w:tc>
          <w:tcPr>
            <w:tcW w:w="2091" w:type="dxa"/>
          </w:tcPr>
          <w:p w:rsidR="003E39D4" w:rsidRDefault="003E39D4" w:rsidP="008740AA">
            <w:pPr>
              <w:spacing w:line="579" w:lineRule="exact"/>
              <w:ind w:firstLine="480"/>
              <w:rPr>
                <w:rFonts w:ascii="仿宋_GB2312" w:eastAsia="仿宋_GB2312" w:hAnsi="仿宋_GB2312" w:cs="仿宋_GB2312"/>
                <w:sz w:val="24"/>
              </w:rPr>
            </w:pPr>
            <w:r>
              <w:rPr>
                <w:rFonts w:ascii="仿宋_GB2312" w:eastAsia="仿宋_GB2312" w:hAnsi="仿宋_GB2312" w:cs="仿宋_GB2312" w:hint="eastAsia"/>
                <w:sz w:val="24"/>
              </w:rPr>
              <w:t>0</w:t>
            </w:r>
          </w:p>
        </w:tc>
        <w:tc>
          <w:tcPr>
            <w:tcW w:w="2091" w:type="dxa"/>
            <w:shd w:val="clear" w:color="auto" w:fill="auto"/>
            <w:vAlign w:val="center"/>
          </w:tcPr>
          <w:p w:rsidR="003E39D4" w:rsidRDefault="003E39D4" w:rsidP="008740AA">
            <w:pPr>
              <w:spacing w:line="579" w:lineRule="exact"/>
              <w:ind w:firstLine="480"/>
              <w:rPr>
                <w:rFonts w:ascii="仿宋_GB2312" w:eastAsia="仿宋_GB2312" w:hAnsi="仿宋_GB2312" w:cs="仿宋_GB2312"/>
                <w:sz w:val="24"/>
              </w:rPr>
            </w:pPr>
            <w:r>
              <w:rPr>
                <w:rFonts w:ascii="仿宋_GB2312" w:eastAsia="仿宋_GB2312" w:hAnsi="仿宋_GB2312" w:cs="仿宋_GB2312" w:hint="eastAsia"/>
                <w:sz w:val="24"/>
              </w:rPr>
              <w:t>1</w:t>
            </w:r>
          </w:p>
        </w:tc>
      </w:tr>
      <w:tr w:rsidR="003E39D4" w:rsidTr="008740AA">
        <w:trPr>
          <w:trHeight w:val="338"/>
          <w:jc w:val="center"/>
        </w:trPr>
        <w:tc>
          <w:tcPr>
            <w:tcW w:w="2184" w:type="dxa"/>
            <w:shd w:val="clear" w:color="auto" w:fill="auto"/>
            <w:vAlign w:val="center"/>
          </w:tcPr>
          <w:p w:rsidR="003E39D4" w:rsidRDefault="003E39D4" w:rsidP="008740AA">
            <w:pPr>
              <w:spacing w:line="579" w:lineRule="exact"/>
              <w:ind w:firstLine="480"/>
              <w:rPr>
                <w:rFonts w:ascii="仿宋_GB2312" w:eastAsia="仿宋_GB2312" w:hAnsi="仿宋_GB2312" w:cs="仿宋_GB2312"/>
                <w:sz w:val="24"/>
              </w:rPr>
            </w:pPr>
            <w:r>
              <w:rPr>
                <w:rFonts w:ascii="仿宋_GB2312" w:eastAsia="仿宋_GB2312" w:hAnsi="仿宋_GB2312" w:cs="仿宋_GB2312" w:hint="eastAsia"/>
                <w:sz w:val="24"/>
              </w:rPr>
              <w:t>山东省</w:t>
            </w:r>
          </w:p>
        </w:tc>
        <w:tc>
          <w:tcPr>
            <w:tcW w:w="2091" w:type="dxa"/>
          </w:tcPr>
          <w:p w:rsidR="003E39D4" w:rsidRDefault="003E39D4" w:rsidP="008740AA">
            <w:pPr>
              <w:spacing w:line="579" w:lineRule="exact"/>
              <w:ind w:firstLine="480"/>
              <w:rPr>
                <w:rFonts w:ascii="仿宋_GB2312" w:eastAsia="仿宋_GB2312" w:hAnsi="仿宋_GB2312" w:cs="仿宋_GB2312"/>
                <w:sz w:val="24"/>
              </w:rPr>
            </w:pPr>
            <w:r>
              <w:rPr>
                <w:rFonts w:ascii="仿宋_GB2312" w:eastAsia="仿宋_GB2312" w:hAnsi="仿宋_GB2312" w:cs="仿宋_GB2312" w:hint="eastAsia"/>
                <w:sz w:val="24"/>
              </w:rPr>
              <w:t>1</w:t>
            </w:r>
          </w:p>
        </w:tc>
        <w:tc>
          <w:tcPr>
            <w:tcW w:w="2091" w:type="dxa"/>
          </w:tcPr>
          <w:p w:rsidR="003E39D4" w:rsidRDefault="003E39D4" w:rsidP="008740AA">
            <w:pPr>
              <w:spacing w:line="579" w:lineRule="exact"/>
              <w:ind w:firstLine="480"/>
              <w:rPr>
                <w:rFonts w:ascii="仿宋_GB2312" w:eastAsia="仿宋_GB2312" w:hAnsi="仿宋_GB2312" w:cs="仿宋_GB2312"/>
                <w:sz w:val="24"/>
              </w:rPr>
            </w:pPr>
            <w:r>
              <w:rPr>
                <w:rFonts w:ascii="仿宋_GB2312" w:eastAsia="仿宋_GB2312" w:hAnsi="仿宋_GB2312" w:cs="仿宋_GB2312" w:hint="eastAsia"/>
                <w:sz w:val="24"/>
              </w:rPr>
              <w:t>1</w:t>
            </w:r>
          </w:p>
        </w:tc>
        <w:tc>
          <w:tcPr>
            <w:tcW w:w="2091" w:type="dxa"/>
            <w:shd w:val="clear" w:color="auto" w:fill="auto"/>
            <w:vAlign w:val="center"/>
          </w:tcPr>
          <w:p w:rsidR="003E39D4" w:rsidRDefault="003E39D4" w:rsidP="008740AA">
            <w:pPr>
              <w:spacing w:line="579" w:lineRule="exact"/>
              <w:ind w:firstLine="480"/>
              <w:rPr>
                <w:rFonts w:ascii="仿宋_GB2312" w:eastAsia="仿宋_GB2312" w:hAnsi="仿宋_GB2312" w:cs="仿宋_GB2312"/>
                <w:sz w:val="24"/>
              </w:rPr>
            </w:pPr>
            <w:r>
              <w:rPr>
                <w:rFonts w:ascii="仿宋_GB2312" w:eastAsia="仿宋_GB2312" w:hAnsi="仿宋_GB2312" w:cs="仿宋_GB2312" w:hint="eastAsia"/>
                <w:sz w:val="24"/>
              </w:rPr>
              <w:t>1</w:t>
            </w:r>
          </w:p>
        </w:tc>
      </w:tr>
      <w:tr w:rsidR="003E39D4" w:rsidTr="008740AA">
        <w:trPr>
          <w:trHeight w:val="338"/>
          <w:jc w:val="center"/>
        </w:trPr>
        <w:tc>
          <w:tcPr>
            <w:tcW w:w="2184" w:type="dxa"/>
            <w:shd w:val="clear" w:color="auto" w:fill="auto"/>
            <w:vAlign w:val="center"/>
          </w:tcPr>
          <w:p w:rsidR="003E39D4" w:rsidRDefault="003E39D4" w:rsidP="008740AA">
            <w:pPr>
              <w:spacing w:line="579" w:lineRule="exact"/>
              <w:ind w:firstLine="480"/>
              <w:rPr>
                <w:rFonts w:ascii="仿宋_GB2312" w:eastAsia="仿宋_GB2312" w:hAnsi="仿宋_GB2312" w:cs="仿宋_GB2312"/>
                <w:sz w:val="24"/>
              </w:rPr>
            </w:pPr>
            <w:r>
              <w:rPr>
                <w:rFonts w:ascii="仿宋_GB2312" w:eastAsia="仿宋_GB2312" w:hAnsi="仿宋_GB2312" w:cs="仿宋_GB2312" w:hint="eastAsia"/>
                <w:sz w:val="24"/>
              </w:rPr>
              <w:t>湖南省</w:t>
            </w:r>
          </w:p>
        </w:tc>
        <w:tc>
          <w:tcPr>
            <w:tcW w:w="2091" w:type="dxa"/>
          </w:tcPr>
          <w:p w:rsidR="003E39D4" w:rsidRDefault="003E39D4" w:rsidP="008740AA">
            <w:pPr>
              <w:spacing w:line="579" w:lineRule="exact"/>
              <w:ind w:firstLine="480"/>
              <w:rPr>
                <w:rFonts w:ascii="仿宋_GB2312" w:eastAsia="仿宋_GB2312" w:hAnsi="仿宋_GB2312" w:cs="仿宋_GB2312"/>
                <w:sz w:val="24"/>
              </w:rPr>
            </w:pPr>
            <w:r>
              <w:rPr>
                <w:rFonts w:ascii="仿宋_GB2312" w:eastAsia="仿宋_GB2312" w:hAnsi="仿宋_GB2312" w:cs="仿宋_GB2312" w:hint="eastAsia"/>
                <w:sz w:val="24"/>
              </w:rPr>
              <w:t>1</w:t>
            </w:r>
          </w:p>
        </w:tc>
        <w:tc>
          <w:tcPr>
            <w:tcW w:w="2091" w:type="dxa"/>
          </w:tcPr>
          <w:p w:rsidR="003E39D4" w:rsidRDefault="003E39D4" w:rsidP="008740AA">
            <w:pPr>
              <w:spacing w:line="579" w:lineRule="exact"/>
              <w:ind w:firstLine="480"/>
              <w:rPr>
                <w:rFonts w:ascii="仿宋_GB2312" w:eastAsia="仿宋_GB2312" w:hAnsi="仿宋_GB2312" w:cs="仿宋_GB2312"/>
                <w:sz w:val="24"/>
              </w:rPr>
            </w:pPr>
            <w:r>
              <w:rPr>
                <w:rFonts w:ascii="仿宋_GB2312" w:eastAsia="仿宋_GB2312" w:hAnsi="仿宋_GB2312" w:cs="仿宋_GB2312" w:hint="eastAsia"/>
                <w:sz w:val="24"/>
              </w:rPr>
              <w:t>1</w:t>
            </w:r>
          </w:p>
        </w:tc>
        <w:tc>
          <w:tcPr>
            <w:tcW w:w="2091" w:type="dxa"/>
            <w:shd w:val="clear" w:color="auto" w:fill="auto"/>
            <w:vAlign w:val="center"/>
          </w:tcPr>
          <w:p w:rsidR="003E39D4" w:rsidRDefault="003E39D4" w:rsidP="008740AA">
            <w:pPr>
              <w:spacing w:line="579" w:lineRule="exact"/>
              <w:ind w:firstLine="480"/>
              <w:rPr>
                <w:rFonts w:ascii="仿宋_GB2312" w:eastAsia="仿宋_GB2312" w:hAnsi="仿宋_GB2312" w:cs="仿宋_GB2312"/>
                <w:sz w:val="24"/>
              </w:rPr>
            </w:pPr>
            <w:r>
              <w:rPr>
                <w:rFonts w:ascii="仿宋_GB2312" w:eastAsia="仿宋_GB2312" w:hAnsi="仿宋_GB2312" w:cs="仿宋_GB2312" w:hint="eastAsia"/>
                <w:sz w:val="24"/>
              </w:rPr>
              <w:t>1</w:t>
            </w:r>
          </w:p>
        </w:tc>
      </w:tr>
      <w:tr w:rsidR="003E39D4" w:rsidTr="008740AA">
        <w:trPr>
          <w:trHeight w:val="338"/>
          <w:jc w:val="center"/>
        </w:trPr>
        <w:tc>
          <w:tcPr>
            <w:tcW w:w="2184" w:type="dxa"/>
            <w:shd w:val="clear" w:color="auto" w:fill="auto"/>
            <w:vAlign w:val="center"/>
          </w:tcPr>
          <w:p w:rsidR="003E39D4" w:rsidRDefault="003E39D4" w:rsidP="008740AA">
            <w:pPr>
              <w:spacing w:line="579" w:lineRule="exact"/>
              <w:rPr>
                <w:rFonts w:ascii="仿宋_GB2312" w:eastAsia="仿宋_GB2312" w:hAnsi="仿宋_GB2312" w:cs="仿宋_GB2312"/>
                <w:sz w:val="24"/>
              </w:rPr>
            </w:pPr>
            <w:r>
              <w:rPr>
                <w:rFonts w:ascii="仿宋_GB2312" w:eastAsia="仿宋_GB2312" w:hAnsi="仿宋_GB2312" w:cs="仿宋_GB2312" w:hint="eastAsia"/>
                <w:sz w:val="24"/>
              </w:rPr>
              <w:t>新疆维吾尔自治区</w:t>
            </w:r>
          </w:p>
        </w:tc>
        <w:tc>
          <w:tcPr>
            <w:tcW w:w="2091" w:type="dxa"/>
          </w:tcPr>
          <w:p w:rsidR="003E39D4" w:rsidRDefault="003E39D4" w:rsidP="008740AA">
            <w:pPr>
              <w:spacing w:line="579" w:lineRule="exact"/>
              <w:ind w:firstLine="480"/>
              <w:rPr>
                <w:rFonts w:ascii="仿宋_GB2312" w:eastAsia="仿宋_GB2312" w:hAnsi="仿宋_GB2312" w:cs="仿宋_GB2312"/>
                <w:sz w:val="24"/>
              </w:rPr>
            </w:pPr>
            <w:r>
              <w:rPr>
                <w:rFonts w:ascii="仿宋_GB2312" w:eastAsia="仿宋_GB2312" w:hAnsi="仿宋_GB2312" w:cs="仿宋_GB2312" w:hint="eastAsia"/>
                <w:sz w:val="24"/>
              </w:rPr>
              <w:t>1</w:t>
            </w:r>
          </w:p>
        </w:tc>
        <w:tc>
          <w:tcPr>
            <w:tcW w:w="2091" w:type="dxa"/>
          </w:tcPr>
          <w:p w:rsidR="003E39D4" w:rsidRDefault="003E39D4" w:rsidP="008740AA">
            <w:pPr>
              <w:spacing w:line="579" w:lineRule="exact"/>
              <w:ind w:firstLine="480"/>
              <w:rPr>
                <w:rFonts w:ascii="仿宋_GB2312" w:eastAsia="仿宋_GB2312" w:hAnsi="仿宋_GB2312" w:cs="仿宋_GB2312"/>
                <w:sz w:val="24"/>
              </w:rPr>
            </w:pPr>
            <w:r>
              <w:rPr>
                <w:rFonts w:ascii="仿宋_GB2312" w:eastAsia="仿宋_GB2312" w:hAnsi="仿宋_GB2312" w:cs="仿宋_GB2312" w:hint="eastAsia"/>
                <w:sz w:val="24"/>
              </w:rPr>
              <w:t>2</w:t>
            </w:r>
          </w:p>
        </w:tc>
        <w:tc>
          <w:tcPr>
            <w:tcW w:w="2091" w:type="dxa"/>
            <w:shd w:val="clear" w:color="auto" w:fill="auto"/>
            <w:vAlign w:val="center"/>
          </w:tcPr>
          <w:p w:rsidR="003E39D4" w:rsidRDefault="003E39D4" w:rsidP="008740AA">
            <w:pPr>
              <w:spacing w:line="579" w:lineRule="exact"/>
              <w:ind w:firstLine="480"/>
              <w:rPr>
                <w:rFonts w:ascii="仿宋_GB2312" w:eastAsia="仿宋_GB2312" w:hAnsi="仿宋_GB2312" w:cs="仿宋_GB2312"/>
                <w:sz w:val="24"/>
              </w:rPr>
            </w:pPr>
            <w:r>
              <w:rPr>
                <w:rFonts w:ascii="仿宋_GB2312" w:eastAsia="仿宋_GB2312" w:hAnsi="仿宋_GB2312" w:cs="仿宋_GB2312" w:hint="eastAsia"/>
                <w:sz w:val="24"/>
              </w:rPr>
              <w:t xml:space="preserve">1 </w:t>
            </w:r>
          </w:p>
        </w:tc>
      </w:tr>
    </w:tbl>
    <w:p w:rsidR="003E39D4" w:rsidRPr="002C3CF7" w:rsidRDefault="003E39D4" w:rsidP="003E39D4">
      <w:pPr>
        <w:spacing w:line="579" w:lineRule="exact"/>
        <w:rPr>
          <w:rFonts w:ascii="仿宋" w:eastAsia="仿宋" w:hAnsi="仿宋"/>
          <w:sz w:val="32"/>
          <w:szCs w:val="32"/>
        </w:rPr>
      </w:pPr>
      <w:r>
        <w:rPr>
          <w:rFonts w:ascii="仿宋" w:eastAsia="仿宋" w:hAnsi="仿宋" w:hint="eastAsia"/>
          <w:sz w:val="32"/>
          <w:szCs w:val="32"/>
        </w:rPr>
        <w:t xml:space="preserve">    </w:t>
      </w:r>
      <w:r w:rsidRPr="002C3CF7">
        <w:rPr>
          <w:rFonts w:ascii="仿宋" w:eastAsia="仿宋" w:hAnsi="仿宋" w:hint="eastAsia"/>
          <w:sz w:val="32"/>
          <w:szCs w:val="32"/>
        </w:rPr>
        <w:t>3.毕业生就业行业流向</w:t>
      </w:r>
    </w:p>
    <w:p w:rsidR="003E39D4" w:rsidRPr="002C3CF7" w:rsidRDefault="003E39D4" w:rsidP="003E39D4">
      <w:pPr>
        <w:spacing w:line="579" w:lineRule="exact"/>
        <w:ind w:firstLineChars="200" w:firstLine="640"/>
        <w:rPr>
          <w:rFonts w:ascii="仿宋" w:eastAsia="仿宋" w:hAnsi="仿宋"/>
          <w:sz w:val="32"/>
          <w:szCs w:val="32"/>
        </w:rPr>
      </w:pPr>
      <w:r w:rsidRPr="002C3CF7">
        <w:rPr>
          <w:rFonts w:ascii="仿宋" w:eastAsia="仿宋" w:hAnsi="仿宋" w:hint="eastAsia"/>
          <w:sz w:val="32"/>
          <w:szCs w:val="32"/>
        </w:rPr>
        <w:t>按照毕业生就业行业来看，近三年毕业生主要在制药业、批发和零售业、科学研究和技术服务业和信息传输、软件和信息技术服务业等行业就业，详见表六：2015-2017学年毕业生就业行业流向统计。</w:t>
      </w:r>
    </w:p>
    <w:p w:rsidR="003E39D4" w:rsidRDefault="003E39D4" w:rsidP="003E39D4">
      <w:pPr>
        <w:spacing w:line="579" w:lineRule="exact"/>
        <w:ind w:firstLineChars="200" w:firstLine="420"/>
        <w:jc w:val="center"/>
      </w:pPr>
      <w:r>
        <w:rPr>
          <w:rFonts w:hint="eastAsia"/>
        </w:rPr>
        <w:t>表</w:t>
      </w:r>
      <w:r>
        <w:rPr>
          <w:rFonts w:hint="eastAsia"/>
        </w:rPr>
        <w:t>4.2.3</w:t>
      </w:r>
      <w:r>
        <w:rPr>
          <w:rFonts w:hint="eastAsia"/>
        </w:rPr>
        <w:t>：</w:t>
      </w:r>
      <w:r>
        <w:rPr>
          <w:rFonts w:hint="eastAsia"/>
        </w:rPr>
        <w:t>2015-2017</w:t>
      </w:r>
      <w:r>
        <w:rPr>
          <w:rFonts w:hint="eastAsia"/>
        </w:rPr>
        <w:t>学年毕业生就业行业流向统计表</w:t>
      </w:r>
    </w:p>
    <w:tbl>
      <w:tblPr>
        <w:tblW w:w="8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63"/>
        <w:gridCol w:w="1320"/>
        <w:gridCol w:w="1320"/>
        <w:gridCol w:w="1319"/>
      </w:tblGrid>
      <w:tr w:rsidR="003E39D4" w:rsidTr="008740AA">
        <w:trPr>
          <w:cantSplit/>
          <w:trHeight w:val="393"/>
        </w:trPr>
        <w:tc>
          <w:tcPr>
            <w:tcW w:w="4563" w:type="dxa"/>
            <w:vMerge w:val="restart"/>
            <w:tcBorders>
              <w:tl2br w:val="nil"/>
              <w:tr2bl w:val="nil"/>
            </w:tcBorders>
            <w:shd w:val="clear" w:color="auto" w:fill="auto"/>
            <w:vAlign w:val="center"/>
          </w:tcPr>
          <w:p w:rsidR="003E39D4" w:rsidRDefault="003E39D4" w:rsidP="008740AA">
            <w:pPr>
              <w:widowControl/>
              <w:shd w:val="clear" w:color="auto" w:fill="FFFFFF"/>
              <w:spacing w:line="579" w:lineRule="exact"/>
              <w:jc w:val="center"/>
              <w:rPr>
                <w:rFonts w:ascii="仿宋_GB2312" w:eastAsia="仿宋_GB2312" w:hAnsi="仿宋_GB2312" w:cs="仿宋_GB2312"/>
                <w:b/>
                <w:kern w:val="0"/>
                <w:sz w:val="24"/>
              </w:rPr>
            </w:pPr>
            <w:r>
              <w:rPr>
                <w:rFonts w:ascii="仿宋_GB2312" w:eastAsia="仿宋_GB2312" w:hAnsi="仿宋_GB2312" w:cs="仿宋_GB2312" w:hint="eastAsia"/>
                <w:b/>
                <w:kern w:val="0"/>
                <w:sz w:val="24"/>
              </w:rPr>
              <w:t>行业</w:t>
            </w:r>
          </w:p>
        </w:tc>
        <w:tc>
          <w:tcPr>
            <w:tcW w:w="3959" w:type="dxa"/>
            <w:gridSpan w:val="3"/>
            <w:tcBorders>
              <w:tl2br w:val="nil"/>
              <w:tr2bl w:val="nil"/>
            </w:tcBorders>
            <w:shd w:val="clear" w:color="auto" w:fill="auto"/>
            <w:vAlign w:val="center"/>
          </w:tcPr>
          <w:p w:rsidR="003E39D4" w:rsidRDefault="003E39D4" w:rsidP="008740AA">
            <w:pPr>
              <w:widowControl/>
              <w:shd w:val="clear" w:color="auto" w:fill="FFFFFF"/>
              <w:spacing w:line="579" w:lineRule="exact"/>
              <w:jc w:val="center"/>
              <w:rPr>
                <w:rFonts w:ascii="仿宋_GB2312" w:eastAsia="仿宋_GB2312" w:hAnsi="仿宋_GB2312" w:cs="仿宋_GB2312"/>
                <w:b/>
                <w:kern w:val="0"/>
                <w:sz w:val="24"/>
              </w:rPr>
            </w:pPr>
            <w:r>
              <w:rPr>
                <w:rFonts w:ascii="仿宋_GB2312" w:eastAsia="仿宋_GB2312" w:hAnsi="仿宋_GB2312" w:cs="仿宋_GB2312" w:hint="eastAsia"/>
                <w:b/>
                <w:kern w:val="0"/>
                <w:sz w:val="24"/>
              </w:rPr>
              <w:t>就业人数</w:t>
            </w:r>
          </w:p>
        </w:tc>
      </w:tr>
      <w:tr w:rsidR="003E39D4" w:rsidTr="008740AA">
        <w:trPr>
          <w:cantSplit/>
          <w:trHeight w:val="393"/>
        </w:trPr>
        <w:tc>
          <w:tcPr>
            <w:tcW w:w="4563" w:type="dxa"/>
            <w:vMerge/>
            <w:tcBorders>
              <w:tl2br w:val="nil"/>
              <w:tr2bl w:val="nil"/>
            </w:tcBorders>
            <w:shd w:val="clear" w:color="auto" w:fill="auto"/>
            <w:vAlign w:val="center"/>
          </w:tcPr>
          <w:p w:rsidR="003E39D4" w:rsidRDefault="003E39D4" w:rsidP="008740AA">
            <w:pPr>
              <w:widowControl/>
              <w:shd w:val="clear" w:color="auto" w:fill="FFFFFF"/>
              <w:spacing w:line="579" w:lineRule="exact"/>
              <w:jc w:val="center"/>
              <w:rPr>
                <w:rFonts w:ascii="仿宋_GB2312" w:eastAsia="仿宋_GB2312" w:hAnsi="仿宋_GB2312" w:cs="仿宋_GB2312"/>
                <w:b/>
                <w:kern w:val="0"/>
                <w:sz w:val="24"/>
              </w:rPr>
            </w:pPr>
          </w:p>
        </w:tc>
        <w:tc>
          <w:tcPr>
            <w:tcW w:w="1320" w:type="dxa"/>
            <w:tcBorders>
              <w:tl2br w:val="nil"/>
              <w:tr2bl w:val="nil"/>
            </w:tcBorders>
            <w:shd w:val="clear" w:color="auto" w:fill="auto"/>
            <w:vAlign w:val="center"/>
          </w:tcPr>
          <w:p w:rsidR="003E39D4" w:rsidRDefault="003E39D4" w:rsidP="008740AA">
            <w:pPr>
              <w:widowControl/>
              <w:shd w:val="clear" w:color="auto" w:fill="FFFFFF"/>
              <w:spacing w:line="579" w:lineRule="exact"/>
              <w:jc w:val="center"/>
              <w:rPr>
                <w:rFonts w:ascii="仿宋_GB2312" w:eastAsia="仿宋_GB2312" w:hAnsi="仿宋_GB2312" w:cs="仿宋_GB2312"/>
                <w:b/>
                <w:kern w:val="0"/>
                <w:sz w:val="24"/>
              </w:rPr>
            </w:pPr>
            <w:r>
              <w:rPr>
                <w:rFonts w:ascii="仿宋_GB2312" w:eastAsia="仿宋_GB2312" w:hAnsi="仿宋_GB2312" w:cs="仿宋_GB2312" w:hint="eastAsia"/>
                <w:b/>
                <w:kern w:val="0"/>
                <w:sz w:val="24"/>
              </w:rPr>
              <w:t>2015年</w:t>
            </w:r>
          </w:p>
        </w:tc>
        <w:tc>
          <w:tcPr>
            <w:tcW w:w="1320" w:type="dxa"/>
            <w:tcBorders>
              <w:tl2br w:val="nil"/>
              <w:tr2bl w:val="nil"/>
            </w:tcBorders>
            <w:shd w:val="clear" w:color="auto" w:fill="auto"/>
            <w:vAlign w:val="center"/>
          </w:tcPr>
          <w:p w:rsidR="003E39D4" w:rsidRDefault="003E39D4" w:rsidP="008740AA">
            <w:pPr>
              <w:widowControl/>
              <w:shd w:val="clear" w:color="auto" w:fill="FFFFFF"/>
              <w:spacing w:line="579" w:lineRule="exact"/>
              <w:jc w:val="center"/>
              <w:rPr>
                <w:rFonts w:ascii="仿宋_GB2312" w:eastAsia="仿宋_GB2312" w:hAnsi="仿宋_GB2312" w:cs="仿宋_GB2312"/>
                <w:b/>
                <w:kern w:val="0"/>
                <w:sz w:val="24"/>
              </w:rPr>
            </w:pPr>
            <w:r>
              <w:rPr>
                <w:rFonts w:ascii="仿宋_GB2312" w:eastAsia="仿宋_GB2312" w:hAnsi="仿宋_GB2312" w:cs="仿宋_GB2312" w:hint="eastAsia"/>
                <w:b/>
                <w:kern w:val="0"/>
                <w:sz w:val="24"/>
              </w:rPr>
              <w:t>2016年</w:t>
            </w:r>
          </w:p>
        </w:tc>
        <w:tc>
          <w:tcPr>
            <w:tcW w:w="1319" w:type="dxa"/>
            <w:tcBorders>
              <w:tl2br w:val="nil"/>
              <w:tr2bl w:val="nil"/>
            </w:tcBorders>
            <w:shd w:val="clear" w:color="auto" w:fill="auto"/>
            <w:vAlign w:val="center"/>
          </w:tcPr>
          <w:p w:rsidR="003E39D4" w:rsidRDefault="003E39D4" w:rsidP="008740AA">
            <w:pPr>
              <w:widowControl/>
              <w:shd w:val="clear" w:color="auto" w:fill="FFFFFF"/>
              <w:spacing w:line="579" w:lineRule="exact"/>
              <w:jc w:val="center"/>
              <w:rPr>
                <w:rFonts w:ascii="仿宋_GB2312" w:eastAsia="仿宋_GB2312" w:hAnsi="仿宋_GB2312" w:cs="仿宋_GB2312"/>
                <w:b/>
                <w:kern w:val="0"/>
                <w:sz w:val="24"/>
              </w:rPr>
            </w:pPr>
            <w:r>
              <w:rPr>
                <w:rFonts w:ascii="仿宋_GB2312" w:eastAsia="仿宋_GB2312" w:hAnsi="仿宋_GB2312" w:cs="仿宋_GB2312" w:hint="eastAsia"/>
                <w:b/>
                <w:kern w:val="0"/>
                <w:sz w:val="24"/>
              </w:rPr>
              <w:t>2017年</w:t>
            </w:r>
          </w:p>
        </w:tc>
      </w:tr>
      <w:tr w:rsidR="003E39D4" w:rsidTr="008740AA">
        <w:trPr>
          <w:cantSplit/>
          <w:trHeight w:val="352"/>
        </w:trPr>
        <w:tc>
          <w:tcPr>
            <w:tcW w:w="4563" w:type="dxa"/>
            <w:tcBorders>
              <w:tl2br w:val="nil"/>
              <w:tr2bl w:val="nil"/>
            </w:tcBorders>
            <w:shd w:val="clear" w:color="auto" w:fill="auto"/>
            <w:vAlign w:val="center"/>
          </w:tcPr>
          <w:p w:rsidR="003E39D4" w:rsidRDefault="003E39D4" w:rsidP="008740AA">
            <w:pPr>
              <w:widowControl/>
              <w:shd w:val="clear" w:color="auto" w:fill="FFFFFF"/>
              <w:spacing w:line="579" w:lineRule="exact"/>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制造业</w:t>
            </w:r>
          </w:p>
        </w:tc>
        <w:tc>
          <w:tcPr>
            <w:tcW w:w="1320" w:type="dxa"/>
            <w:tcBorders>
              <w:tl2br w:val="nil"/>
              <w:tr2bl w:val="nil"/>
            </w:tcBorders>
            <w:shd w:val="clear" w:color="auto" w:fill="auto"/>
            <w:vAlign w:val="center"/>
          </w:tcPr>
          <w:p w:rsidR="003E39D4" w:rsidRDefault="003E39D4" w:rsidP="008740AA">
            <w:pPr>
              <w:widowControl/>
              <w:shd w:val="clear" w:color="auto" w:fill="FFFFFF"/>
              <w:spacing w:line="579"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349</w:t>
            </w:r>
          </w:p>
        </w:tc>
        <w:tc>
          <w:tcPr>
            <w:tcW w:w="1320" w:type="dxa"/>
            <w:tcBorders>
              <w:tl2br w:val="nil"/>
              <w:tr2bl w:val="nil"/>
            </w:tcBorders>
            <w:shd w:val="clear" w:color="auto" w:fill="auto"/>
            <w:vAlign w:val="center"/>
          </w:tcPr>
          <w:p w:rsidR="003E39D4" w:rsidRDefault="003E39D4" w:rsidP="008740AA">
            <w:pPr>
              <w:widowControl/>
              <w:shd w:val="clear" w:color="auto" w:fill="FFFFFF"/>
              <w:spacing w:line="579"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233</w:t>
            </w:r>
          </w:p>
        </w:tc>
        <w:tc>
          <w:tcPr>
            <w:tcW w:w="1319" w:type="dxa"/>
            <w:tcBorders>
              <w:tl2br w:val="nil"/>
              <w:tr2bl w:val="nil"/>
            </w:tcBorders>
            <w:shd w:val="clear" w:color="auto" w:fill="auto"/>
            <w:vAlign w:val="center"/>
          </w:tcPr>
          <w:p w:rsidR="003E39D4" w:rsidRDefault="003E39D4" w:rsidP="008740AA">
            <w:pPr>
              <w:widowControl/>
              <w:shd w:val="clear" w:color="auto" w:fill="FFFFFF"/>
              <w:spacing w:line="579"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458</w:t>
            </w:r>
          </w:p>
        </w:tc>
      </w:tr>
      <w:tr w:rsidR="003E39D4" w:rsidTr="008740AA">
        <w:trPr>
          <w:cantSplit/>
          <w:trHeight w:val="352"/>
        </w:trPr>
        <w:tc>
          <w:tcPr>
            <w:tcW w:w="4563" w:type="dxa"/>
            <w:tcBorders>
              <w:tl2br w:val="nil"/>
              <w:tr2bl w:val="nil"/>
            </w:tcBorders>
            <w:shd w:val="clear" w:color="auto" w:fill="auto"/>
            <w:vAlign w:val="center"/>
          </w:tcPr>
          <w:p w:rsidR="003E39D4" w:rsidRDefault="003E39D4" w:rsidP="008740AA">
            <w:pPr>
              <w:widowControl/>
              <w:shd w:val="clear" w:color="auto" w:fill="FFFFFF"/>
              <w:spacing w:line="579" w:lineRule="exact"/>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批发和零售业</w:t>
            </w:r>
          </w:p>
        </w:tc>
        <w:tc>
          <w:tcPr>
            <w:tcW w:w="1320" w:type="dxa"/>
            <w:tcBorders>
              <w:tl2br w:val="nil"/>
              <w:tr2bl w:val="nil"/>
            </w:tcBorders>
            <w:shd w:val="clear" w:color="auto" w:fill="auto"/>
            <w:vAlign w:val="center"/>
          </w:tcPr>
          <w:p w:rsidR="003E39D4" w:rsidRDefault="003E39D4" w:rsidP="008740AA">
            <w:pPr>
              <w:widowControl/>
              <w:shd w:val="clear" w:color="auto" w:fill="FFFFFF"/>
              <w:spacing w:line="579"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99</w:t>
            </w:r>
          </w:p>
        </w:tc>
        <w:tc>
          <w:tcPr>
            <w:tcW w:w="1320" w:type="dxa"/>
            <w:tcBorders>
              <w:tl2br w:val="nil"/>
              <w:tr2bl w:val="nil"/>
            </w:tcBorders>
            <w:shd w:val="clear" w:color="auto" w:fill="auto"/>
            <w:vAlign w:val="center"/>
          </w:tcPr>
          <w:p w:rsidR="003E39D4" w:rsidRDefault="003E39D4" w:rsidP="008740AA">
            <w:pPr>
              <w:widowControl/>
              <w:shd w:val="clear" w:color="auto" w:fill="FFFFFF"/>
              <w:spacing w:line="579"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68</w:t>
            </w:r>
          </w:p>
        </w:tc>
        <w:tc>
          <w:tcPr>
            <w:tcW w:w="1319" w:type="dxa"/>
            <w:tcBorders>
              <w:tl2br w:val="nil"/>
              <w:tr2bl w:val="nil"/>
            </w:tcBorders>
            <w:shd w:val="clear" w:color="auto" w:fill="auto"/>
            <w:vAlign w:val="center"/>
          </w:tcPr>
          <w:p w:rsidR="003E39D4" w:rsidRDefault="003E39D4" w:rsidP="008740AA">
            <w:pPr>
              <w:widowControl/>
              <w:shd w:val="clear" w:color="auto" w:fill="FFFFFF"/>
              <w:spacing w:line="579"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131</w:t>
            </w:r>
          </w:p>
        </w:tc>
      </w:tr>
      <w:tr w:rsidR="003E39D4" w:rsidTr="008740AA">
        <w:trPr>
          <w:cantSplit/>
          <w:trHeight w:val="352"/>
        </w:trPr>
        <w:tc>
          <w:tcPr>
            <w:tcW w:w="4563" w:type="dxa"/>
            <w:tcBorders>
              <w:tl2br w:val="nil"/>
              <w:tr2bl w:val="nil"/>
            </w:tcBorders>
            <w:shd w:val="clear" w:color="auto" w:fill="auto"/>
            <w:vAlign w:val="center"/>
          </w:tcPr>
          <w:p w:rsidR="003E39D4" w:rsidRDefault="003E39D4" w:rsidP="008740AA">
            <w:pPr>
              <w:widowControl/>
              <w:shd w:val="clear" w:color="auto" w:fill="FFFFFF"/>
              <w:spacing w:line="579" w:lineRule="exact"/>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科学研究和技术服务业</w:t>
            </w:r>
          </w:p>
        </w:tc>
        <w:tc>
          <w:tcPr>
            <w:tcW w:w="1320" w:type="dxa"/>
            <w:tcBorders>
              <w:tl2br w:val="nil"/>
              <w:tr2bl w:val="nil"/>
            </w:tcBorders>
            <w:shd w:val="clear" w:color="auto" w:fill="auto"/>
            <w:vAlign w:val="center"/>
          </w:tcPr>
          <w:p w:rsidR="003E39D4" w:rsidRDefault="003E39D4" w:rsidP="008740AA">
            <w:pPr>
              <w:widowControl/>
              <w:shd w:val="clear" w:color="auto" w:fill="FFFFFF"/>
              <w:spacing w:line="579"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43</w:t>
            </w:r>
          </w:p>
        </w:tc>
        <w:tc>
          <w:tcPr>
            <w:tcW w:w="1320" w:type="dxa"/>
            <w:tcBorders>
              <w:tl2br w:val="nil"/>
              <w:tr2bl w:val="nil"/>
            </w:tcBorders>
            <w:shd w:val="clear" w:color="auto" w:fill="auto"/>
            <w:vAlign w:val="center"/>
          </w:tcPr>
          <w:p w:rsidR="003E39D4" w:rsidRDefault="003E39D4" w:rsidP="008740AA">
            <w:pPr>
              <w:widowControl/>
              <w:shd w:val="clear" w:color="auto" w:fill="FFFFFF"/>
              <w:spacing w:line="579"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28</w:t>
            </w:r>
          </w:p>
        </w:tc>
        <w:tc>
          <w:tcPr>
            <w:tcW w:w="1319" w:type="dxa"/>
            <w:tcBorders>
              <w:tl2br w:val="nil"/>
              <w:tr2bl w:val="nil"/>
            </w:tcBorders>
            <w:shd w:val="clear" w:color="auto" w:fill="auto"/>
            <w:vAlign w:val="center"/>
          </w:tcPr>
          <w:p w:rsidR="003E39D4" w:rsidRDefault="003E39D4" w:rsidP="008740AA">
            <w:pPr>
              <w:widowControl/>
              <w:shd w:val="clear" w:color="auto" w:fill="FFFFFF"/>
              <w:spacing w:line="579"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57</w:t>
            </w:r>
          </w:p>
        </w:tc>
      </w:tr>
      <w:tr w:rsidR="003E39D4" w:rsidTr="008740AA">
        <w:trPr>
          <w:cantSplit/>
          <w:trHeight w:val="352"/>
        </w:trPr>
        <w:tc>
          <w:tcPr>
            <w:tcW w:w="4563" w:type="dxa"/>
            <w:tcBorders>
              <w:tl2br w:val="nil"/>
              <w:tr2bl w:val="nil"/>
            </w:tcBorders>
            <w:shd w:val="clear" w:color="auto" w:fill="auto"/>
            <w:vAlign w:val="center"/>
          </w:tcPr>
          <w:p w:rsidR="003E39D4" w:rsidRDefault="003E39D4" w:rsidP="008740AA">
            <w:pPr>
              <w:widowControl/>
              <w:shd w:val="clear" w:color="auto" w:fill="FFFFFF"/>
              <w:spacing w:line="579" w:lineRule="exact"/>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信息传输、软件和信息技术服务业</w:t>
            </w:r>
          </w:p>
        </w:tc>
        <w:tc>
          <w:tcPr>
            <w:tcW w:w="1320" w:type="dxa"/>
            <w:tcBorders>
              <w:tl2br w:val="nil"/>
              <w:tr2bl w:val="nil"/>
            </w:tcBorders>
            <w:shd w:val="clear" w:color="auto" w:fill="auto"/>
            <w:vAlign w:val="center"/>
          </w:tcPr>
          <w:p w:rsidR="003E39D4" w:rsidRDefault="003E39D4" w:rsidP="008740AA">
            <w:pPr>
              <w:widowControl/>
              <w:shd w:val="clear" w:color="auto" w:fill="FFFFFF"/>
              <w:spacing w:line="579"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39</w:t>
            </w:r>
          </w:p>
        </w:tc>
        <w:tc>
          <w:tcPr>
            <w:tcW w:w="1320" w:type="dxa"/>
            <w:tcBorders>
              <w:tl2br w:val="nil"/>
              <w:tr2bl w:val="nil"/>
            </w:tcBorders>
            <w:shd w:val="clear" w:color="auto" w:fill="auto"/>
            <w:vAlign w:val="center"/>
          </w:tcPr>
          <w:p w:rsidR="003E39D4" w:rsidRDefault="003E39D4" w:rsidP="008740AA">
            <w:pPr>
              <w:widowControl/>
              <w:shd w:val="clear" w:color="auto" w:fill="FFFFFF"/>
              <w:spacing w:line="579"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26</w:t>
            </w:r>
          </w:p>
        </w:tc>
        <w:tc>
          <w:tcPr>
            <w:tcW w:w="1319" w:type="dxa"/>
            <w:tcBorders>
              <w:tl2br w:val="nil"/>
              <w:tr2bl w:val="nil"/>
            </w:tcBorders>
            <w:shd w:val="clear" w:color="auto" w:fill="auto"/>
            <w:vAlign w:val="center"/>
          </w:tcPr>
          <w:p w:rsidR="003E39D4" w:rsidRDefault="003E39D4" w:rsidP="008740AA">
            <w:pPr>
              <w:widowControl/>
              <w:shd w:val="clear" w:color="auto" w:fill="FFFFFF"/>
              <w:spacing w:line="579"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51</w:t>
            </w:r>
          </w:p>
        </w:tc>
      </w:tr>
      <w:tr w:rsidR="003E39D4" w:rsidTr="008740AA">
        <w:trPr>
          <w:cantSplit/>
          <w:trHeight w:val="352"/>
        </w:trPr>
        <w:tc>
          <w:tcPr>
            <w:tcW w:w="4563" w:type="dxa"/>
            <w:tcBorders>
              <w:tl2br w:val="nil"/>
              <w:tr2bl w:val="nil"/>
            </w:tcBorders>
            <w:shd w:val="clear" w:color="auto" w:fill="auto"/>
            <w:vAlign w:val="center"/>
          </w:tcPr>
          <w:p w:rsidR="003E39D4" w:rsidRDefault="003E39D4" w:rsidP="008740AA">
            <w:pPr>
              <w:widowControl/>
              <w:shd w:val="clear" w:color="auto" w:fill="FFFFFF"/>
              <w:spacing w:line="579" w:lineRule="exact"/>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租赁和商务服务业</w:t>
            </w:r>
          </w:p>
        </w:tc>
        <w:tc>
          <w:tcPr>
            <w:tcW w:w="1320" w:type="dxa"/>
            <w:tcBorders>
              <w:tl2br w:val="nil"/>
              <w:tr2bl w:val="nil"/>
            </w:tcBorders>
            <w:shd w:val="clear" w:color="auto" w:fill="auto"/>
            <w:vAlign w:val="center"/>
          </w:tcPr>
          <w:p w:rsidR="003E39D4" w:rsidRDefault="003E39D4" w:rsidP="008740AA">
            <w:pPr>
              <w:widowControl/>
              <w:shd w:val="clear" w:color="auto" w:fill="FFFFFF"/>
              <w:spacing w:line="579"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31</w:t>
            </w:r>
          </w:p>
        </w:tc>
        <w:tc>
          <w:tcPr>
            <w:tcW w:w="1320" w:type="dxa"/>
            <w:tcBorders>
              <w:tl2br w:val="nil"/>
              <w:tr2bl w:val="nil"/>
            </w:tcBorders>
            <w:shd w:val="clear" w:color="auto" w:fill="auto"/>
            <w:vAlign w:val="center"/>
          </w:tcPr>
          <w:p w:rsidR="003E39D4" w:rsidRDefault="003E39D4" w:rsidP="008740AA">
            <w:pPr>
              <w:widowControl/>
              <w:shd w:val="clear" w:color="auto" w:fill="FFFFFF"/>
              <w:spacing w:line="579"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20</w:t>
            </w:r>
          </w:p>
        </w:tc>
        <w:tc>
          <w:tcPr>
            <w:tcW w:w="1319" w:type="dxa"/>
            <w:tcBorders>
              <w:tl2br w:val="nil"/>
              <w:tr2bl w:val="nil"/>
            </w:tcBorders>
            <w:shd w:val="clear" w:color="auto" w:fill="auto"/>
            <w:vAlign w:val="center"/>
          </w:tcPr>
          <w:p w:rsidR="003E39D4" w:rsidRDefault="003E39D4" w:rsidP="008740AA">
            <w:pPr>
              <w:widowControl/>
              <w:shd w:val="clear" w:color="auto" w:fill="FFFFFF"/>
              <w:spacing w:line="579"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41</w:t>
            </w:r>
          </w:p>
        </w:tc>
      </w:tr>
      <w:tr w:rsidR="003E39D4" w:rsidTr="008740AA">
        <w:trPr>
          <w:cantSplit/>
          <w:trHeight w:val="352"/>
        </w:trPr>
        <w:tc>
          <w:tcPr>
            <w:tcW w:w="4563" w:type="dxa"/>
            <w:tcBorders>
              <w:tl2br w:val="nil"/>
              <w:tr2bl w:val="nil"/>
            </w:tcBorders>
            <w:shd w:val="clear" w:color="auto" w:fill="auto"/>
            <w:vAlign w:val="center"/>
          </w:tcPr>
          <w:p w:rsidR="003E39D4" w:rsidRDefault="003E39D4" w:rsidP="008740AA">
            <w:pPr>
              <w:widowControl/>
              <w:shd w:val="clear" w:color="auto" w:fill="FFFFFF"/>
              <w:spacing w:line="579" w:lineRule="exact"/>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住宿和餐饮业</w:t>
            </w:r>
          </w:p>
        </w:tc>
        <w:tc>
          <w:tcPr>
            <w:tcW w:w="1320" w:type="dxa"/>
            <w:tcBorders>
              <w:tl2br w:val="nil"/>
              <w:tr2bl w:val="nil"/>
            </w:tcBorders>
            <w:shd w:val="clear" w:color="auto" w:fill="auto"/>
            <w:vAlign w:val="center"/>
          </w:tcPr>
          <w:p w:rsidR="003E39D4" w:rsidRDefault="003E39D4" w:rsidP="008740AA">
            <w:pPr>
              <w:widowControl/>
              <w:shd w:val="clear" w:color="auto" w:fill="FFFFFF"/>
              <w:spacing w:line="579"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23</w:t>
            </w:r>
          </w:p>
        </w:tc>
        <w:tc>
          <w:tcPr>
            <w:tcW w:w="1320" w:type="dxa"/>
            <w:tcBorders>
              <w:tl2br w:val="nil"/>
              <w:tr2bl w:val="nil"/>
            </w:tcBorders>
            <w:shd w:val="clear" w:color="auto" w:fill="auto"/>
            <w:vAlign w:val="center"/>
          </w:tcPr>
          <w:p w:rsidR="003E39D4" w:rsidRDefault="003E39D4" w:rsidP="008740AA">
            <w:pPr>
              <w:widowControl/>
              <w:shd w:val="clear" w:color="auto" w:fill="FFFFFF"/>
              <w:spacing w:line="579"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16</w:t>
            </w:r>
          </w:p>
        </w:tc>
        <w:tc>
          <w:tcPr>
            <w:tcW w:w="1319" w:type="dxa"/>
            <w:tcBorders>
              <w:tl2br w:val="nil"/>
              <w:tr2bl w:val="nil"/>
            </w:tcBorders>
            <w:shd w:val="clear" w:color="auto" w:fill="auto"/>
            <w:vAlign w:val="center"/>
          </w:tcPr>
          <w:p w:rsidR="003E39D4" w:rsidRDefault="003E39D4" w:rsidP="008740AA">
            <w:pPr>
              <w:widowControl/>
              <w:shd w:val="clear" w:color="auto" w:fill="FFFFFF"/>
              <w:spacing w:line="579"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30</w:t>
            </w:r>
          </w:p>
        </w:tc>
      </w:tr>
      <w:tr w:rsidR="003E39D4" w:rsidTr="008740AA">
        <w:trPr>
          <w:cantSplit/>
          <w:trHeight w:val="352"/>
        </w:trPr>
        <w:tc>
          <w:tcPr>
            <w:tcW w:w="4563" w:type="dxa"/>
            <w:tcBorders>
              <w:tl2br w:val="nil"/>
              <w:tr2bl w:val="nil"/>
            </w:tcBorders>
            <w:shd w:val="clear" w:color="auto" w:fill="auto"/>
            <w:vAlign w:val="center"/>
          </w:tcPr>
          <w:p w:rsidR="003E39D4" w:rsidRDefault="003E39D4" w:rsidP="008740AA">
            <w:pPr>
              <w:widowControl/>
              <w:shd w:val="clear" w:color="auto" w:fill="FFFFFF"/>
              <w:spacing w:line="579" w:lineRule="exact"/>
              <w:jc w:val="left"/>
              <w:rPr>
                <w:rFonts w:ascii="仿宋_GB2312" w:eastAsia="仿宋_GB2312" w:hAnsi="仿宋_GB2312" w:cs="仿宋_GB2312"/>
                <w:kern w:val="0"/>
                <w:sz w:val="24"/>
              </w:rPr>
            </w:pPr>
            <w:r>
              <w:rPr>
                <w:rFonts w:ascii="仿宋_GB2312" w:eastAsia="仿宋_GB2312" w:hAnsi="仿宋_GB2312" w:cs="仿宋_GB2312" w:hint="eastAsia"/>
                <w:kern w:val="0"/>
                <w:sz w:val="24"/>
              </w:rPr>
              <w:lastRenderedPageBreak/>
              <w:t>水利、环境和公共设施管理业</w:t>
            </w:r>
          </w:p>
        </w:tc>
        <w:tc>
          <w:tcPr>
            <w:tcW w:w="1320" w:type="dxa"/>
            <w:tcBorders>
              <w:tl2br w:val="nil"/>
              <w:tr2bl w:val="nil"/>
            </w:tcBorders>
            <w:shd w:val="clear" w:color="auto" w:fill="auto"/>
            <w:vAlign w:val="center"/>
          </w:tcPr>
          <w:p w:rsidR="003E39D4" w:rsidRDefault="003E39D4" w:rsidP="008740AA">
            <w:pPr>
              <w:widowControl/>
              <w:shd w:val="clear" w:color="auto" w:fill="FFFFFF"/>
              <w:spacing w:line="579"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21</w:t>
            </w:r>
          </w:p>
        </w:tc>
        <w:tc>
          <w:tcPr>
            <w:tcW w:w="1320" w:type="dxa"/>
            <w:tcBorders>
              <w:tl2br w:val="nil"/>
              <w:tr2bl w:val="nil"/>
            </w:tcBorders>
            <w:shd w:val="clear" w:color="auto" w:fill="auto"/>
            <w:vAlign w:val="center"/>
          </w:tcPr>
          <w:p w:rsidR="003E39D4" w:rsidRDefault="003E39D4" w:rsidP="008740AA">
            <w:pPr>
              <w:widowControl/>
              <w:shd w:val="clear" w:color="auto" w:fill="FFFFFF"/>
              <w:spacing w:line="579"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14</w:t>
            </w:r>
          </w:p>
        </w:tc>
        <w:tc>
          <w:tcPr>
            <w:tcW w:w="1319" w:type="dxa"/>
            <w:tcBorders>
              <w:tl2br w:val="nil"/>
              <w:tr2bl w:val="nil"/>
            </w:tcBorders>
            <w:shd w:val="clear" w:color="auto" w:fill="auto"/>
            <w:vAlign w:val="center"/>
          </w:tcPr>
          <w:p w:rsidR="003E39D4" w:rsidRDefault="003E39D4" w:rsidP="008740AA">
            <w:pPr>
              <w:widowControl/>
              <w:shd w:val="clear" w:color="auto" w:fill="FFFFFF"/>
              <w:spacing w:line="579"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28</w:t>
            </w:r>
          </w:p>
        </w:tc>
      </w:tr>
      <w:tr w:rsidR="003E39D4" w:rsidTr="008740AA">
        <w:trPr>
          <w:cantSplit/>
          <w:trHeight w:val="352"/>
        </w:trPr>
        <w:tc>
          <w:tcPr>
            <w:tcW w:w="4563" w:type="dxa"/>
            <w:tcBorders>
              <w:tl2br w:val="nil"/>
              <w:tr2bl w:val="nil"/>
            </w:tcBorders>
            <w:shd w:val="clear" w:color="auto" w:fill="auto"/>
            <w:vAlign w:val="center"/>
          </w:tcPr>
          <w:p w:rsidR="003E39D4" w:rsidRDefault="003E39D4" w:rsidP="008740AA">
            <w:pPr>
              <w:widowControl/>
              <w:shd w:val="clear" w:color="auto" w:fill="FFFFFF"/>
              <w:spacing w:line="579" w:lineRule="exact"/>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建筑业</w:t>
            </w:r>
          </w:p>
        </w:tc>
        <w:tc>
          <w:tcPr>
            <w:tcW w:w="1320" w:type="dxa"/>
            <w:tcBorders>
              <w:tl2br w:val="nil"/>
              <w:tr2bl w:val="nil"/>
            </w:tcBorders>
            <w:shd w:val="clear" w:color="auto" w:fill="auto"/>
            <w:vAlign w:val="center"/>
          </w:tcPr>
          <w:p w:rsidR="003E39D4" w:rsidRDefault="003E39D4" w:rsidP="008740AA">
            <w:pPr>
              <w:widowControl/>
              <w:shd w:val="clear" w:color="auto" w:fill="FFFFFF"/>
              <w:spacing w:line="579"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22</w:t>
            </w:r>
          </w:p>
        </w:tc>
        <w:tc>
          <w:tcPr>
            <w:tcW w:w="1320" w:type="dxa"/>
            <w:tcBorders>
              <w:tl2br w:val="nil"/>
              <w:tr2bl w:val="nil"/>
            </w:tcBorders>
            <w:shd w:val="clear" w:color="auto" w:fill="auto"/>
            <w:vAlign w:val="center"/>
          </w:tcPr>
          <w:p w:rsidR="003E39D4" w:rsidRDefault="003E39D4" w:rsidP="008740AA">
            <w:pPr>
              <w:widowControl/>
              <w:shd w:val="clear" w:color="auto" w:fill="FFFFFF"/>
              <w:spacing w:line="579"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14</w:t>
            </w:r>
          </w:p>
        </w:tc>
        <w:tc>
          <w:tcPr>
            <w:tcW w:w="1319" w:type="dxa"/>
            <w:tcBorders>
              <w:tl2br w:val="nil"/>
              <w:tr2bl w:val="nil"/>
            </w:tcBorders>
            <w:shd w:val="clear" w:color="auto" w:fill="auto"/>
            <w:vAlign w:val="center"/>
          </w:tcPr>
          <w:p w:rsidR="003E39D4" w:rsidRDefault="003E39D4" w:rsidP="008740AA">
            <w:pPr>
              <w:widowControl/>
              <w:shd w:val="clear" w:color="auto" w:fill="FFFFFF"/>
              <w:spacing w:line="579"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26</w:t>
            </w:r>
          </w:p>
        </w:tc>
      </w:tr>
      <w:tr w:rsidR="003E39D4" w:rsidTr="008740AA">
        <w:trPr>
          <w:cantSplit/>
          <w:trHeight w:val="352"/>
        </w:trPr>
        <w:tc>
          <w:tcPr>
            <w:tcW w:w="4563" w:type="dxa"/>
            <w:tcBorders>
              <w:tl2br w:val="nil"/>
              <w:tr2bl w:val="nil"/>
            </w:tcBorders>
            <w:shd w:val="clear" w:color="auto" w:fill="auto"/>
            <w:vAlign w:val="center"/>
          </w:tcPr>
          <w:p w:rsidR="003E39D4" w:rsidRDefault="003E39D4" w:rsidP="008740AA">
            <w:pPr>
              <w:widowControl/>
              <w:shd w:val="clear" w:color="auto" w:fill="FFFFFF"/>
              <w:spacing w:line="579" w:lineRule="exact"/>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交通运输、仓储和邮政业</w:t>
            </w:r>
          </w:p>
        </w:tc>
        <w:tc>
          <w:tcPr>
            <w:tcW w:w="1320" w:type="dxa"/>
            <w:tcBorders>
              <w:tl2br w:val="nil"/>
              <w:tr2bl w:val="nil"/>
            </w:tcBorders>
            <w:shd w:val="clear" w:color="auto" w:fill="auto"/>
            <w:vAlign w:val="center"/>
          </w:tcPr>
          <w:p w:rsidR="003E39D4" w:rsidRDefault="003E39D4" w:rsidP="008740AA">
            <w:pPr>
              <w:widowControl/>
              <w:shd w:val="clear" w:color="auto" w:fill="FFFFFF"/>
              <w:spacing w:line="579"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20</w:t>
            </w:r>
          </w:p>
        </w:tc>
        <w:tc>
          <w:tcPr>
            <w:tcW w:w="1320" w:type="dxa"/>
            <w:tcBorders>
              <w:tl2br w:val="nil"/>
              <w:tr2bl w:val="nil"/>
            </w:tcBorders>
            <w:shd w:val="clear" w:color="auto" w:fill="auto"/>
            <w:vAlign w:val="center"/>
          </w:tcPr>
          <w:p w:rsidR="003E39D4" w:rsidRDefault="003E39D4" w:rsidP="008740AA">
            <w:pPr>
              <w:widowControl/>
              <w:shd w:val="clear" w:color="auto" w:fill="FFFFFF"/>
              <w:spacing w:line="579"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13</w:t>
            </w:r>
          </w:p>
        </w:tc>
        <w:tc>
          <w:tcPr>
            <w:tcW w:w="1319" w:type="dxa"/>
            <w:tcBorders>
              <w:tl2br w:val="nil"/>
              <w:tr2bl w:val="nil"/>
            </w:tcBorders>
            <w:shd w:val="clear" w:color="auto" w:fill="auto"/>
            <w:vAlign w:val="center"/>
          </w:tcPr>
          <w:p w:rsidR="003E39D4" w:rsidRDefault="003E39D4" w:rsidP="008740AA">
            <w:pPr>
              <w:widowControl/>
              <w:shd w:val="clear" w:color="auto" w:fill="FFFFFF"/>
              <w:spacing w:line="579"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26</w:t>
            </w:r>
          </w:p>
        </w:tc>
      </w:tr>
      <w:tr w:rsidR="003E39D4" w:rsidTr="008740AA">
        <w:trPr>
          <w:cantSplit/>
          <w:trHeight w:val="352"/>
        </w:trPr>
        <w:tc>
          <w:tcPr>
            <w:tcW w:w="4563" w:type="dxa"/>
            <w:tcBorders>
              <w:tl2br w:val="nil"/>
              <w:tr2bl w:val="nil"/>
            </w:tcBorders>
            <w:shd w:val="clear" w:color="auto" w:fill="auto"/>
            <w:vAlign w:val="center"/>
          </w:tcPr>
          <w:p w:rsidR="003E39D4" w:rsidRDefault="003E39D4" w:rsidP="008740AA">
            <w:pPr>
              <w:widowControl/>
              <w:shd w:val="clear" w:color="auto" w:fill="FFFFFF"/>
              <w:spacing w:line="579" w:lineRule="exact"/>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居民服务、修理和其他服务业</w:t>
            </w:r>
          </w:p>
        </w:tc>
        <w:tc>
          <w:tcPr>
            <w:tcW w:w="1320" w:type="dxa"/>
            <w:tcBorders>
              <w:tl2br w:val="nil"/>
              <w:tr2bl w:val="nil"/>
            </w:tcBorders>
            <w:shd w:val="clear" w:color="auto" w:fill="auto"/>
            <w:vAlign w:val="center"/>
          </w:tcPr>
          <w:p w:rsidR="003E39D4" w:rsidRDefault="003E39D4" w:rsidP="008740AA">
            <w:pPr>
              <w:widowControl/>
              <w:shd w:val="clear" w:color="auto" w:fill="FFFFFF"/>
              <w:spacing w:line="579"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24</w:t>
            </w:r>
          </w:p>
        </w:tc>
        <w:tc>
          <w:tcPr>
            <w:tcW w:w="1320" w:type="dxa"/>
            <w:tcBorders>
              <w:tl2br w:val="nil"/>
              <w:tr2bl w:val="nil"/>
            </w:tcBorders>
            <w:shd w:val="clear" w:color="auto" w:fill="auto"/>
            <w:vAlign w:val="center"/>
          </w:tcPr>
          <w:p w:rsidR="003E39D4" w:rsidRDefault="003E39D4" w:rsidP="008740AA">
            <w:pPr>
              <w:widowControl/>
              <w:shd w:val="clear" w:color="auto" w:fill="FFFFFF"/>
              <w:spacing w:line="579"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13</w:t>
            </w:r>
          </w:p>
        </w:tc>
        <w:tc>
          <w:tcPr>
            <w:tcW w:w="1319" w:type="dxa"/>
            <w:tcBorders>
              <w:tl2br w:val="nil"/>
              <w:tr2bl w:val="nil"/>
            </w:tcBorders>
            <w:shd w:val="clear" w:color="auto" w:fill="auto"/>
            <w:vAlign w:val="center"/>
          </w:tcPr>
          <w:p w:rsidR="003E39D4" w:rsidRDefault="003E39D4" w:rsidP="008740AA">
            <w:pPr>
              <w:widowControl/>
              <w:shd w:val="clear" w:color="auto" w:fill="FFFFFF"/>
              <w:spacing w:line="579"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25</w:t>
            </w:r>
          </w:p>
        </w:tc>
      </w:tr>
      <w:tr w:rsidR="003E39D4" w:rsidTr="008740AA">
        <w:trPr>
          <w:cantSplit/>
          <w:trHeight w:val="352"/>
        </w:trPr>
        <w:tc>
          <w:tcPr>
            <w:tcW w:w="4563" w:type="dxa"/>
            <w:tcBorders>
              <w:tl2br w:val="nil"/>
              <w:tr2bl w:val="nil"/>
            </w:tcBorders>
            <w:shd w:val="clear" w:color="auto" w:fill="auto"/>
            <w:vAlign w:val="center"/>
          </w:tcPr>
          <w:p w:rsidR="003E39D4" w:rsidRDefault="003E39D4" w:rsidP="008740AA">
            <w:pPr>
              <w:widowControl/>
              <w:shd w:val="clear" w:color="auto" w:fill="FFFFFF"/>
              <w:spacing w:line="579" w:lineRule="exact"/>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文化、体育和娱乐业</w:t>
            </w:r>
          </w:p>
        </w:tc>
        <w:tc>
          <w:tcPr>
            <w:tcW w:w="1320" w:type="dxa"/>
            <w:tcBorders>
              <w:tl2br w:val="nil"/>
              <w:tr2bl w:val="nil"/>
            </w:tcBorders>
            <w:shd w:val="clear" w:color="auto" w:fill="auto"/>
            <w:vAlign w:val="center"/>
          </w:tcPr>
          <w:p w:rsidR="003E39D4" w:rsidRDefault="003E39D4" w:rsidP="008740AA">
            <w:pPr>
              <w:widowControl/>
              <w:shd w:val="clear" w:color="auto" w:fill="FFFFFF"/>
              <w:spacing w:line="579"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21</w:t>
            </w:r>
          </w:p>
        </w:tc>
        <w:tc>
          <w:tcPr>
            <w:tcW w:w="1320" w:type="dxa"/>
            <w:tcBorders>
              <w:tl2br w:val="nil"/>
              <w:tr2bl w:val="nil"/>
            </w:tcBorders>
            <w:shd w:val="clear" w:color="auto" w:fill="auto"/>
            <w:vAlign w:val="center"/>
          </w:tcPr>
          <w:p w:rsidR="003E39D4" w:rsidRDefault="003E39D4" w:rsidP="008740AA">
            <w:pPr>
              <w:widowControl/>
              <w:shd w:val="clear" w:color="auto" w:fill="FFFFFF"/>
              <w:spacing w:line="579"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10</w:t>
            </w:r>
          </w:p>
        </w:tc>
        <w:tc>
          <w:tcPr>
            <w:tcW w:w="1319" w:type="dxa"/>
            <w:tcBorders>
              <w:tl2br w:val="nil"/>
              <w:tr2bl w:val="nil"/>
            </w:tcBorders>
            <w:shd w:val="clear" w:color="auto" w:fill="auto"/>
            <w:vAlign w:val="center"/>
          </w:tcPr>
          <w:p w:rsidR="003E39D4" w:rsidRDefault="003E39D4" w:rsidP="008740AA">
            <w:pPr>
              <w:widowControl/>
              <w:shd w:val="clear" w:color="auto" w:fill="FFFFFF"/>
              <w:spacing w:line="579"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24</w:t>
            </w:r>
          </w:p>
        </w:tc>
      </w:tr>
      <w:tr w:rsidR="003E39D4" w:rsidTr="008740AA">
        <w:trPr>
          <w:cantSplit/>
          <w:trHeight w:val="352"/>
        </w:trPr>
        <w:tc>
          <w:tcPr>
            <w:tcW w:w="4563" w:type="dxa"/>
            <w:tcBorders>
              <w:tl2br w:val="nil"/>
              <w:tr2bl w:val="nil"/>
            </w:tcBorders>
            <w:shd w:val="clear" w:color="auto" w:fill="auto"/>
            <w:vAlign w:val="center"/>
          </w:tcPr>
          <w:p w:rsidR="003E39D4" w:rsidRDefault="003E39D4" w:rsidP="008740AA">
            <w:pPr>
              <w:widowControl/>
              <w:shd w:val="clear" w:color="auto" w:fill="FFFFFF"/>
              <w:spacing w:line="579" w:lineRule="exact"/>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房地产业</w:t>
            </w:r>
          </w:p>
        </w:tc>
        <w:tc>
          <w:tcPr>
            <w:tcW w:w="1320" w:type="dxa"/>
            <w:tcBorders>
              <w:tl2br w:val="nil"/>
              <w:tr2bl w:val="nil"/>
            </w:tcBorders>
            <w:shd w:val="clear" w:color="auto" w:fill="auto"/>
            <w:vAlign w:val="center"/>
          </w:tcPr>
          <w:p w:rsidR="003E39D4" w:rsidRDefault="003E39D4" w:rsidP="008740AA">
            <w:pPr>
              <w:widowControl/>
              <w:shd w:val="clear" w:color="auto" w:fill="FFFFFF"/>
              <w:spacing w:line="579"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20</w:t>
            </w:r>
          </w:p>
        </w:tc>
        <w:tc>
          <w:tcPr>
            <w:tcW w:w="1320" w:type="dxa"/>
            <w:tcBorders>
              <w:tl2br w:val="nil"/>
              <w:tr2bl w:val="nil"/>
            </w:tcBorders>
            <w:shd w:val="clear" w:color="auto" w:fill="auto"/>
            <w:vAlign w:val="center"/>
          </w:tcPr>
          <w:p w:rsidR="003E39D4" w:rsidRDefault="003E39D4" w:rsidP="008740AA">
            <w:pPr>
              <w:widowControl/>
              <w:shd w:val="clear" w:color="auto" w:fill="FFFFFF"/>
              <w:spacing w:line="579"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10</w:t>
            </w:r>
          </w:p>
        </w:tc>
        <w:tc>
          <w:tcPr>
            <w:tcW w:w="1319" w:type="dxa"/>
            <w:tcBorders>
              <w:tl2br w:val="nil"/>
              <w:tr2bl w:val="nil"/>
            </w:tcBorders>
            <w:shd w:val="clear" w:color="auto" w:fill="auto"/>
            <w:vAlign w:val="center"/>
          </w:tcPr>
          <w:p w:rsidR="003E39D4" w:rsidRDefault="003E39D4" w:rsidP="008740AA">
            <w:pPr>
              <w:widowControl/>
              <w:shd w:val="clear" w:color="auto" w:fill="FFFFFF"/>
              <w:spacing w:line="579"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21</w:t>
            </w:r>
          </w:p>
        </w:tc>
      </w:tr>
      <w:tr w:rsidR="003E39D4" w:rsidTr="008740AA">
        <w:trPr>
          <w:cantSplit/>
          <w:trHeight w:val="352"/>
        </w:trPr>
        <w:tc>
          <w:tcPr>
            <w:tcW w:w="4563" w:type="dxa"/>
            <w:tcBorders>
              <w:tl2br w:val="nil"/>
              <w:tr2bl w:val="nil"/>
            </w:tcBorders>
            <w:shd w:val="clear" w:color="auto" w:fill="auto"/>
            <w:vAlign w:val="center"/>
          </w:tcPr>
          <w:p w:rsidR="003E39D4" w:rsidRDefault="003E39D4" w:rsidP="008740AA">
            <w:pPr>
              <w:widowControl/>
              <w:shd w:val="clear" w:color="auto" w:fill="FFFFFF"/>
              <w:spacing w:line="579" w:lineRule="exact"/>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金融业</w:t>
            </w:r>
          </w:p>
        </w:tc>
        <w:tc>
          <w:tcPr>
            <w:tcW w:w="1320" w:type="dxa"/>
            <w:tcBorders>
              <w:tl2br w:val="nil"/>
              <w:tr2bl w:val="nil"/>
            </w:tcBorders>
            <w:shd w:val="clear" w:color="auto" w:fill="auto"/>
            <w:vAlign w:val="center"/>
          </w:tcPr>
          <w:p w:rsidR="003E39D4" w:rsidRDefault="003E39D4" w:rsidP="008740AA">
            <w:pPr>
              <w:widowControl/>
              <w:shd w:val="clear" w:color="auto" w:fill="FFFFFF"/>
              <w:spacing w:line="579"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10</w:t>
            </w:r>
          </w:p>
        </w:tc>
        <w:tc>
          <w:tcPr>
            <w:tcW w:w="1320" w:type="dxa"/>
            <w:tcBorders>
              <w:tl2br w:val="nil"/>
              <w:tr2bl w:val="nil"/>
            </w:tcBorders>
            <w:shd w:val="clear" w:color="auto" w:fill="auto"/>
            <w:vAlign w:val="center"/>
          </w:tcPr>
          <w:p w:rsidR="003E39D4" w:rsidRDefault="003E39D4" w:rsidP="008740AA">
            <w:pPr>
              <w:widowControl/>
              <w:shd w:val="clear" w:color="auto" w:fill="FFFFFF"/>
              <w:spacing w:line="579"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6</w:t>
            </w:r>
          </w:p>
        </w:tc>
        <w:tc>
          <w:tcPr>
            <w:tcW w:w="1319" w:type="dxa"/>
            <w:tcBorders>
              <w:tl2br w:val="nil"/>
              <w:tr2bl w:val="nil"/>
            </w:tcBorders>
            <w:shd w:val="clear" w:color="auto" w:fill="auto"/>
            <w:vAlign w:val="center"/>
          </w:tcPr>
          <w:p w:rsidR="003E39D4" w:rsidRDefault="003E39D4" w:rsidP="008740AA">
            <w:pPr>
              <w:widowControl/>
              <w:shd w:val="clear" w:color="auto" w:fill="FFFFFF"/>
              <w:spacing w:line="579"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14</w:t>
            </w:r>
          </w:p>
        </w:tc>
      </w:tr>
      <w:tr w:rsidR="003E39D4" w:rsidTr="008740AA">
        <w:trPr>
          <w:cantSplit/>
          <w:trHeight w:val="352"/>
        </w:trPr>
        <w:tc>
          <w:tcPr>
            <w:tcW w:w="4563" w:type="dxa"/>
            <w:tcBorders>
              <w:tl2br w:val="nil"/>
              <w:tr2bl w:val="nil"/>
            </w:tcBorders>
            <w:shd w:val="clear" w:color="auto" w:fill="auto"/>
            <w:vAlign w:val="center"/>
          </w:tcPr>
          <w:p w:rsidR="003E39D4" w:rsidRDefault="003E39D4" w:rsidP="008740AA">
            <w:pPr>
              <w:widowControl/>
              <w:shd w:val="clear" w:color="auto" w:fill="FFFFFF"/>
              <w:spacing w:line="579" w:lineRule="exact"/>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卫生和社会工作</w:t>
            </w:r>
          </w:p>
        </w:tc>
        <w:tc>
          <w:tcPr>
            <w:tcW w:w="1320" w:type="dxa"/>
            <w:tcBorders>
              <w:tl2br w:val="nil"/>
              <w:tr2bl w:val="nil"/>
            </w:tcBorders>
            <w:shd w:val="clear" w:color="auto" w:fill="auto"/>
            <w:vAlign w:val="center"/>
          </w:tcPr>
          <w:p w:rsidR="003E39D4" w:rsidRDefault="003E39D4" w:rsidP="008740AA">
            <w:pPr>
              <w:widowControl/>
              <w:shd w:val="clear" w:color="auto" w:fill="FFFFFF"/>
              <w:spacing w:line="579"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10</w:t>
            </w:r>
          </w:p>
        </w:tc>
        <w:tc>
          <w:tcPr>
            <w:tcW w:w="1320" w:type="dxa"/>
            <w:tcBorders>
              <w:tl2br w:val="nil"/>
              <w:tr2bl w:val="nil"/>
            </w:tcBorders>
            <w:shd w:val="clear" w:color="auto" w:fill="auto"/>
            <w:vAlign w:val="center"/>
          </w:tcPr>
          <w:p w:rsidR="003E39D4" w:rsidRDefault="003E39D4" w:rsidP="008740AA">
            <w:pPr>
              <w:widowControl/>
              <w:shd w:val="clear" w:color="auto" w:fill="FFFFFF"/>
              <w:spacing w:line="579"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5</w:t>
            </w:r>
          </w:p>
        </w:tc>
        <w:tc>
          <w:tcPr>
            <w:tcW w:w="1319" w:type="dxa"/>
            <w:tcBorders>
              <w:tl2br w:val="nil"/>
              <w:tr2bl w:val="nil"/>
            </w:tcBorders>
            <w:shd w:val="clear" w:color="auto" w:fill="auto"/>
            <w:vAlign w:val="center"/>
          </w:tcPr>
          <w:p w:rsidR="003E39D4" w:rsidRDefault="003E39D4" w:rsidP="008740AA">
            <w:pPr>
              <w:widowControl/>
              <w:shd w:val="clear" w:color="auto" w:fill="FFFFFF"/>
              <w:spacing w:line="579"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12</w:t>
            </w:r>
          </w:p>
        </w:tc>
      </w:tr>
      <w:tr w:rsidR="003E39D4" w:rsidTr="008740AA">
        <w:trPr>
          <w:cantSplit/>
          <w:trHeight w:val="352"/>
        </w:trPr>
        <w:tc>
          <w:tcPr>
            <w:tcW w:w="4563" w:type="dxa"/>
            <w:tcBorders>
              <w:tl2br w:val="nil"/>
              <w:tr2bl w:val="nil"/>
            </w:tcBorders>
            <w:shd w:val="clear" w:color="auto" w:fill="auto"/>
            <w:vAlign w:val="center"/>
          </w:tcPr>
          <w:p w:rsidR="003E39D4" w:rsidRDefault="003E39D4" w:rsidP="008740AA">
            <w:pPr>
              <w:widowControl/>
              <w:shd w:val="clear" w:color="auto" w:fill="FFFFFF"/>
              <w:spacing w:line="579" w:lineRule="exact"/>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公共管理、社会保障和社会组织</w:t>
            </w:r>
          </w:p>
        </w:tc>
        <w:tc>
          <w:tcPr>
            <w:tcW w:w="1320" w:type="dxa"/>
            <w:tcBorders>
              <w:tl2br w:val="nil"/>
              <w:tr2bl w:val="nil"/>
            </w:tcBorders>
            <w:shd w:val="clear" w:color="auto" w:fill="auto"/>
            <w:vAlign w:val="center"/>
          </w:tcPr>
          <w:p w:rsidR="003E39D4" w:rsidRDefault="003E39D4" w:rsidP="008740AA">
            <w:pPr>
              <w:widowControl/>
              <w:shd w:val="clear" w:color="auto" w:fill="FFFFFF"/>
              <w:spacing w:line="579"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9</w:t>
            </w:r>
          </w:p>
        </w:tc>
        <w:tc>
          <w:tcPr>
            <w:tcW w:w="1320" w:type="dxa"/>
            <w:tcBorders>
              <w:tl2br w:val="nil"/>
              <w:tr2bl w:val="nil"/>
            </w:tcBorders>
            <w:shd w:val="clear" w:color="auto" w:fill="auto"/>
            <w:vAlign w:val="center"/>
          </w:tcPr>
          <w:p w:rsidR="003E39D4" w:rsidRDefault="003E39D4" w:rsidP="008740AA">
            <w:pPr>
              <w:widowControl/>
              <w:shd w:val="clear" w:color="auto" w:fill="FFFFFF"/>
              <w:spacing w:line="579"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5</w:t>
            </w:r>
          </w:p>
        </w:tc>
        <w:tc>
          <w:tcPr>
            <w:tcW w:w="1319" w:type="dxa"/>
            <w:tcBorders>
              <w:tl2br w:val="nil"/>
              <w:tr2bl w:val="nil"/>
            </w:tcBorders>
            <w:shd w:val="clear" w:color="auto" w:fill="auto"/>
            <w:vAlign w:val="center"/>
          </w:tcPr>
          <w:p w:rsidR="003E39D4" w:rsidRDefault="003E39D4" w:rsidP="008740AA">
            <w:pPr>
              <w:widowControl/>
              <w:shd w:val="clear" w:color="auto" w:fill="FFFFFF"/>
              <w:spacing w:line="579"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12</w:t>
            </w:r>
          </w:p>
        </w:tc>
      </w:tr>
      <w:tr w:rsidR="003E39D4" w:rsidTr="008740AA">
        <w:trPr>
          <w:cantSplit/>
          <w:trHeight w:val="352"/>
        </w:trPr>
        <w:tc>
          <w:tcPr>
            <w:tcW w:w="4563" w:type="dxa"/>
            <w:tcBorders>
              <w:tl2br w:val="nil"/>
              <w:tr2bl w:val="nil"/>
            </w:tcBorders>
            <w:shd w:val="clear" w:color="auto" w:fill="auto"/>
            <w:vAlign w:val="center"/>
          </w:tcPr>
          <w:p w:rsidR="003E39D4" w:rsidRDefault="003E39D4" w:rsidP="008740AA">
            <w:pPr>
              <w:widowControl/>
              <w:shd w:val="clear" w:color="auto" w:fill="FFFFFF"/>
              <w:spacing w:line="579" w:lineRule="exact"/>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电力、热力、燃气及水生产和供应业</w:t>
            </w:r>
          </w:p>
        </w:tc>
        <w:tc>
          <w:tcPr>
            <w:tcW w:w="1320" w:type="dxa"/>
            <w:tcBorders>
              <w:tl2br w:val="nil"/>
              <w:tr2bl w:val="nil"/>
            </w:tcBorders>
            <w:shd w:val="clear" w:color="auto" w:fill="auto"/>
            <w:vAlign w:val="center"/>
          </w:tcPr>
          <w:p w:rsidR="003E39D4" w:rsidRDefault="003E39D4" w:rsidP="008740AA">
            <w:pPr>
              <w:widowControl/>
              <w:shd w:val="clear" w:color="auto" w:fill="FFFFFF"/>
              <w:spacing w:line="579"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10</w:t>
            </w:r>
          </w:p>
        </w:tc>
        <w:tc>
          <w:tcPr>
            <w:tcW w:w="1320" w:type="dxa"/>
            <w:tcBorders>
              <w:tl2br w:val="nil"/>
              <w:tr2bl w:val="nil"/>
            </w:tcBorders>
            <w:shd w:val="clear" w:color="auto" w:fill="auto"/>
            <w:vAlign w:val="center"/>
          </w:tcPr>
          <w:p w:rsidR="003E39D4" w:rsidRDefault="003E39D4" w:rsidP="008740AA">
            <w:pPr>
              <w:widowControl/>
              <w:shd w:val="clear" w:color="auto" w:fill="FFFFFF"/>
              <w:spacing w:line="579"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4</w:t>
            </w:r>
          </w:p>
        </w:tc>
        <w:tc>
          <w:tcPr>
            <w:tcW w:w="1319" w:type="dxa"/>
            <w:tcBorders>
              <w:tl2br w:val="nil"/>
              <w:tr2bl w:val="nil"/>
            </w:tcBorders>
            <w:shd w:val="clear" w:color="auto" w:fill="auto"/>
            <w:vAlign w:val="center"/>
          </w:tcPr>
          <w:p w:rsidR="003E39D4" w:rsidRDefault="003E39D4" w:rsidP="008740AA">
            <w:pPr>
              <w:widowControl/>
              <w:shd w:val="clear" w:color="auto" w:fill="FFFFFF"/>
              <w:spacing w:line="579"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10</w:t>
            </w:r>
          </w:p>
        </w:tc>
      </w:tr>
      <w:tr w:rsidR="003E39D4" w:rsidTr="008740AA">
        <w:trPr>
          <w:cantSplit/>
          <w:trHeight w:val="352"/>
        </w:trPr>
        <w:tc>
          <w:tcPr>
            <w:tcW w:w="4563" w:type="dxa"/>
            <w:tcBorders>
              <w:tl2br w:val="nil"/>
              <w:tr2bl w:val="nil"/>
            </w:tcBorders>
            <w:shd w:val="clear" w:color="auto" w:fill="auto"/>
            <w:vAlign w:val="center"/>
          </w:tcPr>
          <w:p w:rsidR="003E39D4" w:rsidRDefault="003E39D4" w:rsidP="008740AA">
            <w:pPr>
              <w:widowControl/>
              <w:shd w:val="clear" w:color="auto" w:fill="FFFFFF"/>
              <w:spacing w:line="579" w:lineRule="exact"/>
              <w:jc w:val="left"/>
              <w:rPr>
                <w:rFonts w:ascii="仿宋_GB2312" w:eastAsia="仿宋_GB2312" w:hAnsi="仿宋_GB2312" w:cs="仿宋_GB2312"/>
                <w:vanish/>
                <w:kern w:val="0"/>
                <w:sz w:val="24"/>
              </w:rPr>
            </w:pPr>
            <w:r>
              <w:rPr>
                <w:rFonts w:ascii="仿宋_GB2312" w:eastAsia="仿宋_GB2312" w:hAnsi="仿宋_GB2312" w:cs="仿宋_GB2312" w:hint="eastAsia"/>
                <w:kern w:val="0"/>
                <w:sz w:val="24"/>
              </w:rPr>
              <w:t>农、林、牧、渔业</w:t>
            </w:r>
          </w:p>
        </w:tc>
        <w:tc>
          <w:tcPr>
            <w:tcW w:w="1320" w:type="dxa"/>
            <w:tcBorders>
              <w:tl2br w:val="nil"/>
              <w:tr2bl w:val="nil"/>
            </w:tcBorders>
            <w:shd w:val="clear" w:color="auto" w:fill="auto"/>
            <w:vAlign w:val="center"/>
          </w:tcPr>
          <w:p w:rsidR="003E39D4" w:rsidRDefault="003E39D4" w:rsidP="008740AA">
            <w:pPr>
              <w:widowControl/>
              <w:shd w:val="clear" w:color="auto" w:fill="FFFFFF"/>
              <w:spacing w:line="579"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6</w:t>
            </w:r>
          </w:p>
        </w:tc>
        <w:tc>
          <w:tcPr>
            <w:tcW w:w="1320" w:type="dxa"/>
            <w:tcBorders>
              <w:tl2br w:val="nil"/>
              <w:tr2bl w:val="nil"/>
            </w:tcBorders>
            <w:shd w:val="clear" w:color="auto" w:fill="auto"/>
            <w:vAlign w:val="center"/>
          </w:tcPr>
          <w:p w:rsidR="003E39D4" w:rsidRDefault="003E39D4" w:rsidP="008740AA">
            <w:pPr>
              <w:widowControl/>
              <w:shd w:val="clear" w:color="auto" w:fill="FFFFFF"/>
              <w:spacing w:line="579"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3</w:t>
            </w:r>
          </w:p>
        </w:tc>
        <w:tc>
          <w:tcPr>
            <w:tcW w:w="1319" w:type="dxa"/>
            <w:tcBorders>
              <w:tl2br w:val="nil"/>
              <w:tr2bl w:val="nil"/>
            </w:tcBorders>
            <w:shd w:val="clear" w:color="auto" w:fill="auto"/>
            <w:vAlign w:val="center"/>
          </w:tcPr>
          <w:p w:rsidR="003E39D4" w:rsidRDefault="003E39D4" w:rsidP="008740AA">
            <w:pPr>
              <w:widowControl/>
              <w:shd w:val="clear" w:color="auto" w:fill="FFFFFF"/>
              <w:spacing w:line="579"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8</w:t>
            </w:r>
          </w:p>
        </w:tc>
      </w:tr>
      <w:tr w:rsidR="003E39D4" w:rsidTr="008740AA">
        <w:trPr>
          <w:cantSplit/>
          <w:trHeight w:val="352"/>
        </w:trPr>
        <w:tc>
          <w:tcPr>
            <w:tcW w:w="4563" w:type="dxa"/>
            <w:tcBorders>
              <w:tl2br w:val="nil"/>
              <w:tr2bl w:val="nil"/>
            </w:tcBorders>
            <w:shd w:val="clear" w:color="auto" w:fill="auto"/>
            <w:vAlign w:val="center"/>
          </w:tcPr>
          <w:p w:rsidR="003E39D4" w:rsidRDefault="003E39D4" w:rsidP="008740AA">
            <w:pPr>
              <w:widowControl/>
              <w:shd w:val="clear" w:color="auto" w:fill="FFFFFF"/>
              <w:spacing w:line="579" w:lineRule="exact"/>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教育</w:t>
            </w:r>
          </w:p>
        </w:tc>
        <w:tc>
          <w:tcPr>
            <w:tcW w:w="1320" w:type="dxa"/>
            <w:tcBorders>
              <w:tl2br w:val="nil"/>
              <w:tr2bl w:val="nil"/>
            </w:tcBorders>
            <w:shd w:val="clear" w:color="auto" w:fill="auto"/>
            <w:vAlign w:val="center"/>
          </w:tcPr>
          <w:p w:rsidR="003E39D4" w:rsidRDefault="003E39D4" w:rsidP="008740AA">
            <w:pPr>
              <w:widowControl/>
              <w:shd w:val="clear" w:color="auto" w:fill="FFFFFF"/>
              <w:spacing w:line="579"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5</w:t>
            </w:r>
          </w:p>
        </w:tc>
        <w:tc>
          <w:tcPr>
            <w:tcW w:w="1320" w:type="dxa"/>
            <w:tcBorders>
              <w:tl2br w:val="nil"/>
              <w:tr2bl w:val="nil"/>
            </w:tcBorders>
            <w:shd w:val="clear" w:color="auto" w:fill="auto"/>
            <w:vAlign w:val="center"/>
          </w:tcPr>
          <w:p w:rsidR="003E39D4" w:rsidRDefault="003E39D4" w:rsidP="008740AA">
            <w:pPr>
              <w:widowControl/>
              <w:shd w:val="clear" w:color="auto" w:fill="FFFFFF"/>
              <w:spacing w:line="579"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2</w:t>
            </w:r>
          </w:p>
        </w:tc>
        <w:tc>
          <w:tcPr>
            <w:tcW w:w="1319" w:type="dxa"/>
            <w:tcBorders>
              <w:tl2br w:val="nil"/>
              <w:tr2bl w:val="nil"/>
            </w:tcBorders>
            <w:shd w:val="clear" w:color="auto" w:fill="auto"/>
            <w:vAlign w:val="center"/>
          </w:tcPr>
          <w:p w:rsidR="003E39D4" w:rsidRDefault="003E39D4" w:rsidP="008740AA">
            <w:pPr>
              <w:widowControl/>
              <w:shd w:val="clear" w:color="auto" w:fill="FFFFFF"/>
              <w:spacing w:line="579"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5</w:t>
            </w:r>
          </w:p>
        </w:tc>
      </w:tr>
      <w:tr w:rsidR="003E39D4" w:rsidTr="008740AA">
        <w:trPr>
          <w:cantSplit/>
          <w:trHeight w:val="352"/>
        </w:trPr>
        <w:tc>
          <w:tcPr>
            <w:tcW w:w="4563" w:type="dxa"/>
            <w:tcBorders>
              <w:tl2br w:val="nil"/>
              <w:tr2bl w:val="nil"/>
            </w:tcBorders>
            <w:shd w:val="clear" w:color="auto" w:fill="auto"/>
            <w:vAlign w:val="center"/>
          </w:tcPr>
          <w:p w:rsidR="003E39D4" w:rsidRDefault="003E39D4" w:rsidP="008740AA">
            <w:pPr>
              <w:widowControl/>
              <w:shd w:val="clear" w:color="auto" w:fill="FFFFFF"/>
              <w:spacing w:line="579" w:lineRule="exact"/>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采矿业</w:t>
            </w:r>
          </w:p>
        </w:tc>
        <w:tc>
          <w:tcPr>
            <w:tcW w:w="1320" w:type="dxa"/>
            <w:tcBorders>
              <w:tl2br w:val="nil"/>
              <w:tr2bl w:val="nil"/>
            </w:tcBorders>
            <w:shd w:val="clear" w:color="auto" w:fill="auto"/>
            <w:vAlign w:val="center"/>
          </w:tcPr>
          <w:p w:rsidR="003E39D4" w:rsidRDefault="003E39D4" w:rsidP="008740AA">
            <w:pPr>
              <w:widowControl/>
              <w:shd w:val="clear" w:color="auto" w:fill="FFFFFF"/>
              <w:spacing w:line="579"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1</w:t>
            </w:r>
          </w:p>
        </w:tc>
        <w:tc>
          <w:tcPr>
            <w:tcW w:w="1320" w:type="dxa"/>
            <w:tcBorders>
              <w:tl2br w:val="nil"/>
              <w:tr2bl w:val="nil"/>
            </w:tcBorders>
            <w:shd w:val="clear" w:color="auto" w:fill="auto"/>
            <w:vAlign w:val="center"/>
          </w:tcPr>
          <w:p w:rsidR="003E39D4" w:rsidRDefault="003E39D4" w:rsidP="008740AA">
            <w:pPr>
              <w:widowControl/>
              <w:shd w:val="clear" w:color="auto" w:fill="FFFFFF"/>
              <w:spacing w:line="579"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1</w:t>
            </w:r>
          </w:p>
        </w:tc>
        <w:tc>
          <w:tcPr>
            <w:tcW w:w="1319" w:type="dxa"/>
            <w:tcBorders>
              <w:tl2br w:val="nil"/>
              <w:tr2bl w:val="nil"/>
            </w:tcBorders>
            <w:shd w:val="clear" w:color="auto" w:fill="auto"/>
            <w:vAlign w:val="center"/>
          </w:tcPr>
          <w:p w:rsidR="003E39D4" w:rsidRDefault="003E39D4" w:rsidP="008740AA">
            <w:pPr>
              <w:widowControl/>
              <w:shd w:val="clear" w:color="auto" w:fill="FFFFFF"/>
              <w:spacing w:line="579"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2</w:t>
            </w:r>
          </w:p>
        </w:tc>
      </w:tr>
    </w:tbl>
    <w:p w:rsidR="003E39D4" w:rsidRPr="002C3CF7" w:rsidRDefault="003E39D4" w:rsidP="003E39D4">
      <w:pPr>
        <w:spacing w:line="579" w:lineRule="exact"/>
        <w:rPr>
          <w:rFonts w:ascii="仿宋" w:eastAsia="仿宋" w:hAnsi="仿宋"/>
          <w:sz w:val="32"/>
          <w:szCs w:val="32"/>
        </w:rPr>
      </w:pPr>
      <w:r>
        <w:rPr>
          <w:rFonts w:ascii="仿宋" w:eastAsia="仿宋" w:hAnsi="仿宋" w:hint="eastAsia"/>
          <w:sz w:val="32"/>
          <w:szCs w:val="32"/>
        </w:rPr>
        <w:t xml:space="preserve">    4.</w:t>
      </w:r>
      <w:r w:rsidRPr="002C3CF7">
        <w:rPr>
          <w:rFonts w:ascii="仿宋" w:eastAsia="仿宋" w:hAnsi="仿宋" w:hint="eastAsia"/>
          <w:sz w:val="32"/>
          <w:szCs w:val="32"/>
        </w:rPr>
        <w:t>毕业生就业行业性质</w:t>
      </w:r>
    </w:p>
    <w:p w:rsidR="003E39D4" w:rsidRPr="002C3CF7" w:rsidRDefault="003E39D4" w:rsidP="003E39D4">
      <w:pPr>
        <w:spacing w:line="579" w:lineRule="exact"/>
        <w:rPr>
          <w:rFonts w:ascii="仿宋" w:eastAsia="仿宋" w:hAnsi="仿宋"/>
          <w:sz w:val="32"/>
          <w:szCs w:val="32"/>
        </w:rPr>
      </w:pPr>
      <w:r>
        <w:rPr>
          <w:rFonts w:ascii="仿宋" w:eastAsia="仿宋" w:hAnsi="仿宋" w:hint="eastAsia"/>
          <w:sz w:val="32"/>
          <w:szCs w:val="32"/>
        </w:rPr>
        <w:t xml:space="preserve">    </w:t>
      </w:r>
      <w:r w:rsidRPr="002C3CF7">
        <w:rPr>
          <w:rFonts w:ascii="仿宋" w:eastAsia="仿宋" w:hAnsi="仿宋" w:hint="eastAsia"/>
          <w:sz w:val="32"/>
          <w:szCs w:val="32"/>
        </w:rPr>
        <w:t>按照学生的就业单位性质来看，近三年毕业生主要民营企业、国有企业和三资企业就业，详见表七：2015-2017学年毕业生就业行业统计。</w:t>
      </w:r>
    </w:p>
    <w:p w:rsidR="003E39D4" w:rsidRDefault="003E39D4" w:rsidP="003E39D4">
      <w:pPr>
        <w:spacing w:line="579" w:lineRule="exact"/>
        <w:ind w:firstLine="480"/>
        <w:jc w:val="center"/>
        <w:rPr>
          <w:sz w:val="24"/>
        </w:rPr>
      </w:pPr>
      <w:r>
        <w:rPr>
          <w:rFonts w:hint="eastAsia"/>
        </w:rPr>
        <w:t>表</w:t>
      </w:r>
      <w:r>
        <w:rPr>
          <w:rFonts w:hint="eastAsia"/>
        </w:rPr>
        <w:t>4.2.4</w:t>
      </w:r>
      <w:r>
        <w:rPr>
          <w:rFonts w:hint="eastAsia"/>
        </w:rPr>
        <w:t>：</w:t>
      </w:r>
      <w:r>
        <w:rPr>
          <w:rFonts w:hint="eastAsia"/>
        </w:rPr>
        <w:t>2015-2017</w:t>
      </w:r>
      <w:r>
        <w:rPr>
          <w:rFonts w:hint="eastAsia"/>
        </w:rPr>
        <w:t>学年毕业生就业行业统计表</w:t>
      </w:r>
    </w:p>
    <w:tbl>
      <w:tblPr>
        <w:tblW w:w="85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06"/>
        <w:gridCol w:w="1772"/>
        <w:gridCol w:w="1772"/>
        <w:gridCol w:w="1772"/>
      </w:tblGrid>
      <w:tr w:rsidR="003E39D4" w:rsidTr="008740AA">
        <w:trPr>
          <w:cantSplit/>
          <w:trHeight w:val="388"/>
          <w:jc w:val="center"/>
        </w:trPr>
        <w:tc>
          <w:tcPr>
            <w:tcW w:w="3206" w:type="dxa"/>
            <w:vMerge w:val="restart"/>
            <w:shd w:val="clear" w:color="auto" w:fill="auto"/>
            <w:vAlign w:val="center"/>
          </w:tcPr>
          <w:p w:rsidR="003E39D4" w:rsidRDefault="003E39D4" w:rsidP="008740AA">
            <w:pPr>
              <w:spacing w:line="579" w:lineRule="exact"/>
              <w:ind w:firstLineChars="200" w:firstLine="482"/>
              <w:rPr>
                <w:rFonts w:ascii="仿宋_GB2312" w:eastAsia="仿宋_GB2312" w:hAnsi="仿宋_GB2312" w:cs="仿宋_GB2312"/>
                <w:b/>
                <w:sz w:val="24"/>
              </w:rPr>
            </w:pPr>
            <w:r>
              <w:rPr>
                <w:rFonts w:ascii="仿宋_GB2312" w:eastAsia="仿宋_GB2312" w:hAnsi="仿宋_GB2312" w:cs="仿宋_GB2312" w:hint="eastAsia"/>
                <w:b/>
                <w:sz w:val="24"/>
              </w:rPr>
              <w:t>就业单位性质</w:t>
            </w:r>
          </w:p>
        </w:tc>
        <w:tc>
          <w:tcPr>
            <w:tcW w:w="5316" w:type="dxa"/>
            <w:gridSpan w:val="3"/>
            <w:shd w:val="clear" w:color="auto" w:fill="auto"/>
            <w:vAlign w:val="center"/>
          </w:tcPr>
          <w:p w:rsidR="003E39D4" w:rsidRDefault="003E39D4" w:rsidP="008740AA">
            <w:pPr>
              <w:spacing w:line="579" w:lineRule="exact"/>
              <w:ind w:firstLineChars="200" w:firstLine="482"/>
              <w:jc w:val="center"/>
              <w:rPr>
                <w:rFonts w:ascii="仿宋_GB2312" w:eastAsia="仿宋_GB2312" w:hAnsi="仿宋_GB2312" w:cs="仿宋_GB2312"/>
                <w:b/>
                <w:sz w:val="24"/>
              </w:rPr>
            </w:pPr>
            <w:r>
              <w:rPr>
                <w:rFonts w:ascii="仿宋_GB2312" w:eastAsia="仿宋_GB2312" w:hAnsi="仿宋_GB2312" w:cs="仿宋_GB2312" w:hint="eastAsia"/>
                <w:b/>
                <w:sz w:val="24"/>
              </w:rPr>
              <w:t>就业人数</w:t>
            </w:r>
          </w:p>
        </w:tc>
      </w:tr>
      <w:tr w:rsidR="003E39D4" w:rsidTr="008740AA">
        <w:trPr>
          <w:cantSplit/>
          <w:trHeight w:val="339"/>
          <w:jc w:val="center"/>
        </w:trPr>
        <w:tc>
          <w:tcPr>
            <w:tcW w:w="3206" w:type="dxa"/>
            <w:vMerge/>
            <w:shd w:val="clear" w:color="auto" w:fill="auto"/>
            <w:vAlign w:val="center"/>
          </w:tcPr>
          <w:p w:rsidR="003E39D4" w:rsidRDefault="003E39D4" w:rsidP="008740AA">
            <w:pPr>
              <w:spacing w:line="579" w:lineRule="exact"/>
              <w:ind w:firstLineChars="200" w:firstLine="482"/>
              <w:rPr>
                <w:rFonts w:ascii="仿宋_GB2312" w:eastAsia="仿宋_GB2312" w:hAnsi="仿宋_GB2312" w:cs="仿宋_GB2312"/>
                <w:b/>
                <w:sz w:val="24"/>
              </w:rPr>
            </w:pPr>
          </w:p>
        </w:tc>
        <w:tc>
          <w:tcPr>
            <w:tcW w:w="1772" w:type="dxa"/>
            <w:shd w:val="clear" w:color="auto" w:fill="auto"/>
            <w:vAlign w:val="center"/>
          </w:tcPr>
          <w:p w:rsidR="003E39D4" w:rsidRDefault="003E39D4" w:rsidP="008740AA">
            <w:pPr>
              <w:spacing w:line="579" w:lineRule="exact"/>
              <w:ind w:firstLineChars="200" w:firstLine="482"/>
              <w:rPr>
                <w:rFonts w:ascii="仿宋_GB2312" w:eastAsia="仿宋_GB2312" w:hAnsi="仿宋_GB2312" w:cs="仿宋_GB2312"/>
                <w:b/>
                <w:sz w:val="24"/>
              </w:rPr>
            </w:pPr>
            <w:r>
              <w:rPr>
                <w:rFonts w:ascii="仿宋_GB2312" w:eastAsia="仿宋_GB2312" w:hAnsi="仿宋_GB2312" w:cs="仿宋_GB2312" w:hint="eastAsia"/>
                <w:b/>
                <w:sz w:val="24"/>
              </w:rPr>
              <w:t>2015年</w:t>
            </w:r>
          </w:p>
        </w:tc>
        <w:tc>
          <w:tcPr>
            <w:tcW w:w="1772" w:type="dxa"/>
            <w:shd w:val="clear" w:color="auto" w:fill="auto"/>
            <w:vAlign w:val="center"/>
          </w:tcPr>
          <w:p w:rsidR="003E39D4" w:rsidRDefault="003E39D4" w:rsidP="008740AA">
            <w:pPr>
              <w:spacing w:line="579" w:lineRule="exact"/>
              <w:ind w:firstLineChars="200" w:firstLine="482"/>
              <w:rPr>
                <w:rFonts w:ascii="仿宋_GB2312" w:eastAsia="仿宋_GB2312" w:hAnsi="仿宋_GB2312" w:cs="仿宋_GB2312"/>
                <w:b/>
                <w:sz w:val="24"/>
              </w:rPr>
            </w:pPr>
            <w:r>
              <w:rPr>
                <w:rFonts w:ascii="仿宋_GB2312" w:eastAsia="仿宋_GB2312" w:hAnsi="仿宋_GB2312" w:cs="仿宋_GB2312" w:hint="eastAsia"/>
                <w:b/>
                <w:sz w:val="24"/>
              </w:rPr>
              <w:t>2016年</w:t>
            </w:r>
          </w:p>
        </w:tc>
        <w:tc>
          <w:tcPr>
            <w:tcW w:w="1772" w:type="dxa"/>
            <w:shd w:val="clear" w:color="auto" w:fill="auto"/>
            <w:vAlign w:val="center"/>
          </w:tcPr>
          <w:p w:rsidR="003E39D4" w:rsidRDefault="003E39D4" w:rsidP="008740AA">
            <w:pPr>
              <w:spacing w:line="579" w:lineRule="exact"/>
              <w:ind w:firstLineChars="200" w:firstLine="482"/>
              <w:rPr>
                <w:rFonts w:ascii="仿宋_GB2312" w:eastAsia="仿宋_GB2312" w:hAnsi="仿宋_GB2312" w:cs="仿宋_GB2312"/>
                <w:b/>
                <w:sz w:val="24"/>
              </w:rPr>
            </w:pPr>
            <w:r>
              <w:rPr>
                <w:rFonts w:ascii="仿宋_GB2312" w:eastAsia="仿宋_GB2312" w:hAnsi="仿宋_GB2312" w:cs="仿宋_GB2312" w:hint="eastAsia"/>
                <w:b/>
                <w:sz w:val="24"/>
              </w:rPr>
              <w:t>2017年</w:t>
            </w:r>
          </w:p>
        </w:tc>
      </w:tr>
      <w:tr w:rsidR="003E39D4" w:rsidTr="008740AA">
        <w:trPr>
          <w:cantSplit/>
          <w:trHeight w:val="332"/>
          <w:jc w:val="center"/>
        </w:trPr>
        <w:tc>
          <w:tcPr>
            <w:tcW w:w="3206" w:type="dxa"/>
            <w:shd w:val="clear" w:color="auto" w:fill="auto"/>
            <w:vAlign w:val="center"/>
          </w:tcPr>
          <w:p w:rsidR="003E39D4" w:rsidRDefault="003E39D4" w:rsidP="008740AA">
            <w:pPr>
              <w:spacing w:line="579"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民营企业</w:t>
            </w:r>
          </w:p>
        </w:tc>
        <w:tc>
          <w:tcPr>
            <w:tcW w:w="1772" w:type="dxa"/>
            <w:shd w:val="clear" w:color="auto" w:fill="auto"/>
            <w:vAlign w:val="center"/>
          </w:tcPr>
          <w:p w:rsidR="003E39D4" w:rsidRDefault="003E39D4" w:rsidP="008740AA">
            <w:pPr>
              <w:spacing w:line="579"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573</w:t>
            </w:r>
          </w:p>
        </w:tc>
        <w:tc>
          <w:tcPr>
            <w:tcW w:w="1772" w:type="dxa"/>
            <w:shd w:val="clear" w:color="auto" w:fill="auto"/>
            <w:vAlign w:val="center"/>
          </w:tcPr>
          <w:p w:rsidR="003E39D4" w:rsidRDefault="003E39D4" w:rsidP="008740AA">
            <w:pPr>
              <w:spacing w:line="579"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369</w:t>
            </w:r>
          </w:p>
        </w:tc>
        <w:tc>
          <w:tcPr>
            <w:tcW w:w="1772" w:type="dxa"/>
            <w:shd w:val="clear" w:color="auto" w:fill="auto"/>
            <w:vAlign w:val="center"/>
          </w:tcPr>
          <w:p w:rsidR="003E39D4" w:rsidRDefault="003E39D4" w:rsidP="008740AA">
            <w:pPr>
              <w:spacing w:line="579"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756</w:t>
            </w:r>
          </w:p>
        </w:tc>
      </w:tr>
      <w:tr w:rsidR="003E39D4" w:rsidTr="008740AA">
        <w:trPr>
          <w:cantSplit/>
          <w:trHeight w:val="332"/>
          <w:jc w:val="center"/>
        </w:trPr>
        <w:tc>
          <w:tcPr>
            <w:tcW w:w="3206" w:type="dxa"/>
            <w:shd w:val="clear" w:color="auto" w:fill="auto"/>
            <w:vAlign w:val="center"/>
          </w:tcPr>
          <w:p w:rsidR="003E39D4" w:rsidRDefault="003E39D4" w:rsidP="008740AA">
            <w:pPr>
              <w:spacing w:line="579"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lastRenderedPageBreak/>
              <w:t>国有企业</w:t>
            </w:r>
          </w:p>
        </w:tc>
        <w:tc>
          <w:tcPr>
            <w:tcW w:w="1772" w:type="dxa"/>
            <w:shd w:val="clear" w:color="auto" w:fill="auto"/>
            <w:vAlign w:val="center"/>
          </w:tcPr>
          <w:p w:rsidR="003E39D4" w:rsidRDefault="003E39D4" w:rsidP="008740AA">
            <w:pPr>
              <w:spacing w:line="579"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118</w:t>
            </w:r>
          </w:p>
        </w:tc>
        <w:tc>
          <w:tcPr>
            <w:tcW w:w="1772" w:type="dxa"/>
            <w:shd w:val="clear" w:color="auto" w:fill="auto"/>
            <w:vAlign w:val="center"/>
          </w:tcPr>
          <w:p w:rsidR="003E39D4" w:rsidRDefault="003E39D4" w:rsidP="008740AA">
            <w:pPr>
              <w:spacing w:line="579"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76</w:t>
            </w:r>
          </w:p>
        </w:tc>
        <w:tc>
          <w:tcPr>
            <w:tcW w:w="1772" w:type="dxa"/>
            <w:shd w:val="clear" w:color="auto" w:fill="auto"/>
            <w:vAlign w:val="center"/>
          </w:tcPr>
          <w:p w:rsidR="003E39D4" w:rsidRDefault="003E39D4" w:rsidP="008740AA">
            <w:pPr>
              <w:spacing w:line="579"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156</w:t>
            </w:r>
          </w:p>
        </w:tc>
      </w:tr>
      <w:tr w:rsidR="003E39D4" w:rsidTr="008740AA">
        <w:trPr>
          <w:cantSplit/>
          <w:trHeight w:val="332"/>
          <w:jc w:val="center"/>
        </w:trPr>
        <w:tc>
          <w:tcPr>
            <w:tcW w:w="3206" w:type="dxa"/>
            <w:shd w:val="clear" w:color="auto" w:fill="auto"/>
            <w:vAlign w:val="center"/>
          </w:tcPr>
          <w:p w:rsidR="003E39D4" w:rsidRDefault="003E39D4" w:rsidP="008740AA">
            <w:pPr>
              <w:spacing w:line="579"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三资企业</w:t>
            </w:r>
          </w:p>
        </w:tc>
        <w:tc>
          <w:tcPr>
            <w:tcW w:w="1772" w:type="dxa"/>
            <w:shd w:val="clear" w:color="auto" w:fill="auto"/>
            <w:vAlign w:val="center"/>
          </w:tcPr>
          <w:p w:rsidR="003E39D4" w:rsidRDefault="003E39D4" w:rsidP="008740AA">
            <w:pPr>
              <w:spacing w:line="579"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41</w:t>
            </w:r>
          </w:p>
        </w:tc>
        <w:tc>
          <w:tcPr>
            <w:tcW w:w="1772" w:type="dxa"/>
            <w:shd w:val="clear" w:color="auto" w:fill="auto"/>
            <w:vAlign w:val="center"/>
          </w:tcPr>
          <w:p w:rsidR="003E39D4" w:rsidRDefault="003E39D4" w:rsidP="008740AA">
            <w:pPr>
              <w:spacing w:line="579"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26</w:t>
            </w:r>
          </w:p>
        </w:tc>
        <w:tc>
          <w:tcPr>
            <w:tcW w:w="1772" w:type="dxa"/>
            <w:shd w:val="clear" w:color="auto" w:fill="auto"/>
            <w:vAlign w:val="center"/>
          </w:tcPr>
          <w:p w:rsidR="003E39D4" w:rsidRDefault="003E39D4" w:rsidP="008740AA">
            <w:pPr>
              <w:spacing w:line="579"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54</w:t>
            </w:r>
          </w:p>
        </w:tc>
      </w:tr>
      <w:tr w:rsidR="003E39D4" w:rsidTr="008740AA">
        <w:trPr>
          <w:cantSplit/>
          <w:trHeight w:val="332"/>
          <w:jc w:val="center"/>
        </w:trPr>
        <w:tc>
          <w:tcPr>
            <w:tcW w:w="3206" w:type="dxa"/>
            <w:shd w:val="clear" w:color="auto" w:fill="auto"/>
            <w:vAlign w:val="center"/>
          </w:tcPr>
          <w:p w:rsidR="003E39D4" w:rsidRDefault="003E39D4" w:rsidP="008740AA">
            <w:pPr>
              <w:spacing w:line="579"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升学</w:t>
            </w:r>
          </w:p>
        </w:tc>
        <w:tc>
          <w:tcPr>
            <w:tcW w:w="1772" w:type="dxa"/>
            <w:shd w:val="clear" w:color="auto" w:fill="auto"/>
            <w:vAlign w:val="center"/>
          </w:tcPr>
          <w:p w:rsidR="003E39D4" w:rsidRDefault="003E39D4" w:rsidP="008740AA">
            <w:pPr>
              <w:spacing w:line="579"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11</w:t>
            </w:r>
          </w:p>
        </w:tc>
        <w:tc>
          <w:tcPr>
            <w:tcW w:w="1772" w:type="dxa"/>
            <w:shd w:val="clear" w:color="auto" w:fill="auto"/>
            <w:vAlign w:val="center"/>
          </w:tcPr>
          <w:p w:rsidR="003E39D4" w:rsidRDefault="003E39D4" w:rsidP="008740AA">
            <w:pPr>
              <w:spacing w:line="579"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9</w:t>
            </w:r>
          </w:p>
        </w:tc>
        <w:tc>
          <w:tcPr>
            <w:tcW w:w="1772" w:type="dxa"/>
            <w:shd w:val="clear" w:color="auto" w:fill="auto"/>
            <w:vAlign w:val="center"/>
          </w:tcPr>
          <w:p w:rsidR="003E39D4" w:rsidRDefault="003E39D4" w:rsidP="008740AA">
            <w:pPr>
              <w:spacing w:line="579"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14</w:t>
            </w:r>
          </w:p>
        </w:tc>
      </w:tr>
      <w:tr w:rsidR="003E39D4" w:rsidTr="008740AA">
        <w:trPr>
          <w:cantSplit/>
          <w:trHeight w:val="332"/>
          <w:jc w:val="center"/>
        </w:trPr>
        <w:tc>
          <w:tcPr>
            <w:tcW w:w="3206" w:type="dxa"/>
            <w:shd w:val="clear" w:color="auto" w:fill="auto"/>
            <w:vAlign w:val="center"/>
          </w:tcPr>
          <w:p w:rsidR="003E39D4" w:rsidRDefault="003E39D4" w:rsidP="008740AA">
            <w:pPr>
              <w:spacing w:line="579"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其他事业单位</w:t>
            </w:r>
          </w:p>
        </w:tc>
        <w:tc>
          <w:tcPr>
            <w:tcW w:w="1772" w:type="dxa"/>
            <w:shd w:val="clear" w:color="auto" w:fill="auto"/>
            <w:vAlign w:val="center"/>
          </w:tcPr>
          <w:p w:rsidR="003E39D4" w:rsidRDefault="003E39D4" w:rsidP="008740AA">
            <w:pPr>
              <w:spacing w:line="579"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9</w:t>
            </w:r>
          </w:p>
        </w:tc>
        <w:tc>
          <w:tcPr>
            <w:tcW w:w="1772" w:type="dxa"/>
            <w:shd w:val="clear" w:color="auto" w:fill="auto"/>
            <w:vAlign w:val="center"/>
          </w:tcPr>
          <w:p w:rsidR="003E39D4" w:rsidRDefault="003E39D4" w:rsidP="008740AA">
            <w:pPr>
              <w:spacing w:line="579"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6</w:t>
            </w:r>
          </w:p>
        </w:tc>
        <w:tc>
          <w:tcPr>
            <w:tcW w:w="1772" w:type="dxa"/>
            <w:shd w:val="clear" w:color="auto" w:fill="auto"/>
            <w:vAlign w:val="center"/>
          </w:tcPr>
          <w:p w:rsidR="003E39D4" w:rsidRDefault="003E39D4" w:rsidP="008740AA">
            <w:pPr>
              <w:spacing w:line="579"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13</w:t>
            </w:r>
          </w:p>
        </w:tc>
      </w:tr>
      <w:tr w:rsidR="003E39D4" w:rsidTr="008740AA">
        <w:trPr>
          <w:cantSplit/>
          <w:trHeight w:val="332"/>
          <w:jc w:val="center"/>
        </w:trPr>
        <w:tc>
          <w:tcPr>
            <w:tcW w:w="3206" w:type="dxa"/>
            <w:shd w:val="clear" w:color="auto" w:fill="auto"/>
            <w:vAlign w:val="center"/>
          </w:tcPr>
          <w:p w:rsidR="003E39D4" w:rsidRDefault="003E39D4" w:rsidP="008740AA">
            <w:pPr>
              <w:spacing w:line="579"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自由职业</w:t>
            </w:r>
          </w:p>
        </w:tc>
        <w:tc>
          <w:tcPr>
            <w:tcW w:w="1772" w:type="dxa"/>
            <w:shd w:val="clear" w:color="auto" w:fill="auto"/>
            <w:vAlign w:val="center"/>
          </w:tcPr>
          <w:p w:rsidR="003E39D4" w:rsidRDefault="003E39D4" w:rsidP="008740AA">
            <w:pPr>
              <w:spacing w:line="579"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3</w:t>
            </w:r>
          </w:p>
        </w:tc>
        <w:tc>
          <w:tcPr>
            <w:tcW w:w="1772" w:type="dxa"/>
            <w:shd w:val="clear" w:color="auto" w:fill="auto"/>
            <w:vAlign w:val="center"/>
          </w:tcPr>
          <w:p w:rsidR="003E39D4" w:rsidRDefault="003E39D4" w:rsidP="008740AA">
            <w:pPr>
              <w:spacing w:line="579"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w:t>
            </w:r>
          </w:p>
        </w:tc>
        <w:tc>
          <w:tcPr>
            <w:tcW w:w="1772" w:type="dxa"/>
            <w:shd w:val="clear" w:color="auto" w:fill="auto"/>
            <w:vAlign w:val="center"/>
          </w:tcPr>
          <w:p w:rsidR="003E39D4" w:rsidRDefault="003E39D4" w:rsidP="008740AA">
            <w:pPr>
              <w:spacing w:line="579"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5</w:t>
            </w:r>
          </w:p>
        </w:tc>
      </w:tr>
      <w:tr w:rsidR="003E39D4" w:rsidTr="008740AA">
        <w:trPr>
          <w:cantSplit/>
          <w:trHeight w:val="332"/>
          <w:jc w:val="center"/>
        </w:trPr>
        <w:tc>
          <w:tcPr>
            <w:tcW w:w="3206" w:type="dxa"/>
            <w:shd w:val="clear" w:color="auto" w:fill="auto"/>
            <w:vAlign w:val="center"/>
          </w:tcPr>
          <w:p w:rsidR="003E39D4" w:rsidRDefault="003E39D4" w:rsidP="008740AA">
            <w:pPr>
              <w:spacing w:line="579"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科研设计单位</w:t>
            </w:r>
          </w:p>
        </w:tc>
        <w:tc>
          <w:tcPr>
            <w:tcW w:w="1772" w:type="dxa"/>
            <w:shd w:val="clear" w:color="auto" w:fill="auto"/>
            <w:vAlign w:val="center"/>
          </w:tcPr>
          <w:p w:rsidR="003E39D4" w:rsidRDefault="003E39D4" w:rsidP="008740AA">
            <w:pPr>
              <w:spacing w:line="579"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w:t>
            </w:r>
          </w:p>
        </w:tc>
        <w:tc>
          <w:tcPr>
            <w:tcW w:w="1772" w:type="dxa"/>
            <w:shd w:val="clear" w:color="auto" w:fill="auto"/>
            <w:vAlign w:val="center"/>
          </w:tcPr>
          <w:p w:rsidR="003E39D4" w:rsidRDefault="003E39D4" w:rsidP="008740AA">
            <w:pPr>
              <w:spacing w:line="579"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w:t>
            </w:r>
          </w:p>
        </w:tc>
        <w:tc>
          <w:tcPr>
            <w:tcW w:w="1772" w:type="dxa"/>
            <w:shd w:val="clear" w:color="auto" w:fill="auto"/>
            <w:vAlign w:val="center"/>
          </w:tcPr>
          <w:p w:rsidR="003E39D4" w:rsidRDefault="003E39D4" w:rsidP="008740AA">
            <w:pPr>
              <w:spacing w:line="579"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3</w:t>
            </w:r>
          </w:p>
        </w:tc>
      </w:tr>
      <w:tr w:rsidR="003E39D4" w:rsidTr="008740AA">
        <w:trPr>
          <w:cantSplit/>
          <w:trHeight w:val="332"/>
          <w:jc w:val="center"/>
        </w:trPr>
        <w:tc>
          <w:tcPr>
            <w:tcW w:w="3206" w:type="dxa"/>
            <w:shd w:val="clear" w:color="auto" w:fill="auto"/>
            <w:vAlign w:val="center"/>
          </w:tcPr>
          <w:p w:rsidR="003E39D4" w:rsidRDefault="003E39D4" w:rsidP="008740AA">
            <w:pPr>
              <w:spacing w:line="579" w:lineRule="exact"/>
              <w:ind w:firstLineChars="200" w:firstLine="480"/>
              <w:rPr>
                <w:rFonts w:ascii="仿宋_GB2312" w:eastAsia="仿宋_GB2312" w:hAnsi="仿宋_GB2312" w:cs="仿宋_GB2312"/>
                <w:vanish/>
                <w:sz w:val="24"/>
              </w:rPr>
            </w:pPr>
            <w:r>
              <w:rPr>
                <w:rFonts w:ascii="仿宋_GB2312" w:eastAsia="仿宋_GB2312" w:hAnsi="仿宋_GB2312" w:cs="仿宋_GB2312" w:hint="eastAsia"/>
                <w:sz w:val="24"/>
              </w:rPr>
              <w:t>机关</w:t>
            </w:r>
          </w:p>
        </w:tc>
        <w:tc>
          <w:tcPr>
            <w:tcW w:w="1772" w:type="dxa"/>
            <w:shd w:val="clear" w:color="auto" w:fill="auto"/>
            <w:vAlign w:val="center"/>
          </w:tcPr>
          <w:p w:rsidR="003E39D4" w:rsidRDefault="003E39D4" w:rsidP="008740AA">
            <w:pPr>
              <w:spacing w:line="579"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w:t>
            </w:r>
          </w:p>
        </w:tc>
        <w:tc>
          <w:tcPr>
            <w:tcW w:w="1772" w:type="dxa"/>
            <w:shd w:val="clear" w:color="auto" w:fill="auto"/>
            <w:vAlign w:val="center"/>
          </w:tcPr>
          <w:p w:rsidR="003E39D4" w:rsidRDefault="003E39D4" w:rsidP="008740AA">
            <w:pPr>
              <w:spacing w:line="579"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w:t>
            </w:r>
          </w:p>
        </w:tc>
        <w:tc>
          <w:tcPr>
            <w:tcW w:w="1772" w:type="dxa"/>
            <w:shd w:val="clear" w:color="auto" w:fill="auto"/>
            <w:vAlign w:val="center"/>
          </w:tcPr>
          <w:p w:rsidR="003E39D4" w:rsidRDefault="003E39D4" w:rsidP="008740AA">
            <w:pPr>
              <w:spacing w:line="579"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w:t>
            </w:r>
          </w:p>
        </w:tc>
      </w:tr>
      <w:tr w:rsidR="003E39D4" w:rsidTr="008740AA">
        <w:trPr>
          <w:cantSplit/>
          <w:trHeight w:val="332"/>
          <w:jc w:val="center"/>
        </w:trPr>
        <w:tc>
          <w:tcPr>
            <w:tcW w:w="3206" w:type="dxa"/>
            <w:shd w:val="clear" w:color="auto" w:fill="auto"/>
            <w:vAlign w:val="center"/>
          </w:tcPr>
          <w:p w:rsidR="003E39D4" w:rsidRDefault="003E39D4" w:rsidP="008740AA">
            <w:pPr>
              <w:spacing w:line="579"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其他自主创业</w:t>
            </w:r>
          </w:p>
        </w:tc>
        <w:tc>
          <w:tcPr>
            <w:tcW w:w="1772" w:type="dxa"/>
            <w:shd w:val="clear" w:color="auto" w:fill="auto"/>
            <w:vAlign w:val="center"/>
          </w:tcPr>
          <w:p w:rsidR="003E39D4" w:rsidRDefault="003E39D4" w:rsidP="008740AA">
            <w:pPr>
              <w:spacing w:line="579"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w:t>
            </w:r>
          </w:p>
        </w:tc>
        <w:tc>
          <w:tcPr>
            <w:tcW w:w="1772" w:type="dxa"/>
            <w:shd w:val="clear" w:color="auto" w:fill="auto"/>
            <w:vAlign w:val="center"/>
          </w:tcPr>
          <w:p w:rsidR="003E39D4" w:rsidRDefault="003E39D4" w:rsidP="008740AA">
            <w:pPr>
              <w:spacing w:line="579"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w:t>
            </w:r>
          </w:p>
        </w:tc>
        <w:tc>
          <w:tcPr>
            <w:tcW w:w="1772" w:type="dxa"/>
            <w:shd w:val="clear" w:color="auto" w:fill="auto"/>
            <w:vAlign w:val="center"/>
          </w:tcPr>
          <w:p w:rsidR="003E39D4" w:rsidRDefault="003E39D4" w:rsidP="008740AA">
            <w:pPr>
              <w:spacing w:line="579"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w:t>
            </w:r>
          </w:p>
        </w:tc>
      </w:tr>
      <w:tr w:rsidR="003E39D4" w:rsidTr="008740AA">
        <w:trPr>
          <w:cantSplit/>
          <w:trHeight w:val="332"/>
          <w:jc w:val="center"/>
        </w:trPr>
        <w:tc>
          <w:tcPr>
            <w:tcW w:w="3206" w:type="dxa"/>
            <w:shd w:val="clear" w:color="auto" w:fill="auto"/>
            <w:vAlign w:val="center"/>
          </w:tcPr>
          <w:p w:rsidR="003E39D4" w:rsidRDefault="003E39D4" w:rsidP="008740AA">
            <w:pPr>
              <w:spacing w:line="579"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小中初教育</w:t>
            </w:r>
          </w:p>
        </w:tc>
        <w:tc>
          <w:tcPr>
            <w:tcW w:w="1772" w:type="dxa"/>
            <w:shd w:val="clear" w:color="auto" w:fill="auto"/>
            <w:vAlign w:val="center"/>
          </w:tcPr>
          <w:p w:rsidR="003E39D4" w:rsidRDefault="003E39D4" w:rsidP="008740AA">
            <w:pPr>
              <w:spacing w:line="579"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w:t>
            </w:r>
          </w:p>
        </w:tc>
        <w:tc>
          <w:tcPr>
            <w:tcW w:w="1772" w:type="dxa"/>
            <w:shd w:val="clear" w:color="auto" w:fill="auto"/>
            <w:vAlign w:val="center"/>
          </w:tcPr>
          <w:p w:rsidR="003E39D4" w:rsidRDefault="003E39D4" w:rsidP="008740AA">
            <w:pPr>
              <w:spacing w:line="579"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0</w:t>
            </w:r>
          </w:p>
        </w:tc>
        <w:tc>
          <w:tcPr>
            <w:tcW w:w="1772" w:type="dxa"/>
            <w:shd w:val="clear" w:color="auto" w:fill="auto"/>
            <w:vAlign w:val="center"/>
          </w:tcPr>
          <w:p w:rsidR="003E39D4" w:rsidRDefault="003E39D4" w:rsidP="008740AA">
            <w:pPr>
              <w:spacing w:line="579"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w:t>
            </w:r>
          </w:p>
        </w:tc>
      </w:tr>
      <w:tr w:rsidR="003E39D4" w:rsidTr="008740AA">
        <w:trPr>
          <w:cantSplit/>
          <w:trHeight w:val="332"/>
          <w:jc w:val="center"/>
        </w:trPr>
        <w:tc>
          <w:tcPr>
            <w:tcW w:w="3206" w:type="dxa"/>
            <w:shd w:val="clear" w:color="auto" w:fill="auto"/>
            <w:vAlign w:val="center"/>
          </w:tcPr>
          <w:p w:rsidR="003E39D4" w:rsidRDefault="003E39D4" w:rsidP="008740AA">
            <w:pPr>
              <w:spacing w:line="579"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医疗卫生单位</w:t>
            </w:r>
          </w:p>
        </w:tc>
        <w:tc>
          <w:tcPr>
            <w:tcW w:w="1772" w:type="dxa"/>
            <w:shd w:val="clear" w:color="auto" w:fill="auto"/>
            <w:vAlign w:val="center"/>
          </w:tcPr>
          <w:p w:rsidR="003E39D4" w:rsidRDefault="003E39D4" w:rsidP="008740AA">
            <w:pPr>
              <w:spacing w:line="579"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w:t>
            </w:r>
          </w:p>
        </w:tc>
        <w:tc>
          <w:tcPr>
            <w:tcW w:w="1772" w:type="dxa"/>
            <w:shd w:val="clear" w:color="auto" w:fill="auto"/>
            <w:vAlign w:val="center"/>
          </w:tcPr>
          <w:p w:rsidR="003E39D4" w:rsidRDefault="003E39D4" w:rsidP="008740AA">
            <w:pPr>
              <w:spacing w:line="579"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0</w:t>
            </w:r>
          </w:p>
        </w:tc>
        <w:tc>
          <w:tcPr>
            <w:tcW w:w="1772" w:type="dxa"/>
            <w:shd w:val="clear" w:color="auto" w:fill="auto"/>
            <w:vAlign w:val="center"/>
          </w:tcPr>
          <w:p w:rsidR="003E39D4" w:rsidRDefault="003E39D4" w:rsidP="008740AA">
            <w:pPr>
              <w:spacing w:line="579"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w:t>
            </w:r>
          </w:p>
        </w:tc>
      </w:tr>
    </w:tbl>
    <w:p w:rsidR="003E39D4" w:rsidRPr="002C3CF7" w:rsidRDefault="003E39D4" w:rsidP="003E39D4">
      <w:pPr>
        <w:pStyle w:val="2"/>
        <w:spacing w:line="579" w:lineRule="exact"/>
        <w:rPr>
          <w:rFonts w:ascii="楷体" w:eastAsia="楷体" w:hAnsi="楷体"/>
        </w:rPr>
      </w:pPr>
      <w:bookmarkStart w:id="51" w:name="_Toc526001437"/>
      <w:r w:rsidRPr="002C3CF7">
        <w:rPr>
          <w:rFonts w:ascii="楷体" w:eastAsia="楷体" w:hAnsi="楷体" w:hint="eastAsia"/>
        </w:rPr>
        <w:t>（三）毕业生资格证书</w:t>
      </w:r>
      <w:bookmarkEnd w:id="51"/>
    </w:p>
    <w:p w:rsidR="003E39D4" w:rsidRDefault="003E39D4" w:rsidP="003E39D4">
      <w:pPr>
        <w:spacing w:line="579" w:lineRule="exact"/>
        <w:jc w:val="center"/>
        <w:rPr>
          <w:rFonts w:asciiTheme="minorEastAsia" w:hAnsiTheme="minorEastAsia" w:cstheme="minorEastAsia"/>
          <w:szCs w:val="21"/>
        </w:rPr>
      </w:pPr>
      <w:r>
        <w:rPr>
          <w:rFonts w:asciiTheme="minorEastAsia" w:hAnsiTheme="minorEastAsia" w:cstheme="minorEastAsia" w:hint="eastAsia"/>
          <w:szCs w:val="21"/>
        </w:rPr>
        <w:t>表4.3：2015-2017年毕业生职业资格证书获取情况统计</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2081"/>
        <w:gridCol w:w="1779"/>
        <w:gridCol w:w="1930"/>
        <w:gridCol w:w="1560"/>
      </w:tblGrid>
      <w:tr w:rsidR="003E39D4" w:rsidTr="008740AA">
        <w:trPr>
          <w:jc w:val="center"/>
        </w:trPr>
        <w:tc>
          <w:tcPr>
            <w:tcW w:w="943" w:type="pct"/>
            <w:vAlign w:val="center"/>
          </w:tcPr>
          <w:p w:rsidR="003E39D4" w:rsidRDefault="003E39D4" w:rsidP="008740AA">
            <w:pPr>
              <w:spacing w:line="579" w:lineRule="exact"/>
              <w:jc w:val="center"/>
              <w:rPr>
                <w:rFonts w:ascii="仿宋_GB2312" w:eastAsia="仿宋_GB2312"/>
                <w:sz w:val="24"/>
              </w:rPr>
            </w:pPr>
            <w:r>
              <w:rPr>
                <w:rFonts w:ascii="仿宋_GB2312" w:eastAsia="仿宋_GB2312" w:hint="eastAsia"/>
                <w:sz w:val="24"/>
              </w:rPr>
              <w:t>年级</w:t>
            </w:r>
          </w:p>
        </w:tc>
        <w:tc>
          <w:tcPr>
            <w:tcW w:w="1148" w:type="pct"/>
            <w:vAlign w:val="center"/>
          </w:tcPr>
          <w:p w:rsidR="003E39D4" w:rsidRDefault="003E39D4" w:rsidP="008740AA">
            <w:pPr>
              <w:spacing w:line="579" w:lineRule="exact"/>
              <w:jc w:val="center"/>
              <w:rPr>
                <w:rFonts w:ascii="仿宋_GB2312" w:eastAsia="仿宋_GB2312"/>
                <w:sz w:val="24"/>
              </w:rPr>
            </w:pPr>
            <w:r>
              <w:rPr>
                <w:rFonts w:ascii="仿宋_GB2312" w:eastAsia="仿宋_GB2312" w:hint="eastAsia"/>
                <w:sz w:val="24"/>
              </w:rPr>
              <w:t>毕业校生（人）</w:t>
            </w:r>
          </w:p>
        </w:tc>
        <w:tc>
          <w:tcPr>
            <w:tcW w:w="982" w:type="pct"/>
            <w:vAlign w:val="center"/>
          </w:tcPr>
          <w:p w:rsidR="003E39D4" w:rsidRDefault="003E39D4" w:rsidP="008740AA">
            <w:pPr>
              <w:spacing w:line="579" w:lineRule="exact"/>
              <w:jc w:val="center"/>
              <w:rPr>
                <w:rFonts w:ascii="仿宋_GB2312" w:eastAsia="仿宋_GB2312"/>
                <w:sz w:val="24"/>
              </w:rPr>
            </w:pPr>
            <w:r>
              <w:rPr>
                <w:rFonts w:ascii="仿宋_GB2312" w:eastAsia="仿宋_GB2312" w:hint="eastAsia"/>
                <w:sz w:val="24"/>
              </w:rPr>
              <w:t>取得中级工职业资格（人）</w:t>
            </w:r>
          </w:p>
        </w:tc>
        <w:tc>
          <w:tcPr>
            <w:tcW w:w="1065" w:type="pct"/>
            <w:vAlign w:val="center"/>
          </w:tcPr>
          <w:p w:rsidR="003E39D4" w:rsidRDefault="003E39D4" w:rsidP="008740AA">
            <w:pPr>
              <w:spacing w:line="579" w:lineRule="exact"/>
              <w:jc w:val="center"/>
              <w:rPr>
                <w:rFonts w:ascii="仿宋_GB2312" w:eastAsia="仿宋_GB2312"/>
                <w:sz w:val="24"/>
              </w:rPr>
            </w:pPr>
            <w:r>
              <w:rPr>
                <w:rFonts w:ascii="仿宋_GB2312" w:eastAsia="仿宋_GB2312" w:hint="eastAsia"/>
                <w:sz w:val="24"/>
              </w:rPr>
              <w:t>取得高级工职业资格（人）</w:t>
            </w:r>
          </w:p>
        </w:tc>
        <w:tc>
          <w:tcPr>
            <w:tcW w:w="861" w:type="pct"/>
            <w:vAlign w:val="center"/>
          </w:tcPr>
          <w:p w:rsidR="003E39D4" w:rsidRDefault="003E39D4" w:rsidP="008740AA">
            <w:pPr>
              <w:spacing w:line="579" w:lineRule="exact"/>
              <w:jc w:val="center"/>
              <w:rPr>
                <w:rFonts w:ascii="仿宋_GB2312" w:eastAsia="仿宋_GB2312"/>
                <w:sz w:val="24"/>
              </w:rPr>
            </w:pPr>
            <w:r>
              <w:rPr>
                <w:rFonts w:ascii="仿宋_GB2312" w:eastAsia="仿宋_GB2312" w:hint="eastAsia"/>
                <w:sz w:val="24"/>
              </w:rPr>
              <w:t>获证率</w:t>
            </w:r>
          </w:p>
        </w:tc>
      </w:tr>
      <w:tr w:rsidR="003E39D4" w:rsidTr="008740AA">
        <w:trPr>
          <w:jc w:val="center"/>
        </w:trPr>
        <w:tc>
          <w:tcPr>
            <w:tcW w:w="943" w:type="pct"/>
            <w:vAlign w:val="center"/>
          </w:tcPr>
          <w:p w:rsidR="003E39D4" w:rsidRDefault="003E39D4" w:rsidP="008740AA">
            <w:pPr>
              <w:spacing w:line="579" w:lineRule="exact"/>
              <w:jc w:val="center"/>
              <w:rPr>
                <w:rFonts w:ascii="仿宋_GB2312" w:eastAsia="仿宋_GB2312"/>
                <w:sz w:val="24"/>
              </w:rPr>
            </w:pPr>
            <w:r>
              <w:rPr>
                <w:rFonts w:ascii="仿宋_GB2312" w:eastAsia="仿宋_GB2312" w:hint="eastAsia"/>
                <w:sz w:val="24"/>
              </w:rPr>
              <w:t>2015届</w:t>
            </w:r>
          </w:p>
        </w:tc>
        <w:tc>
          <w:tcPr>
            <w:tcW w:w="1148" w:type="pct"/>
            <w:vAlign w:val="center"/>
          </w:tcPr>
          <w:p w:rsidR="003E39D4" w:rsidRDefault="003E39D4" w:rsidP="008740AA">
            <w:pPr>
              <w:spacing w:line="579" w:lineRule="exact"/>
              <w:jc w:val="center"/>
              <w:rPr>
                <w:rFonts w:ascii="仿宋_GB2312" w:eastAsia="仿宋_GB2312"/>
                <w:sz w:val="24"/>
              </w:rPr>
            </w:pPr>
            <w:r>
              <w:rPr>
                <w:rFonts w:ascii="仿宋_GB2312" w:eastAsia="仿宋_GB2312" w:hint="eastAsia"/>
                <w:sz w:val="24"/>
              </w:rPr>
              <w:t>791</w:t>
            </w:r>
          </w:p>
        </w:tc>
        <w:tc>
          <w:tcPr>
            <w:tcW w:w="982" w:type="pct"/>
            <w:vAlign w:val="center"/>
          </w:tcPr>
          <w:p w:rsidR="003E39D4" w:rsidRDefault="003E39D4" w:rsidP="008740AA">
            <w:pPr>
              <w:spacing w:line="579" w:lineRule="exact"/>
              <w:jc w:val="center"/>
              <w:rPr>
                <w:rFonts w:ascii="仿宋_GB2312" w:eastAsia="仿宋_GB2312"/>
                <w:sz w:val="24"/>
              </w:rPr>
            </w:pPr>
            <w:r>
              <w:rPr>
                <w:rFonts w:ascii="仿宋_GB2312" w:eastAsia="仿宋_GB2312" w:hint="eastAsia"/>
                <w:sz w:val="24"/>
              </w:rPr>
              <w:t>729</w:t>
            </w:r>
          </w:p>
        </w:tc>
        <w:tc>
          <w:tcPr>
            <w:tcW w:w="1065" w:type="pct"/>
            <w:vAlign w:val="center"/>
          </w:tcPr>
          <w:p w:rsidR="003E39D4" w:rsidRDefault="003E39D4" w:rsidP="008740AA">
            <w:pPr>
              <w:spacing w:line="579" w:lineRule="exact"/>
              <w:jc w:val="center"/>
              <w:rPr>
                <w:rFonts w:ascii="仿宋_GB2312" w:eastAsia="仿宋_GB2312"/>
                <w:sz w:val="24"/>
              </w:rPr>
            </w:pPr>
            <w:r>
              <w:rPr>
                <w:rFonts w:ascii="仿宋_GB2312" w:eastAsia="仿宋_GB2312" w:hint="eastAsia"/>
                <w:sz w:val="24"/>
              </w:rPr>
              <w:t>395</w:t>
            </w:r>
          </w:p>
        </w:tc>
        <w:tc>
          <w:tcPr>
            <w:tcW w:w="861" w:type="pct"/>
            <w:vAlign w:val="center"/>
          </w:tcPr>
          <w:p w:rsidR="003E39D4" w:rsidRDefault="003E39D4" w:rsidP="008740AA">
            <w:pPr>
              <w:spacing w:line="579" w:lineRule="exact"/>
              <w:jc w:val="center"/>
              <w:rPr>
                <w:rFonts w:ascii="仿宋_GB2312" w:eastAsia="仿宋_GB2312"/>
                <w:sz w:val="24"/>
              </w:rPr>
            </w:pPr>
            <w:r>
              <w:rPr>
                <w:rFonts w:ascii="仿宋_GB2312" w:eastAsia="仿宋_GB2312" w:hint="eastAsia"/>
                <w:sz w:val="24"/>
              </w:rPr>
              <w:t>92.21%</w:t>
            </w:r>
          </w:p>
        </w:tc>
      </w:tr>
      <w:tr w:rsidR="003E39D4" w:rsidTr="008740AA">
        <w:trPr>
          <w:trHeight w:val="448"/>
          <w:jc w:val="center"/>
        </w:trPr>
        <w:tc>
          <w:tcPr>
            <w:tcW w:w="943" w:type="pct"/>
            <w:vAlign w:val="center"/>
          </w:tcPr>
          <w:p w:rsidR="003E39D4" w:rsidRDefault="003E39D4" w:rsidP="008740AA">
            <w:pPr>
              <w:spacing w:line="579" w:lineRule="exact"/>
              <w:jc w:val="center"/>
              <w:rPr>
                <w:rFonts w:ascii="仿宋_GB2312" w:eastAsia="仿宋_GB2312"/>
                <w:sz w:val="24"/>
              </w:rPr>
            </w:pPr>
            <w:r>
              <w:rPr>
                <w:rFonts w:ascii="仿宋_GB2312" w:eastAsia="仿宋_GB2312"/>
                <w:sz w:val="24"/>
              </w:rPr>
              <w:t>2016</w:t>
            </w:r>
            <w:r>
              <w:rPr>
                <w:rFonts w:ascii="仿宋_GB2312" w:eastAsia="仿宋_GB2312" w:hint="eastAsia"/>
                <w:sz w:val="24"/>
              </w:rPr>
              <w:t>届</w:t>
            </w:r>
          </w:p>
        </w:tc>
        <w:tc>
          <w:tcPr>
            <w:tcW w:w="1148" w:type="pct"/>
            <w:vAlign w:val="center"/>
          </w:tcPr>
          <w:p w:rsidR="003E39D4" w:rsidRDefault="003E39D4" w:rsidP="008740AA">
            <w:pPr>
              <w:spacing w:line="579" w:lineRule="exact"/>
              <w:jc w:val="center"/>
              <w:rPr>
                <w:rFonts w:ascii="仿宋_GB2312" w:eastAsia="仿宋_GB2312"/>
                <w:sz w:val="24"/>
              </w:rPr>
            </w:pPr>
            <w:r>
              <w:rPr>
                <w:rFonts w:ascii="仿宋_GB2312" w:eastAsia="仿宋_GB2312"/>
                <w:sz w:val="24"/>
              </w:rPr>
              <w:t>506</w:t>
            </w:r>
          </w:p>
        </w:tc>
        <w:tc>
          <w:tcPr>
            <w:tcW w:w="982" w:type="pct"/>
            <w:vAlign w:val="center"/>
          </w:tcPr>
          <w:p w:rsidR="003E39D4" w:rsidRDefault="003E39D4" w:rsidP="008740AA">
            <w:pPr>
              <w:spacing w:line="579" w:lineRule="exact"/>
              <w:jc w:val="center"/>
              <w:rPr>
                <w:rFonts w:ascii="仿宋_GB2312" w:eastAsia="仿宋_GB2312"/>
                <w:sz w:val="24"/>
              </w:rPr>
            </w:pPr>
            <w:r>
              <w:rPr>
                <w:rFonts w:ascii="仿宋_GB2312" w:eastAsia="仿宋_GB2312"/>
                <w:sz w:val="24"/>
              </w:rPr>
              <w:t>476</w:t>
            </w:r>
          </w:p>
        </w:tc>
        <w:tc>
          <w:tcPr>
            <w:tcW w:w="1065" w:type="pct"/>
            <w:vAlign w:val="center"/>
          </w:tcPr>
          <w:p w:rsidR="003E39D4" w:rsidRDefault="003E39D4" w:rsidP="008740AA">
            <w:pPr>
              <w:spacing w:line="579" w:lineRule="exact"/>
              <w:jc w:val="center"/>
              <w:rPr>
                <w:rFonts w:ascii="仿宋_GB2312" w:eastAsia="仿宋_GB2312"/>
                <w:sz w:val="24"/>
              </w:rPr>
            </w:pPr>
            <w:r>
              <w:rPr>
                <w:rFonts w:ascii="仿宋_GB2312" w:eastAsia="仿宋_GB2312"/>
                <w:sz w:val="24"/>
              </w:rPr>
              <w:t>274</w:t>
            </w:r>
          </w:p>
        </w:tc>
        <w:tc>
          <w:tcPr>
            <w:tcW w:w="861" w:type="pct"/>
            <w:vAlign w:val="center"/>
          </w:tcPr>
          <w:p w:rsidR="003E39D4" w:rsidRDefault="003E39D4" w:rsidP="008740AA">
            <w:pPr>
              <w:spacing w:line="579" w:lineRule="exact"/>
              <w:jc w:val="center"/>
              <w:rPr>
                <w:rFonts w:ascii="仿宋_GB2312" w:eastAsia="仿宋_GB2312"/>
                <w:sz w:val="24"/>
              </w:rPr>
            </w:pPr>
            <w:r>
              <w:rPr>
                <w:rFonts w:ascii="仿宋_GB2312" w:eastAsia="仿宋_GB2312"/>
                <w:sz w:val="24"/>
              </w:rPr>
              <w:t>94.07%</w:t>
            </w:r>
          </w:p>
        </w:tc>
      </w:tr>
      <w:tr w:rsidR="003E39D4" w:rsidTr="008740AA">
        <w:trPr>
          <w:trHeight w:val="398"/>
          <w:jc w:val="center"/>
        </w:trPr>
        <w:tc>
          <w:tcPr>
            <w:tcW w:w="943" w:type="pct"/>
            <w:vAlign w:val="center"/>
          </w:tcPr>
          <w:p w:rsidR="003E39D4" w:rsidRDefault="003E39D4" w:rsidP="008740AA">
            <w:pPr>
              <w:spacing w:line="579" w:lineRule="exact"/>
              <w:jc w:val="center"/>
              <w:rPr>
                <w:rFonts w:ascii="仿宋_GB2312" w:eastAsia="仿宋_GB2312"/>
                <w:sz w:val="24"/>
              </w:rPr>
            </w:pPr>
            <w:r>
              <w:rPr>
                <w:rFonts w:ascii="仿宋_GB2312" w:eastAsia="仿宋_GB2312" w:hint="eastAsia"/>
                <w:sz w:val="24"/>
              </w:rPr>
              <w:t>2017届</w:t>
            </w:r>
          </w:p>
        </w:tc>
        <w:tc>
          <w:tcPr>
            <w:tcW w:w="1148" w:type="pct"/>
            <w:vAlign w:val="center"/>
          </w:tcPr>
          <w:p w:rsidR="003E39D4" w:rsidRDefault="003E39D4" w:rsidP="008740AA">
            <w:pPr>
              <w:spacing w:line="579" w:lineRule="exact"/>
              <w:jc w:val="center"/>
              <w:rPr>
                <w:rFonts w:ascii="仿宋_GB2312" w:eastAsia="仿宋_GB2312"/>
                <w:sz w:val="24"/>
              </w:rPr>
            </w:pPr>
            <w:r>
              <w:rPr>
                <w:rFonts w:ascii="仿宋_GB2312" w:eastAsia="仿宋_GB2312" w:hint="eastAsia"/>
                <w:sz w:val="24"/>
              </w:rPr>
              <w:t>1041</w:t>
            </w:r>
          </w:p>
        </w:tc>
        <w:tc>
          <w:tcPr>
            <w:tcW w:w="982" w:type="pct"/>
            <w:vAlign w:val="center"/>
          </w:tcPr>
          <w:p w:rsidR="003E39D4" w:rsidRDefault="003E39D4" w:rsidP="008740AA">
            <w:pPr>
              <w:spacing w:line="579" w:lineRule="exact"/>
              <w:jc w:val="center"/>
              <w:rPr>
                <w:rFonts w:ascii="仿宋_GB2312" w:eastAsia="仿宋_GB2312"/>
                <w:sz w:val="24"/>
              </w:rPr>
            </w:pPr>
            <w:r>
              <w:rPr>
                <w:rFonts w:ascii="仿宋_GB2312" w:eastAsia="仿宋_GB2312" w:hint="eastAsia"/>
                <w:sz w:val="24"/>
              </w:rPr>
              <w:t>989</w:t>
            </w:r>
          </w:p>
        </w:tc>
        <w:tc>
          <w:tcPr>
            <w:tcW w:w="1065" w:type="pct"/>
            <w:vAlign w:val="center"/>
          </w:tcPr>
          <w:p w:rsidR="003E39D4" w:rsidRDefault="003E39D4" w:rsidP="008740AA">
            <w:pPr>
              <w:spacing w:line="579" w:lineRule="exact"/>
              <w:jc w:val="center"/>
              <w:rPr>
                <w:rFonts w:ascii="仿宋_GB2312" w:eastAsia="仿宋_GB2312"/>
                <w:sz w:val="24"/>
              </w:rPr>
            </w:pPr>
            <w:r>
              <w:rPr>
                <w:rFonts w:ascii="仿宋_GB2312" w:eastAsia="仿宋_GB2312" w:hint="eastAsia"/>
                <w:sz w:val="24"/>
              </w:rPr>
              <w:t>712</w:t>
            </w:r>
          </w:p>
        </w:tc>
        <w:tc>
          <w:tcPr>
            <w:tcW w:w="861" w:type="pct"/>
            <w:vAlign w:val="center"/>
          </w:tcPr>
          <w:p w:rsidR="003E39D4" w:rsidRDefault="003E39D4" w:rsidP="008740AA">
            <w:pPr>
              <w:spacing w:line="579" w:lineRule="exact"/>
              <w:jc w:val="center"/>
              <w:rPr>
                <w:rFonts w:ascii="仿宋_GB2312" w:eastAsia="仿宋_GB2312"/>
                <w:sz w:val="24"/>
              </w:rPr>
            </w:pPr>
            <w:r>
              <w:rPr>
                <w:rFonts w:ascii="仿宋_GB2312" w:eastAsia="仿宋_GB2312" w:hint="eastAsia"/>
                <w:sz w:val="24"/>
              </w:rPr>
              <w:t>95%</w:t>
            </w:r>
          </w:p>
        </w:tc>
      </w:tr>
    </w:tbl>
    <w:p w:rsidR="003E39D4" w:rsidRPr="002C3CF7" w:rsidRDefault="003E39D4" w:rsidP="003E39D4">
      <w:pPr>
        <w:spacing w:line="579" w:lineRule="exact"/>
        <w:ind w:firstLineChars="200" w:firstLine="640"/>
        <w:rPr>
          <w:rFonts w:ascii="仿宋" w:eastAsia="仿宋" w:hAnsi="仿宋"/>
          <w:sz w:val="32"/>
          <w:szCs w:val="32"/>
        </w:rPr>
      </w:pPr>
      <w:r w:rsidRPr="002C3CF7">
        <w:rPr>
          <w:rFonts w:ascii="仿宋" w:eastAsia="仿宋" w:hAnsi="仿宋" w:hint="eastAsia"/>
          <w:sz w:val="32"/>
          <w:szCs w:val="32"/>
        </w:rPr>
        <w:t>通过将职业资格标准与技能培养纳入到人才培养标准和教学内容之中，学生职业能力培养得到有效提升，各工种鉴定合格率均在90%以上。</w:t>
      </w:r>
    </w:p>
    <w:p w:rsidR="003E39D4" w:rsidRPr="002C3CF7" w:rsidRDefault="003E39D4" w:rsidP="003E39D4">
      <w:pPr>
        <w:pStyle w:val="1"/>
        <w:spacing w:line="579" w:lineRule="exact"/>
        <w:rPr>
          <w:rFonts w:ascii="黑体" w:eastAsia="黑体" w:hAnsi="黑体"/>
          <w:b w:val="0"/>
          <w:szCs w:val="32"/>
        </w:rPr>
      </w:pPr>
      <w:bookmarkStart w:id="52" w:name="_Toc526001438"/>
      <w:r w:rsidRPr="002C3CF7">
        <w:rPr>
          <w:rFonts w:ascii="黑体" w:eastAsia="黑体" w:hAnsi="黑体" w:hint="eastAsia"/>
          <w:b w:val="0"/>
          <w:szCs w:val="32"/>
        </w:rPr>
        <w:lastRenderedPageBreak/>
        <w:t>五、社会服务能力</w:t>
      </w:r>
      <w:bookmarkEnd w:id="52"/>
    </w:p>
    <w:p w:rsidR="003E39D4" w:rsidRPr="002C3CF7" w:rsidRDefault="003E39D4" w:rsidP="003E39D4">
      <w:pPr>
        <w:pStyle w:val="2"/>
        <w:spacing w:line="579" w:lineRule="exact"/>
        <w:rPr>
          <w:rFonts w:ascii="楷体" w:eastAsia="楷体" w:hAnsi="楷体"/>
        </w:rPr>
      </w:pPr>
      <w:bookmarkStart w:id="53" w:name="_Toc526001439"/>
      <w:r w:rsidRPr="002C3CF7">
        <w:rPr>
          <w:rFonts w:ascii="楷体" w:eastAsia="楷体" w:hAnsi="楷体" w:hint="eastAsia"/>
        </w:rPr>
        <w:t>（一）专业与当地产业匹配度</w:t>
      </w:r>
      <w:bookmarkEnd w:id="53"/>
    </w:p>
    <w:p w:rsidR="003E39D4" w:rsidRDefault="003E39D4" w:rsidP="003E39D4">
      <w:pPr>
        <w:spacing w:line="579" w:lineRule="exact"/>
        <w:ind w:firstLine="480"/>
        <w:rPr>
          <w:rFonts w:ascii="仿宋" w:eastAsia="仿宋" w:hAnsi="仿宋"/>
          <w:sz w:val="32"/>
          <w:szCs w:val="32"/>
        </w:rPr>
      </w:pPr>
      <w:r w:rsidRPr="002C3CF7">
        <w:rPr>
          <w:rFonts w:ascii="仿宋" w:eastAsia="仿宋" w:hAnsi="仿宋" w:hint="eastAsia"/>
          <w:sz w:val="32"/>
          <w:szCs w:val="32"/>
        </w:rPr>
        <w:t>学院立足“大化工”，以市级骨干专业为龙头，围绕重庆市重点产业进行专业结构调整，建立了应用化工技术、药品生产技术、工业分析技术、工业过程自动化等4个特色专业群。截止目前设置专业2 8个，对接重庆市“6+1支柱产业”、“2+10战略性新兴产业”及“现代服务业”的专业23个，专业占比82%。我校在</w:t>
      </w:r>
      <w:r w:rsidRPr="002C3CF7">
        <w:rPr>
          <w:rFonts w:ascii="仿宋" w:eastAsia="仿宋" w:hAnsi="仿宋"/>
          <w:sz w:val="32"/>
          <w:szCs w:val="32"/>
        </w:rPr>
        <w:t>专业建设</w:t>
      </w:r>
      <w:r w:rsidRPr="002C3CF7">
        <w:rPr>
          <w:rFonts w:ascii="仿宋" w:eastAsia="仿宋" w:hAnsi="仿宋" w:hint="eastAsia"/>
          <w:sz w:val="32"/>
          <w:szCs w:val="32"/>
        </w:rPr>
        <w:t>上</w:t>
      </w:r>
      <w:r w:rsidRPr="002C3CF7">
        <w:rPr>
          <w:rFonts w:ascii="仿宋" w:eastAsia="仿宋" w:hAnsi="仿宋"/>
          <w:sz w:val="32"/>
          <w:szCs w:val="32"/>
        </w:rPr>
        <w:t>注重与地方产业紧密结合，</w:t>
      </w:r>
      <w:r w:rsidRPr="002C3CF7">
        <w:rPr>
          <w:rFonts w:ascii="仿宋" w:eastAsia="仿宋" w:hAnsi="仿宋" w:hint="eastAsia"/>
          <w:sz w:val="32"/>
          <w:szCs w:val="32"/>
        </w:rPr>
        <w:t>合作企业有重庆</w:t>
      </w:r>
      <w:r w:rsidRPr="002C3CF7">
        <w:rPr>
          <w:rFonts w:ascii="仿宋" w:eastAsia="仿宋" w:hAnsi="仿宋"/>
          <w:sz w:val="32"/>
          <w:szCs w:val="32"/>
        </w:rPr>
        <w:t>本地</w:t>
      </w:r>
      <w:r w:rsidRPr="002C3CF7">
        <w:rPr>
          <w:rFonts w:ascii="仿宋" w:eastAsia="仿宋" w:hAnsi="仿宋" w:hint="eastAsia"/>
          <w:sz w:val="32"/>
          <w:szCs w:val="32"/>
        </w:rPr>
        <w:t>巴斯夫聚氨酯（重庆）有限公司、重庆药友制药有限责任公司、重庆博腾制药科技股份有限公司、重庆农药化工（集团）有限公司</w:t>
      </w:r>
      <w:r w:rsidRPr="002C3CF7">
        <w:rPr>
          <w:rFonts w:ascii="仿宋" w:eastAsia="仿宋" w:hAnsi="仿宋"/>
          <w:sz w:val="32"/>
          <w:szCs w:val="32"/>
        </w:rPr>
        <w:t>等地方产业，提升专业服务能力方面已取得重大突破，形成了“学校对接行业，专业对接产业，学生对接职业”的专业建设模式，产生了显著的经济和社会效益。</w:t>
      </w:r>
      <w:r w:rsidRPr="002C3CF7">
        <w:rPr>
          <w:rFonts w:ascii="仿宋" w:eastAsia="仿宋" w:hAnsi="仿宋" w:hint="eastAsia"/>
          <w:sz w:val="32"/>
          <w:szCs w:val="32"/>
        </w:rPr>
        <w:t>学院以经济社会发展的需求和重庆市的市情为依据，科学设置专业，并以就业为导向，以提高人才培养质量为核心，立足重庆，服务重庆经济和社会发展需要。在选择就业的区域方面，1041名2017届毕业生中有868人选择留在当地就业，占就业人数的86.20%；在就业选择的单位类别方面，选择到民营、中小微企业等基层服务的占75.07%。</w:t>
      </w:r>
    </w:p>
    <w:p w:rsidR="003E39D4" w:rsidRDefault="003E39D4" w:rsidP="003E39D4">
      <w:pPr>
        <w:spacing w:line="579" w:lineRule="exact"/>
        <w:ind w:firstLine="480"/>
        <w:rPr>
          <w:rFonts w:ascii="仿宋" w:eastAsia="仿宋" w:hAnsi="仿宋"/>
          <w:sz w:val="32"/>
          <w:szCs w:val="32"/>
        </w:rPr>
      </w:pPr>
    </w:p>
    <w:p w:rsidR="003E39D4" w:rsidRDefault="003E39D4" w:rsidP="003E39D4">
      <w:pPr>
        <w:spacing w:line="579" w:lineRule="exact"/>
        <w:ind w:firstLine="480"/>
        <w:rPr>
          <w:rFonts w:ascii="仿宋" w:eastAsia="仿宋" w:hAnsi="仿宋"/>
          <w:sz w:val="32"/>
          <w:szCs w:val="32"/>
        </w:rPr>
      </w:pPr>
    </w:p>
    <w:p w:rsidR="003E39D4" w:rsidRPr="002C3CF7" w:rsidRDefault="003E39D4" w:rsidP="003E39D4">
      <w:pPr>
        <w:spacing w:line="579" w:lineRule="exact"/>
        <w:ind w:firstLine="480"/>
        <w:rPr>
          <w:rFonts w:ascii="仿宋" w:eastAsia="仿宋" w:hAnsi="仿宋"/>
          <w:sz w:val="32"/>
          <w:szCs w:val="32"/>
        </w:rPr>
      </w:pPr>
    </w:p>
    <w:p w:rsidR="003E39D4" w:rsidRDefault="003E39D4" w:rsidP="003E39D4">
      <w:pPr>
        <w:spacing w:line="579" w:lineRule="exact"/>
        <w:ind w:firstLine="480"/>
        <w:jc w:val="center"/>
        <w:rPr>
          <w:rFonts w:asciiTheme="minorEastAsia" w:hAnsiTheme="minorEastAsia" w:cstheme="minorEastAsia"/>
          <w:szCs w:val="21"/>
        </w:rPr>
      </w:pPr>
      <w:r>
        <w:rPr>
          <w:rFonts w:asciiTheme="minorEastAsia" w:hAnsiTheme="minorEastAsia" w:cstheme="minorEastAsia" w:hint="eastAsia"/>
          <w:szCs w:val="21"/>
        </w:rPr>
        <w:lastRenderedPageBreak/>
        <w:t>表5.1：专业设置对接产业情况一览表</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5"/>
        <w:gridCol w:w="2094"/>
        <w:gridCol w:w="2494"/>
        <w:gridCol w:w="3169"/>
      </w:tblGrid>
      <w:tr w:rsidR="003E39D4" w:rsidTr="008740AA">
        <w:trPr>
          <w:cantSplit/>
          <w:trHeight w:val="624"/>
          <w:jc w:val="center"/>
        </w:trPr>
        <w:tc>
          <w:tcPr>
            <w:tcW w:w="765" w:type="dxa"/>
            <w:vAlign w:val="center"/>
          </w:tcPr>
          <w:p w:rsidR="003E39D4" w:rsidRDefault="003E39D4" w:rsidP="008740AA">
            <w:pPr>
              <w:spacing w:line="440" w:lineRule="exact"/>
              <w:jc w:val="center"/>
              <w:rPr>
                <w:rFonts w:ascii="仿宋_GB2312" w:eastAsia="仿宋_GB2312" w:hAnsi="仿宋_GB2312" w:cs="仿宋_GB2312"/>
                <w:sz w:val="24"/>
              </w:rPr>
            </w:pPr>
            <w:r>
              <w:rPr>
                <w:rFonts w:ascii="仿宋_GB2312" w:eastAsia="仿宋_GB2312" w:hAnsi="仿宋_GB2312" w:cs="仿宋_GB2312" w:hint="eastAsia"/>
                <w:sz w:val="24"/>
              </w:rPr>
              <w:t>序号</w:t>
            </w:r>
          </w:p>
        </w:tc>
        <w:tc>
          <w:tcPr>
            <w:tcW w:w="2094" w:type="dxa"/>
            <w:vAlign w:val="center"/>
          </w:tcPr>
          <w:p w:rsidR="003E39D4" w:rsidRDefault="003E39D4" w:rsidP="008740AA">
            <w:pPr>
              <w:spacing w:line="440" w:lineRule="exact"/>
              <w:jc w:val="center"/>
              <w:rPr>
                <w:rFonts w:ascii="仿宋_GB2312" w:eastAsia="仿宋_GB2312" w:hAnsi="仿宋_GB2312" w:cs="仿宋_GB2312"/>
                <w:sz w:val="24"/>
              </w:rPr>
            </w:pPr>
            <w:r>
              <w:rPr>
                <w:rFonts w:ascii="仿宋_GB2312" w:eastAsia="仿宋_GB2312" w:hAnsi="仿宋_GB2312" w:cs="仿宋_GB2312" w:hint="eastAsia"/>
                <w:sz w:val="24"/>
              </w:rPr>
              <w:t>专业名称</w:t>
            </w:r>
          </w:p>
        </w:tc>
        <w:tc>
          <w:tcPr>
            <w:tcW w:w="2494" w:type="dxa"/>
            <w:vAlign w:val="center"/>
          </w:tcPr>
          <w:p w:rsidR="003E39D4" w:rsidRDefault="003E39D4" w:rsidP="008740AA">
            <w:pPr>
              <w:spacing w:line="440" w:lineRule="exact"/>
              <w:jc w:val="center"/>
              <w:rPr>
                <w:rFonts w:ascii="仿宋_GB2312" w:eastAsia="仿宋_GB2312" w:hAnsi="仿宋_GB2312" w:cs="仿宋_GB2312"/>
                <w:sz w:val="24"/>
              </w:rPr>
            </w:pPr>
            <w:r>
              <w:rPr>
                <w:rFonts w:ascii="仿宋_GB2312" w:eastAsia="仿宋_GB2312" w:hAnsi="仿宋_GB2312" w:cs="仿宋_GB2312" w:hint="eastAsia"/>
                <w:sz w:val="24"/>
              </w:rPr>
              <w:t>专业大类</w:t>
            </w:r>
          </w:p>
        </w:tc>
        <w:tc>
          <w:tcPr>
            <w:tcW w:w="3169" w:type="dxa"/>
            <w:vAlign w:val="center"/>
          </w:tcPr>
          <w:p w:rsidR="003E39D4" w:rsidRDefault="003E39D4" w:rsidP="008740AA">
            <w:pPr>
              <w:spacing w:line="440" w:lineRule="exact"/>
              <w:jc w:val="center"/>
              <w:rPr>
                <w:rFonts w:ascii="仿宋_GB2312" w:eastAsia="仿宋_GB2312" w:hAnsi="仿宋_GB2312" w:cs="仿宋_GB2312"/>
                <w:sz w:val="24"/>
              </w:rPr>
            </w:pPr>
            <w:r>
              <w:rPr>
                <w:rFonts w:ascii="仿宋_GB2312" w:eastAsia="仿宋_GB2312" w:hAnsi="仿宋_GB2312" w:cs="仿宋_GB2312" w:hint="eastAsia"/>
                <w:sz w:val="24"/>
              </w:rPr>
              <w:t>对接的产业</w:t>
            </w:r>
          </w:p>
        </w:tc>
      </w:tr>
      <w:tr w:rsidR="003E39D4" w:rsidTr="008740AA">
        <w:trPr>
          <w:cantSplit/>
          <w:trHeight w:val="624"/>
          <w:jc w:val="center"/>
        </w:trPr>
        <w:tc>
          <w:tcPr>
            <w:tcW w:w="765" w:type="dxa"/>
            <w:vAlign w:val="center"/>
          </w:tcPr>
          <w:p w:rsidR="003E39D4" w:rsidRDefault="003E39D4" w:rsidP="008740AA">
            <w:pPr>
              <w:spacing w:line="440" w:lineRule="exact"/>
              <w:jc w:val="center"/>
              <w:rPr>
                <w:rFonts w:ascii="仿宋_GB2312" w:eastAsia="仿宋_GB2312" w:hAnsi="仿宋_GB2312" w:cs="仿宋_GB2312"/>
                <w:sz w:val="24"/>
              </w:rPr>
            </w:pPr>
            <w:r>
              <w:rPr>
                <w:rFonts w:ascii="仿宋_GB2312" w:eastAsia="仿宋_GB2312" w:hAnsi="仿宋_GB2312" w:cs="仿宋_GB2312" w:hint="eastAsia"/>
                <w:sz w:val="24"/>
              </w:rPr>
              <w:t>1</w:t>
            </w:r>
          </w:p>
        </w:tc>
        <w:tc>
          <w:tcPr>
            <w:tcW w:w="2094" w:type="dxa"/>
            <w:vAlign w:val="center"/>
          </w:tcPr>
          <w:p w:rsidR="003E39D4" w:rsidRDefault="003E39D4" w:rsidP="008740AA">
            <w:pPr>
              <w:spacing w:line="440" w:lineRule="exact"/>
              <w:jc w:val="center"/>
              <w:rPr>
                <w:rFonts w:ascii="仿宋_GB2312" w:eastAsia="仿宋_GB2312" w:hAnsi="仿宋_GB2312" w:cs="仿宋_GB2312"/>
                <w:sz w:val="24"/>
              </w:rPr>
            </w:pPr>
            <w:r>
              <w:rPr>
                <w:rFonts w:ascii="仿宋_GB2312" w:eastAsia="仿宋_GB2312" w:hAnsi="仿宋_GB2312" w:cs="仿宋_GB2312" w:hint="eastAsia"/>
                <w:sz w:val="24"/>
              </w:rPr>
              <w:t>应用化工技术</w:t>
            </w:r>
          </w:p>
        </w:tc>
        <w:tc>
          <w:tcPr>
            <w:tcW w:w="2494" w:type="dxa"/>
            <w:vAlign w:val="center"/>
          </w:tcPr>
          <w:p w:rsidR="003E39D4" w:rsidRDefault="003E39D4" w:rsidP="008740AA">
            <w:pPr>
              <w:spacing w:line="440" w:lineRule="exact"/>
              <w:jc w:val="center"/>
              <w:rPr>
                <w:rFonts w:ascii="仿宋_GB2312" w:eastAsia="仿宋_GB2312" w:hAnsi="仿宋_GB2312" w:cs="仿宋_GB2312"/>
                <w:sz w:val="24"/>
              </w:rPr>
            </w:pPr>
            <w:r>
              <w:rPr>
                <w:rFonts w:ascii="仿宋_GB2312" w:eastAsia="仿宋_GB2312" w:hAnsi="仿宋_GB2312" w:cs="仿宋_GB2312" w:hint="eastAsia"/>
                <w:sz w:val="24"/>
              </w:rPr>
              <w:t>生物与化工大类</w:t>
            </w:r>
          </w:p>
        </w:tc>
        <w:tc>
          <w:tcPr>
            <w:tcW w:w="3169" w:type="dxa"/>
            <w:vAlign w:val="center"/>
          </w:tcPr>
          <w:p w:rsidR="003E39D4" w:rsidRDefault="003E39D4" w:rsidP="008740AA">
            <w:pPr>
              <w:spacing w:line="440" w:lineRule="exact"/>
              <w:jc w:val="center"/>
              <w:rPr>
                <w:rFonts w:ascii="仿宋_GB2312" w:eastAsia="仿宋_GB2312" w:hAnsi="仿宋_GB2312" w:cs="仿宋_GB2312"/>
                <w:sz w:val="24"/>
              </w:rPr>
            </w:pPr>
            <w:r>
              <w:rPr>
                <w:rFonts w:ascii="仿宋_GB2312" w:eastAsia="仿宋_GB2312" w:hAnsi="仿宋_GB2312" w:cs="仿宋_GB2312" w:hint="eastAsia"/>
                <w:sz w:val="24"/>
              </w:rPr>
              <w:t>化工新材料、石油天然气化工</w:t>
            </w:r>
          </w:p>
        </w:tc>
      </w:tr>
      <w:tr w:rsidR="003E39D4" w:rsidTr="008740AA">
        <w:trPr>
          <w:cantSplit/>
          <w:trHeight w:val="624"/>
          <w:jc w:val="center"/>
        </w:trPr>
        <w:tc>
          <w:tcPr>
            <w:tcW w:w="765" w:type="dxa"/>
            <w:vAlign w:val="center"/>
          </w:tcPr>
          <w:p w:rsidR="003E39D4" w:rsidRDefault="003E39D4" w:rsidP="008740AA">
            <w:pPr>
              <w:spacing w:line="440" w:lineRule="exact"/>
              <w:jc w:val="center"/>
              <w:rPr>
                <w:rFonts w:ascii="仿宋_GB2312" w:eastAsia="仿宋_GB2312" w:hAnsi="仿宋_GB2312" w:cs="仿宋_GB2312"/>
                <w:sz w:val="24"/>
              </w:rPr>
            </w:pPr>
            <w:r>
              <w:rPr>
                <w:rFonts w:ascii="仿宋_GB2312" w:eastAsia="仿宋_GB2312" w:hAnsi="仿宋_GB2312" w:cs="仿宋_GB2312" w:hint="eastAsia"/>
                <w:sz w:val="24"/>
              </w:rPr>
              <w:t>2</w:t>
            </w:r>
          </w:p>
        </w:tc>
        <w:tc>
          <w:tcPr>
            <w:tcW w:w="2094" w:type="dxa"/>
            <w:vAlign w:val="center"/>
          </w:tcPr>
          <w:p w:rsidR="003E39D4" w:rsidRDefault="003E39D4" w:rsidP="008740AA">
            <w:pPr>
              <w:spacing w:line="440" w:lineRule="exact"/>
              <w:jc w:val="center"/>
              <w:rPr>
                <w:rFonts w:ascii="仿宋_GB2312" w:eastAsia="仿宋_GB2312" w:hAnsi="仿宋_GB2312" w:cs="仿宋_GB2312"/>
                <w:sz w:val="24"/>
              </w:rPr>
            </w:pPr>
            <w:r>
              <w:rPr>
                <w:rFonts w:ascii="仿宋_GB2312" w:eastAsia="仿宋_GB2312" w:hAnsi="仿宋_GB2312" w:cs="仿宋_GB2312" w:hint="eastAsia"/>
                <w:sz w:val="24"/>
              </w:rPr>
              <w:t>精细化工技术</w:t>
            </w:r>
          </w:p>
        </w:tc>
        <w:tc>
          <w:tcPr>
            <w:tcW w:w="2494" w:type="dxa"/>
            <w:vAlign w:val="center"/>
          </w:tcPr>
          <w:p w:rsidR="003E39D4" w:rsidRDefault="003E39D4" w:rsidP="008740AA">
            <w:pPr>
              <w:spacing w:line="440" w:lineRule="exact"/>
              <w:jc w:val="center"/>
              <w:rPr>
                <w:rFonts w:ascii="仿宋_GB2312" w:eastAsia="仿宋_GB2312" w:hAnsi="仿宋_GB2312" w:cs="仿宋_GB2312"/>
                <w:sz w:val="24"/>
              </w:rPr>
            </w:pPr>
            <w:r>
              <w:rPr>
                <w:rFonts w:ascii="仿宋_GB2312" w:eastAsia="仿宋_GB2312" w:hAnsi="仿宋_GB2312" w:cs="仿宋_GB2312" w:hint="eastAsia"/>
                <w:sz w:val="24"/>
              </w:rPr>
              <w:t>生物与化工大类</w:t>
            </w:r>
          </w:p>
        </w:tc>
        <w:tc>
          <w:tcPr>
            <w:tcW w:w="3169" w:type="dxa"/>
            <w:vAlign w:val="center"/>
          </w:tcPr>
          <w:p w:rsidR="003E39D4" w:rsidRDefault="003E39D4" w:rsidP="008740AA">
            <w:pPr>
              <w:spacing w:line="440" w:lineRule="exact"/>
              <w:jc w:val="center"/>
              <w:rPr>
                <w:rFonts w:ascii="仿宋_GB2312" w:eastAsia="仿宋_GB2312" w:hAnsi="仿宋_GB2312" w:cs="仿宋_GB2312"/>
                <w:sz w:val="24"/>
              </w:rPr>
            </w:pPr>
            <w:r>
              <w:rPr>
                <w:rFonts w:ascii="仿宋_GB2312" w:eastAsia="仿宋_GB2312" w:hAnsi="仿宋_GB2312" w:cs="仿宋_GB2312" w:hint="eastAsia"/>
                <w:sz w:val="24"/>
              </w:rPr>
              <w:t>化工新材料、石油天然气化工</w:t>
            </w:r>
          </w:p>
        </w:tc>
      </w:tr>
      <w:tr w:rsidR="003E39D4" w:rsidTr="008740AA">
        <w:trPr>
          <w:cantSplit/>
          <w:trHeight w:val="624"/>
          <w:jc w:val="center"/>
        </w:trPr>
        <w:tc>
          <w:tcPr>
            <w:tcW w:w="765" w:type="dxa"/>
            <w:vAlign w:val="center"/>
          </w:tcPr>
          <w:p w:rsidR="003E39D4" w:rsidRDefault="003E39D4" w:rsidP="008740AA">
            <w:pPr>
              <w:spacing w:line="440" w:lineRule="exact"/>
              <w:jc w:val="center"/>
              <w:rPr>
                <w:rFonts w:ascii="仿宋_GB2312" w:eastAsia="仿宋_GB2312" w:hAnsi="仿宋_GB2312" w:cs="仿宋_GB2312"/>
                <w:sz w:val="24"/>
              </w:rPr>
            </w:pPr>
            <w:r>
              <w:rPr>
                <w:rFonts w:ascii="仿宋_GB2312" w:eastAsia="仿宋_GB2312" w:hAnsi="仿宋_GB2312" w:cs="仿宋_GB2312" w:hint="eastAsia"/>
                <w:sz w:val="24"/>
              </w:rPr>
              <w:t>3</w:t>
            </w:r>
          </w:p>
        </w:tc>
        <w:tc>
          <w:tcPr>
            <w:tcW w:w="2094" w:type="dxa"/>
            <w:vAlign w:val="center"/>
          </w:tcPr>
          <w:p w:rsidR="003E39D4" w:rsidRDefault="003E39D4" w:rsidP="008740AA">
            <w:pPr>
              <w:spacing w:line="440" w:lineRule="exact"/>
              <w:jc w:val="center"/>
              <w:rPr>
                <w:rFonts w:ascii="仿宋_GB2312" w:eastAsia="仿宋_GB2312" w:hAnsi="仿宋_GB2312" w:cs="仿宋_GB2312"/>
                <w:sz w:val="24"/>
              </w:rPr>
            </w:pPr>
            <w:r>
              <w:rPr>
                <w:rFonts w:ascii="仿宋_GB2312" w:eastAsia="仿宋_GB2312" w:hAnsi="仿宋_GB2312" w:cs="仿宋_GB2312" w:hint="eastAsia"/>
                <w:sz w:val="24"/>
              </w:rPr>
              <w:t>石油化工技术</w:t>
            </w:r>
          </w:p>
        </w:tc>
        <w:tc>
          <w:tcPr>
            <w:tcW w:w="2494" w:type="dxa"/>
            <w:vAlign w:val="center"/>
          </w:tcPr>
          <w:p w:rsidR="003E39D4" w:rsidRDefault="003E39D4" w:rsidP="008740AA">
            <w:pPr>
              <w:spacing w:line="440" w:lineRule="exact"/>
              <w:jc w:val="center"/>
              <w:rPr>
                <w:rFonts w:ascii="仿宋_GB2312" w:eastAsia="仿宋_GB2312" w:hAnsi="仿宋_GB2312" w:cs="仿宋_GB2312"/>
                <w:sz w:val="24"/>
              </w:rPr>
            </w:pPr>
            <w:r>
              <w:rPr>
                <w:rFonts w:ascii="仿宋_GB2312" w:eastAsia="仿宋_GB2312" w:hAnsi="仿宋_GB2312" w:cs="仿宋_GB2312" w:hint="eastAsia"/>
                <w:sz w:val="24"/>
              </w:rPr>
              <w:t>生物与化工大类</w:t>
            </w:r>
          </w:p>
        </w:tc>
        <w:tc>
          <w:tcPr>
            <w:tcW w:w="3169" w:type="dxa"/>
            <w:vAlign w:val="center"/>
          </w:tcPr>
          <w:p w:rsidR="003E39D4" w:rsidRDefault="003E39D4" w:rsidP="008740AA">
            <w:pPr>
              <w:spacing w:line="440" w:lineRule="exact"/>
              <w:jc w:val="center"/>
              <w:rPr>
                <w:rFonts w:ascii="仿宋_GB2312" w:eastAsia="仿宋_GB2312" w:hAnsi="仿宋_GB2312" w:cs="仿宋_GB2312"/>
                <w:sz w:val="24"/>
              </w:rPr>
            </w:pPr>
            <w:r>
              <w:rPr>
                <w:rFonts w:ascii="仿宋_GB2312" w:eastAsia="仿宋_GB2312" w:hAnsi="仿宋_GB2312" w:cs="仿宋_GB2312" w:hint="eastAsia"/>
                <w:sz w:val="24"/>
              </w:rPr>
              <w:t>化工新材料、石油天然气化工</w:t>
            </w:r>
          </w:p>
        </w:tc>
      </w:tr>
      <w:tr w:rsidR="003E39D4" w:rsidTr="008740AA">
        <w:trPr>
          <w:cantSplit/>
          <w:trHeight w:val="624"/>
          <w:jc w:val="center"/>
        </w:trPr>
        <w:tc>
          <w:tcPr>
            <w:tcW w:w="765" w:type="dxa"/>
            <w:vAlign w:val="center"/>
          </w:tcPr>
          <w:p w:rsidR="003E39D4" w:rsidRDefault="003E39D4" w:rsidP="008740AA">
            <w:pPr>
              <w:spacing w:line="440" w:lineRule="exact"/>
              <w:jc w:val="center"/>
              <w:rPr>
                <w:rFonts w:ascii="仿宋_GB2312" w:eastAsia="仿宋_GB2312" w:hAnsi="仿宋_GB2312" w:cs="仿宋_GB2312"/>
                <w:sz w:val="24"/>
              </w:rPr>
            </w:pPr>
            <w:r>
              <w:rPr>
                <w:rFonts w:ascii="仿宋_GB2312" w:eastAsia="仿宋_GB2312" w:hAnsi="仿宋_GB2312" w:cs="仿宋_GB2312" w:hint="eastAsia"/>
                <w:sz w:val="24"/>
              </w:rPr>
              <w:t>4</w:t>
            </w:r>
          </w:p>
        </w:tc>
        <w:tc>
          <w:tcPr>
            <w:tcW w:w="2094" w:type="dxa"/>
            <w:vAlign w:val="center"/>
          </w:tcPr>
          <w:p w:rsidR="003E39D4" w:rsidRDefault="003E39D4" w:rsidP="008740AA">
            <w:pPr>
              <w:spacing w:line="440" w:lineRule="exact"/>
              <w:jc w:val="center"/>
              <w:rPr>
                <w:rFonts w:ascii="仿宋_GB2312" w:eastAsia="仿宋_GB2312" w:hAnsi="仿宋_GB2312" w:cs="仿宋_GB2312"/>
                <w:sz w:val="24"/>
              </w:rPr>
            </w:pPr>
            <w:r>
              <w:rPr>
                <w:rFonts w:ascii="仿宋_GB2312" w:eastAsia="仿宋_GB2312" w:hAnsi="仿宋_GB2312" w:cs="仿宋_GB2312" w:hint="eastAsia"/>
                <w:sz w:val="24"/>
              </w:rPr>
              <w:t>化工装备技术</w:t>
            </w:r>
          </w:p>
        </w:tc>
        <w:tc>
          <w:tcPr>
            <w:tcW w:w="2494" w:type="dxa"/>
            <w:vAlign w:val="center"/>
          </w:tcPr>
          <w:p w:rsidR="003E39D4" w:rsidRDefault="003E39D4" w:rsidP="008740AA">
            <w:pPr>
              <w:spacing w:line="440" w:lineRule="exact"/>
              <w:jc w:val="center"/>
              <w:rPr>
                <w:rFonts w:ascii="仿宋_GB2312" w:eastAsia="仿宋_GB2312" w:hAnsi="仿宋_GB2312" w:cs="仿宋_GB2312"/>
                <w:sz w:val="24"/>
              </w:rPr>
            </w:pPr>
            <w:r>
              <w:rPr>
                <w:rFonts w:ascii="仿宋_GB2312" w:eastAsia="仿宋_GB2312" w:hAnsi="仿宋_GB2312" w:cs="仿宋_GB2312" w:hint="eastAsia"/>
                <w:sz w:val="24"/>
              </w:rPr>
              <w:t>生物与化工大类</w:t>
            </w:r>
          </w:p>
        </w:tc>
        <w:tc>
          <w:tcPr>
            <w:tcW w:w="3169" w:type="dxa"/>
            <w:vAlign w:val="center"/>
          </w:tcPr>
          <w:p w:rsidR="003E39D4" w:rsidRDefault="003E39D4" w:rsidP="008740AA">
            <w:pPr>
              <w:spacing w:line="440" w:lineRule="exact"/>
              <w:jc w:val="center"/>
              <w:rPr>
                <w:rFonts w:ascii="仿宋_GB2312" w:eastAsia="仿宋_GB2312" w:hAnsi="仿宋_GB2312" w:cs="仿宋_GB2312"/>
                <w:sz w:val="24"/>
              </w:rPr>
            </w:pPr>
            <w:r>
              <w:rPr>
                <w:rFonts w:ascii="仿宋_GB2312" w:eastAsia="仿宋_GB2312" w:hAnsi="仿宋_GB2312" w:cs="仿宋_GB2312" w:hint="eastAsia"/>
                <w:sz w:val="24"/>
              </w:rPr>
              <w:t>石油天然气化工</w:t>
            </w:r>
          </w:p>
        </w:tc>
      </w:tr>
      <w:tr w:rsidR="003E39D4" w:rsidTr="008740AA">
        <w:trPr>
          <w:cantSplit/>
          <w:trHeight w:val="624"/>
          <w:jc w:val="center"/>
        </w:trPr>
        <w:tc>
          <w:tcPr>
            <w:tcW w:w="765" w:type="dxa"/>
            <w:vAlign w:val="center"/>
          </w:tcPr>
          <w:p w:rsidR="003E39D4" w:rsidRDefault="003E39D4" w:rsidP="008740AA">
            <w:pPr>
              <w:spacing w:line="440" w:lineRule="exact"/>
              <w:jc w:val="center"/>
              <w:rPr>
                <w:rFonts w:ascii="仿宋_GB2312" w:eastAsia="仿宋_GB2312" w:hAnsi="仿宋_GB2312" w:cs="仿宋_GB2312"/>
                <w:sz w:val="24"/>
              </w:rPr>
            </w:pPr>
            <w:r>
              <w:rPr>
                <w:rFonts w:ascii="仿宋_GB2312" w:eastAsia="仿宋_GB2312" w:hAnsi="仿宋_GB2312" w:cs="仿宋_GB2312" w:hint="eastAsia"/>
                <w:sz w:val="24"/>
              </w:rPr>
              <w:t>5</w:t>
            </w:r>
          </w:p>
        </w:tc>
        <w:tc>
          <w:tcPr>
            <w:tcW w:w="2094" w:type="dxa"/>
            <w:vAlign w:val="center"/>
          </w:tcPr>
          <w:p w:rsidR="003E39D4" w:rsidRDefault="003E39D4" w:rsidP="008740AA">
            <w:pPr>
              <w:spacing w:line="440" w:lineRule="exact"/>
              <w:jc w:val="center"/>
              <w:rPr>
                <w:rFonts w:ascii="仿宋_GB2312" w:eastAsia="仿宋_GB2312" w:hAnsi="仿宋_GB2312" w:cs="仿宋_GB2312"/>
                <w:sz w:val="24"/>
              </w:rPr>
            </w:pPr>
            <w:r>
              <w:rPr>
                <w:rFonts w:ascii="仿宋_GB2312" w:eastAsia="仿宋_GB2312" w:hAnsi="仿宋_GB2312" w:cs="仿宋_GB2312" w:hint="eastAsia"/>
                <w:sz w:val="24"/>
              </w:rPr>
              <w:t>工业分析技术</w:t>
            </w:r>
          </w:p>
        </w:tc>
        <w:tc>
          <w:tcPr>
            <w:tcW w:w="2494" w:type="dxa"/>
            <w:vAlign w:val="center"/>
          </w:tcPr>
          <w:p w:rsidR="003E39D4" w:rsidRDefault="003E39D4" w:rsidP="008740AA">
            <w:pPr>
              <w:spacing w:line="440" w:lineRule="exact"/>
              <w:jc w:val="center"/>
              <w:rPr>
                <w:rFonts w:ascii="仿宋_GB2312" w:eastAsia="仿宋_GB2312" w:hAnsi="仿宋_GB2312" w:cs="仿宋_GB2312"/>
                <w:sz w:val="24"/>
              </w:rPr>
            </w:pPr>
            <w:r>
              <w:rPr>
                <w:rFonts w:ascii="仿宋_GB2312" w:eastAsia="仿宋_GB2312" w:hAnsi="仿宋_GB2312" w:cs="仿宋_GB2312" w:hint="eastAsia"/>
                <w:sz w:val="24"/>
              </w:rPr>
              <w:t>生物与化工大类</w:t>
            </w:r>
          </w:p>
        </w:tc>
        <w:tc>
          <w:tcPr>
            <w:tcW w:w="3169" w:type="dxa"/>
            <w:vAlign w:val="center"/>
          </w:tcPr>
          <w:p w:rsidR="003E39D4" w:rsidRDefault="003E39D4" w:rsidP="008740AA">
            <w:pPr>
              <w:spacing w:line="440" w:lineRule="exact"/>
              <w:jc w:val="center"/>
              <w:rPr>
                <w:rFonts w:ascii="仿宋_GB2312" w:eastAsia="仿宋_GB2312" w:hAnsi="仿宋_GB2312" w:cs="仿宋_GB2312"/>
                <w:sz w:val="24"/>
              </w:rPr>
            </w:pPr>
            <w:r>
              <w:rPr>
                <w:rFonts w:ascii="仿宋_GB2312" w:eastAsia="仿宋_GB2312" w:hAnsi="仿宋_GB2312" w:cs="仿宋_GB2312" w:hint="eastAsia"/>
                <w:sz w:val="24"/>
              </w:rPr>
              <w:t>石油天然气化工</w:t>
            </w:r>
          </w:p>
        </w:tc>
      </w:tr>
      <w:tr w:rsidR="003E39D4" w:rsidTr="008740AA">
        <w:trPr>
          <w:cantSplit/>
          <w:trHeight w:val="624"/>
          <w:jc w:val="center"/>
        </w:trPr>
        <w:tc>
          <w:tcPr>
            <w:tcW w:w="765" w:type="dxa"/>
            <w:vAlign w:val="center"/>
          </w:tcPr>
          <w:p w:rsidR="003E39D4" w:rsidRDefault="003E39D4" w:rsidP="008740AA">
            <w:pPr>
              <w:spacing w:line="440" w:lineRule="exact"/>
              <w:jc w:val="center"/>
              <w:rPr>
                <w:rFonts w:ascii="仿宋_GB2312" w:eastAsia="仿宋_GB2312" w:hAnsi="仿宋_GB2312" w:cs="仿宋_GB2312"/>
                <w:sz w:val="24"/>
              </w:rPr>
            </w:pPr>
            <w:r>
              <w:rPr>
                <w:rFonts w:ascii="仿宋_GB2312" w:eastAsia="仿宋_GB2312" w:hAnsi="仿宋_GB2312" w:cs="仿宋_GB2312" w:hint="eastAsia"/>
                <w:sz w:val="24"/>
              </w:rPr>
              <w:t>6</w:t>
            </w:r>
          </w:p>
        </w:tc>
        <w:tc>
          <w:tcPr>
            <w:tcW w:w="2094" w:type="dxa"/>
            <w:vAlign w:val="center"/>
          </w:tcPr>
          <w:p w:rsidR="003E39D4" w:rsidRDefault="003E39D4" w:rsidP="008740AA">
            <w:pPr>
              <w:spacing w:line="440" w:lineRule="exact"/>
              <w:jc w:val="center"/>
              <w:rPr>
                <w:rFonts w:ascii="仿宋_GB2312" w:eastAsia="仿宋_GB2312" w:hAnsi="仿宋_GB2312" w:cs="仿宋_GB2312"/>
                <w:sz w:val="24"/>
              </w:rPr>
            </w:pPr>
            <w:r>
              <w:rPr>
                <w:rFonts w:ascii="仿宋_GB2312" w:eastAsia="仿宋_GB2312" w:hAnsi="仿宋_GB2312" w:cs="仿宋_GB2312" w:hint="eastAsia"/>
                <w:sz w:val="24"/>
              </w:rPr>
              <w:t>制药设备应用技术</w:t>
            </w:r>
          </w:p>
        </w:tc>
        <w:tc>
          <w:tcPr>
            <w:tcW w:w="2494" w:type="dxa"/>
            <w:vAlign w:val="center"/>
          </w:tcPr>
          <w:p w:rsidR="003E39D4" w:rsidRDefault="003E39D4" w:rsidP="008740AA">
            <w:pPr>
              <w:spacing w:line="440" w:lineRule="exact"/>
              <w:jc w:val="center"/>
              <w:rPr>
                <w:rFonts w:ascii="仿宋_GB2312" w:eastAsia="仿宋_GB2312" w:hAnsi="仿宋_GB2312" w:cs="仿宋_GB2312"/>
                <w:sz w:val="24"/>
              </w:rPr>
            </w:pPr>
            <w:r>
              <w:rPr>
                <w:rFonts w:ascii="仿宋_GB2312" w:eastAsia="仿宋_GB2312" w:hAnsi="仿宋_GB2312" w:cs="仿宋_GB2312" w:hint="eastAsia"/>
                <w:sz w:val="24"/>
              </w:rPr>
              <w:t>食品药品与粮食大类</w:t>
            </w:r>
          </w:p>
        </w:tc>
        <w:tc>
          <w:tcPr>
            <w:tcW w:w="3169" w:type="dxa"/>
            <w:vAlign w:val="center"/>
          </w:tcPr>
          <w:p w:rsidR="003E39D4" w:rsidRDefault="003E39D4" w:rsidP="008740AA">
            <w:pPr>
              <w:spacing w:line="440" w:lineRule="exact"/>
              <w:jc w:val="center"/>
              <w:rPr>
                <w:rFonts w:ascii="仿宋_GB2312" w:eastAsia="仿宋_GB2312" w:hAnsi="仿宋_GB2312" w:cs="仿宋_GB2312"/>
                <w:sz w:val="24"/>
              </w:rPr>
            </w:pPr>
            <w:r>
              <w:rPr>
                <w:rFonts w:ascii="仿宋_GB2312" w:eastAsia="仿宋_GB2312" w:hAnsi="仿宋_GB2312" w:cs="仿宋_GB2312" w:hint="eastAsia"/>
                <w:sz w:val="24"/>
              </w:rPr>
              <w:t>生物医药、轻纺消费品</w:t>
            </w:r>
          </w:p>
        </w:tc>
      </w:tr>
      <w:tr w:rsidR="003E39D4" w:rsidTr="008740AA">
        <w:trPr>
          <w:cantSplit/>
          <w:trHeight w:val="624"/>
          <w:jc w:val="center"/>
        </w:trPr>
        <w:tc>
          <w:tcPr>
            <w:tcW w:w="765" w:type="dxa"/>
            <w:vAlign w:val="center"/>
          </w:tcPr>
          <w:p w:rsidR="003E39D4" w:rsidRDefault="003E39D4" w:rsidP="008740AA">
            <w:pPr>
              <w:spacing w:line="440" w:lineRule="exact"/>
              <w:jc w:val="center"/>
              <w:rPr>
                <w:rFonts w:ascii="仿宋_GB2312" w:eastAsia="仿宋_GB2312" w:hAnsi="仿宋_GB2312" w:cs="仿宋_GB2312"/>
                <w:sz w:val="24"/>
              </w:rPr>
            </w:pPr>
            <w:r>
              <w:rPr>
                <w:rFonts w:ascii="仿宋_GB2312" w:eastAsia="仿宋_GB2312" w:hAnsi="仿宋_GB2312" w:cs="仿宋_GB2312" w:hint="eastAsia"/>
                <w:sz w:val="24"/>
              </w:rPr>
              <w:t>7</w:t>
            </w:r>
          </w:p>
        </w:tc>
        <w:tc>
          <w:tcPr>
            <w:tcW w:w="2094" w:type="dxa"/>
            <w:vAlign w:val="center"/>
          </w:tcPr>
          <w:p w:rsidR="003E39D4" w:rsidRDefault="003E39D4" w:rsidP="008740AA">
            <w:pPr>
              <w:spacing w:line="440" w:lineRule="exact"/>
              <w:jc w:val="center"/>
              <w:rPr>
                <w:rFonts w:ascii="仿宋_GB2312" w:eastAsia="仿宋_GB2312" w:hAnsi="仿宋_GB2312" w:cs="仿宋_GB2312"/>
                <w:sz w:val="24"/>
              </w:rPr>
            </w:pPr>
            <w:r>
              <w:rPr>
                <w:rFonts w:ascii="仿宋_GB2312" w:eastAsia="仿宋_GB2312" w:hAnsi="仿宋_GB2312" w:cs="仿宋_GB2312" w:hint="eastAsia"/>
                <w:sz w:val="24"/>
              </w:rPr>
              <w:t>食品检测技术</w:t>
            </w:r>
          </w:p>
        </w:tc>
        <w:tc>
          <w:tcPr>
            <w:tcW w:w="2494" w:type="dxa"/>
            <w:vAlign w:val="center"/>
          </w:tcPr>
          <w:p w:rsidR="003E39D4" w:rsidRDefault="003E39D4" w:rsidP="008740AA">
            <w:pPr>
              <w:spacing w:line="440" w:lineRule="exact"/>
              <w:jc w:val="center"/>
              <w:rPr>
                <w:rFonts w:ascii="仿宋_GB2312" w:eastAsia="仿宋_GB2312" w:hAnsi="仿宋_GB2312" w:cs="仿宋_GB2312"/>
                <w:sz w:val="24"/>
              </w:rPr>
            </w:pPr>
            <w:r>
              <w:rPr>
                <w:rFonts w:ascii="仿宋_GB2312" w:eastAsia="仿宋_GB2312" w:hAnsi="仿宋_GB2312" w:cs="仿宋_GB2312" w:hint="eastAsia"/>
                <w:sz w:val="24"/>
              </w:rPr>
              <w:t>食品药品与粮食大类</w:t>
            </w:r>
          </w:p>
        </w:tc>
        <w:tc>
          <w:tcPr>
            <w:tcW w:w="3169" w:type="dxa"/>
            <w:vAlign w:val="center"/>
          </w:tcPr>
          <w:p w:rsidR="003E39D4" w:rsidRDefault="003E39D4" w:rsidP="008740AA">
            <w:pPr>
              <w:spacing w:line="440" w:lineRule="exact"/>
              <w:jc w:val="center"/>
              <w:rPr>
                <w:rFonts w:ascii="仿宋_GB2312" w:eastAsia="仿宋_GB2312" w:hAnsi="仿宋_GB2312" w:cs="仿宋_GB2312"/>
                <w:sz w:val="24"/>
              </w:rPr>
            </w:pPr>
            <w:r>
              <w:rPr>
                <w:rFonts w:ascii="仿宋_GB2312" w:eastAsia="仿宋_GB2312" w:hAnsi="仿宋_GB2312" w:cs="仿宋_GB2312" w:hint="eastAsia"/>
                <w:sz w:val="24"/>
              </w:rPr>
              <w:t>轻纺消费品</w:t>
            </w:r>
          </w:p>
        </w:tc>
      </w:tr>
      <w:tr w:rsidR="003E39D4" w:rsidTr="008740AA">
        <w:trPr>
          <w:cantSplit/>
          <w:trHeight w:val="624"/>
          <w:jc w:val="center"/>
        </w:trPr>
        <w:tc>
          <w:tcPr>
            <w:tcW w:w="765" w:type="dxa"/>
            <w:vAlign w:val="center"/>
          </w:tcPr>
          <w:p w:rsidR="003E39D4" w:rsidRDefault="003E39D4" w:rsidP="008740AA">
            <w:pPr>
              <w:spacing w:line="440" w:lineRule="exact"/>
              <w:jc w:val="center"/>
              <w:rPr>
                <w:rFonts w:ascii="仿宋_GB2312" w:eastAsia="仿宋_GB2312" w:hAnsi="仿宋_GB2312" w:cs="仿宋_GB2312"/>
                <w:sz w:val="24"/>
              </w:rPr>
            </w:pPr>
            <w:r>
              <w:rPr>
                <w:rFonts w:ascii="仿宋_GB2312" w:eastAsia="仿宋_GB2312" w:hAnsi="仿宋_GB2312" w:cs="仿宋_GB2312" w:hint="eastAsia"/>
                <w:sz w:val="24"/>
              </w:rPr>
              <w:t>8</w:t>
            </w:r>
          </w:p>
        </w:tc>
        <w:tc>
          <w:tcPr>
            <w:tcW w:w="2094" w:type="dxa"/>
            <w:vAlign w:val="center"/>
          </w:tcPr>
          <w:p w:rsidR="003E39D4" w:rsidRDefault="003E39D4" w:rsidP="008740AA">
            <w:pPr>
              <w:spacing w:line="440" w:lineRule="exact"/>
              <w:jc w:val="center"/>
              <w:rPr>
                <w:rFonts w:ascii="仿宋_GB2312" w:eastAsia="仿宋_GB2312" w:hAnsi="仿宋_GB2312" w:cs="仿宋_GB2312"/>
                <w:sz w:val="24"/>
              </w:rPr>
            </w:pPr>
            <w:r>
              <w:rPr>
                <w:rFonts w:ascii="仿宋_GB2312" w:eastAsia="仿宋_GB2312" w:hAnsi="仿宋_GB2312" w:cs="仿宋_GB2312" w:hint="eastAsia"/>
                <w:sz w:val="24"/>
              </w:rPr>
              <w:t>药品质量与安全</w:t>
            </w:r>
          </w:p>
        </w:tc>
        <w:tc>
          <w:tcPr>
            <w:tcW w:w="2494" w:type="dxa"/>
            <w:vAlign w:val="center"/>
          </w:tcPr>
          <w:p w:rsidR="003E39D4" w:rsidRDefault="003E39D4" w:rsidP="008740AA">
            <w:pPr>
              <w:spacing w:line="440" w:lineRule="exact"/>
              <w:jc w:val="center"/>
              <w:rPr>
                <w:rFonts w:ascii="仿宋_GB2312" w:eastAsia="仿宋_GB2312" w:hAnsi="仿宋_GB2312" w:cs="仿宋_GB2312"/>
                <w:sz w:val="24"/>
              </w:rPr>
            </w:pPr>
            <w:r>
              <w:rPr>
                <w:rFonts w:ascii="仿宋_GB2312" w:eastAsia="仿宋_GB2312" w:hAnsi="仿宋_GB2312" w:cs="仿宋_GB2312" w:hint="eastAsia"/>
                <w:sz w:val="24"/>
              </w:rPr>
              <w:t>食品药品与粮食大类</w:t>
            </w:r>
          </w:p>
        </w:tc>
        <w:tc>
          <w:tcPr>
            <w:tcW w:w="3169" w:type="dxa"/>
            <w:vAlign w:val="center"/>
          </w:tcPr>
          <w:p w:rsidR="003E39D4" w:rsidRDefault="003E39D4" w:rsidP="008740AA">
            <w:pPr>
              <w:spacing w:line="440" w:lineRule="exact"/>
              <w:jc w:val="center"/>
              <w:rPr>
                <w:rFonts w:ascii="仿宋_GB2312" w:eastAsia="仿宋_GB2312" w:hAnsi="仿宋_GB2312" w:cs="仿宋_GB2312"/>
                <w:sz w:val="24"/>
              </w:rPr>
            </w:pPr>
            <w:r>
              <w:rPr>
                <w:rFonts w:ascii="仿宋_GB2312" w:eastAsia="仿宋_GB2312" w:hAnsi="仿宋_GB2312" w:cs="仿宋_GB2312" w:hint="eastAsia"/>
                <w:sz w:val="24"/>
              </w:rPr>
              <w:t>生物医药、轻纺消费品</w:t>
            </w:r>
          </w:p>
        </w:tc>
      </w:tr>
      <w:tr w:rsidR="003E39D4" w:rsidTr="008740AA">
        <w:trPr>
          <w:cantSplit/>
          <w:trHeight w:val="624"/>
          <w:jc w:val="center"/>
        </w:trPr>
        <w:tc>
          <w:tcPr>
            <w:tcW w:w="765" w:type="dxa"/>
            <w:vAlign w:val="center"/>
          </w:tcPr>
          <w:p w:rsidR="003E39D4" w:rsidRDefault="003E39D4" w:rsidP="008740AA">
            <w:pPr>
              <w:spacing w:line="440" w:lineRule="exact"/>
              <w:jc w:val="center"/>
              <w:rPr>
                <w:rFonts w:ascii="仿宋_GB2312" w:eastAsia="仿宋_GB2312" w:hAnsi="仿宋_GB2312" w:cs="仿宋_GB2312"/>
                <w:sz w:val="24"/>
              </w:rPr>
            </w:pPr>
            <w:r>
              <w:rPr>
                <w:rFonts w:ascii="仿宋_GB2312" w:eastAsia="仿宋_GB2312" w:hAnsi="仿宋_GB2312" w:cs="仿宋_GB2312" w:hint="eastAsia"/>
                <w:sz w:val="24"/>
              </w:rPr>
              <w:t>9</w:t>
            </w:r>
          </w:p>
        </w:tc>
        <w:tc>
          <w:tcPr>
            <w:tcW w:w="2094" w:type="dxa"/>
            <w:vAlign w:val="center"/>
          </w:tcPr>
          <w:p w:rsidR="003E39D4" w:rsidRDefault="003E39D4" w:rsidP="008740AA">
            <w:pPr>
              <w:spacing w:line="440" w:lineRule="exact"/>
              <w:jc w:val="center"/>
              <w:rPr>
                <w:rFonts w:ascii="仿宋_GB2312" w:eastAsia="仿宋_GB2312" w:hAnsi="仿宋_GB2312" w:cs="仿宋_GB2312"/>
                <w:sz w:val="24"/>
              </w:rPr>
            </w:pPr>
            <w:r>
              <w:rPr>
                <w:rFonts w:ascii="仿宋_GB2312" w:eastAsia="仿宋_GB2312" w:hAnsi="仿宋_GB2312" w:cs="仿宋_GB2312" w:hint="eastAsia"/>
                <w:sz w:val="24"/>
              </w:rPr>
              <w:t>药品生产技术</w:t>
            </w:r>
          </w:p>
        </w:tc>
        <w:tc>
          <w:tcPr>
            <w:tcW w:w="2494" w:type="dxa"/>
            <w:vAlign w:val="center"/>
          </w:tcPr>
          <w:p w:rsidR="003E39D4" w:rsidRDefault="003E39D4" w:rsidP="008740AA">
            <w:pPr>
              <w:spacing w:line="440" w:lineRule="exact"/>
              <w:jc w:val="center"/>
              <w:rPr>
                <w:rFonts w:ascii="仿宋_GB2312" w:eastAsia="仿宋_GB2312" w:hAnsi="仿宋_GB2312" w:cs="仿宋_GB2312"/>
                <w:sz w:val="24"/>
              </w:rPr>
            </w:pPr>
            <w:r>
              <w:rPr>
                <w:rFonts w:ascii="仿宋_GB2312" w:eastAsia="仿宋_GB2312" w:hAnsi="仿宋_GB2312" w:cs="仿宋_GB2312" w:hint="eastAsia"/>
                <w:sz w:val="24"/>
              </w:rPr>
              <w:t>食品药品与粮食大类</w:t>
            </w:r>
          </w:p>
        </w:tc>
        <w:tc>
          <w:tcPr>
            <w:tcW w:w="3169" w:type="dxa"/>
            <w:vAlign w:val="center"/>
          </w:tcPr>
          <w:p w:rsidR="003E39D4" w:rsidRDefault="003E39D4" w:rsidP="008740AA">
            <w:pPr>
              <w:spacing w:line="440" w:lineRule="exact"/>
              <w:jc w:val="center"/>
              <w:rPr>
                <w:rFonts w:ascii="仿宋_GB2312" w:eastAsia="仿宋_GB2312" w:hAnsi="仿宋_GB2312" w:cs="仿宋_GB2312"/>
                <w:sz w:val="24"/>
              </w:rPr>
            </w:pPr>
            <w:r>
              <w:rPr>
                <w:rFonts w:ascii="仿宋_GB2312" w:eastAsia="仿宋_GB2312" w:hAnsi="仿宋_GB2312" w:cs="仿宋_GB2312" w:hint="eastAsia"/>
                <w:sz w:val="24"/>
              </w:rPr>
              <w:t>生物医药、轻纺消费品</w:t>
            </w:r>
          </w:p>
        </w:tc>
      </w:tr>
      <w:tr w:rsidR="003E39D4" w:rsidTr="008740AA">
        <w:trPr>
          <w:cantSplit/>
          <w:trHeight w:val="624"/>
          <w:jc w:val="center"/>
        </w:trPr>
        <w:tc>
          <w:tcPr>
            <w:tcW w:w="765" w:type="dxa"/>
            <w:vAlign w:val="center"/>
          </w:tcPr>
          <w:p w:rsidR="003E39D4" w:rsidRDefault="003E39D4" w:rsidP="008740AA">
            <w:pPr>
              <w:spacing w:line="440" w:lineRule="exact"/>
              <w:jc w:val="center"/>
              <w:rPr>
                <w:rFonts w:ascii="仿宋_GB2312" w:eastAsia="仿宋_GB2312" w:hAnsi="仿宋_GB2312" w:cs="仿宋_GB2312"/>
                <w:sz w:val="24"/>
              </w:rPr>
            </w:pPr>
            <w:r>
              <w:rPr>
                <w:rFonts w:ascii="仿宋_GB2312" w:eastAsia="仿宋_GB2312" w:hAnsi="仿宋_GB2312" w:cs="仿宋_GB2312" w:hint="eastAsia"/>
                <w:sz w:val="24"/>
              </w:rPr>
              <w:t>10</w:t>
            </w:r>
          </w:p>
        </w:tc>
        <w:tc>
          <w:tcPr>
            <w:tcW w:w="2094" w:type="dxa"/>
            <w:vAlign w:val="center"/>
          </w:tcPr>
          <w:p w:rsidR="003E39D4" w:rsidRDefault="003E39D4" w:rsidP="008740AA">
            <w:pPr>
              <w:spacing w:line="440" w:lineRule="exact"/>
              <w:jc w:val="center"/>
              <w:rPr>
                <w:rFonts w:ascii="仿宋_GB2312" w:eastAsia="仿宋_GB2312" w:hAnsi="仿宋_GB2312" w:cs="仿宋_GB2312"/>
                <w:sz w:val="24"/>
              </w:rPr>
            </w:pPr>
            <w:r>
              <w:rPr>
                <w:rFonts w:ascii="仿宋_GB2312" w:eastAsia="仿宋_GB2312" w:hAnsi="仿宋_GB2312" w:cs="仿宋_GB2312" w:hint="eastAsia"/>
                <w:sz w:val="24"/>
              </w:rPr>
              <w:t>药品服务与管理</w:t>
            </w:r>
          </w:p>
        </w:tc>
        <w:tc>
          <w:tcPr>
            <w:tcW w:w="2494" w:type="dxa"/>
            <w:vAlign w:val="center"/>
          </w:tcPr>
          <w:p w:rsidR="003E39D4" w:rsidRDefault="003E39D4" w:rsidP="008740AA">
            <w:pPr>
              <w:spacing w:line="440" w:lineRule="exact"/>
              <w:jc w:val="center"/>
              <w:rPr>
                <w:rFonts w:ascii="仿宋_GB2312" w:eastAsia="仿宋_GB2312" w:hAnsi="仿宋_GB2312" w:cs="仿宋_GB2312"/>
                <w:sz w:val="24"/>
              </w:rPr>
            </w:pPr>
            <w:r>
              <w:rPr>
                <w:rFonts w:ascii="仿宋_GB2312" w:eastAsia="仿宋_GB2312" w:hAnsi="仿宋_GB2312" w:cs="仿宋_GB2312" w:hint="eastAsia"/>
                <w:sz w:val="24"/>
              </w:rPr>
              <w:t>食品药品与粮食大类</w:t>
            </w:r>
          </w:p>
        </w:tc>
        <w:tc>
          <w:tcPr>
            <w:tcW w:w="3169" w:type="dxa"/>
            <w:vAlign w:val="center"/>
          </w:tcPr>
          <w:p w:rsidR="003E39D4" w:rsidRDefault="003E39D4" w:rsidP="008740AA">
            <w:pPr>
              <w:spacing w:line="440" w:lineRule="exact"/>
              <w:jc w:val="center"/>
              <w:rPr>
                <w:rFonts w:ascii="仿宋_GB2312" w:eastAsia="仿宋_GB2312" w:hAnsi="仿宋_GB2312" w:cs="仿宋_GB2312"/>
                <w:sz w:val="24"/>
              </w:rPr>
            </w:pPr>
            <w:r>
              <w:rPr>
                <w:rFonts w:ascii="仿宋_GB2312" w:eastAsia="仿宋_GB2312" w:hAnsi="仿宋_GB2312" w:cs="仿宋_GB2312" w:hint="eastAsia"/>
                <w:sz w:val="24"/>
              </w:rPr>
              <w:t>生物医药、轻纺消费品</w:t>
            </w:r>
          </w:p>
        </w:tc>
      </w:tr>
      <w:tr w:rsidR="003E39D4" w:rsidTr="008740AA">
        <w:trPr>
          <w:cantSplit/>
          <w:trHeight w:val="624"/>
          <w:jc w:val="center"/>
        </w:trPr>
        <w:tc>
          <w:tcPr>
            <w:tcW w:w="765" w:type="dxa"/>
            <w:vAlign w:val="center"/>
          </w:tcPr>
          <w:p w:rsidR="003E39D4" w:rsidRDefault="003E39D4" w:rsidP="008740AA">
            <w:pPr>
              <w:spacing w:line="440" w:lineRule="exact"/>
              <w:jc w:val="center"/>
              <w:rPr>
                <w:rFonts w:ascii="仿宋_GB2312" w:eastAsia="仿宋_GB2312" w:hAnsi="仿宋_GB2312" w:cs="仿宋_GB2312"/>
                <w:sz w:val="24"/>
              </w:rPr>
            </w:pPr>
            <w:r>
              <w:rPr>
                <w:rFonts w:ascii="仿宋_GB2312" w:eastAsia="仿宋_GB2312" w:hAnsi="仿宋_GB2312" w:cs="仿宋_GB2312" w:hint="eastAsia"/>
                <w:sz w:val="24"/>
              </w:rPr>
              <w:t>11</w:t>
            </w:r>
          </w:p>
        </w:tc>
        <w:tc>
          <w:tcPr>
            <w:tcW w:w="2094" w:type="dxa"/>
            <w:vAlign w:val="center"/>
          </w:tcPr>
          <w:p w:rsidR="003E39D4" w:rsidRDefault="003E39D4" w:rsidP="008740AA">
            <w:pPr>
              <w:spacing w:line="440" w:lineRule="exact"/>
              <w:jc w:val="center"/>
              <w:rPr>
                <w:rFonts w:ascii="仿宋_GB2312" w:eastAsia="仿宋_GB2312" w:hAnsi="仿宋_GB2312" w:cs="仿宋_GB2312"/>
                <w:sz w:val="24"/>
              </w:rPr>
            </w:pPr>
            <w:r>
              <w:rPr>
                <w:rFonts w:ascii="仿宋_GB2312" w:eastAsia="仿宋_GB2312" w:hAnsi="仿宋_GB2312" w:cs="仿宋_GB2312" w:hint="eastAsia"/>
                <w:sz w:val="24"/>
              </w:rPr>
              <w:t>中药生产与加工</w:t>
            </w:r>
          </w:p>
        </w:tc>
        <w:tc>
          <w:tcPr>
            <w:tcW w:w="2494" w:type="dxa"/>
            <w:vAlign w:val="center"/>
          </w:tcPr>
          <w:p w:rsidR="003E39D4" w:rsidRDefault="003E39D4" w:rsidP="008740AA">
            <w:pPr>
              <w:spacing w:line="440" w:lineRule="exact"/>
              <w:jc w:val="center"/>
              <w:rPr>
                <w:rFonts w:ascii="仿宋_GB2312" w:eastAsia="仿宋_GB2312" w:hAnsi="仿宋_GB2312" w:cs="仿宋_GB2312"/>
                <w:sz w:val="24"/>
              </w:rPr>
            </w:pPr>
            <w:r>
              <w:rPr>
                <w:rFonts w:ascii="仿宋_GB2312" w:eastAsia="仿宋_GB2312" w:hAnsi="仿宋_GB2312" w:cs="仿宋_GB2312" w:hint="eastAsia"/>
                <w:sz w:val="24"/>
              </w:rPr>
              <w:t>食品药品与粮食大类</w:t>
            </w:r>
          </w:p>
        </w:tc>
        <w:tc>
          <w:tcPr>
            <w:tcW w:w="3169" w:type="dxa"/>
            <w:vAlign w:val="center"/>
          </w:tcPr>
          <w:p w:rsidR="003E39D4" w:rsidRDefault="003E39D4" w:rsidP="008740AA">
            <w:pPr>
              <w:spacing w:line="440" w:lineRule="exact"/>
              <w:jc w:val="center"/>
              <w:rPr>
                <w:rFonts w:ascii="仿宋_GB2312" w:eastAsia="仿宋_GB2312" w:hAnsi="仿宋_GB2312" w:cs="仿宋_GB2312"/>
                <w:sz w:val="24"/>
              </w:rPr>
            </w:pPr>
            <w:r>
              <w:rPr>
                <w:rFonts w:ascii="仿宋_GB2312" w:eastAsia="仿宋_GB2312" w:hAnsi="仿宋_GB2312" w:cs="仿宋_GB2312" w:hint="eastAsia"/>
                <w:sz w:val="24"/>
              </w:rPr>
              <w:t>生物医药、轻纺消费品</w:t>
            </w:r>
          </w:p>
        </w:tc>
      </w:tr>
      <w:tr w:rsidR="003E39D4" w:rsidTr="008740AA">
        <w:trPr>
          <w:cantSplit/>
          <w:trHeight w:val="624"/>
          <w:jc w:val="center"/>
        </w:trPr>
        <w:tc>
          <w:tcPr>
            <w:tcW w:w="765" w:type="dxa"/>
            <w:vAlign w:val="center"/>
          </w:tcPr>
          <w:p w:rsidR="003E39D4" w:rsidRDefault="003E39D4" w:rsidP="008740AA">
            <w:pPr>
              <w:spacing w:line="440" w:lineRule="exact"/>
              <w:jc w:val="center"/>
              <w:rPr>
                <w:rFonts w:ascii="仿宋_GB2312" w:eastAsia="仿宋_GB2312" w:hAnsi="仿宋_GB2312" w:cs="仿宋_GB2312"/>
                <w:sz w:val="24"/>
              </w:rPr>
            </w:pPr>
            <w:r>
              <w:rPr>
                <w:rFonts w:ascii="仿宋_GB2312" w:eastAsia="仿宋_GB2312" w:hAnsi="仿宋_GB2312" w:cs="仿宋_GB2312" w:hint="eastAsia"/>
                <w:sz w:val="24"/>
              </w:rPr>
              <w:t>12</w:t>
            </w:r>
          </w:p>
        </w:tc>
        <w:tc>
          <w:tcPr>
            <w:tcW w:w="2094" w:type="dxa"/>
            <w:vAlign w:val="center"/>
          </w:tcPr>
          <w:p w:rsidR="003E39D4" w:rsidRDefault="003E39D4" w:rsidP="008740AA">
            <w:pPr>
              <w:spacing w:line="440" w:lineRule="exact"/>
              <w:jc w:val="center"/>
              <w:rPr>
                <w:rFonts w:ascii="仿宋_GB2312" w:eastAsia="仿宋_GB2312" w:hAnsi="仿宋_GB2312" w:cs="仿宋_GB2312"/>
                <w:sz w:val="24"/>
              </w:rPr>
            </w:pPr>
            <w:r>
              <w:rPr>
                <w:rFonts w:ascii="仿宋_GB2312" w:eastAsia="仿宋_GB2312" w:hAnsi="仿宋_GB2312" w:cs="仿宋_GB2312" w:hint="eastAsia"/>
                <w:sz w:val="24"/>
              </w:rPr>
              <w:t>安全技术与管理</w:t>
            </w:r>
          </w:p>
        </w:tc>
        <w:tc>
          <w:tcPr>
            <w:tcW w:w="2494" w:type="dxa"/>
            <w:vAlign w:val="center"/>
          </w:tcPr>
          <w:p w:rsidR="003E39D4" w:rsidRDefault="003E39D4" w:rsidP="008740AA">
            <w:pPr>
              <w:spacing w:line="440" w:lineRule="exact"/>
              <w:jc w:val="center"/>
              <w:rPr>
                <w:rFonts w:ascii="仿宋_GB2312" w:eastAsia="仿宋_GB2312" w:hAnsi="仿宋_GB2312" w:cs="仿宋_GB2312"/>
                <w:sz w:val="24"/>
              </w:rPr>
            </w:pPr>
            <w:r>
              <w:rPr>
                <w:rFonts w:ascii="仿宋_GB2312" w:eastAsia="仿宋_GB2312" w:hAnsi="仿宋_GB2312" w:cs="仿宋_GB2312" w:hint="eastAsia"/>
                <w:sz w:val="24"/>
              </w:rPr>
              <w:t>资源环境与安全大类</w:t>
            </w:r>
          </w:p>
        </w:tc>
        <w:tc>
          <w:tcPr>
            <w:tcW w:w="3169" w:type="dxa"/>
            <w:vAlign w:val="center"/>
          </w:tcPr>
          <w:p w:rsidR="003E39D4" w:rsidRDefault="003E39D4" w:rsidP="008740AA">
            <w:pPr>
              <w:spacing w:line="440" w:lineRule="exact"/>
              <w:jc w:val="center"/>
              <w:rPr>
                <w:rFonts w:ascii="仿宋_GB2312" w:eastAsia="仿宋_GB2312" w:hAnsi="仿宋_GB2312" w:cs="仿宋_GB2312"/>
                <w:sz w:val="24"/>
              </w:rPr>
            </w:pPr>
            <w:r>
              <w:rPr>
                <w:rFonts w:ascii="仿宋_GB2312" w:eastAsia="仿宋_GB2312" w:hAnsi="仿宋_GB2312" w:cs="仿宋_GB2312" w:hint="eastAsia"/>
                <w:sz w:val="24"/>
              </w:rPr>
              <w:t>环保、石油天然气化工</w:t>
            </w:r>
          </w:p>
        </w:tc>
      </w:tr>
      <w:tr w:rsidR="003E39D4" w:rsidTr="008740AA">
        <w:trPr>
          <w:cantSplit/>
          <w:trHeight w:val="624"/>
          <w:jc w:val="center"/>
        </w:trPr>
        <w:tc>
          <w:tcPr>
            <w:tcW w:w="765" w:type="dxa"/>
            <w:vAlign w:val="center"/>
          </w:tcPr>
          <w:p w:rsidR="003E39D4" w:rsidRDefault="003E39D4" w:rsidP="008740AA">
            <w:pPr>
              <w:spacing w:line="440" w:lineRule="exact"/>
              <w:jc w:val="center"/>
              <w:rPr>
                <w:rFonts w:ascii="仿宋_GB2312" w:eastAsia="仿宋_GB2312" w:hAnsi="仿宋_GB2312" w:cs="仿宋_GB2312"/>
                <w:sz w:val="24"/>
              </w:rPr>
            </w:pPr>
            <w:r>
              <w:rPr>
                <w:rFonts w:ascii="仿宋_GB2312" w:eastAsia="仿宋_GB2312" w:hAnsi="仿宋_GB2312" w:cs="仿宋_GB2312" w:hint="eastAsia"/>
                <w:sz w:val="24"/>
              </w:rPr>
              <w:t>13</w:t>
            </w:r>
          </w:p>
        </w:tc>
        <w:tc>
          <w:tcPr>
            <w:tcW w:w="2094" w:type="dxa"/>
            <w:vAlign w:val="center"/>
          </w:tcPr>
          <w:p w:rsidR="003E39D4" w:rsidRDefault="003E39D4" w:rsidP="008740AA">
            <w:pPr>
              <w:spacing w:line="440" w:lineRule="exact"/>
              <w:jc w:val="center"/>
              <w:rPr>
                <w:rFonts w:ascii="仿宋_GB2312" w:eastAsia="仿宋_GB2312" w:hAnsi="仿宋_GB2312" w:cs="仿宋_GB2312"/>
                <w:sz w:val="24"/>
              </w:rPr>
            </w:pPr>
            <w:r>
              <w:rPr>
                <w:rFonts w:ascii="仿宋_GB2312" w:eastAsia="仿宋_GB2312" w:hAnsi="仿宋_GB2312" w:cs="仿宋_GB2312" w:hint="eastAsia"/>
                <w:sz w:val="24"/>
              </w:rPr>
              <w:t>环境工程技术</w:t>
            </w:r>
          </w:p>
        </w:tc>
        <w:tc>
          <w:tcPr>
            <w:tcW w:w="2494" w:type="dxa"/>
            <w:vAlign w:val="center"/>
          </w:tcPr>
          <w:p w:rsidR="003E39D4" w:rsidRDefault="003E39D4" w:rsidP="008740AA">
            <w:pPr>
              <w:spacing w:line="440" w:lineRule="exact"/>
              <w:jc w:val="center"/>
              <w:rPr>
                <w:rFonts w:ascii="仿宋_GB2312" w:eastAsia="仿宋_GB2312" w:hAnsi="仿宋_GB2312" w:cs="仿宋_GB2312"/>
                <w:sz w:val="24"/>
              </w:rPr>
            </w:pPr>
            <w:r>
              <w:rPr>
                <w:rFonts w:ascii="仿宋_GB2312" w:eastAsia="仿宋_GB2312" w:hAnsi="仿宋_GB2312" w:cs="仿宋_GB2312" w:hint="eastAsia"/>
                <w:sz w:val="24"/>
              </w:rPr>
              <w:t>资源环境与安全大类</w:t>
            </w:r>
          </w:p>
        </w:tc>
        <w:tc>
          <w:tcPr>
            <w:tcW w:w="3169" w:type="dxa"/>
            <w:vAlign w:val="center"/>
          </w:tcPr>
          <w:p w:rsidR="003E39D4" w:rsidRDefault="003E39D4" w:rsidP="008740AA">
            <w:pPr>
              <w:spacing w:line="440" w:lineRule="exact"/>
              <w:jc w:val="center"/>
              <w:rPr>
                <w:rFonts w:ascii="仿宋_GB2312" w:eastAsia="仿宋_GB2312" w:hAnsi="仿宋_GB2312" w:cs="仿宋_GB2312"/>
                <w:sz w:val="24"/>
              </w:rPr>
            </w:pPr>
            <w:r>
              <w:rPr>
                <w:rFonts w:ascii="仿宋_GB2312" w:eastAsia="仿宋_GB2312" w:hAnsi="仿宋_GB2312" w:cs="仿宋_GB2312" w:hint="eastAsia"/>
                <w:sz w:val="24"/>
              </w:rPr>
              <w:t>环保</w:t>
            </w:r>
          </w:p>
        </w:tc>
      </w:tr>
      <w:tr w:rsidR="003E39D4" w:rsidTr="008740AA">
        <w:trPr>
          <w:cantSplit/>
          <w:trHeight w:val="624"/>
          <w:jc w:val="center"/>
        </w:trPr>
        <w:tc>
          <w:tcPr>
            <w:tcW w:w="765" w:type="dxa"/>
            <w:vAlign w:val="center"/>
          </w:tcPr>
          <w:p w:rsidR="003E39D4" w:rsidRDefault="003E39D4" w:rsidP="008740AA">
            <w:pPr>
              <w:spacing w:line="440" w:lineRule="exact"/>
              <w:jc w:val="center"/>
              <w:rPr>
                <w:rFonts w:ascii="仿宋_GB2312" w:eastAsia="仿宋_GB2312" w:hAnsi="仿宋_GB2312" w:cs="仿宋_GB2312"/>
                <w:sz w:val="24"/>
              </w:rPr>
            </w:pPr>
            <w:r>
              <w:rPr>
                <w:rFonts w:ascii="仿宋_GB2312" w:eastAsia="仿宋_GB2312" w:hAnsi="仿宋_GB2312" w:cs="仿宋_GB2312" w:hint="eastAsia"/>
                <w:sz w:val="24"/>
              </w:rPr>
              <w:t>14</w:t>
            </w:r>
          </w:p>
        </w:tc>
        <w:tc>
          <w:tcPr>
            <w:tcW w:w="2094" w:type="dxa"/>
            <w:vAlign w:val="center"/>
          </w:tcPr>
          <w:p w:rsidR="003E39D4" w:rsidRDefault="003E39D4" w:rsidP="008740AA">
            <w:pPr>
              <w:spacing w:line="440" w:lineRule="exact"/>
              <w:jc w:val="center"/>
              <w:rPr>
                <w:rFonts w:ascii="仿宋_GB2312" w:eastAsia="仿宋_GB2312" w:hAnsi="仿宋_GB2312" w:cs="仿宋_GB2312"/>
                <w:sz w:val="24"/>
              </w:rPr>
            </w:pPr>
            <w:r>
              <w:rPr>
                <w:rFonts w:ascii="仿宋_GB2312" w:eastAsia="仿宋_GB2312" w:hAnsi="仿宋_GB2312" w:cs="仿宋_GB2312" w:hint="eastAsia"/>
                <w:sz w:val="24"/>
              </w:rPr>
              <w:t>工业过程自动化技术</w:t>
            </w:r>
          </w:p>
        </w:tc>
        <w:tc>
          <w:tcPr>
            <w:tcW w:w="2494" w:type="dxa"/>
            <w:vAlign w:val="center"/>
          </w:tcPr>
          <w:p w:rsidR="003E39D4" w:rsidRDefault="003E39D4" w:rsidP="008740AA">
            <w:pPr>
              <w:spacing w:line="440" w:lineRule="exact"/>
              <w:jc w:val="center"/>
              <w:rPr>
                <w:rFonts w:ascii="仿宋_GB2312" w:eastAsia="仿宋_GB2312" w:hAnsi="仿宋_GB2312" w:cs="仿宋_GB2312"/>
                <w:sz w:val="24"/>
              </w:rPr>
            </w:pPr>
            <w:r>
              <w:rPr>
                <w:rFonts w:ascii="仿宋_GB2312" w:eastAsia="仿宋_GB2312" w:hAnsi="仿宋_GB2312" w:cs="仿宋_GB2312" w:hint="eastAsia"/>
                <w:sz w:val="24"/>
              </w:rPr>
              <w:t>装备制造大类</w:t>
            </w:r>
          </w:p>
        </w:tc>
        <w:tc>
          <w:tcPr>
            <w:tcW w:w="3169" w:type="dxa"/>
            <w:vAlign w:val="center"/>
          </w:tcPr>
          <w:p w:rsidR="003E39D4" w:rsidRDefault="003E39D4" w:rsidP="008740AA">
            <w:pPr>
              <w:spacing w:line="440" w:lineRule="exact"/>
              <w:jc w:val="center"/>
              <w:rPr>
                <w:rFonts w:ascii="仿宋_GB2312" w:eastAsia="仿宋_GB2312" w:hAnsi="仿宋_GB2312" w:cs="仿宋_GB2312"/>
                <w:sz w:val="24"/>
              </w:rPr>
            </w:pPr>
            <w:r>
              <w:rPr>
                <w:rFonts w:ascii="仿宋_GB2312" w:eastAsia="仿宋_GB2312" w:hAnsi="仿宋_GB2312" w:cs="仿宋_GB2312" w:hint="eastAsia"/>
                <w:sz w:val="24"/>
              </w:rPr>
              <w:t>石油天然气化工、装备制造</w:t>
            </w:r>
          </w:p>
        </w:tc>
      </w:tr>
      <w:tr w:rsidR="003E39D4" w:rsidTr="008740AA">
        <w:trPr>
          <w:cantSplit/>
          <w:trHeight w:val="624"/>
          <w:jc w:val="center"/>
        </w:trPr>
        <w:tc>
          <w:tcPr>
            <w:tcW w:w="765" w:type="dxa"/>
            <w:vAlign w:val="center"/>
          </w:tcPr>
          <w:p w:rsidR="003E39D4" w:rsidRDefault="003E39D4" w:rsidP="008740AA">
            <w:pPr>
              <w:spacing w:line="440" w:lineRule="exact"/>
              <w:jc w:val="center"/>
              <w:rPr>
                <w:rFonts w:ascii="仿宋_GB2312" w:eastAsia="仿宋_GB2312" w:hAnsi="仿宋_GB2312" w:cs="仿宋_GB2312"/>
                <w:sz w:val="24"/>
              </w:rPr>
            </w:pPr>
            <w:r>
              <w:rPr>
                <w:rFonts w:ascii="仿宋_GB2312" w:eastAsia="仿宋_GB2312" w:hAnsi="仿宋_GB2312" w:cs="仿宋_GB2312" w:hint="eastAsia"/>
                <w:sz w:val="24"/>
              </w:rPr>
              <w:t>15</w:t>
            </w:r>
          </w:p>
        </w:tc>
        <w:tc>
          <w:tcPr>
            <w:tcW w:w="2094" w:type="dxa"/>
            <w:vAlign w:val="center"/>
          </w:tcPr>
          <w:p w:rsidR="003E39D4" w:rsidRDefault="003E39D4" w:rsidP="008740AA">
            <w:pPr>
              <w:spacing w:line="440" w:lineRule="exact"/>
              <w:jc w:val="center"/>
              <w:rPr>
                <w:rFonts w:ascii="仿宋_GB2312" w:eastAsia="仿宋_GB2312" w:hAnsi="仿宋_GB2312" w:cs="仿宋_GB2312"/>
                <w:sz w:val="24"/>
              </w:rPr>
            </w:pPr>
            <w:r>
              <w:rPr>
                <w:rFonts w:ascii="仿宋_GB2312" w:eastAsia="仿宋_GB2312" w:hAnsi="仿宋_GB2312" w:cs="仿宋_GB2312" w:hint="eastAsia"/>
                <w:sz w:val="24"/>
              </w:rPr>
              <w:t>工业网络技术</w:t>
            </w:r>
          </w:p>
        </w:tc>
        <w:tc>
          <w:tcPr>
            <w:tcW w:w="2494" w:type="dxa"/>
            <w:vAlign w:val="center"/>
          </w:tcPr>
          <w:p w:rsidR="003E39D4" w:rsidRDefault="003E39D4" w:rsidP="008740AA">
            <w:pPr>
              <w:spacing w:line="440" w:lineRule="exact"/>
              <w:jc w:val="center"/>
              <w:rPr>
                <w:rFonts w:ascii="仿宋_GB2312" w:eastAsia="仿宋_GB2312" w:hAnsi="仿宋_GB2312" w:cs="仿宋_GB2312"/>
                <w:sz w:val="24"/>
              </w:rPr>
            </w:pPr>
            <w:r>
              <w:rPr>
                <w:rFonts w:ascii="仿宋_GB2312" w:eastAsia="仿宋_GB2312" w:hAnsi="仿宋_GB2312" w:cs="仿宋_GB2312" w:hint="eastAsia"/>
                <w:sz w:val="24"/>
              </w:rPr>
              <w:t>装备制造大类</w:t>
            </w:r>
          </w:p>
        </w:tc>
        <w:tc>
          <w:tcPr>
            <w:tcW w:w="3169" w:type="dxa"/>
            <w:vAlign w:val="center"/>
          </w:tcPr>
          <w:p w:rsidR="003E39D4" w:rsidRDefault="003E39D4" w:rsidP="008740AA">
            <w:pPr>
              <w:spacing w:line="440" w:lineRule="exact"/>
              <w:jc w:val="center"/>
              <w:rPr>
                <w:rFonts w:ascii="仿宋_GB2312" w:eastAsia="仿宋_GB2312" w:hAnsi="仿宋_GB2312" w:cs="仿宋_GB2312"/>
                <w:sz w:val="24"/>
              </w:rPr>
            </w:pPr>
            <w:r>
              <w:rPr>
                <w:rFonts w:ascii="仿宋_GB2312" w:eastAsia="仿宋_GB2312" w:hAnsi="仿宋_GB2312" w:cs="仿宋_GB2312" w:hint="eastAsia"/>
                <w:sz w:val="24"/>
              </w:rPr>
              <w:t>石油天然气化工、装备制造</w:t>
            </w:r>
          </w:p>
        </w:tc>
      </w:tr>
      <w:tr w:rsidR="003E39D4" w:rsidTr="008740AA">
        <w:trPr>
          <w:cantSplit/>
          <w:trHeight w:val="624"/>
          <w:jc w:val="center"/>
        </w:trPr>
        <w:tc>
          <w:tcPr>
            <w:tcW w:w="765" w:type="dxa"/>
            <w:vAlign w:val="center"/>
          </w:tcPr>
          <w:p w:rsidR="003E39D4" w:rsidRDefault="003E39D4" w:rsidP="008740AA">
            <w:pPr>
              <w:spacing w:line="440" w:lineRule="exact"/>
              <w:jc w:val="center"/>
              <w:rPr>
                <w:rFonts w:ascii="仿宋_GB2312" w:eastAsia="仿宋_GB2312" w:hAnsi="仿宋_GB2312" w:cs="仿宋_GB2312"/>
                <w:sz w:val="24"/>
              </w:rPr>
            </w:pPr>
            <w:r>
              <w:rPr>
                <w:rFonts w:ascii="仿宋_GB2312" w:eastAsia="仿宋_GB2312" w:hAnsi="仿宋_GB2312" w:cs="仿宋_GB2312" w:hint="eastAsia"/>
                <w:sz w:val="24"/>
              </w:rPr>
              <w:lastRenderedPageBreak/>
              <w:t>16</w:t>
            </w:r>
          </w:p>
        </w:tc>
        <w:tc>
          <w:tcPr>
            <w:tcW w:w="2094" w:type="dxa"/>
            <w:vAlign w:val="center"/>
          </w:tcPr>
          <w:p w:rsidR="003E39D4" w:rsidRDefault="003E39D4" w:rsidP="008740AA">
            <w:pPr>
              <w:spacing w:line="440" w:lineRule="exact"/>
              <w:jc w:val="center"/>
              <w:rPr>
                <w:rFonts w:ascii="仿宋_GB2312" w:eastAsia="仿宋_GB2312" w:hAnsi="仿宋_GB2312" w:cs="仿宋_GB2312"/>
                <w:sz w:val="24"/>
              </w:rPr>
            </w:pPr>
            <w:r>
              <w:rPr>
                <w:rFonts w:ascii="仿宋_GB2312" w:eastAsia="仿宋_GB2312" w:hAnsi="仿宋_GB2312" w:cs="仿宋_GB2312" w:hint="eastAsia"/>
                <w:sz w:val="24"/>
              </w:rPr>
              <w:t>自动化生产设备应用</w:t>
            </w:r>
          </w:p>
        </w:tc>
        <w:tc>
          <w:tcPr>
            <w:tcW w:w="2494" w:type="dxa"/>
            <w:vAlign w:val="center"/>
          </w:tcPr>
          <w:p w:rsidR="003E39D4" w:rsidRDefault="003E39D4" w:rsidP="008740AA">
            <w:pPr>
              <w:spacing w:line="440" w:lineRule="exact"/>
              <w:jc w:val="center"/>
              <w:rPr>
                <w:rFonts w:ascii="仿宋_GB2312" w:eastAsia="仿宋_GB2312" w:hAnsi="仿宋_GB2312" w:cs="仿宋_GB2312"/>
                <w:sz w:val="24"/>
              </w:rPr>
            </w:pPr>
            <w:r>
              <w:rPr>
                <w:rFonts w:ascii="仿宋_GB2312" w:eastAsia="仿宋_GB2312" w:hAnsi="仿宋_GB2312" w:cs="仿宋_GB2312" w:hint="eastAsia"/>
                <w:sz w:val="24"/>
              </w:rPr>
              <w:t>装备制造大类</w:t>
            </w:r>
          </w:p>
        </w:tc>
        <w:tc>
          <w:tcPr>
            <w:tcW w:w="3169" w:type="dxa"/>
            <w:vAlign w:val="center"/>
          </w:tcPr>
          <w:p w:rsidR="003E39D4" w:rsidRDefault="003E39D4" w:rsidP="008740AA">
            <w:pPr>
              <w:spacing w:line="440" w:lineRule="exact"/>
              <w:jc w:val="center"/>
              <w:rPr>
                <w:rFonts w:ascii="仿宋_GB2312" w:eastAsia="仿宋_GB2312" w:hAnsi="仿宋_GB2312" w:cs="仿宋_GB2312"/>
                <w:sz w:val="24"/>
              </w:rPr>
            </w:pPr>
            <w:r>
              <w:rPr>
                <w:rFonts w:ascii="仿宋_GB2312" w:eastAsia="仿宋_GB2312" w:hAnsi="仿宋_GB2312" w:cs="仿宋_GB2312" w:hint="eastAsia"/>
                <w:sz w:val="24"/>
              </w:rPr>
              <w:t>石油天然气化工、装备制造</w:t>
            </w:r>
          </w:p>
        </w:tc>
      </w:tr>
      <w:tr w:rsidR="003E39D4" w:rsidTr="008740AA">
        <w:trPr>
          <w:cantSplit/>
          <w:trHeight w:val="624"/>
          <w:jc w:val="center"/>
        </w:trPr>
        <w:tc>
          <w:tcPr>
            <w:tcW w:w="765" w:type="dxa"/>
            <w:vAlign w:val="center"/>
          </w:tcPr>
          <w:p w:rsidR="003E39D4" w:rsidRDefault="003E39D4" w:rsidP="008740AA">
            <w:pPr>
              <w:spacing w:line="440" w:lineRule="exact"/>
              <w:jc w:val="center"/>
              <w:rPr>
                <w:rFonts w:ascii="仿宋_GB2312" w:eastAsia="仿宋_GB2312" w:hAnsi="仿宋_GB2312" w:cs="仿宋_GB2312"/>
                <w:sz w:val="24"/>
              </w:rPr>
            </w:pPr>
            <w:r>
              <w:rPr>
                <w:rFonts w:ascii="仿宋_GB2312" w:eastAsia="仿宋_GB2312" w:hAnsi="仿宋_GB2312" w:cs="仿宋_GB2312" w:hint="eastAsia"/>
                <w:sz w:val="24"/>
              </w:rPr>
              <w:t>17</w:t>
            </w:r>
          </w:p>
        </w:tc>
        <w:tc>
          <w:tcPr>
            <w:tcW w:w="2094" w:type="dxa"/>
            <w:vAlign w:val="center"/>
          </w:tcPr>
          <w:p w:rsidR="003E39D4" w:rsidRDefault="003E39D4" w:rsidP="008740AA">
            <w:pPr>
              <w:spacing w:line="440" w:lineRule="exact"/>
              <w:jc w:val="center"/>
              <w:rPr>
                <w:rFonts w:ascii="仿宋_GB2312" w:eastAsia="仿宋_GB2312" w:hAnsi="仿宋_GB2312" w:cs="仿宋_GB2312"/>
                <w:sz w:val="24"/>
              </w:rPr>
            </w:pPr>
            <w:r>
              <w:rPr>
                <w:rFonts w:ascii="仿宋_GB2312" w:eastAsia="仿宋_GB2312" w:hAnsi="仿宋_GB2312" w:cs="仿宋_GB2312" w:hint="eastAsia"/>
                <w:sz w:val="24"/>
              </w:rPr>
              <w:t>机电设备维修与管理</w:t>
            </w:r>
          </w:p>
        </w:tc>
        <w:tc>
          <w:tcPr>
            <w:tcW w:w="2494" w:type="dxa"/>
            <w:vAlign w:val="center"/>
          </w:tcPr>
          <w:p w:rsidR="003E39D4" w:rsidRDefault="003E39D4" w:rsidP="008740AA">
            <w:pPr>
              <w:spacing w:line="440" w:lineRule="exact"/>
              <w:jc w:val="center"/>
              <w:rPr>
                <w:rFonts w:ascii="仿宋_GB2312" w:eastAsia="仿宋_GB2312" w:hAnsi="仿宋_GB2312" w:cs="仿宋_GB2312"/>
                <w:sz w:val="24"/>
              </w:rPr>
            </w:pPr>
            <w:r>
              <w:rPr>
                <w:rFonts w:ascii="仿宋_GB2312" w:eastAsia="仿宋_GB2312" w:hAnsi="仿宋_GB2312" w:cs="仿宋_GB2312" w:hint="eastAsia"/>
                <w:sz w:val="24"/>
              </w:rPr>
              <w:t>装备制造大类</w:t>
            </w:r>
          </w:p>
        </w:tc>
        <w:tc>
          <w:tcPr>
            <w:tcW w:w="3169" w:type="dxa"/>
            <w:vAlign w:val="center"/>
          </w:tcPr>
          <w:p w:rsidR="003E39D4" w:rsidRDefault="003E39D4" w:rsidP="008740AA">
            <w:pPr>
              <w:spacing w:line="440" w:lineRule="exact"/>
              <w:jc w:val="center"/>
              <w:rPr>
                <w:rFonts w:ascii="仿宋_GB2312" w:eastAsia="仿宋_GB2312" w:hAnsi="仿宋_GB2312" w:cs="仿宋_GB2312"/>
                <w:sz w:val="24"/>
              </w:rPr>
            </w:pPr>
            <w:r>
              <w:rPr>
                <w:rFonts w:ascii="仿宋_GB2312" w:eastAsia="仿宋_GB2312" w:hAnsi="仿宋_GB2312" w:cs="仿宋_GB2312" w:hint="eastAsia"/>
                <w:sz w:val="24"/>
              </w:rPr>
              <w:t>石油天然气化工、装备制造</w:t>
            </w:r>
          </w:p>
        </w:tc>
      </w:tr>
      <w:tr w:rsidR="003E39D4" w:rsidTr="008740AA">
        <w:trPr>
          <w:cantSplit/>
          <w:trHeight w:val="624"/>
          <w:jc w:val="center"/>
        </w:trPr>
        <w:tc>
          <w:tcPr>
            <w:tcW w:w="765" w:type="dxa"/>
            <w:vAlign w:val="center"/>
          </w:tcPr>
          <w:p w:rsidR="003E39D4" w:rsidRDefault="003E39D4" w:rsidP="008740AA">
            <w:pPr>
              <w:spacing w:line="440" w:lineRule="exact"/>
              <w:jc w:val="center"/>
              <w:rPr>
                <w:rFonts w:ascii="仿宋_GB2312" w:eastAsia="仿宋_GB2312" w:hAnsi="仿宋_GB2312" w:cs="仿宋_GB2312"/>
                <w:sz w:val="24"/>
              </w:rPr>
            </w:pPr>
            <w:r>
              <w:rPr>
                <w:rFonts w:ascii="仿宋_GB2312" w:eastAsia="仿宋_GB2312" w:hAnsi="仿宋_GB2312" w:cs="仿宋_GB2312" w:hint="eastAsia"/>
                <w:sz w:val="24"/>
              </w:rPr>
              <w:t>18</w:t>
            </w:r>
          </w:p>
        </w:tc>
        <w:tc>
          <w:tcPr>
            <w:tcW w:w="2094" w:type="dxa"/>
            <w:vAlign w:val="center"/>
          </w:tcPr>
          <w:p w:rsidR="003E39D4" w:rsidRDefault="003E39D4" w:rsidP="008740AA">
            <w:pPr>
              <w:spacing w:line="440" w:lineRule="exact"/>
              <w:jc w:val="center"/>
              <w:rPr>
                <w:rFonts w:ascii="仿宋_GB2312" w:eastAsia="仿宋_GB2312" w:hAnsi="仿宋_GB2312" w:cs="仿宋_GB2312"/>
                <w:sz w:val="24"/>
              </w:rPr>
            </w:pPr>
            <w:r>
              <w:rPr>
                <w:rFonts w:ascii="仿宋_GB2312" w:eastAsia="仿宋_GB2312" w:hAnsi="仿宋_GB2312" w:cs="仿宋_GB2312" w:hint="eastAsia"/>
                <w:sz w:val="24"/>
              </w:rPr>
              <w:t>电气自动化技术</w:t>
            </w:r>
          </w:p>
        </w:tc>
        <w:tc>
          <w:tcPr>
            <w:tcW w:w="2494" w:type="dxa"/>
            <w:vAlign w:val="center"/>
          </w:tcPr>
          <w:p w:rsidR="003E39D4" w:rsidRDefault="003E39D4" w:rsidP="008740AA">
            <w:pPr>
              <w:spacing w:line="440" w:lineRule="exact"/>
              <w:jc w:val="center"/>
              <w:rPr>
                <w:rFonts w:ascii="仿宋_GB2312" w:eastAsia="仿宋_GB2312" w:hAnsi="仿宋_GB2312" w:cs="仿宋_GB2312"/>
                <w:sz w:val="24"/>
              </w:rPr>
            </w:pPr>
            <w:r>
              <w:rPr>
                <w:rFonts w:ascii="仿宋_GB2312" w:eastAsia="仿宋_GB2312" w:hAnsi="仿宋_GB2312" w:cs="仿宋_GB2312" w:hint="eastAsia"/>
                <w:sz w:val="24"/>
              </w:rPr>
              <w:t>装备制造大类</w:t>
            </w:r>
          </w:p>
        </w:tc>
        <w:tc>
          <w:tcPr>
            <w:tcW w:w="3169" w:type="dxa"/>
            <w:vAlign w:val="center"/>
          </w:tcPr>
          <w:p w:rsidR="003E39D4" w:rsidRDefault="003E39D4" w:rsidP="008740AA">
            <w:pPr>
              <w:spacing w:line="440" w:lineRule="exact"/>
              <w:jc w:val="center"/>
              <w:rPr>
                <w:rFonts w:ascii="仿宋_GB2312" w:eastAsia="仿宋_GB2312" w:hAnsi="仿宋_GB2312" w:cs="仿宋_GB2312"/>
                <w:sz w:val="24"/>
              </w:rPr>
            </w:pPr>
            <w:r>
              <w:rPr>
                <w:rFonts w:ascii="仿宋_GB2312" w:eastAsia="仿宋_GB2312" w:hAnsi="仿宋_GB2312" w:cs="仿宋_GB2312" w:hint="eastAsia"/>
                <w:sz w:val="24"/>
              </w:rPr>
              <w:t>石油天然气化工、装备制造</w:t>
            </w:r>
          </w:p>
        </w:tc>
      </w:tr>
      <w:tr w:rsidR="003E39D4" w:rsidTr="008740AA">
        <w:trPr>
          <w:cantSplit/>
          <w:trHeight w:val="624"/>
          <w:jc w:val="center"/>
        </w:trPr>
        <w:tc>
          <w:tcPr>
            <w:tcW w:w="765" w:type="dxa"/>
            <w:vAlign w:val="center"/>
          </w:tcPr>
          <w:p w:rsidR="003E39D4" w:rsidRDefault="003E39D4" w:rsidP="008740AA">
            <w:pPr>
              <w:spacing w:line="440" w:lineRule="exact"/>
              <w:jc w:val="center"/>
              <w:rPr>
                <w:rFonts w:ascii="仿宋_GB2312" w:eastAsia="仿宋_GB2312" w:hAnsi="仿宋_GB2312" w:cs="仿宋_GB2312"/>
                <w:sz w:val="24"/>
              </w:rPr>
            </w:pPr>
            <w:r>
              <w:rPr>
                <w:rFonts w:ascii="仿宋_GB2312" w:eastAsia="仿宋_GB2312" w:hAnsi="仿宋_GB2312" w:cs="仿宋_GB2312" w:hint="eastAsia"/>
                <w:sz w:val="24"/>
              </w:rPr>
              <w:t>19</w:t>
            </w:r>
          </w:p>
        </w:tc>
        <w:tc>
          <w:tcPr>
            <w:tcW w:w="2094" w:type="dxa"/>
            <w:vAlign w:val="center"/>
          </w:tcPr>
          <w:p w:rsidR="003E39D4" w:rsidRDefault="003E39D4" w:rsidP="008740AA">
            <w:pPr>
              <w:spacing w:line="440" w:lineRule="exact"/>
              <w:jc w:val="center"/>
              <w:rPr>
                <w:rFonts w:ascii="仿宋_GB2312" w:eastAsia="仿宋_GB2312" w:hAnsi="仿宋_GB2312" w:cs="仿宋_GB2312"/>
                <w:sz w:val="24"/>
              </w:rPr>
            </w:pPr>
            <w:r>
              <w:rPr>
                <w:rFonts w:ascii="仿宋_GB2312" w:eastAsia="仿宋_GB2312" w:hAnsi="仿宋_GB2312" w:cs="仿宋_GB2312" w:hint="eastAsia"/>
                <w:sz w:val="24"/>
              </w:rPr>
              <w:t>化妆品技术</w:t>
            </w:r>
          </w:p>
        </w:tc>
        <w:tc>
          <w:tcPr>
            <w:tcW w:w="2494" w:type="dxa"/>
            <w:vAlign w:val="center"/>
          </w:tcPr>
          <w:p w:rsidR="003E39D4" w:rsidRDefault="003E39D4" w:rsidP="008740AA">
            <w:pPr>
              <w:spacing w:line="440" w:lineRule="exact"/>
              <w:jc w:val="center"/>
              <w:rPr>
                <w:rFonts w:ascii="仿宋_GB2312" w:eastAsia="仿宋_GB2312" w:hAnsi="仿宋_GB2312" w:cs="仿宋_GB2312"/>
                <w:sz w:val="24"/>
              </w:rPr>
            </w:pPr>
            <w:r>
              <w:rPr>
                <w:rFonts w:ascii="仿宋_GB2312" w:eastAsia="仿宋_GB2312" w:hAnsi="仿宋_GB2312" w:cs="仿宋_GB2312" w:hint="eastAsia"/>
                <w:sz w:val="24"/>
              </w:rPr>
              <w:t>轻工纺织大类</w:t>
            </w:r>
          </w:p>
        </w:tc>
        <w:tc>
          <w:tcPr>
            <w:tcW w:w="3169" w:type="dxa"/>
            <w:vAlign w:val="center"/>
          </w:tcPr>
          <w:p w:rsidR="003E39D4" w:rsidRDefault="003E39D4" w:rsidP="008740AA">
            <w:pPr>
              <w:spacing w:line="440" w:lineRule="exact"/>
              <w:jc w:val="center"/>
              <w:rPr>
                <w:rFonts w:ascii="仿宋_GB2312" w:eastAsia="仿宋_GB2312" w:hAnsi="仿宋_GB2312" w:cs="仿宋_GB2312"/>
                <w:sz w:val="24"/>
              </w:rPr>
            </w:pPr>
            <w:r>
              <w:rPr>
                <w:rFonts w:ascii="仿宋_GB2312" w:eastAsia="仿宋_GB2312" w:hAnsi="仿宋_GB2312" w:cs="仿宋_GB2312" w:hint="eastAsia"/>
                <w:sz w:val="24"/>
              </w:rPr>
              <w:t>轻纺消费品</w:t>
            </w:r>
          </w:p>
        </w:tc>
      </w:tr>
      <w:tr w:rsidR="003E39D4" w:rsidTr="008740AA">
        <w:trPr>
          <w:cantSplit/>
          <w:trHeight w:val="624"/>
          <w:jc w:val="center"/>
        </w:trPr>
        <w:tc>
          <w:tcPr>
            <w:tcW w:w="765" w:type="dxa"/>
            <w:vAlign w:val="center"/>
          </w:tcPr>
          <w:p w:rsidR="003E39D4" w:rsidRDefault="003E39D4" w:rsidP="008740AA">
            <w:pPr>
              <w:spacing w:line="440" w:lineRule="exact"/>
              <w:jc w:val="center"/>
              <w:rPr>
                <w:rFonts w:ascii="仿宋_GB2312" w:eastAsia="仿宋_GB2312" w:hAnsi="仿宋_GB2312" w:cs="仿宋_GB2312"/>
                <w:sz w:val="24"/>
              </w:rPr>
            </w:pPr>
            <w:r>
              <w:rPr>
                <w:rFonts w:ascii="仿宋_GB2312" w:eastAsia="仿宋_GB2312" w:hAnsi="仿宋_GB2312" w:cs="仿宋_GB2312" w:hint="eastAsia"/>
                <w:sz w:val="24"/>
              </w:rPr>
              <w:t>20</w:t>
            </w:r>
          </w:p>
        </w:tc>
        <w:tc>
          <w:tcPr>
            <w:tcW w:w="2094" w:type="dxa"/>
            <w:vAlign w:val="center"/>
          </w:tcPr>
          <w:p w:rsidR="003E39D4" w:rsidRDefault="003E39D4" w:rsidP="008740AA">
            <w:pPr>
              <w:spacing w:line="440" w:lineRule="exact"/>
              <w:jc w:val="center"/>
              <w:rPr>
                <w:rFonts w:ascii="仿宋_GB2312" w:eastAsia="仿宋_GB2312" w:hAnsi="仿宋_GB2312" w:cs="仿宋_GB2312"/>
                <w:sz w:val="24"/>
              </w:rPr>
            </w:pPr>
            <w:r>
              <w:rPr>
                <w:rFonts w:ascii="仿宋_GB2312" w:eastAsia="仿宋_GB2312" w:hAnsi="仿宋_GB2312" w:cs="仿宋_GB2312" w:hint="eastAsia"/>
                <w:sz w:val="24"/>
              </w:rPr>
              <w:t>物流管理</w:t>
            </w:r>
          </w:p>
        </w:tc>
        <w:tc>
          <w:tcPr>
            <w:tcW w:w="2494" w:type="dxa"/>
            <w:vAlign w:val="center"/>
          </w:tcPr>
          <w:p w:rsidR="003E39D4" w:rsidRDefault="003E39D4" w:rsidP="008740AA">
            <w:pPr>
              <w:spacing w:line="440" w:lineRule="exact"/>
              <w:jc w:val="center"/>
              <w:rPr>
                <w:rFonts w:ascii="仿宋_GB2312" w:eastAsia="仿宋_GB2312" w:hAnsi="仿宋_GB2312" w:cs="仿宋_GB2312"/>
                <w:sz w:val="24"/>
              </w:rPr>
            </w:pPr>
            <w:r>
              <w:rPr>
                <w:rFonts w:ascii="仿宋_GB2312" w:eastAsia="仿宋_GB2312" w:hAnsi="仿宋_GB2312" w:cs="仿宋_GB2312" w:hint="eastAsia"/>
                <w:sz w:val="24"/>
              </w:rPr>
              <w:t>财经商贸大类</w:t>
            </w:r>
          </w:p>
        </w:tc>
        <w:tc>
          <w:tcPr>
            <w:tcW w:w="3169" w:type="dxa"/>
            <w:vAlign w:val="center"/>
          </w:tcPr>
          <w:p w:rsidR="003E39D4" w:rsidRDefault="003E39D4" w:rsidP="008740AA">
            <w:pPr>
              <w:spacing w:line="440" w:lineRule="exact"/>
              <w:jc w:val="center"/>
              <w:rPr>
                <w:rFonts w:ascii="仿宋_GB2312" w:eastAsia="仿宋_GB2312" w:hAnsi="仿宋_GB2312" w:cs="仿宋_GB2312"/>
                <w:sz w:val="24"/>
              </w:rPr>
            </w:pPr>
            <w:r>
              <w:rPr>
                <w:rFonts w:ascii="仿宋_GB2312" w:eastAsia="仿宋_GB2312" w:hAnsi="仿宋_GB2312" w:cs="仿宋_GB2312" w:hint="eastAsia"/>
                <w:sz w:val="24"/>
              </w:rPr>
              <w:t>国际物流及城乡配送</w:t>
            </w:r>
          </w:p>
        </w:tc>
      </w:tr>
      <w:tr w:rsidR="003E39D4" w:rsidTr="008740AA">
        <w:trPr>
          <w:cantSplit/>
          <w:trHeight w:val="624"/>
          <w:jc w:val="center"/>
        </w:trPr>
        <w:tc>
          <w:tcPr>
            <w:tcW w:w="765" w:type="dxa"/>
            <w:vAlign w:val="center"/>
          </w:tcPr>
          <w:p w:rsidR="003E39D4" w:rsidRDefault="003E39D4" w:rsidP="008740AA">
            <w:pPr>
              <w:spacing w:line="440" w:lineRule="exact"/>
              <w:jc w:val="center"/>
              <w:rPr>
                <w:rFonts w:ascii="仿宋_GB2312" w:eastAsia="仿宋_GB2312" w:hAnsi="仿宋_GB2312" w:cs="仿宋_GB2312"/>
                <w:sz w:val="24"/>
              </w:rPr>
            </w:pPr>
            <w:r>
              <w:rPr>
                <w:rFonts w:ascii="仿宋_GB2312" w:eastAsia="仿宋_GB2312" w:hAnsi="仿宋_GB2312" w:cs="仿宋_GB2312" w:hint="eastAsia"/>
                <w:sz w:val="24"/>
              </w:rPr>
              <w:t>21</w:t>
            </w:r>
          </w:p>
        </w:tc>
        <w:tc>
          <w:tcPr>
            <w:tcW w:w="2094" w:type="dxa"/>
            <w:vAlign w:val="center"/>
          </w:tcPr>
          <w:p w:rsidR="003E39D4" w:rsidRDefault="003E39D4" w:rsidP="008740AA">
            <w:pPr>
              <w:spacing w:line="440" w:lineRule="exact"/>
              <w:jc w:val="center"/>
              <w:rPr>
                <w:rFonts w:ascii="仿宋_GB2312" w:eastAsia="仿宋_GB2312" w:hAnsi="仿宋_GB2312" w:cs="仿宋_GB2312"/>
                <w:sz w:val="24"/>
              </w:rPr>
            </w:pPr>
            <w:r>
              <w:rPr>
                <w:rFonts w:ascii="仿宋_GB2312" w:eastAsia="仿宋_GB2312" w:hAnsi="仿宋_GB2312" w:cs="仿宋_GB2312" w:hint="eastAsia"/>
                <w:sz w:val="24"/>
              </w:rPr>
              <w:t>连锁经营管理</w:t>
            </w:r>
          </w:p>
        </w:tc>
        <w:tc>
          <w:tcPr>
            <w:tcW w:w="2494" w:type="dxa"/>
            <w:vAlign w:val="center"/>
          </w:tcPr>
          <w:p w:rsidR="003E39D4" w:rsidRDefault="003E39D4" w:rsidP="008740AA">
            <w:pPr>
              <w:spacing w:line="440" w:lineRule="exact"/>
              <w:jc w:val="center"/>
              <w:rPr>
                <w:rFonts w:ascii="仿宋_GB2312" w:eastAsia="仿宋_GB2312" w:hAnsi="仿宋_GB2312" w:cs="仿宋_GB2312"/>
                <w:sz w:val="24"/>
              </w:rPr>
            </w:pPr>
            <w:r>
              <w:rPr>
                <w:rFonts w:ascii="仿宋_GB2312" w:eastAsia="仿宋_GB2312" w:hAnsi="仿宋_GB2312" w:cs="仿宋_GB2312" w:hint="eastAsia"/>
                <w:sz w:val="24"/>
              </w:rPr>
              <w:t>财经商贸大类</w:t>
            </w:r>
          </w:p>
        </w:tc>
        <w:tc>
          <w:tcPr>
            <w:tcW w:w="3169" w:type="dxa"/>
            <w:vAlign w:val="center"/>
          </w:tcPr>
          <w:p w:rsidR="003E39D4" w:rsidRDefault="003E39D4" w:rsidP="008740AA">
            <w:pPr>
              <w:spacing w:line="440" w:lineRule="exact"/>
              <w:jc w:val="center"/>
              <w:rPr>
                <w:rFonts w:ascii="仿宋_GB2312" w:eastAsia="仿宋_GB2312" w:hAnsi="仿宋_GB2312" w:cs="仿宋_GB2312"/>
                <w:sz w:val="24"/>
              </w:rPr>
            </w:pPr>
            <w:r>
              <w:rPr>
                <w:rFonts w:ascii="仿宋_GB2312" w:eastAsia="仿宋_GB2312" w:hAnsi="仿宋_GB2312" w:cs="仿宋_GB2312" w:hint="eastAsia"/>
                <w:sz w:val="24"/>
              </w:rPr>
              <w:t>国际物流及城乡配送</w:t>
            </w:r>
          </w:p>
        </w:tc>
      </w:tr>
      <w:tr w:rsidR="003E39D4" w:rsidTr="008740AA">
        <w:trPr>
          <w:cantSplit/>
          <w:trHeight w:val="624"/>
          <w:jc w:val="center"/>
        </w:trPr>
        <w:tc>
          <w:tcPr>
            <w:tcW w:w="765" w:type="dxa"/>
            <w:vAlign w:val="center"/>
          </w:tcPr>
          <w:p w:rsidR="003E39D4" w:rsidRDefault="003E39D4" w:rsidP="008740AA">
            <w:pPr>
              <w:spacing w:line="440" w:lineRule="exact"/>
              <w:jc w:val="center"/>
              <w:rPr>
                <w:rFonts w:ascii="仿宋_GB2312" w:eastAsia="仿宋_GB2312" w:hAnsi="仿宋_GB2312" w:cs="仿宋_GB2312"/>
                <w:sz w:val="24"/>
              </w:rPr>
            </w:pPr>
            <w:r>
              <w:rPr>
                <w:rFonts w:ascii="仿宋_GB2312" w:eastAsia="仿宋_GB2312" w:hAnsi="仿宋_GB2312" w:cs="仿宋_GB2312" w:hint="eastAsia"/>
                <w:sz w:val="24"/>
              </w:rPr>
              <w:t>22</w:t>
            </w:r>
          </w:p>
        </w:tc>
        <w:tc>
          <w:tcPr>
            <w:tcW w:w="2094" w:type="dxa"/>
            <w:vAlign w:val="center"/>
          </w:tcPr>
          <w:p w:rsidR="003E39D4" w:rsidRDefault="003E39D4" w:rsidP="008740AA">
            <w:pPr>
              <w:spacing w:line="440" w:lineRule="exact"/>
              <w:jc w:val="center"/>
              <w:rPr>
                <w:rFonts w:ascii="仿宋_GB2312" w:eastAsia="仿宋_GB2312" w:hAnsi="仿宋_GB2312" w:cs="仿宋_GB2312"/>
                <w:sz w:val="24"/>
              </w:rPr>
            </w:pPr>
            <w:r>
              <w:rPr>
                <w:rFonts w:ascii="仿宋_GB2312" w:eastAsia="仿宋_GB2312" w:hAnsi="仿宋_GB2312" w:cs="仿宋_GB2312" w:hint="eastAsia"/>
                <w:sz w:val="24"/>
              </w:rPr>
              <w:t>财务管理</w:t>
            </w:r>
          </w:p>
        </w:tc>
        <w:tc>
          <w:tcPr>
            <w:tcW w:w="2494" w:type="dxa"/>
            <w:vAlign w:val="center"/>
          </w:tcPr>
          <w:p w:rsidR="003E39D4" w:rsidRDefault="003E39D4" w:rsidP="008740AA">
            <w:pPr>
              <w:spacing w:line="440" w:lineRule="exact"/>
              <w:jc w:val="center"/>
              <w:rPr>
                <w:rFonts w:ascii="仿宋_GB2312" w:eastAsia="仿宋_GB2312" w:hAnsi="仿宋_GB2312" w:cs="仿宋_GB2312"/>
                <w:sz w:val="24"/>
              </w:rPr>
            </w:pPr>
            <w:r>
              <w:rPr>
                <w:rFonts w:ascii="仿宋_GB2312" w:eastAsia="仿宋_GB2312" w:hAnsi="仿宋_GB2312" w:cs="仿宋_GB2312" w:hint="eastAsia"/>
                <w:sz w:val="24"/>
              </w:rPr>
              <w:t>财经商贸大类</w:t>
            </w:r>
          </w:p>
        </w:tc>
        <w:tc>
          <w:tcPr>
            <w:tcW w:w="3169" w:type="dxa"/>
            <w:vAlign w:val="center"/>
          </w:tcPr>
          <w:p w:rsidR="003E39D4" w:rsidRDefault="003E39D4" w:rsidP="008740AA">
            <w:pPr>
              <w:spacing w:line="440" w:lineRule="exact"/>
              <w:jc w:val="center"/>
              <w:rPr>
                <w:rFonts w:ascii="仿宋_GB2312" w:eastAsia="仿宋_GB2312" w:hAnsi="仿宋_GB2312" w:cs="仿宋_GB2312"/>
                <w:sz w:val="24"/>
              </w:rPr>
            </w:pPr>
            <w:r>
              <w:rPr>
                <w:rFonts w:ascii="仿宋_GB2312" w:eastAsia="仿宋_GB2312" w:hAnsi="仿宋_GB2312" w:cs="仿宋_GB2312" w:hint="eastAsia"/>
                <w:sz w:val="24"/>
              </w:rPr>
              <w:t>会计专业服务业</w:t>
            </w:r>
          </w:p>
        </w:tc>
      </w:tr>
      <w:tr w:rsidR="003E39D4" w:rsidTr="008740AA">
        <w:trPr>
          <w:cantSplit/>
          <w:trHeight w:val="624"/>
          <w:jc w:val="center"/>
        </w:trPr>
        <w:tc>
          <w:tcPr>
            <w:tcW w:w="765" w:type="dxa"/>
            <w:vAlign w:val="center"/>
          </w:tcPr>
          <w:p w:rsidR="003E39D4" w:rsidRDefault="003E39D4" w:rsidP="008740AA">
            <w:pPr>
              <w:spacing w:line="440" w:lineRule="exact"/>
              <w:jc w:val="center"/>
              <w:rPr>
                <w:rFonts w:ascii="仿宋_GB2312" w:eastAsia="仿宋_GB2312" w:hAnsi="仿宋_GB2312" w:cs="仿宋_GB2312"/>
                <w:sz w:val="24"/>
              </w:rPr>
            </w:pPr>
            <w:r>
              <w:rPr>
                <w:rFonts w:ascii="仿宋_GB2312" w:eastAsia="仿宋_GB2312" w:hAnsi="仿宋_GB2312" w:cs="仿宋_GB2312" w:hint="eastAsia"/>
                <w:sz w:val="24"/>
              </w:rPr>
              <w:t>23</w:t>
            </w:r>
          </w:p>
        </w:tc>
        <w:tc>
          <w:tcPr>
            <w:tcW w:w="2094" w:type="dxa"/>
            <w:vAlign w:val="center"/>
          </w:tcPr>
          <w:p w:rsidR="003E39D4" w:rsidRDefault="003E39D4" w:rsidP="008740AA">
            <w:pPr>
              <w:spacing w:line="440" w:lineRule="exact"/>
              <w:jc w:val="center"/>
              <w:rPr>
                <w:rFonts w:ascii="仿宋_GB2312" w:eastAsia="仿宋_GB2312" w:hAnsi="仿宋_GB2312" w:cs="仿宋_GB2312"/>
                <w:sz w:val="24"/>
              </w:rPr>
            </w:pPr>
            <w:r>
              <w:rPr>
                <w:rFonts w:ascii="仿宋_GB2312" w:eastAsia="仿宋_GB2312" w:hAnsi="仿宋_GB2312" w:cs="仿宋_GB2312" w:hint="eastAsia"/>
                <w:sz w:val="24"/>
              </w:rPr>
              <w:t>建设工程管理</w:t>
            </w:r>
          </w:p>
        </w:tc>
        <w:tc>
          <w:tcPr>
            <w:tcW w:w="2494" w:type="dxa"/>
            <w:vAlign w:val="center"/>
          </w:tcPr>
          <w:p w:rsidR="003E39D4" w:rsidRDefault="003E39D4" w:rsidP="008740AA">
            <w:pPr>
              <w:spacing w:line="440" w:lineRule="exact"/>
              <w:jc w:val="center"/>
              <w:rPr>
                <w:rFonts w:ascii="仿宋_GB2312" w:eastAsia="仿宋_GB2312" w:hAnsi="仿宋_GB2312" w:cs="仿宋_GB2312"/>
                <w:sz w:val="24"/>
              </w:rPr>
            </w:pPr>
            <w:r>
              <w:rPr>
                <w:rFonts w:ascii="仿宋_GB2312" w:eastAsia="仿宋_GB2312" w:hAnsi="仿宋_GB2312" w:cs="仿宋_GB2312" w:hint="eastAsia"/>
                <w:sz w:val="24"/>
              </w:rPr>
              <w:t>土木建筑大类</w:t>
            </w:r>
          </w:p>
        </w:tc>
        <w:tc>
          <w:tcPr>
            <w:tcW w:w="3169" w:type="dxa"/>
            <w:vAlign w:val="center"/>
          </w:tcPr>
          <w:p w:rsidR="003E39D4" w:rsidRDefault="003E39D4" w:rsidP="008740AA">
            <w:pPr>
              <w:spacing w:line="440" w:lineRule="exact"/>
              <w:jc w:val="center"/>
              <w:rPr>
                <w:rFonts w:ascii="仿宋_GB2312" w:eastAsia="仿宋_GB2312" w:hAnsi="仿宋_GB2312" w:cs="仿宋_GB2312"/>
                <w:sz w:val="24"/>
              </w:rPr>
            </w:pPr>
            <w:r>
              <w:rPr>
                <w:rFonts w:ascii="仿宋_GB2312" w:eastAsia="仿宋_GB2312" w:hAnsi="仿宋_GB2312" w:cs="仿宋_GB2312" w:hint="eastAsia"/>
                <w:sz w:val="24"/>
              </w:rPr>
              <w:t>建筑</w:t>
            </w:r>
          </w:p>
        </w:tc>
      </w:tr>
      <w:tr w:rsidR="003E39D4" w:rsidTr="008740AA">
        <w:trPr>
          <w:cantSplit/>
          <w:trHeight w:val="624"/>
          <w:jc w:val="center"/>
        </w:trPr>
        <w:tc>
          <w:tcPr>
            <w:tcW w:w="765" w:type="dxa"/>
            <w:vAlign w:val="center"/>
          </w:tcPr>
          <w:p w:rsidR="003E39D4" w:rsidRDefault="003E39D4" w:rsidP="008740AA">
            <w:pPr>
              <w:spacing w:line="440" w:lineRule="exact"/>
              <w:jc w:val="center"/>
              <w:rPr>
                <w:rFonts w:ascii="仿宋_GB2312" w:eastAsia="仿宋_GB2312" w:hAnsi="仿宋_GB2312" w:cs="仿宋_GB2312"/>
                <w:sz w:val="24"/>
              </w:rPr>
            </w:pPr>
            <w:r>
              <w:rPr>
                <w:rFonts w:ascii="仿宋_GB2312" w:eastAsia="仿宋_GB2312" w:hAnsi="仿宋_GB2312" w:cs="仿宋_GB2312" w:hint="eastAsia"/>
                <w:sz w:val="24"/>
              </w:rPr>
              <w:t>24</w:t>
            </w:r>
          </w:p>
        </w:tc>
        <w:tc>
          <w:tcPr>
            <w:tcW w:w="2094" w:type="dxa"/>
            <w:vAlign w:val="center"/>
          </w:tcPr>
          <w:p w:rsidR="003E39D4" w:rsidRDefault="003E39D4" w:rsidP="008740AA">
            <w:pPr>
              <w:spacing w:line="440" w:lineRule="exact"/>
              <w:jc w:val="center"/>
              <w:rPr>
                <w:rFonts w:ascii="仿宋_GB2312" w:eastAsia="仿宋_GB2312" w:hAnsi="仿宋_GB2312" w:cs="仿宋_GB2312"/>
                <w:sz w:val="24"/>
              </w:rPr>
            </w:pPr>
            <w:r>
              <w:rPr>
                <w:rFonts w:ascii="仿宋_GB2312" w:eastAsia="仿宋_GB2312" w:hAnsi="仿宋_GB2312" w:cs="仿宋_GB2312" w:hint="eastAsia"/>
                <w:sz w:val="24"/>
              </w:rPr>
              <w:t>建筑工程技术</w:t>
            </w:r>
          </w:p>
        </w:tc>
        <w:tc>
          <w:tcPr>
            <w:tcW w:w="2494" w:type="dxa"/>
            <w:vAlign w:val="center"/>
          </w:tcPr>
          <w:p w:rsidR="003E39D4" w:rsidRDefault="003E39D4" w:rsidP="008740AA">
            <w:pPr>
              <w:spacing w:line="440" w:lineRule="exact"/>
              <w:jc w:val="center"/>
              <w:rPr>
                <w:rFonts w:ascii="仿宋_GB2312" w:eastAsia="仿宋_GB2312" w:hAnsi="仿宋_GB2312" w:cs="仿宋_GB2312"/>
                <w:sz w:val="24"/>
              </w:rPr>
            </w:pPr>
            <w:r>
              <w:rPr>
                <w:rFonts w:ascii="仿宋_GB2312" w:eastAsia="仿宋_GB2312" w:hAnsi="仿宋_GB2312" w:cs="仿宋_GB2312" w:hint="eastAsia"/>
                <w:sz w:val="24"/>
              </w:rPr>
              <w:t>土木建筑大类</w:t>
            </w:r>
          </w:p>
        </w:tc>
        <w:tc>
          <w:tcPr>
            <w:tcW w:w="3169" w:type="dxa"/>
            <w:vAlign w:val="center"/>
          </w:tcPr>
          <w:p w:rsidR="003E39D4" w:rsidRDefault="003E39D4" w:rsidP="008740AA">
            <w:pPr>
              <w:spacing w:line="440" w:lineRule="exact"/>
              <w:jc w:val="center"/>
              <w:rPr>
                <w:rFonts w:ascii="仿宋_GB2312" w:eastAsia="仿宋_GB2312" w:hAnsi="仿宋_GB2312" w:cs="仿宋_GB2312"/>
                <w:sz w:val="24"/>
              </w:rPr>
            </w:pPr>
            <w:r>
              <w:rPr>
                <w:rFonts w:ascii="仿宋_GB2312" w:eastAsia="仿宋_GB2312" w:hAnsi="仿宋_GB2312" w:cs="仿宋_GB2312" w:hint="eastAsia"/>
                <w:sz w:val="24"/>
              </w:rPr>
              <w:t>建筑</w:t>
            </w:r>
          </w:p>
        </w:tc>
      </w:tr>
      <w:tr w:rsidR="003E39D4" w:rsidTr="008740AA">
        <w:trPr>
          <w:cantSplit/>
          <w:trHeight w:val="624"/>
          <w:jc w:val="center"/>
        </w:trPr>
        <w:tc>
          <w:tcPr>
            <w:tcW w:w="765" w:type="dxa"/>
            <w:vAlign w:val="center"/>
          </w:tcPr>
          <w:p w:rsidR="003E39D4" w:rsidRDefault="003E39D4" w:rsidP="008740AA">
            <w:pPr>
              <w:spacing w:line="440" w:lineRule="exact"/>
              <w:jc w:val="center"/>
              <w:rPr>
                <w:rFonts w:ascii="仿宋_GB2312" w:eastAsia="仿宋_GB2312" w:hAnsi="仿宋_GB2312" w:cs="仿宋_GB2312"/>
                <w:sz w:val="24"/>
              </w:rPr>
            </w:pPr>
            <w:r>
              <w:rPr>
                <w:rFonts w:ascii="仿宋_GB2312" w:eastAsia="仿宋_GB2312" w:hAnsi="仿宋_GB2312" w:cs="仿宋_GB2312" w:hint="eastAsia"/>
                <w:sz w:val="24"/>
              </w:rPr>
              <w:t>25</w:t>
            </w:r>
          </w:p>
        </w:tc>
        <w:tc>
          <w:tcPr>
            <w:tcW w:w="2094" w:type="dxa"/>
            <w:vAlign w:val="center"/>
          </w:tcPr>
          <w:p w:rsidR="003E39D4" w:rsidRDefault="003E39D4" w:rsidP="008740AA">
            <w:pPr>
              <w:spacing w:line="440" w:lineRule="exact"/>
              <w:jc w:val="center"/>
              <w:rPr>
                <w:rFonts w:ascii="仿宋_GB2312" w:eastAsia="仿宋_GB2312" w:hAnsi="仿宋_GB2312" w:cs="仿宋_GB2312"/>
                <w:sz w:val="24"/>
              </w:rPr>
            </w:pPr>
            <w:r>
              <w:rPr>
                <w:rFonts w:ascii="仿宋_GB2312" w:eastAsia="仿宋_GB2312" w:hAnsi="仿宋_GB2312" w:cs="仿宋_GB2312" w:hint="eastAsia"/>
                <w:sz w:val="24"/>
              </w:rPr>
              <w:t>会计</w:t>
            </w:r>
          </w:p>
        </w:tc>
        <w:tc>
          <w:tcPr>
            <w:tcW w:w="2494" w:type="dxa"/>
            <w:vAlign w:val="center"/>
          </w:tcPr>
          <w:p w:rsidR="003E39D4" w:rsidRDefault="003E39D4" w:rsidP="008740AA">
            <w:pPr>
              <w:spacing w:line="440" w:lineRule="exact"/>
              <w:jc w:val="center"/>
              <w:rPr>
                <w:rFonts w:ascii="仿宋_GB2312" w:eastAsia="仿宋_GB2312" w:hAnsi="仿宋_GB2312" w:cs="仿宋_GB2312"/>
                <w:sz w:val="24"/>
              </w:rPr>
            </w:pPr>
            <w:r>
              <w:rPr>
                <w:rFonts w:ascii="仿宋_GB2312" w:eastAsia="仿宋_GB2312" w:hAnsi="仿宋_GB2312" w:cs="仿宋_GB2312" w:hint="eastAsia"/>
                <w:sz w:val="24"/>
              </w:rPr>
              <w:t>财经商贸类</w:t>
            </w:r>
          </w:p>
        </w:tc>
        <w:tc>
          <w:tcPr>
            <w:tcW w:w="3169" w:type="dxa"/>
            <w:vAlign w:val="center"/>
          </w:tcPr>
          <w:p w:rsidR="003E39D4" w:rsidRDefault="003E39D4" w:rsidP="008740AA">
            <w:pPr>
              <w:spacing w:line="440" w:lineRule="exact"/>
              <w:jc w:val="center"/>
              <w:rPr>
                <w:rFonts w:ascii="仿宋_GB2312" w:eastAsia="仿宋_GB2312" w:hAnsi="仿宋_GB2312" w:cs="仿宋_GB2312"/>
                <w:sz w:val="24"/>
              </w:rPr>
            </w:pPr>
            <w:r>
              <w:rPr>
                <w:rFonts w:ascii="仿宋_GB2312" w:eastAsia="仿宋_GB2312" w:hAnsi="仿宋_GB2312" w:cs="仿宋_GB2312" w:hint="eastAsia"/>
                <w:sz w:val="24"/>
              </w:rPr>
              <w:t>会计专业服务业</w:t>
            </w:r>
          </w:p>
        </w:tc>
      </w:tr>
      <w:tr w:rsidR="003E39D4" w:rsidTr="008740AA">
        <w:trPr>
          <w:cantSplit/>
          <w:trHeight w:val="624"/>
          <w:jc w:val="center"/>
        </w:trPr>
        <w:tc>
          <w:tcPr>
            <w:tcW w:w="765" w:type="dxa"/>
            <w:vAlign w:val="center"/>
          </w:tcPr>
          <w:p w:rsidR="003E39D4" w:rsidRDefault="003E39D4" w:rsidP="008740AA">
            <w:pPr>
              <w:spacing w:line="440" w:lineRule="exact"/>
              <w:jc w:val="center"/>
              <w:rPr>
                <w:rFonts w:ascii="仿宋_GB2312" w:eastAsia="仿宋_GB2312" w:hAnsi="仿宋_GB2312" w:cs="仿宋_GB2312"/>
                <w:sz w:val="24"/>
              </w:rPr>
            </w:pPr>
            <w:r>
              <w:rPr>
                <w:rFonts w:ascii="仿宋_GB2312" w:eastAsia="仿宋_GB2312" w:hAnsi="仿宋_GB2312" w:cs="仿宋_GB2312" w:hint="eastAsia"/>
                <w:sz w:val="24"/>
              </w:rPr>
              <w:t>26</w:t>
            </w:r>
          </w:p>
        </w:tc>
        <w:tc>
          <w:tcPr>
            <w:tcW w:w="2094" w:type="dxa"/>
            <w:vAlign w:val="center"/>
          </w:tcPr>
          <w:p w:rsidR="003E39D4" w:rsidRDefault="003E39D4" w:rsidP="008740AA">
            <w:pPr>
              <w:spacing w:line="440" w:lineRule="exact"/>
              <w:jc w:val="center"/>
              <w:rPr>
                <w:rFonts w:ascii="仿宋_GB2312" w:eastAsia="仿宋_GB2312" w:hAnsi="仿宋_GB2312" w:cs="仿宋_GB2312"/>
                <w:sz w:val="24"/>
              </w:rPr>
            </w:pPr>
            <w:r>
              <w:rPr>
                <w:rFonts w:ascii="仿宋_GB2312" w:eastAsia="仿宋_GB2312" w:hAnsi="仿宋_GB2312" w:cs="仿宋_GB2312" w:hint="eastAsia"/>
                <w:sz w:val="24"/>
              </w:rPr>
              <w:t>环境艺术设计</w:t>
            </w:r>
          </w:p>
        </w:tc>
        <w:tc>
          <w:tcPr>
            <w:tcW w:w="2494" w:type="dxa"/>
            <w:vAlign w:val="center"/>
          </w:tcPr>
          <w:p w:rsidR="003E39D4" w:rsidRDefault="003E39D4" w:rsidP="008740AA">
            <w:pPr>
              <w:spacing w:line="440" w:lineRule="exact"/>
              <w:jc w:val="center"/>
              <w:rPr>
                <w:rFonts w:ascii="仿宋_GB2312" w:eastAsia="仿宋_GB2312" w:hAnsi="仿宋_GB2312" w:cs="仿宋_GB2312"/>
                <w:sz w:val="24"/>
              </w:rPr>
            </w:pPr>
            <w:r>
              <w:rPr>
                <w:rFonts w:ascii="仿宋_GB2312" w:eastAsia="仿宋_GB2312" w:hAnsi="仿宋_GB2312" w:cs="仿宋_GB2312" w:hint="eastAsia"/>
                <w:sz w:val="24"/>
              </w:rPr>
              <w:t>文化艺术大类</w:t>
            </w:r>
          </w:p>
        </w:tc>
        <w:tc>
          <w:tcPr>
            <w:tcW w:w="3169" w:type="dxa"/>
            <w:vAlign w:val="center"/>
          </w:tcPr>
          <w:p w:rsidR="003E39D4" w:rsidRDefault="003E39D4" w:rsidP="008740AA">
            <w:pPr>
              <w:spacing w:line="440" w:lineRule="exact"/>
              <w:jc w:val="center"/>
              <w:rPr>
                <w:rFonts w:ascii="仿宋_GB2312" w:eastAsia="仿宋_GB2312" w:hAnsi="仿宋_GB2312" w:cs="仿宋_GB2312"/>
                <w:sz w:val="24"/>
              </w:rPr>
            </w:pPr>
            <w:r>
              <w:rPr>
                <w:rFonts w:ascii="仿宋_GB2312" w:eastAsia="仿宋_GB2312" w:hAnsi="仿宋_GB2312" w:cs="仿宋_GB2312" w:hint="eastAsia"/>
                <w:sz w:val="24"/>
              </w:rPr>
              <w:t>建筑</w:t>
            </w:r>
          </w:p>
        </w:tc>
      </w:tr>
      <w:tr w:rsidR="003E39D4" w:rsidTr="008740AA">
        <w:trPr>
          <w:cantSplit/>
          <w:trHeight w:val="624"/>
          <w:jc w:val="center"/>
        </w:trPr>
        <w:tc>
          <w:tcPr>
            <w:tcW w:w="765" w:type="dxa"/>
            <w:vAlign w:val="center"/>
          </w:tcPr>
          <w:p w:rsidR="003E39D4" w:rsidRDefault="003E39D4" w:rsidP="008740AA">
            <w:pPr>
              <w:spacing w:line="440" w:lineRule="exact"/>
              <w:jc w:val="center"/>
              <w:rPr>
                <w:rFonts w:ascii="仿宋_GB2312" w:eastAsia="仿宋_GB2312" w:hAnsi="仿宋_GB2312" w:cs="仿宋_GB2312"/>
                <w:sz w:val="24"/>
              </w:rPr>
            </w:pPr>
            <w:r>
              <w:rPr>
                <w:rFonts w:ascii="仿宋_GB2312" w:eastAsia="仿宋_GB2312" w:hAnsi="仿宋_GB2312" w:cs="仿宋_GB2312" w:hint="eastAsia"/>
                <w:sz w:val="24"/>
              </w:rPr>
              <w:t>27</w:t>
            </w:r>
          </w:p>
        </w:tc>
        <w:tc>
          <w:tcPr>
            <w:tcW w:w="2094" w:type="dxa"/>
            <w:vAlign w:val="center"/>
          </w:tcPr>
          <w:p w:rsidR="003E39D4" w:rsidRDefault="003E39D4" w:rsidP="008740AA">
            <w:pPr>
              <w:spacing w:line="440" w:lineRule="exact"/>
              <w:jc w:val="center"/>
              <w:rPr>
                <w:rFonts w:ascii="仿宋_GB2312" w:eastAsia="仿宋_GB2312" w:hAnsi="仿宋_GB2312" w:cs="仿宋_GB2312"/>
                <w:sz w:val="24"/>
              </w:rPr>
            </w:pPr>
            <w:r>
              <w:rPr>
                <w:rFonts w:ascii="仿宋_GB2312" w:eastAsia="仿宋_GB2312" w:hAnsi="仿宋_GB2312" w:cs="仿宋_GB2312" w:hint="eastAsia"/>
                <w:sz w:val="24"/>
              </w:rPr>
              <w:t>建筑电气工程技术</w:t>
            </w:r>
          </w:p>
        </w:tc>
        <w:tc>
          <w:tcPr>
            <w:tcW w:w="2494" w:type="dxa"/>
            <w:vAlign w:val="center"/>
          </w:tcPr>
          <w:p w:rsidR="003E39D4" w:rsidRDefault="003E39D4" w:rsidP="008740AA">
            <w:pPr>
              <w:spacing w:line="440" w:lineRule="exact"/>
              <w:jc w:val="center"/>
              <w:rPr>
                <w:rFonts w:ascii="仿宋_GB2312" w:eastAsia="仿宋_GB2312" w:hAnsi="仿宋_GB2312" w:cs="仿宋_GB2312"/>
                <w:sz w:val="24"/>
              </w:rPr>
            </w:pPr>
            <w:r>
              <w:rPr>
                <w:rFonts w:ascii="仿宋_GB2312" w:eastAsia="仿宋_GB2312" w:hAnsi="仿宋_GB2312" w:cs="仿宋_GB2312" w:hint="eastAsia"/>
                <w:sz w:val="24"/>
              </w:rPr>
              <w:t>土木建筑</w:t>
            </w:r>
          </w:p>
        </w:tc>
        <w:tc>
          <w:tcPr>
            <w:tcW w:w="3169" w:type="dxa"/>
            <w:vAlign w:val="center"/>
          </w:tcPr>
          <w:p w:rsidR="003E39D4" w:rsidRDefault="003E39D4" w:rsidP="008740AA">
            <w:pPr>
              <w:spacing w:line="440" w:lineRule="exact"/>
              <w:jc w:val="center"/>
              <w:rPr>
                <w:rFonts w:ascii="仿宋_GB2312" w:eastAsia="仿宋_GB2312" w:hAnsi="仿宋_GB2312" w:cs="仿宋_GB2312"/>
                <w:sz w:val="24"/>
              </w:rPr>
            </w:pPr>
            <w:r>
              <w:rPr>
                <w:rFonts w:ascii="仿宋_GB2312" w:eastAsia="仿宋_GB2312" w:hAnsi="仿宋_GB2312" w:cs="仿宋_GB2312" w:hint="eastAsia"/>
                <w:sz w:val="24"/>
              </w:rPr>
              <w:t>建筑</w:t>
            </w:r>
          </w:p>
        </w:tc>
      </w:tr>
      <w:tr w:rsidR="003E39D4" w:rsidTr="008740AA">
        <w:trPr>
          <w:cantSplit/>
          <w:trHeight w:val="624"/>
          <w:jc w:val="center"/>
        </w:trPr>
        <w:tc>
          <w:tcPr>
            <w:tcW w:w="765" w:type="dxa"/>
            <w:vAlign w:val="center"/>
          </w:tcPr>
          <w:p w:rsidR="003E39D4" w:rsidRDefault="003E39D4" w:rsidP="008740AA">
            <w:pPr>
              <w:spacing w:line="440" w:lineRule="exact"/>
              <w:jc w:val="center"/>
              <w:rPr>
                <w:rFonts w:ascii="仿宋_GB2312" w:eastAsia="仿宋_GB2312" w:hAnsi="仿宋_GB2312" w:cs="仿宋_GB2312"/>
                <w:sz w:val="24"/>
              </w:rPr>
            </w:pPr>
            <w:r>
              <w:rPr>
                <w:rFonts w:ascii="仿宋_GB2312" w:eastAsia="仿宋_GB2312" w:hAnsi="仿宋_GB2312" w:cs="仿宋_GB2312" w:hint="eastAsia"/>
                <w:sz w:val="24"/>
              </w:rPr>
              <w:t>28</w:t>
            </w:r>
          </w:p>
        </w:tc>
        <w:tc>
          <w:tcPr>
            <w:tcW w:w="2094" w:type="dxa"/>
            <w:vAlign w:val="center"/>
          </w:tcPr>
          <w:p w:rsidR="003E39D4" w:rsidRDefault="003E39D4" w:rsidP="008740AA">
            <w:pPr>
              <w:spacing w:line="440" w:lineRule="exact"/>
              <w:jc w:val="center"/>
              <w:rPr>
                <w:rFonts w:ascii="仿宋_GB2312" w:eastAsia="仿宋_GB2312" w:hAnsi="仿宋_GB2312" w:cs="仿宋_GB2312"/>
                <w:sz w:val="24"/>
              </w:rPr>
            </w:pPr>
            <w:r>
              <w:rPr>
                <w:rFonts w:ascii="仿宋_GB2312" w:eastAsia="仿宋_GB2312" w:hAnsi="仿宋_GB2312" w:cs="仿宋_GB2312" w:hint="eastAsia"/>
                <w:sz w:val="24"/>
              </w:rPr>
              <w:t>建筑材料检测技术</w:t>
            </w:r>
          </w:p>
        </w:tc>
        <w:tc>
          <w:tcPr>
            <w:tcW w:w="2494" w:type="dxa"/>
            <w:vAlign w:val="center"/>
          </w:tcPr>
          <w:p w:rsidR="003E39D4" w:rsidRDefault="003E39D4" w:rsidP="008740AA">
            <w:pPr>
              <w:spacing w:line="440" w:lineRule="exact"/>
              <w:jc w:val="center"/>
              <w:rPr>
                <w:rFonts w:ascii="仿宋_GB2312" w:eastAsia="仿宋_GB2312" w:hAnsi="仿宋_GB2312" w:cs="仿宋_GB2312"/>
                <w:sz w:val="24"/>
              </w:rPr>
            </w:pPr>
            <w:r>
              <w:rPr>
                <w:rFonts w:ascii="仿宋_GB2312" w:eastAsia="仿宋_GB2312" w:hAnsi="仿宋_GB2312" w:cs="仿宋_GB2312" w:hint="eastAsia"/>
                <w:sz w:val="24"/>
              </w:rPr>
              <w:t>土木建筑</w:t>
            </w:r>
          </w:p>
        </w:tc>
        <w:tc>
          <w:tcPr>
            <w:tcW w:w="3169" w:type="dxa"/>
            <w:vAlign w:val="center"/>
          </w:tcPr>
          <w:p w:rsidR="003E39D4" w:rsidRDefault="003E39D4" w:rsidP="008740AA">
            <w:pPr>
              <w:spacing w:line="440" w:lineRule="exact"/>
              <w:jc w:val="center"/>
              <w:rPr>
                <w:rFonts w:ascii="仿宋_GB2312" w:eastAsia="仿宋_GB2312" w:hAnsi="仿宋_GB2312" w:cs="仿宋_GB2312"/>
                <w:sz w:val="24"/>
              </w:rPr>
            </w:pPr>
            <w:r>
              <w:rPr>
                <w:rFonts w:ascii="仿宋_GB2312" w:eastAsia="仿宋_GB2312" w:hAnsi="仿宋_GB2312" w:cs="仿宋_GB2312" w:hint="eastAsia"/>
                <w:sz w:val="24"/>
              </w:rPr>
              <w:t>建筑</w:t>
            </w:r>
          </w:p>
        </w:tc>
      </w:tr>
    </w:tbl>
    <w:p w:rsidR="003E39D4" w:rsidRPr="002C3CF7" w:rsidRDefault="003E39D4" w:rsidP="003E39D4">
      <w:pPr>
        <w:pStyle w:val="2"/>
        <w:spacing w:line="579" w:lineRule="exact"/>
        <w:rPr>
          <w:rFonts w:ascii="楷体" w:eastAsia="楷体" w:hAnsi="楷体"/>
        </w:rPr>
      </w:pPr>
      <w:bookmarkStart w:id="54" w:name="_Toc526001440"/>
      <w:r w:rsidRPr="002C3CF7">
        <w:rPr>
          <w:rFonts w:ascii="楷体" w:eastAsia="楷体" w:hAnsi="楷体" w:hint="eastAsia"/>
        </w:rPr>
        <w:t>（二）社会培训</w:t>
      </w:r>
      <w:bookmarkEnd w:id="54"/>
    </w:p>
    <w:p w:rsidR="003E39D4" w:rsidRPr="002C3CF7" w:rsidRDefault="003E39D4" w:rsidP="003E39D4">
      <w:pPr>
        <w:spacing w:line="579" w:lineRule="exact"/>
        <w:ind w:firstLine="480"/>
        <w:rPr>
          <w:rFonts w:ascii="仿宋" w:eastAsia="仿宋" w:hAnsi="仿宋"/>
          <w:sz w:val="32"/>
          <w:szCs w:val="32"/>
        </w:rPr>
      </w:pPr>
      <w:r w:rsidRPr="002C3CF7">
        <w:rPr>
          <w:rFonts w:ascii="仿宋" w:eastAsia="仿宋" w:hAnsi="仿宋" w:hint="eastAsia"/>
          <w:sz w:val="32"/>
          <w:szCs w:val="32"/>
        </w:rPr>
        <w:t>近3年来，学校利用一流的师资和优质的资源大力开展职业技能培训工作，全力打造“重工培训”品牌。开展重庆市化工制药行业工人技师项目培训、企业员工技能提升培训等职业技能培训项目，每年培训人数达 3000 余人次，对外开展职业技能鉴定</w:t>
      </w:r>
      <w:r w:rsidRPr="002C3CF7">
        <w:rPr>
          <w:rFonts w:ascii="仿宋" w:eastAsia="仿宋" w:hAnsi="仿宋" w:hint="eastAsia"/>
          <w:sz w:val="32"/>
          <w:szCs w:val="32"/>
        </w:rPr>
        <w:lastRenderedPageBreak/>
        <w:t>服务，服务人数达 4000 余人次。其中，学校作为市培项目培训基地，共举办市培项目近 20 个，开展职业技能培训近 2000 余人次，培训规模和质量居全市前列。</w:t>
      </w:r>
    </w:p>
    <w:p w:rsidR="003E39D4" w:rsidRPr="002C3CF7" w:rsidRDefault="003E39D4" w:rsidP="003E39D4">
      <w:pPr>
        <w:spacing w:line="579" w:lineRule="exact"/>
        <w:ind w:firstLine="480"/>
        <w:rPr>
          <w:rFonts w:ascii="仿宋" w:eastAsia="仿宋" w:hAnsi="仿宋"/>
          <w:sz w:val="32"/>
          <w:szCs w:val="32"/>
        </w:rPr>
      </w:pPr>
      <w:r w:rsidRPr="002C3CF7">
        <w:rPr>
          <w:rFonts w:ascii="仿宋" w:eastAsia="仿宋" w:hAnsi="仿宋" w:hint="eastAsia"/>
          <w:sz w:val="32"/>
          <w:szCs w:val="32"/>
        </w:rPr>
        <w:t>学校充分发挥重庆市唯一培养化工专业高技能人才的高职院校、以重庆化工企业相对集中于长寿化工园区的区位优势，作为全重庆市唯一危化特种作业培训考试基地，深入开展重庆市危化企业主要技术负责人危险与可操作性（HAZOP）培训、全市危化特种作业培训、企业安全生产培训、全市危化企业主要负责人培训、全市区县水厂水质检测及运行人员培训企业新进员工培训、企业员工素质提升培训等多样化企业职工培训项目，为地方行业、产业提档升级贡献智力支持。</w:t>
      </w:r>
    </w:p>
    <w:p w:rsidR="003E39D4" w:rsidRPr="002C3CF7" w:rsidRDefault="003E39D4" w:rsidP="003E39D4">
      <w:pPr>
        <w:spacing w:line="579" w:lineRule="exact"/>
        <w:ind w:firstLine="480"/>
        <w:rPr>
          <w:rFonts w:ascii="仿宋" w:eastAsia="仿宋" w:hAnsi="仿宋"/>
          <w:sz w:val="32"/>
          <w:szCs w:val="32"/>
        </w:rPr>
      </w:pPr>
      <w:r w:rsidRPr="002C3CF7">
        <w:rPr>
          <w:rFonts w:ascii="仿宋" w:eastAsia="仿宋" w:hAnsi="仿宋" w:hint="eastAsia"/>
          <w:sz w:val="32"/>
          <w:szCs w:val="32"/>
        </w:rPr>
        <w:t>大力开展服务行业企业培训，广泛开展重庆化工与制药企业、食品与药品企业、长安集团、海尔集团等企业员工职业技能培训，以及重庆市教委、重庆市安监局、重庆水务局、长寿区、重庆市安全生产考试中心等政府单位委托培训项目；开展学生职业技能培训项目 40余次，培训人数近 12000 人。</w:t>
      </w:r>
    </w:p>
    <w:p w:rsidR="003E39D4" w:rsidRPr="002C3CF7" w:rsidRDefault="003E39D4" w:rsidP="003E39D4">
      <w:pPr>
        <w:pStyle w:val="1"/>
        <w:spacing w:line="579" w:lineRule="exact"/>
        <w:rPr>
          <w:rFonts w:ascii="黑体" w:eastAsia="黑体" w:hAnsi="黑体"/>
          <w:b w:val="0"/>
          <w:szCs w:val="32"/>
        </w:rPr>
      </w:pPr>
      <w:bookmarkStart w:id="55" w:name="_Toc526001441"/>
      <w:r w:rsidRPr="002C3CF7">
        <w:rPr>
          <w:rFonts w:ascii="黑体" w:eastAsia="黑体" w:hAnsi="黑体" w:hint="eastAsia"/>
          <w:b w:val="0"/>
          <w:szCs w:val="32"/>
        </w:rPr>
        <w:t>六、存在问题与改进措施</w:t>
      </w:r>
      <w:bookmarkEnd w:id="55"/>
    </w:p>
    <w:p w:rsidR="003E39D4" w:rsidRPr="002C3CF7" w:rsidRDefault="003E39D4" w:rsidP="003E39D4">
      <w:pPr>
        <w:pStyle w:val="2"/>
        <w:spacing w:line="579" w:lineRule="exact"/>
        <w:rPr>
          <w:rFonts w:ascii="楷体" w:eastAsia="楷体" w:hAnsi="楷体"/>
        </w:rPr>
      </w:pPr>
      <w:bookmarkStart w:id="56" w:name="_Toc526001442"/>
      <w:r w:rsidRPr="002C3CF7">
        <w:rPr>
          <w:rFonts w:ascii="楷体" w:eastAsia="楷体" w:hAnsi="楷体" w:hint="eastAsia"/>
        </w:rPr>
        <w:t>（一）师资队伍数量、水平有差距，不能很好适应内涵发展的需要</w:t>
      </w:r>
      <w:bookmarkEnd w:id="56"/>
    </w:p>
    <w:p w:rsidR="003E39D4" w:rsidRPr="002C3CF7" w:rsidRDefault="003E39D4" w:rsidP="003E39D4">
      <w:pPr>
        <w:spacing w:line="579" w:lineRule="exact"/>
        <w:ind w:firstLine="480"/>
        <w:rPr>
          <w:rFonts w:ascii="仿宋" w:eastAsia="仿宋" w:hAnsi="仿宋"/>
          <w:sz w:val="32"/>
          <w:szCs w:val="32"/>
        </w:rPr>
      </w:pPr>
      <w:r w:rsidRPr="002C3CF7">
        <w:rPr>
          <w:rFonts w:ascii="仿宋" w:eastAsia="仿宋" w:hAnsi="仿宋" w:hint="eastAsia"/>
          <w:sz w:val="32"/>
          <w:szCs w:val="32"/>
        </w:rPr>
        <w:t>1.主要问题</w:t>
      </w:r>
    </w:p>
    <w:p w:rsidR="003E39D4" w:rsidRPr="002C3CF7" w:rsidRDefault="003E39D4" w:rsidP="003E39D4">
      <w:pPr>
        <w:spacing w:line="579" w:lineRule="exact"/>
        <w:ind w:firstLine="480"/>
        <w:rPr>
          <w:rFonts w:ascii="仿宋" w:eastAsia="仿宋" w:hAnsi="仿宋"/>
          <w:sz w:val="32"/>
          <w:szCs w:val="32"/>
        </w:rPr>
      </w:pPr>
      <w:r w:rsidRPr="002C3CF7">
        <w:rPr>
          <w:rFonts w:ascii="仿宋" w:eastAsia="仿宋" w:hAnsi="仿宋" w:hint="eastAsia"/>
          <w:sz w:val="32"/>
          <w:szCs w:val="32"/>
        </w:rPr>
        <w:lastRenderedPageBreak/>
        <w:t>师资队伍数量不足，高学历、高职称教师比例偏低，教师的教学理念有待于进一步更新。</w:t>
      </w:r>
    </w:p>
    <w:p w:rsidR="003E39D4" w:rsidRPr="002C3CF7" w:rsidRDefault="003E39D4" w:rsidP="003E39D4">
      <w:pPr>
        <w:spacing w:line="579" w:lineRule="exact"/>
        <w:ind w:firstLine="480"/>
        <w:rPr>
          <w:rFonts w:ascii="仿宋" w:eastAsia="仿宋" w:hAnsi="仿宋"/>
          <w:sz w:val="32"/>
          <w:szCs w:val="32"/>
        </w:rPr>
      </w:pPr>
      <w:r w:rsidRPr="002C3CF7">
        <w:rPr>
          <w:rFonts w:ascii="仿宋" w:eastAsia="仿宋" w:hAnsi="仿宋" w:hint="eastAsia"/>
          <w:sz w:val="32"/>
          <w:szCs w:val="32"/>
        </w:rPr>
        <w:t>2.对策措施</w:t>
      </w:r>
    </w:p>
    <w:p w:rsidR="003E39D4" w:rsidRPr="002C3CF7" w:rsidRDefault="003E39D4" w:rsidP="003E39D4">
      <w:pPr>
        <w:spacing w:line="579" w:lineRule="exact"/>
        <w:ind w:firstLine="480"/>
        <w:rPr>
          <w:rFonts w:ascii="仿宋" w:eastAsia="仿宋" w:hAnsi="仿宋"/>
          <w:sz w:val="32"/>
          <w:szCs w:val="32"/>
        </w:rPr>
      </w:pPr>
      <w:r w:rsidRPr="002C3CF7">
        <w:rPr>
          <w:rFonts w:ascii="仿宋" w:eastAsia="仿宋" w:hAnsi="仿宋" w:hint="eastAsia"/>
          <w:sz w:val="32"/>
          <w:szCs w:val="32"/>
        </w:rPr>
        <w:t>根据学院“十三五”师资队伍建设规划，进一步加强师资队伍建设。</w:t>
      </w:r>
    </w:p>
    <w:p w:rsidR="003E39D4" w:rsidRPr="002C3CF7" w:rsidRDefault="003E39D4" w:rsidP="003E39D4">
      <w:pPr>
        <w:spacing w:line="579" w:lineRule="exact"/>
        <w:ind w:firstLine="480"/>
        <w:rPr>
          <w:rFonts w:ascii="仿宋" w:eastAsia="仿宋" w:hAnsi="仿宋"/>
          <w:sz w:val="32"/>
          <w:szCs w:val="32"/>
        </w:rPr>
      </w:pPr>
      <w:r w:rsidRPr="002C3CF7">
        <w:rPr>
          <w:rFonts w:ascii="仿宋" w:eastAsia="仿宋" w:hAnsi="仿宋" w:hint="eastAsia"/>
          <w:sz w:val="32"/>
          <w:szCs w:val="32"/>
        </w:rPr>
        <w:t>1）将采取更加有效措施，加大高层次人才（特别是高学历、高职称人才）和企业技术骨干、能工巧匠的引进力度。</w:t>
      </w:r>
    </w:p>
    <w:p w:rsidR="003E39D4" w:rsidRPr="002C3CF7" w:rsidRDefault="003E39D4" w:rsidP="003E39D4">
      <w:pPr>
        <w:spacing w:line="579" w:lineRule="exact"/>
        <w:ind w:firstLine="480"/>
        <w:rPr>
          <w:rFonts w:ascii="仿宋" w:eastAsia="仿宋" w:hAnsi="仿宋"/>
          <w:sz w:val="32"/>
          <w:szCs w:val="32"/>
        </w:rPr>
      </w:pPr>
      <w:r w:rsidRPr="002C3CF7">
        <w:rPr>
          <w:rFonts w:ascii="仿宋" w:eastAsia="仿宋" w:hAnsi="仿宋" w:hint="eastAsia"/>
          <w:sz w:val="32"/>
          <w:szCs w:val="32"/>
        </w:rPr>
        <w:t>2）进一步加大对教师的培养力度，特别是坚持专业教师参加顶岗实践制度，鼓励教师参与实际工程项目，提升教师的工程实践能力、实践教学能力和教学科研能力。</w:t>
      </w:r>
    </w:p>
    <w:p w:rsidR="003E39D4" w:rsidRPr="002C3CF7" w:rsidRDefault="003E39D4" w:rsidP="003E39D4">
      <w:pPr>
        <w:spacing w:line="579" w:lineRule="exact"/>
        <w:ind w:firstLine="480"/>
        <w:rPr>
          <w:rFonts w:ascii="仿宋" w:eastAsia="仿宋" w:hAnsi="仿宋"/>
          <w:sz w:val="32"/>
          <w:szCs w:val="32"/>
        </w:rPr>
      </w:pPr>
      <w:r w:rsidRPr="002C3CF7">
        <w:rPr>
          <w:rFonts w:ascii="仿宋" w:eastAsia="仿宋" w:hAnsi="仿宋" w:hint="eastAsia"/>
          <w:sz w:val="32"/>
          <w:szCs w:val="32"/>
        </w:rPr>
        <w:t>3）加强对教师的培训力度，引导教师转变传统教育观念，树立为学生成长成才服务理念。</w:t>
      </w:r>
    </w:p>
    <w:p w:rsidR="003E39D4" w:rsidRPr="002C3CF7" w:rsidRDefault="003E39D4" w:rsidP="003E39D4">
      <w:pPr>
        <w:pStyle w:val="2"/>
        <w:spacing w:line="579" w:lineRule="exact"/>
        <w:rPr>
          <w:rFonts w:ascii="楷体" w:eastAsia="楷体" w:hAnsi="楷体"/>
        </w:rPr>
      </w:pPr>
      <w:bookmarkStart w:id="57" w:name="_Toc526001443"/>
      <w:r w:rsidRPr="002C3CF7">
        <w:rPr>
          <w:rFonts w:ascii="楷体" w:eastAsia="楷体" w:hAnsi="楷体" w:hint="eastAsia"/>
        </w:rPr>
        <w:t>（二）课程建设与改革的力度不够，课程建设质量有待进一步加强</w:t>
      </w:r>
      <w:bookmarkEnd w:id="57"/>
    </w:p>
    <w:p w:rsidR="003E39D4" w:rsidRPr="002C3CF7" w:rsidRDefault="003E39D4" w:rsidP="003E39D4">
      <w:pPr>
        <w:spacing w:line="579" w:lineRule="exact"/>
        <w:ind w:firstLine="480"/>
        <w:rPr>
          <w:rFonts w:ascii="仿宋" w:eastAsia="仿宋" w:hAnsi="仿宋"/>
          <w:sz w:val="32"/>
          <w:szCs w:val="32"/>
        </w:rPr>
      </w:pPr>
      <w:r w:rsidRPr="002C3CF7">
        <w:rPr>
          <w:rFonts w:ascii="仿宋" w:eastAsia="仿宋" w:hAnsi="仿宋" w:hint="eastAsia"/>
          <w:sz w:val="32"/>
          <w:szCs w:val="32"/>
        </w:rPr>
        <w:t>1.存在的问题</w:t>
      </w:r>
    </w:p>
    <w:p w:rsidR="003E39D4" w:rsidRPr="002C3CF7" w:rsidRDefault="003E39D4" w:rsidP="003E39D4">
      <w:pPr>
        <w:spacing w:line="579" w:lineRule="exact"/>
        <w:ind w:firstLine="480"/>
        <w:rPr>
          <w:rFonts w:ascii="仿宋" w:eastAsia="仿宋" w:hAnsi="仿宋"/>
          <w:sz w:val="32"/>
          <w:szCs w:val="32"/>
        </w:rPr>
      </w:pPr>
      <w:r w:rsidRPr="002C3CF7">
        <w:rPr>
          <w:rFonts w:ascii="仿宋" w:eastAsia="仿宋" w:hAnsi="仿宋" w:hint="eastAsia"/>
          <w:sz w:val="32"/>
          <w:szCs w:val="32"/>
        </w:rPr>
        <w:t>课程建设中存在教学资源和网络信息资源利用不够，校企融合进行课程建设的深度不够等问题。</w:t>
      </w:r>
    </w:p>
    <w:p w:rsidR="003E39D4" w:rsidRPr="002C3CF7" w:rsidRDefault="003E39D4" w:rsidP="003E39D4">
      <w:pPr>
        <w:spacing w:line="579" w:lineRule="exact"/>
        <w:ind w:firstLine="480"/>
        <w:rPr>
          <w:rFonts w:ascii="仿宋" w:eastAsia="仿宋" w:hAnsi="仿宋"/>
          <w:sz w:val="32"/>
          <w:szCs w:val="32"/>
        </w:rPr>
      </w:pPr>
      <w:r w:rsidRPr="002C3CF7">
        <w:rPr>
          <w:rFonts w:ascii="仿宋" w:eastAsia="仿宋" w:hAnsi="仿宋" w:hint="eastAsia"/>
          <w:sz w:val="32"/>
          <w:szCs w:val="32"/>
        </w:rPr>
        <w:t>2.对策措施</w:t>
      </w:r>
    </w:p>
    <w:p w:rsidR="003E39D4" w:rsidRPr="002C3CF7" w:rsidRDefault="003E39D4" w:rsidP="003E39D4">
      <w:pPr>
        <w:spacing w:line="579" w:lineRule="exact"/>
        <w:ind w:firstLine="480"/>
        <w:rPr>
          <w:rFonts w:ascii="仿宋" w:eastAsia="仿宋" w:hAnsi="仿宋"/>
          <w:sz w:val="32"/>
          <w:szCs w:val="32"/>
        </w:rPr>
      </w:pPr>
      <w:r w:rsidRPr="002C3CF7">
        <w:rPr>
          <w:rFonts w:ascii="仿宋" w:eastAsia="仿宋" w:hAnsi="仿宋" w:hint="eastAsia"/>
          <w:sz w:val="32"/>
          <w:szCs w:val="32"/>
        </w:rPr>
        <w:t>学院下一步将课程建设与改革作为学院内涵建设的核心问题，深化改革。</w:t>
      </w:r>
    </w:p>
    <w:p w:rsidR="003E39D4" w:rsidRPr="002C3CF7" w:rsidRDefault="003E39D4" w:rsidP="003E39D4">
      <w:pPr>
        <w:spacing w:line="579" w:lineRule="exact"/>
        <w:ind w:firstLine="480"/>
        <w:rPr>
          <w:rFonts w:ascii="仿宋" w:eastAsia="仿宋" w:hAnsi="仿宋"/>
          <w:sz w:val="32"/>
          <w:szCs w:val="32"/>
        </w:rPr>
      </w:pPr>
      <w:r w:rsidRPr="002C3CF7">
        <w:rPr>
          <w:rFonts w:ascii="仿宋" w:eastAsia="仿宋" w:hAnsi="仿宋" w:hint="eastAsia"/>
          <w:sz w:val="32"/>
          <w:szCs w:val="32"/>
        </w:rPr>
        <w:t>1）重视精品课程建设，与行业企业共同开发紧密结合实际岗</w:t>
      </w:r>
      <w:r w:rsidRPr="002C3CF7">
        <w:rPr>
          <w:rFonts w:ascii="仿宋" w:eastAsia="仿宋" w:hAnsi="仿宋" w:hint="eastAsia"/>
          <w:sz w:val="32"/>
          <w:szCs w:val="32"/>
        </w:rPr>
        <w:lastRenderedPageBreak/>
        <w:t>位能力要求的课程</w:t>
      </w:r>
    </w:p>
    <w:p w:rsidR="003E39D4" w:rsidRPr="002C3CF7" w:rsidRDefault="003E39D4" w:rsidP="003E39D4">
      <w:pPr>
        <w:spacing w:line="579" w:lineRule="exact"/>
        <w:ind w:firstLine="480"/>
        <w:rPr>
          <w:rFonts w:ascii="仿宋" w:eastAsia="仿宋" w:hAnsi="仿宋"/>
          <w:sz w:val="32"/>
          <w:szCs w:val="32"/>
        </w:rPr>
      </w:pPr>
      <w:r w:rsidRPr="002C3CF7">
        <w:rPr>
          <w:rFonts w:ascii="仿宋" w:eastAsia="仿宋" w:hAnsi="仿宋" w:hint="eastAsia"/>
          <w:sz w:val="32"/>
          <w:szCs w:val="32"/>
        </w:rPr>
        <w:t>2）重视优质教学资源开发和网络信息资源更新和利用，不断推进教学资源共建共享，提高优质教学资源的使用效率，扩大受益面。</w:t>
      </w:r>
    </w:p>
    <w:p w:rsidR="003E39D4" w:rsidRPr="002C3CF7" w:rsidRDefault="003E39D4" w:rsidP="003E39D4">
      <w:pPr>
        <w:spacing w:line="579" w:lineRule="exact"/>
        <w:ind w:firstLine="480"/>
        <w:rPr>
          <w:rFonts w:ascii="仿宋" w:eastAsia="仿宋" w:hAnsi="仿宋"/>
          <w:sz w:val="32"/>
          <w:szCs w:val="32"/>
        </w:rPr>
      </w:pPr>
      <w:r w:rsidRPr="002C3CF7">
        <w:rPr>
          <w:rFonts w:ascii="仿宋" w:eastAsia="仿宋" w:hAnsi="仿宋" w:hint="eastAsia"/>
          <w:sz w:val="32"/>
          <w:szCs w:val="32"/>
        </w:rPr>
        <w:t>3）结合行业企业的实际编写实训、实习教材。进一步规范教材的选用和开发校企合作教材，促进课程教学内容载体的优化。</w:t>
      </w:r>
    </w:p>
    <w:p w:rsidR="003E39D4" w:rsidRPr="00920121" w:rsidRDefault="003E39D4" w:rsidP="003E39D4">
      <w:pPr>
        <w:pStyle w:val="2"/>
        <w:spacing w:line="579" w:lineRule="exact"/>
        <w:rPr>
          <w:rFonts w:ascii="楷体" w:eastAsia="楷体" w:hAnsi="楷体"/>
        </w:rPr>
      </w:pPr>
      <w:bookmarkStart w:id="58" w:name="_Toc526001444"/>
      <w:r w:rsidRPr="00920121">
        <w:rPr>
          <w:rFonts w:ascii="楷体" w:eastAsia="楷体" w:hAnsi="楷体" w:hint="eastAsia"/>
        </w:rPr>
        <w:t>（三）专业布局不能完全对接产业发展，还需进一步优化调整。</w:t>
      </w:r>
      <w:bookmarkEnd w:id="58"/>
    </w:p>
    <w:p w:rsidR="003E39D4" w:rsidRPr="00920121" w:rsidRDefault="003E39D4" w:rsidP="003E39D4">
      <w:pPr>
        <w:spacing w:line="579" w:lineRule="exact"/>
        <w:ind w:firstLine="480"/>
        <w:rPr>
          <w:rFonts w:ascii="仿宋" w:eastAsia="仿宋" w:hAnsi="仿宋"/>
          <w:sz w:val="32"/>
          <w:szCs w:val="32"/>
        </w:rPr>
      </w:pPr>
      <w:r w:rsidRPr="00920121">
        <w:rPr>
          <w:rFonts w:ascii="仿宋" w:eastAsia="仿宋" w:hAnsi="仿宋" w:hint="eastAsia"/>
          <w:sz w:val="32"/>
          <w:szCs w:val="32"/>
        </w:rPr>
        <w:t>1.存在的问题</w:t>
      </w:r>
    </w:p>
    <w:p w:rsidR="003E39D4" w:rsidRPr="00920121" w:rsidRDefault="003E39D4" w:rsidP="003E39D4">
      <w:pPr>
        <w:spacing w:line="579" w:lineRule="exact"/>
        <w:ind w:firstLine="480"/>
        <w:rPr>
          <w:rFonts w:ascii="仿宋" w:eastAsia="仿宋" w:hAnsi="仿宋"/>
          <w:sz w:val="32"/>
          <w:szCs w:val="32"/>
        </w:rPr>
      </w:pPr>
      <w:r w:rsidRPr="00920121">
        <w:rPr>
          <w:rFonts w:ascii="仿宋" w:eastAsia="仿宋" w:hAnsi="仿宋" w:hint="eastAsia"/>
          <w:sz w:val="32"/>
          <w:szCs w:val="32"/>
        </w:rPr>
        <w:t>专业设置前的市场调研不够充分，新专业设置过多的考虑招生因素的影响。</w:t>
      </w:r>
    </w:p>
    <w:p w:rsidR="003E39D4" w:rsidRPr="00920121" w:rsidRDefault="003E39D4" w:rsidP="003E39D4">
      <w:pPr>
        <w:spacing w:line="579" w:lineRule="exact"/>
        <w:ind w:firstLine="480"/>
        <w:rPr>
          <w:rFonts w:ascii="仿宋" w:eastAsia="仿宋" w:hAnsi="仿宋"/>
          <w:sz w:val="32"/>
          <w:szCs w:val="32"/>
        </w:rPr>
      </w:pPr>
      <w:r w:rsidRPr="00920121">
        <w:rPr>
          <w:rFonts w:ascii="仿宋" w:eastAsia="仿宋" w:hAnsi="仿宋" w:hint="eastAsia"/>
          <w:sz w:val="32"/>
          <w:szCs w:val="32"/>
        </w:rPr>
        <w:t>2.对策措施</w:t>
      </w:r>
    </w:p>
    <w:p w:rsidR="003E39D4" w:rsidRPr="00920121" w:rsidRDefault="003E39D4" w:rsidP="003E39D4">
      <w:pPr>
        <w:spacing w:line="579" w:lineRule="exact"/>
        <w:ind w:firstLine="480"/>
        <w:rPr>
          <w:rFonts w:ascii="仿宋" w:eastAsia="仿宋" w:hAnsi="仿宋"/>
          <w:sz w:val="32"/>
          <w:szCs w:val="32"/>
        </w:rPr>
      </w:pPr>
      <w:r w:rsidRPr="00920121">
        <w:rPr>
          <w:rFonts w:ascii="仿宋" w:eastAsia="仿宋" w:hAnsi="仿宋" w:hint="eastAsia"/>
          <w:sz w:val="32"/>
          <w:szCs w:val="32"/>
        </w:rPr>
        <w:t>目前学院专业布局和本市产业结构基本相符，但还需进一步进行优化。今后将对我市经济发展情况做全方位调查，调整专业设置，根据市场需求与目前专业设置情况，以重点专业为龙头、推进专业群建设，深入实施产教融合、工学结合，全面提高人才培养质量。</w:t>
      </w:r>
    </w:p>
    <w:p w:rsidR="003E39D4" w:rsidRPr="0001723B" w:rsidRDefault="003E39D4" w:rsidP="003E39D4">
      <w:pPr>
        <w:spacing w:line="579" w:lineRule="exact"/>
        <w:ind w:right="594"/>
        <w:jc w:val="right"/>
        <w:rPr>
          <w:rFonts w:ascii="仿宋_GB2312" w:eastAsia="仿宋_GB2312" w:hAnsi="仿宋_GB2312" w:cs="仿宋_GB2312"/>
          <w:color w:val="000000" w:themeColor="text1"/>
          <w:sz w:val="30"/>
          <w:szCs w:val="30"/>
        </w:rPr>
      </w:pPr>
    </w:p>
    <w:p w:rsidR="003E39D4" w:rsidRPr="0001723B" w:rsidRDefault="003E39D4" w:rsidP="003E39D4">
      <w:pPr>
        <w:spacing w:line="579" w:lineRule="exact"/>
        <w:ind w:right="55"/>
        <w:jc w:val="right"/>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 xml:space="preserve">                 </w:t>
      </w:r>
      <w:r w:rsidRPr="0001723B">
        <w:rPr>
          <w:rFonts w:ascii="仿宋_GB2312" w:eastAsia="仿宋_GB2312" w:hAnsi="仿宋_GB2312" w:cs="仿宋_GB2312" w:hint="eastAsia"/>
          <w:color w:val="000000" w:themeColor="text1"/>
          <w:sz w:val="32"/>
          <w:szCs w:val="32"/>
        </w:rPr>
        <w:t>重庆化工职业学院</w:t>
      </w:r>
    </w:p>
    <w:p w:rsidR="003E39D4" w:rsidRPr="00920121" w:rsidRDefault="003E39D4" w:rsidP="003E39D4">
      <w:pPr>
        <w:spacing w:line="579" w:lineRule="exact"/>
        <w:ind w:right="197"/>
        <w:jc w:val="right"/>
        <w:rPr>
          <w:rStyle w:val="af9"/>
          <w:rFonts w:ascii="仿宋_GB2312" w:eastAsia="仿宋_GB2312" w:hAnsi="仿宋_GB2312" w:cs="仿宋_GB2312"/>
          <w:b w:val="0"/>
          <w:bCs w:val="0"/>
          <w:color w:val="000000" w:themeColor="text1"/>
          <w:sz w:val="32"/>
          <w:szCs w:val="32"/>
        </w:rPr>
      </w:pPr>
      <w:r w:rsidRPr="0001723B">
        <w:rPr>
          <w:rFonts w:ascii="仿宋_GB2312" w:eastAsia="仿宋_GB2312" w:hAnsi="仿宋_GB2312" w:cs="仿宋_GB2312" w:hint="eastAsia"/>
          <w:color w:val="000000" w:themeColor="text1"/>
          <w:sz w:val="32"/>
          <w:szCs w:val="32"/>
        </w:rPr>
        <w:t>2018年9月</w:t>
      </w:r>
      <w:r>
        <w:rPr>
          <w:rFonts w:ascii="仿宋_GB2312" w:eastAsia="仿宋_GB2312" w:hAnsi="仿宋_GB2312" w:cs="仿宋_GB2312" w:hint="eastAsia"/>
          <w:color w:val="000000" w:themeColor="text1"/>
          <w:sz w:val="32"/>
          <w:szCs w:val="32"/>
        </w:rPr>
        <w:t>29</w:t>
      </w:r>
      <w:r w:rsidRPr="0001723B">
        <w:rPr>
          <w:rFonts w:ascii="仿宋_GB2312" w:eastAsia="仿宋_GB2312" w:hAnsi="仿宋_GB2312" w:cs="仿宋_GB2312" w:hint="eastAsia"/>
          <w:color w:val="000000" w:themeColor="text1"/>
          <w:sz w:val="32"/>
          <w:szCs w:val="32"/>
        </w:rPr>
        <w:t>日</w:t>
      </w:r>
    </w:p>
    <w:tbl>
      <w:tblPr>
        <w:tblW w:w="8845" w:type="dxa"/>
        <w:jc w:val="center"/>
        <w:tblBorders>
          <w:top w:val="single" w:sz="4" w:space="0" w:color="auto"/>
          <w:bottom w:val="single" w:sz="4" w:space="0" w:color="auto"/>
        </w:tblBorders>
        <w:tblLayout w:type="fixed"/>
        <w:tblLook w:val="04A0" w:firstRow="1" w:lastRow="0" w:firstColumn="1" w:lastColumn="0" w:noHBand="0" w:noVBand="1"/>
      </w:tblPr>
      <w:tblGrid>
        <w:gridCol w:w="4972"/>
        <w:gridCol w:w="3873"/>
      </w:tblGrid>
      <w:tr w:rsidR="003E39D4" w:rsidRPr="001D2824" w:rsidTr="008740AA">
        <w:trPr>
          <w:trHeight w:val="591"/>
          <w:jc w:val="center"/>
        </w:trPr>
        <w:tc>
          <w:tcPr>
            <w:tcW w:w="4972" w:type="dxa"/>
            <w:tcBorders>
              <w:top w:val="single" w:sz="4" w:space="0" w:color="auto"/>
              <w:bottom w:val="single" w:sz="4" w:space="0" w:color="auto"/>
            </w:tcBorders>
            <w:vAlign w:val="center"/>
          </w:tcPr>
          <w:p w:rsidR="003E39D4" w:rsidRPr="001D2824" w:rsidRDefault="003E39D4" w:rsidP="008740AA">
            <w:pPr>
              <w:ind w:firstLineChars="100" w:firstLine="280"/>
              <w:rPr>
                <w:rFonts w:eastAsia="仿宋_GB2312"/>
                <w:color w:val="000000"/>
                <w:sz w:val="28"/>
                <w:szCs w:val="28"/>
              </w:rPr>
            </w:pPr>
            <w:r w:rsidRPr="001D2824">
              <w:rPr>
                <w:rFonts w:eastAsia="仿宋_GB2312" w:hint="eastAsia"/>
                <w:color w:val="000000"/>
                <w:sz w:val="28"/>
                <w:szCs w:val="28"/>
              </w:rPr>
              <w:t>重庆化工职业学院党政办公室</w:t>
            </w:r>
          </w:p>
        </w:tc>
        <w:tc>
          <w:tcPr>
            <w:tcW w:w="3873" w:type="dxa"/>
            <w:tcBorders>
              <w:top w:val="single" w:sz="4" w:space="0" w:color="auto"/>
              <w:bottom w:val="single" w:sz="4" w:space="0" w:color="auto"/>
            </w:tcBorders>
            <w:vAlign w:val="center"/>
          </w:tcPr>
          <w:p w:rsidR="003E39D4" w:rsidRPr="001D2824" w:rsidRDefault="003E39D4" w:rsidP="008740AA">
            <w:pPr>
              <w:wordWrap w:val="0"/>
              <w:ind w:right="276"/>
              <w:jc w:val="right"/>
              <w:rPr>
                <w:rFonts w:eastAsia="方正仿宋_GBK"/>
                <w:color w:val="000000"/>
                <w:sz w:val="28"/>
                <w:szCs w:val="28"/>
              </w:rPr>
            </w:pPr>
            <w:r w:rsidRPr="001D2824">
              <w:rPr>
                <w:rFonts w:eastAsia="方正仿宋_GBK"/>
                <w:color w:val="000000"/>
                <w:sz w:val="28"/>
                <w:szCs w:val="28"/>
              </w:rPr>
              <w:t>201</w:t>
            </w:r>
            <w:r w:rsidRPr="001D2824">
              <w:rPr>
                <w:rFonts w:eastAsia="方正仿宋_GBK" w:hint="eastAsia"/>
                <w:color w:val="000000"/>
                <w:sz w:val="28"/>
                <w:szCs w:val="28"/>
              </w:rPr>
              <w:t>8</w:t>
            </w:r>
            <w:r w:rsidRPr="001D2824">
              <w:rPr>
                <w:rFonts w:eastAsia="方正仿宋_GBK" w:hint="eastAsia"/>
                <w:color w:val="000000"/>
                <w:sz w:val="28"/>
                <w:szCs w:val="28"/>
              </w:rPr>
              <w:t>年</w:t>
            </w:r>
            <w:r>
              <w:rPr>
                <w:rFonts w:eastAsia="方正仿宋_GBK" w:hint="eastAsia"/>
                <w:color w:val="000000"/>
                <w:sz w:val="28"/>
                <w:szCs w:val="28"/>
              </w:rPr>
              <w:t>9</w:t>
            </w:r>
            <w:r w:rsidRPr="001D2824">
              <w:rPr>
                <w:rFonts w:eastAsia="方正仿宋_GBK" w:hint="eastAsia"/>
                <w:color w:val="000000"/>
                <w:sz w:val="28"/>
                <w:szCs w:val="28"/>
              </w:rPr>
              <w:t>月</w:t>
            </w:r>
            <w:r>
              <w:rPr>
                <w:rFonts w:eastAsia="方正仿宋_GBK" w:hint="eastAsia"/>
                <w:color w:val="000000"/>
                <w:sz w:val="28"/>
                <w:szCs w:val="28"/>
              </w:rPr>
              <w:t>29</w:t>
            </w:r>
            <w:r w:rsidRPr="001D2824">
              <w:rPr>
                <w:rFonts w:eastAsia="方正仿宋_GBK" w:hint="eastAsia"/>
                <w:color w:val="000000"/>
                <w:sz w:val="28"/>
                <w:szCs w:val="28"/>
              </w:rPr>
              <w:t>日印</w:t>
            </w:r>
            <w:r>
              <w:rPr>
                <w:rFonts w:eastAsia="方正仿宋_GBK" w:hint="eastAsia"/>
                <w:color w:val="000000"/>
                <w:sz w:val="28"/>
                <w:szCs w:val="28"/>
              </w:rPr>
              <w:t>发</w:t>
            </w:r>
          </w:p>
        </w:tc>
      </w:tr>
    </w:tbl>
    <w:p w:rsidR="003E39D4" w:rsidRPr="00927D03" w:rsidRDefault="003E39D4" w:rsidP="003E39D4">
      <w:pPr>
        <w:spacing w:line="20" w:lineRule="exact"/>
        <w:rPr>
          <w:sz w:val="20"/>
          <w:szCs w:val="20"/>
        </w:rPr>
      </w:pPr>
    </w:p>
    <w:p w:rsidR="003E3C3A" w:rsidRPr="00927D03" w:rsidRDefault="003E39D4" w:rsidP="003E39D4">
      <w:pPr>
        <w:widowControl/>
        <w:jc w:val="left"/>
        <w:rPr>
          <w:sz w:val="20"/>
          <w:szCs w:val="20"/>
        </w:rPr>
      </w:pPr>
      <w:r w:rsidRPr="00927D03">
        <w:rPr>
          <w:sz w:val="20"/>
          <w:szCs w:val="20"/>
        </w:rPr>
        <w:t xml:space="preserve"> </w:t>
      </w:r>
    </w:p>
    <w:p w:rsidR="003E3C3A" w:rsidRPr="009E4F14" w:rsidRDefault="003E3C3A" w:rsidP="003E3C3A">
      <w:pPr>
        <w:spacing w:line="20" w:lineRule="exact"/>
        <w:rPr>
          <w:rFonts w:ascii="仿宋_GB2312" w:eastAsia="仿宋_GB2312" w:hAnsi="Calibri"/>
          <w:sz w:val="28"/>
          <w:szCs w:val="28"/>
        </w:rPr>
      </w:pPr>
    </w:p>
    <w:sectPr w:rsidR="003E3C3A" w:rsidRPr="009E4F14" w:rsidSect="00920121">
      <w:headerReference w:type="even" r:id="rId10"/>
      <w:headerReference w:type="default" r:id="rId11"/>
      <w:footerReference w:type="even" r:id="rId12"/>
      <w:footerReference w:type="default" r:id="rId13"/>
      <w:pgSz w:w="11906" w:h="16838" w:code="9"/>
      <w:pgMar w:top="2098" w:right="1474" w:bottom="1985" w:left="1588" w:header="851" w:footer="992" w:gutter="0"/>
      <w:pgNumType w:fmt="numberInDash"/>
      <w:cols w:space="425"/>
      <w:docGrid w:type="linesAndChars" w:linePitch="60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6209" w:rsidRDefault="009A6209">
      <w:r>
        <w:separator/>
      </w:r>
    </w:p>
  </w:endnote>
  <w:endnote w:type="continuationSeparator" w:id="0">
    <w:p w:rsidR="009A6209" w:rsidRDefault="009A62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charset w:val="00"/>
    <w:family w:val="roman"/>
    <w:pitch w:val="variable"/>
    <w:sig w:usb0="E00002FF" w:usb1="400004FF" w:usb2="00000000" w:usb3="00000000" w:csb0="0000019F"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Tahoma">
    <w:charset w:val="00"/>
    <w:family w:val="swiss"/>
    <w:pitch w:val="variable"/>
    <w:sig w:usb0="E1002EFF" w:usb1="C000605B" w:usb2="00000029" w:usb3="00000000" w:csb0="000101FF" w:csb1="00000000"/>
  </w:font>
  <w:font w:name="Verdana">
    <w:charset w:val="00"/>
    <w:family w:val="swiss"/>
    <w:pitch w:val="variable"/>
    <w:sig w:usb0="A10006FF" w:usb1="4000205B" w:usb2="00000010" w:usb3="00000000" w:csb0="0000019F" w:csb1="00000000"/>
  </w:font>
  <w:font w:name="方正小标宋简体">
    <w:altName w:val="宋体"/>
    <w:charset w:val="86"/>
    <w:family w:val="auto"/>
    <w:pitch w:val="variable"/>
    <w:sig w:usb0="00000000" w:usb1="080E0000" w:usb2="00000010" w:usb3="00000000" w:csb0="00040000" w:csb1="00000000"/>
  </w:font>
  <w:font w:name="方正小标宋_GBK">
    <w:altName w:val="等线"/>
    <w:charset w:val="86"/>
    <w:family w:val="script"/>
    <w:pitch w:val="fixed"/>
    <w:sig w:usb0="00000000" w:usb1="080E0000" w:usb2="00000010" w:usb3="00000000" w:csb0="00040000" w:csb1="00000000"/>
  </w:font>
  <w:font w:name="楷体_GB2312">
    <w:altName w:val="楷体"/>
    <w:charset w:val="86"/>
    <w:family w:val="modern"/>
    <w:pitch w:val="fixed"/>
    <w:sig w:usb0="00000000" w:usb1="080E0000" w:usb2="00000010" w:usb3="00000000" w:csb0="00040000" w:csb1="00000000"/>
  </w:font>
  <w:font w:name="华文楷体">
    <w:charset w:val="86"/>
    <w:family w:val="auto"/>
    <w:pitch w:val="variable"/>
    <w:sig w:usb0="00000287" w:usb1="080F0000" w:usb2="00000010" w:usb3="00000000" w:csb0="0004009F" w:csb1="00000000"/>
  </w:font>
  <w:font w:name="仿宋">
    <w:charset w:val="86"/>
    <w:family w:val="modern"/>
    <w:pitch w:val="fixed"/>
    <w:sig w:usb0="800002BF" w:usb1="38CF7CFA" w:usb2="00000016" w:usb3="00000000" w:csb0="00040001" w:csb1="00000000"/>
  </w:font>
  <w:font w:name="黑体">
    <w:altName w:val="SimHei"/>
    <w:panose1 w:val="02010600030101010101"/>
    <w:charset w:val="86"/>
    <w:family w:val="modern"/>
    <w:pitch w:val="fixed"/>
    <w:sig w:usb0="800002BF" w:usb1="38CF7CFA" w:usb2="00000016" w:usb3="00000000" w:csb0="00040001" w:csb1="00000000"/>
  </w:font>
  <w:font w:name="楷体">
    <w:charset w:val="86"/>
    <w:family w:val="modern"/>
    <w:pitch w:val="fixed"/>
    <w:sig w:usb0="800002BF" w:usb1="38CF7CFA" w:usb2="00000016" w:usb3="00000000" w:csb0="00040001" w:csb1="00000000"/>
  </w:font>
  <w:font w:name="方正仿宋_GBK">
    <w:altName w:val="等线"/>
    <w:charset w:val="86"/>
    <w:family w:val="script"/>
    <w:pitch w:val="fixed"/>
    <w:sig w:usb0="00000000" w:usb1="080E0000" w:usb2="00000010" w:usb3="00000000" w:csb0="0004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36355"/>
      <w:docPartObj>
        <w:docPartGallery w:val="Page Numbers (Bottom of Page)"/>
        <w:docPartUnique/>
      </w:docPartObj>
    </w:sdtPr>
    <w:sdtEndPr/>
    <w:sdtContent>
      <w:p w:rsidR="003E39D4" w:rsidRDefault="00E42069">
        <w:pPr>
          <w:pStyle w:val="a3"/>
        </w:pPr>
        <w:r w:rsidRPr="003E39D4">
          <w:rPr>
            <w:rFonts w:asciiTheme="minorEastAsia" w:eastAsiaTheme="minorEastAsia" w:hAnsiTheme="minorEastAsia"/>
            <w:sz w:val="28"/>
            <w:szCs w:val="28"/>
          </w:rPr>
          <w:fldChar w:fldCharType="begin"/>
        </w:r>
        <w:r w:rsidR="003E39D4" w:rsidRPr="003E39D4">
          <w:rPr>
            <w:rFonts w:asciiTheme="minorEastAsia" w:eastAsiaTheme="minorEastAsia" w:hAnsiTheme="minorEastAsia"/>
            <w:sz w:val="28"/>
            <w:szCs w:val="28"/>
          </w:rPr>
          <w:instrText xml:space="preserve"> PAGE   \* MERGEFORMAT </w:instrText>
        </w:r>
        <w:r w:rsidRPr="003E39D4">
          <w:rPr>
            <w:rFonts w:asciiTheme="minorEastAsia" w:eastAsiaTheme="minorEastAsia" w:hAnsiTheme="minorEastAsia"/>
            <w:sz w:val="28"/>
            <w:szCs w:val="28"/>
          </w:rPr>
          <w:fldChar w:fldCharType="separate"/>
        </w:r>
        <w:r w:rsidR="000B2A12" w:rsidRPr="000B2A12">
          <w:rPr>
            <w:rFonts w:asciiTheme="minorEastAsia" w:eastAsiaTheme="minorEastAsia" w:hAnsiTheme="minorEastAsia"/>
            <w:noProof/>
            <w:sz w:val="28"/>
            <w:szCs w:val="28"/>
            <w:lang w:val="zh-CN"/>
          </w:rPr>
          <w:t>-</w:t>
        </w:r>
        <w:r w:rsidR="000B2A12">
          <w:rPr>
            <w:rFonts w:asciiTheme="minorEastAsia" w:eastAsiaTheme="minorEastAsia" w:hAnsiTheme="minorEastAsia"/>
            <w:noProof/>
            <w:sz w:val="28"/>
            <w:szCs w:val="28"/>
          </w:rPr>
          <w:t xml:space="preserve"> 2 -</w:t>
        </w:r>
        <w:r w:rsidRPr="003E39D4">
          <w:rPr>
            <w:rFonts w:asciiTheme="minorEastAsia" w:eastAsiaTheme="minorEastAsia" w:hAnsiTheme="minorEastAsia"/>
            <w:sz w:val="28"/>
            <w:szCs w:val="28"/>
          </w:rPr>
          <w:fldChar w:fldCharType="end"/>
        </w:r>
      </w:p>
    </w:sdtContent>
  </w:sdt>
  <w:p w:rsidR="00F520DE" w:rsidRDefault="00F520DE">
    <w:pPr>
      <w:pStyle w:val="a3"/>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39D4" w:rsidRDefault="003E39D4">
    <w:pPr>
      <w:pStyle w:val="a3"/>
      <w:jc w:val="right"/>
    </w:pPr>
  </w:p>
  <w:p w:rsidR="002C3CF7" w:rsidRDefault="002C3CF7">
    <w:pPr>
      <w:pStyle w:val="a3"/>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36431"/>
      <w:docPartObj>
        <w:docPartGallery w:val="Page Numbers (Bottom of Page)"/>
        <w:docPartUnique/>
      </w:docPartObj>
    </w:sdtPr>
    <w:sdtEndPr/>
    <w:sdtContent>
      <w:p w:rsidR="00F520DE" w:rsidRDefault="00E42069">
        <w:pPr>
          <w:pStyle w:val="a3"/>
        </w:pPr>
        <w:r w:rsidRPr="00F520DE">
          <w:rPr>
            <w:rFonts w:asciiTheme="majorEastAsia" w:eastAsiaTheme="majorEastAsia" w:hAnsiTheme="majorEastAsia"/>
            <w:sz w:val="28"/>
            <w:szCs w:val="28"/>
          </w:rPr>
          <w:fldChar w:fldCharType="begin"/>
        </w:r>
        <w:r w:rsidR="00F520DE" w:rsidRPr="00F520DE">
          <w:rPr>
            <w:rFonts w:asciiTheme="majorEastAsia" w:eastAsiaTheme="majorEastAsia" w:hAnsiTheme="majorEastAsia"/>
            <w:sz w:val="28"/>
            <w:szCs w:val="28"/>
          </w:rPr>
          <w:instrText xml:space="preserve"> PAGE   \* MERGEFORMAT </w:instrText>
        </w:r>
        <w:r w:rsidRPr="00F520DE">
          <w:rPr>
            <w:rFonts w:asciiTheme="majorEastAsia" w:eastAsiaTheme="majorEastAsia" w:hAnsiTheme="majorEastAsia"/>
            <w:sz w:val="28"/>
            <w:szCs w:val="28"/>
          </w:rPr>
          <w:fldChar w:fldCharType="separate"/>
        </w:r>
        <w:r w:rsidR="000B2A12" w:rsidRPr="000B2A12">
          <w:rPr>
            <w:rFonts w:asciiTheme="majorEastAsia" w:eastAsiaTheme="majorEastAsia" w:hAnsiTheme="majorEastAsia"/>
            <w:noProof/>
            <w:sz w:val="28"/>
            <w:szCs w:val="28"/>
            <w:lang w:val="zh-CN"/>
          </w:rPr>
          <w:t>-</w:t>
        </w:r>
        <w:r w:rsidR="000B2A12">
          <w:rPr>
            <w:rFonts w:asciiTheme="majorEastAsia" w:eastAsiaTheme="majorEastAsia" w:hAnsiTheme="majorEastAsia"/>
            <w:noProof/>
            <w:sz w:val="28"/>
            <w:szCs w:val="28"/>
          </w:rPr>
          <w:t xml:space="preserve"> 18 -</w:t>
        </w:r>
        <w:r w:rsidRPr="00F520DE">
          <w:rPr>
            <w:rFonts w:asciiTheme="majorEastAsia" w:eastAsiaTheme="majorEastAsia" w:hAnsiTheme="majorEastAsia"/>
            <w:sz w:val="28"/>
            <w:szCs w:val="28"/>
          </w:rPr>
          <w:fldChar w:fldCharType="end"/>
        </w:r>
      </w:p>
    </w:sdtContent>
  </w:sdt>
  <w:p w:rsidR="002C3CF7" w:rsidRDefault="002C3CF7" w:rsidP="004933B3">
    <w:pPr>
      <w:pStyle w:val="a3"/>
      <w:ind w:right="360" w:firstLine="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3CF7" w:rsidRPr="001718F8" w:rsidRDefault="00E42069" w:rsidP="004933B3">
    <w:pPr>
      <w:pStyle w:val="a3"/>
      <w:framePr w:wrap="around" w:vAnchor="text" w:hAnchor="margin" w:xAlign="outside" w:y="1"/>
      <w:rPr>
        <w:rStyle w:val="a5"/>
        <w:rFonts w:asciiTheme="minorEastAsia" w:eastAsiaTheme="minorEastAsia" w:hAnsiTheme="minorEastAsia"/>
        <w:sz w:val="28"/>
        <w:szCs w:val="28"/>
      </w:rPr>
    </w:pPr>
    <w:r w:rsidRPr="001718F8">
      <w:rPr>
        <w:rStyle w:val="a5"/>
        <w:rFonts w:asciiTheme="minorEastAsia" w:eastAsiaTheme="minorEastAsia" w:hAnsiTheme="minorEastAsia" w:hint="eastAsia"/>
        <w:sz w:val="28"/>
        <w:szCs w:val="28"/>
      </w:rPr>
      <w:fldChar w:fldCharType="begin"/>
    </w:r>
    <w:r w:rsidR="002C3CF7" w:rsidRPr="001718F8">
      <w:rPr>
        <w:rStyle w:val="a5"/>
        <w:rFonts w:asciiTheme="minorEastAsia" w:eastAsiaTheme="minorEastAsia" w:hAnsiTheme="minorEastAsia" w:hint="eastAsia"/>
        <w:sz w:val="28"/>
        <w:szCs w:val="28"/>
      </w:rPr>
      <w:instrText xml:space="preserve">PAGE  </w:instrText>
    </w:r>
    <w:r w:rsidRPr="001718F8">
      <w:rPr>
        <w:rStyle w:val="a5"/>
        <w:rFonts w:asciiTheme="minorEastAsia" w:eastAsiaTheme="minorEastAsia" w:hAnsiTheme="minorEastAsia" w:hint="eastAsia"/>
        <w:sz w:val="28"/>
        <w:szCs w:val="28"/>
      </w:rPr>
      <w:fldChar w:fldCharType="separate"/>
    </w:r>
    <w:r w:rsidR="000B2A12">
      <w:rPr>
        <w:rStyle w:val="a5"/>
        <w:rFonts w:asciiTheme="minorEastAsia" w:eastAsiaTheme="minorEastAsia" w:hAnsiTheme="minorEastAsia"/>
        <w:noProof/>
        <w:sz w:val="28"/>
        <w:szCs w:val="28"/>
      </w:rPr>
      <w:t>- 17 -</w:t>
    </w:r>
    <w:r w:rsidRPr="001718F8">
      <w:rPr>
        <w:rStyle w:val="a5"/>
        <w:rFonts w:asciiTheme="minorEastAsia" w:eastAsiaTheme="minorEastAsia" w:hAnsiTheme="minorEastAsia" w:hint="eastAsia"/>
        <w:sz w:val="28"/>
        <w:szCs w:val="28"/>
      </w:rPr>
      <w:fldChar w:fldCharType="end"/>
    </w:r>
  </w:p>
  <w:p w:rsidR="002C3CF7" w:rsidRDefault="002C3CF7" w:rsidP="004933B3">
    <w:pPr>
      <w:pStyle w:val="a3"/>
      <w:ind w:right="360" w:firstLine="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6209" w:rsidRDefault="009A6209">
      <w:r>
        <w:separator/>
      </w:r>
    </w:p>
  </w:footnote>
  <w:footnote w:type="continuationSeparator" w:id="0">
    <w:p w:rsidR="009A6209" w:rsidRDefault="009A620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3CF7" w:rsidRDefault="002C3CF7" w:rsidP="001718F8">
    <w:pPr>
      <w:pStyle w:val="a8"/>
      <w:pBdr>
        <w:bottom w:val="none" w:sz="0" w:space="0" w:color="auto"/>
      </w:pBd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3CF7" w:rsidRDefault="002C3CF7" w:rsidP="00215640">
    <w:pPr>
      <w:pStyle w:val="a8"/>
      <w:pBdr>
        <w:bottom w:val="none" w:sz="0" w:space="0" w:color="auto"/>
      </w:pBd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F599135"/>
    <w:multiLevelType w:val="singleLevel"/>
    <w:tmpl w:val="AF599135"/>
    <w:lvl w:ilvl="0">
      <w:start w:val="2"/>
      <w:numFmt w:val="chineseCounting"/>
      <w:suff w:val="nothing"/>
      <w:lvlText w:val="（%1）"/>
      <w:lvlJc w:val="left"/>
      <w:rPr>
        <w:rFonts w:hint="eastAsia"/>
      </w:rPr>
    </w:lvl>
  </w:abstractNum>
  <w:abstractNum w:abstractNumId="1" w15:restartNumberingAfterBreak="0">
    <w:nsid w:val="F672E7E0"/>
    <w:multiLevelType w:val="singleLevel"/>
    <w:tmpl w:val="F672E7E0"/>
    <w:lvl w:ilvl="0">
      <w:start w:val="4"/>
      <w:numFmt w:val="decimal"/>
      <w:lvlText w:val="%1."/>
      <w:lvlJc w:val="left"/>
      <w:pPr>
        <w:tabs>
          <w:tab w:val="left" w:pos="312"/>
        </w:tabs>
      </w:pPr>
    </w:lvl>
  </w:abstractNum>
  <w:abstractNum w:abstractNumId="2" w15:restartNumberingAfterBreak="0">
    <w:nsid w:val="2EB33A06"/>
    <w:multiLevelType w:val="hybridMultilevel"/>
    <w:tmpl w:val="5BCE512C"/>
    <w:lvl w:ilvl="0" w:tplc="E444C6A0">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40136A32"/>
    <w:multiLevelType w:val="hybridMultilevel"/>
    <w:tmpl w:val="1D26BBBA"/>
    <w:lvl w:ilvl="0" w:tplc="AF1C76CE">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4" w15:restartNumberingAfterBreak="0">
    <w:nsid w:val="5FC14834"/>
    <w:multiLevelType w:val="hybridMultilevel"/>
    <w:tmpl w:val="4AF62E80"/>
    <w:lvl w:ilvl="0" w:tplc="22E06370">
      <w:start w:val="1"/>
      <w:numFmt w:val="japaneseCounting"/>
      <w:lvlText w:val="第%1部"/>
      <w:lvlJc w:val="left"/>
      <w:pPr>
        <w:ind w:left="1952" w:hanging="1320"/>
      </w:pPr>
      <w:rPr>
        <w:rFonts w:hint="default"/>
      </w:rPr>
    </w:lvl>
    <w:lvl w:ilvl="1" w:tplc="04090019" w:tentative="1">
      <w:start w:val="1"/>
      <w:numFmt w:val="lowerLetter"/>
      <w:lvlText w:val="%2)"/>
      <w:lvlJc w:val="left"/>
      <w:pPr>
        <w:ind w:left="1472" w:hanging="420"/>
      </w:pPr>
    </w:lvl>
    <w:lvl w:ilvl="2" w:tplc="0409001B" w:tentative="1">
      <w:start w:val="1"/>
      <w:numFmt w:val="lowerRoman"/>
      <w:lvlText w:val="%3."/>
      <w:lvlJc w:val="right"/>
      <w:pPr>
        <w:ind w:left="1892" w:hanging="420"/>
      </w:pPr>
    </w:lvl>
    <w:lvl w:ilvl="3" w:tplc="0409000F" w:tentative="1">
      <w:start w:val="1"/>
      <w:numFmt w:val="decimal"/>
      <w:lvlText w:val="%4."/>
      <w:lvlJc w:val="left"/>
      <w:pPr>
        <w:ind w:left="2312" w:hanging="420"/>
      </w:pPr>
    </w:lvl>
    <w:lvl w:ilvl="4" w:tplc="04090019" w:tentative="1">
      <w:start w:val="1"/>
      <w:numFmt w:val="lowerLetter"/>
      <w:lvlText w:val="%5)"/>
      <w:lvlJc w:val="left"/>
      <w:pPr>
        <w:ind w:left="2732" w:hanging="420"/>
      </w:pPr>
    </w:lvl>
    <w:lvl w:ilvl="5" w:tplc="0409001B" w:tentative="1">
      <w:start w:val="1"/>
      <w:numFmt w:val="lowerRoman"/>
      <w:lvlText w:val="%6."/>
      <w:lvlJc w:val="right"/>
      <w:pPr>
        <w:ind w:left="3152" w:hanging="420"/>
      </w:pPr>
    </w:lvl>
    <w:lvl w:ilvl="6" w:tplc="0409000F" w:tentative="1">
      <w:start w:val="1"/>
      <w:numFmt w:val="decimal"/>
      <w:lvlText w:val="%7."/>
      <w:lvlJc w:val="left"/>
      <w:pPr>
        <w:ind w:left="3572" w:hanging="420"/>
      </w:pPr>
    </w:lvl>
    <w:lvl w:ilvl="7" w:tplc="04090019" w:tentative="1">
      <w:start w:val="1"/>
      <w:numFmt w:val="lowerLetter"/>
      <w:lvlText w:val="%8)"/>
      <w:lvlJc w:val="left"/>
      <w:pPr>
        <w:ind w:left="3992" w:hanging="420"/>
      </w:pPr>
    </w:lvl>
    <w:lvl w:ilvl="8" w:tplc="0409001B" w:tentative="1">
      <w:start w:val="1"/>
      <w:numFmt w:val="lowerRoman"/>
      <w:lvlText w:val="%9."/>
      <w:lvlJc w:val="right"/>
      <w:pPr>
        <w:ind w:left="4412" w:hanging="420"/>
      </w:pPr>
    </w:lvl>
  </w:abstractNum>
  <w:abstractNum w:abstractNumId="5" w15:restartNumberingAfterBreak="0">
    <w:nsid w:val="67685555"/>
    <w:multiLevelType w:val="hybridMultilevel"/>
    <w:tmpl w:val="3AE4BF00"/>
    <w:lvl w:ilvl="0" w:tplc="5ED45BF4">
      <w:start w:val="1"/>
      <w:numFmt w:val="japaneseCounting"/>
      <w:lvlText w:val="第%1章"/>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6D4BB813"/>
    <w:multiLevelType w:val="singleLevel"/>
    <w:tmpl w:val="6D4BB813"/>
    <w:lvl w:ilvl="0">
      <w:start w:val="3"/>
      <w:numFmt w:val="chineseCounting"/>
      <w:suff w:val="nothing"/>
      <w:lvlText w:val="（%1）"/>
      <w:lvlJc w:val="left"/>
      <w:rPr>
        <w:rFonts w:hint="eastAsia"/>
      </w:rPr>
    </w:lvl>
  </w:abstractNum>
  <w:abstractNum w:abstractNumId="7" w15:restartNumberingAfterBreak="0">
    <w:nsid w:val="725F77D0"/>
    <w:multiLevelType w:val="singleLevel"/>
    <w:tmpl w:val="725F77D0"/>
    <w:lvl w:ilvl="0">
      <w:start w:val="3"/>
      <w:numFmt w:val="chineseCounting"/>
      <w:suff w:val="nothing"/>
      <w:lvlText w:val="（%1）"/>
      <w:lvlJc w:val="left"/>
      <w:rPr>
        <w:rFonts w:hint="eastAsia"/>
      </w:rPr>
    </w:lvl>
  </w:abstractNum>
  <w:abstractNum w:abstractNumId="8" w15:restartNumberingAfterBreak="0">
    <w:nsid w:val="7F23249D"/>
    <w:multiLevelType w:val="hybridMultilevel"/>
    <w:tmpl w:val="E2A09642"/>
    <w:lvl w:ilvl="0" w:tplc="F30CD932">
      <w:start w:val="1"/>
      <w:numFmt w:val="japaneseCounting"/>
      <w:lvlText w:val="（%1）"/>
      <w:lvlJc w:val="left"/>
      <w:pPr>
        <w:ind w:left="1736" w:hanging="1080"/>
      </w:pPr>
      <w:rPr>
        <w:rFonts w:hint="default"/>
      </w:rPr>
    </w:lvl>
    <w:lvl w:ilvl="1" w:tplc="04090019" w:tentative="1">
      <w:start w:val="1"/>
      <w:numFmt w:val="lowerLetter"/>
      <w:lvlText w:val="%2)"/>
      <w:lvlJc w:val="left"/>
      <w:pPr>
        <w:ind w:left="1496" w:hanging="420"/>
      </w:pPr>
    </w:lvl>
    <w:lvl w:ilvl="2" w:tplc="0409001B" w:tentative="1">
      <w:start w:val="1"/>
      <w:numFmt w:val="lowerRoman"/>
      <w:lvlText w:val="%3."/>
      <w:lvlJc w:val="right"/>
      <w:pPr>
        <w:ind w:left="1916" w:hanging="420"/>
      </w:pPr>
    </w:lvl>
    <w:lvl w:ilvl="3" w:tplc="0409000F" w:tentative="1">
      <w:start w:val="1"/>
      <w:numFmt w:val="decimal"/>
      <w:lvlText w:val="%4."/>
      <w:lvlJc w:val="left"/>
      <w:pPr>
        <w:ind w:left="2336" w:hanging="420"/>
      </w:pPr>
    </w:lvl>
    <w:lvl w:ilvl="4" w:tplc="04090019" w:tentative="1">
      <w:start w:val="1"/>
      <w:numFmt w:val="lowerLetter"/>
      <w:lvlText w:val="%5)"/>
      <w:lvlJc w:val="left"/>
      <w:pPr>
        <w:ind w:left="2756" w:hanging="420"/>
      </w:pPr>
    </w:lvl>
    <w:lvl w:ilvl="5" w:tplc="0409001B" w:tentative="1">
      <w:start w:val="1"/>
      <w:numFmt w:val="lowerRoman"/>
      <w:lvlText w:val="%6."/>
      <w:lvlJc w:val="right"/>
      <w:pPr>
        <w:ind w:left="3176" w:hanging="420"/>
      </w:pPr>
    </w:lvl>
    <w:lvl w:ilvl="6" w:tplc="0409000F" w:tentative="1">
      <w:start w:val="1"/>
      <w:numFmt w:val="decimal"/>
      <w:lvlText w:val="%7."/>
      <w:lvlJc w:val="left"/>
      <w:pPr>
        <w:ind w:left="3596" w:hanging="420"/>
      </w:pPr>
    </w:lvl>
    <w:lvl w:ilvl="7" w:tplc="04090019" w:tentative="1">
      <w:start w:val="1"/>
      <w:numFmt w:val="lowerLetter"/>
      <w:lvlText w:val="%8)"/>
      <w:lvlJc w:val="left"/>
      <w:pPr>
        <w:ind w:left="4016" w:hanging="420"/>
      </w:pPr>
    </w:lvl>
    <w:lvl w:ilvl="8" w:tplc="0409001B" w:tentative="1">
      <w:start w:val="1"/>
      <w:numFmt w:val="lowerRoman"/>
      <w:lvlText w:val="%9."/>
      <w:lvlJc w:val="right"/>
      <w:pPr>
        <w:ind w:left="4436" w:hanging="420"/>
      </w:pPr>
    </w:lvl>
  </w:abstractNum>
  <w:num w:numId="1">
    <w:abstractNumId w:val="8"/>
  </w:num>
  <w:num w:numId="2">
    <w:abstractNumId w:val="3"/>
  </w:num>
  <w:num w:numId="3">
    <w:abstractNumId w:val="4"/>
  </w:num>
  <w:num w:numId="4">
    <w:abstractNumId w:val="2"/>
  </w:num>
  <w:num w:numId="5">
    <w:abstractNumId w:val="5"/>
  </w:num>
  <w:num w:numId="6">
    <w:abstractNumId w:val="6"/>
  </w:num>
  <w:num w:numId="7">
    <w:abstractNumId w:val="0"/>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777"/>
    <w:rsid w:val="00003371"/>
    <w:rsid w:val="00013ACD"/>
    <w:rsid w:val="0001723B"/>
    <w:rsid w:val="00031F57"/>
    <w:rsid w:val="000425EE"/>
    <w:rsid w:val="0004496C"/>
    <w:rsid w:val="00062D50"/>
    <w:rsid w:val="00071AE9"/>
    <w:rsid w:val="00082599"/>
    <w:rsid w:val="00082FFF"/>
    <w:rsid w:val="000A1847"/>
    <w:rsid w:val="000A3CAF"/>
    <w:rsid w:val="000A453C"/>
    <w:rsid w:val="000A73F0"/>
    <w:rsid w:val="000B2A12"/>
    <w:rsid w:val="000C10BD"/>
    <w:rsid w:val="000F2B9F"/>
    <w:rsid w:val="000F591A"/>
    <w:rsid w:val="000F63B9"/>
    <w:rsid w:val="0010577B"/>
    <w:rsid w:val="00112C3A"/>
    <w:rsid w:val="001238BA"/>
    <w:rsid w:val="00134969"/>
    <w:rsid w:val="00154227"/>
    <w:rsid w:val="00154340"/>
    <w:rsid w:val="001629DC"/>
    <w:rsid w:val="00167299"/>
    <w:rsid w:val="001718F8"/>
    <w:rsid w:val="00180E1A"/>
    <w:rsid w:val="00192BB5"/>
    <w:rsid w:val="00195826"/>
    <w:rsid w:val="001A0C3C"/>
    <w:rsid w:val="001C6499"/>
    <w:rsid w:val="001D1707"/>
    <w:rsid w:val="001D3893"/>
    <w:rsid w:val="001E4546"/>
    <w:rsid w:val="001E51D7"/>
    <w:rsid w:val="002144D1"/>
    <w:rsid w:val="00215640"/>
    <w:rsid w:val="00233E89"/>
    <w:rsid w:val="002355F5"/>
    <w:rsid w:val="0025765A"/>
    <w:rsid w:val="00264123"/>
    <w:rsid w:val="00265B40"/>
    <w:rsid w:val="00274A16"/>
    <w:rsid w:val="00276D74"/>
    <w:rsid w:val="002829D5"/>
    <w:rsid w:val="002C101B"/>
    <w:rsid w:val="002C3092"/>
    <w:rsid w:val="002C3CF7"/>
    <w:rsid w:val="002C4726"/>
    <w:rsid w:val="002D4F2C"/>
    <w:rsid w:val="002E41AB"/>
    <w:rsid w:val="002F69EA"/>
    <w:rsid w:val="002F75B6"/>
    <w:rsid w:val="00323055"/>
    <w:rsid w:val="0034623C"/>
    <w:rsid w:val="00361B1F"/>
    <w:rsid w:val="0037658A"/>
    <w:rsid w:val="003870F4"/>
    <w:rsid w:val="0038735B"/>
    <w:rsid w:val="00392ACF"/>
    <w:rsid w:val="00396A99"/>
    <w:rsid w:val="003A1625"/>
    <w:rsid w:val="003E39D4"/>
    <w:rsid w:val="003E3C3A"/>
    <w:rsid w:val="003E7EE2"/>
    <w:rsid w:val="003F63D8"/>
    <w:rsid w:val="00403BAF"/>
    <w:rsid w:val="00413E30"/>
    <w:rsid w:val="004202EE"/>
    <w:rsid w:val="0044130C"/>
    <w:rsid w:val="0046564C"/>
    <w:rsid w:val="004705FF"/>
    <w:rsid w:val="00476C81"/>
    <w:rsid w:val="00476EDD"/>
    <w:rsid w:val="00484126"/>
    <w:rsid w:val="004933B3"/>
    <w:rsid w:val="00494066"/>
    <w:rsid w:val="004D1928"/>
    <w:rsid w:val="004D49CF"/>
    <w:rsid w:val="004E11AE"/>
    <w:rsid w:val="004E12B6"/>
    <w:rsid w:val="00532513"/>
    <w:rsid w:val="00535F7C"/>
    <w:rsid w:val="00536136"/>
    <w:rsid w:val="00541141"/>
    <w:rsid w:val="00541269"/>
    <w:rsid w:val="005475EA"/>
    <w:rsid w:val="0055236D"/>
    <w:rsid w:val="005615F0"/>
    <w:rsid w:val="00564A2F"/>
    <w:rsid w:val="0059330A"/>
    <w:rsid w:val="005A02A8"/>
    <w:rsid w:val="005A0777"/>
    <w:rsid w:val="005A0BC6"/>
    <w:rsid w:val="005A40C9"/>
    <w:rsid w:val="005A5A5D"/>
    <w:rsid w:val="005C213E"/>
    <w:rsid w:val="005C4C21"/>
    <w:rsid w:val="005C5070"/>
    <w:rsid w:val="005C6F64"/>
    <w:rsid w:val="005E6B3E"/>
    <w:rsid w:val="005E7BB5"/>
    <w:rsid w:val="00602200"/>
    <w:rsid w:val="00604F0F"/>
    <w:rsid w:val="006052A8"/>
    <w:rsid w:val="00605FB8"/>
    <w:rsid w:val="00617446"/>
    <w:rsid w:val="00641291"/>
    <w:rsid w:val="006445CF"/>
    <w:rsid w:val="00656C7D"/>
    <w:rsid w:val="0067204D"/>
    <w:rsid w:val="00683100"/>
    <w:rsid w:val="006B3FCF"/>
    <w:rsid w:val="006C70DE"/>
    <w:rsid w:val="006E5D9E"/>
    <w:rsid w:val="007065D0"/>
    <w:rsid w:val="0071165F"/>
    <w:rsid w:val="00715179"/>
    <w:rsid w:val="00726A31"/>
    <w:rsid w:val="0073672A"/>
    <w:rsid w:val="00741DB9"/>
    <w:rsid w:val="00744AEA"/>
    <w:rsid w:val="00760A2E"/>
    <w:rsid w:val="00784169"/>
    <w:rsid w:val="007A5B45"/>
    <w:rsid w:val="007B0338"/>
    <w:rsid w:val="007C3344"/>
    <w:rsid w:val="007E7979"/>
    <w:rsid w:val="008060CC"/>
    <w:rsid w:val="00806601"/>
    <w:rsid w:val="00810B24"/>
    <w:rsid w:val="00816281"/>
    <w:rsid w:val="0082528D"/>
    <w:rsid w:val="0083295A"/>
    <w:rsid w:val="00853402"/>
    <w:rsid w:val="00861943"/>
    <w:rsid w:val="00863B45"/>
    <w:rsid w:val="00865E23"/>
    <w:rsid w:val="00867CAA"/>
    <w:rsid w:val="00881414"/>
    <w:rsid w:val="008A0479"/>
    <w:rsid w:val="008C4354"/>
    <w:rsid w:val="008C4998"/>
    <w:rsid w:val="00910803"/>
    <w:rsid w:val="00915A65"/>
    <w:rsid w:val="00920121"/>
    <w:rsid w:val="009219BF"/>
    <w:rsid w:val="00922503"/>
    <w:rsid w:val="00965EC5"/>
    <w:rsid w:val="00966FE2"/>
    <w:rsid w:val="00982266"/>
    <w:rsid w:val="00984C28"/>
    <w:rsid w:val="009A040A"/>
    <w:rsid w:val="009A562D"/>
    <w:rsid w:val="009A6209"/>
    <w:rsid w:val="009A7FE1"/>
    <w:rsid w:val="009C1591"/>
    <w:rsid w:val="009C3F75"/>
    <w:rsid w:val="009C7564"/>
    <w:rsid w:val="009D1B5C"/>
    <w:rsid w:val="009D2708"/>
    <w:rsid w:val="009D4825"/>
    <w:rsid w:val="009F464D"/>
    <w:rsid w:val="009F62F6"/>
    <w:rsid w:val="009F63FA"/>
    <w:rsid w:val="009F6C42"/>
    <w:rsid w:val="00A06FBB"/>
    <w:rsid w:val="00A172F3"/>
    <w:rsid w:val="00A25F11"/>
    <w:rsid w:val="00A30DE6"/>
    <w:rsid w:val="00A73668"/>
    <w:rsid w:val="00A82E78"/>
    <w:rsid w:val="00A85A5B"/>
    <w:rsid w:val="00A9797B"/>
    <w:rsid w:val="00AA38ED"/>
    <w:rsid w:val="00AB6028"/>
    <w:rsid w:val="00AC4937"/>
    <w:rsid w:val="00AD476D"/>
    <w:rsid w:val="00AE5616"/>
    <w:rsid w:val="00AF3A50"/>
    <w:rsid w:val="00B0142C"/>
    <w:rsid w:val="00B12F11"/>
    <w:rsid w:val="00B14361"/>
    <w:rsid w:val="00B21C4D"/>
    <w:rsid w:val="00B36A00"/>
    <w:rsid w:val="00B431DA"/>
    <w:rsid w:val="00B452E2"/>
    <w:rsid w:val="00B54221"/>
    <w:rsid w:val="00B70158"/>
    <w:rsid w:val="00B72193"/>
    <w:rsid w:val="00B80190"/>
    <w:rsid w:val="00BA2D9E"/>
    <w:rsid w:val="00BB0296"/>
    <w:rsid w:val="00BB6C95"/>
    <w:rsid w:val="00BC1C4D"/>
    <w:rsid w:val="00BC69CA"/>
    <w:rsid w:val="00BD21A5"/>
    <w:rsid w:val="00BD6FDD"/>
    <w:rsid w:val="00BE35D9"/>
    <w:rsid w:val="00BF2B79"/>
    <w:rsid w:val="00C0207F"/>
    <w:rsid w:val="00C12E68"/>
    <w:rsid w:val="00C21153"/>
    <w:rsid w:val="00C2489B"/>
    <w:rsid w:val="00C25B26"/>
    <w:rsid w:val="00C47EA6"/>
    <w:rsid w:val="00C504B7"/>
    <w:rsid w:val="00C50EEA"/>
    <w:rsid w:val="00C57A19"/>
    <w:rsid w:val="00C742A6"/>
    <w:rsid w:val="00C75A27"/>
    <w:rsid w:val="00C760B4"/>
    <w:rsid w:val="00C851E7"/>
    <w:rsid w:val="00CB2468"/>
    <w:rsid w:val="00CB6370"/>
    <w:rsid w:val="00CC562B"/>
    <w:rsid w:val="00CE36BC"/>
    <w:rsid w:val="00CE36D0"/>
    <w:rsid w:val="00CF2053"/>
    <w:rsid w:val="00CF6B83"/>
    <w:rsid w:val="00D25284"/>
    <w:rsid w:val="00D3374E"/>
    <w:rsid w:val="00D37267"/>
    <w:rsid w:val="00D4264F"/>
    <w:rsid w:val="00D50C4F"/>
    <w:rsid w:val="00D51033"/>
    <w:rsid w:val="00D564C5"/>
    <w:rsid w:val="00D763C3"/>
    <w:rsid w:val="00D8494E"/>
    <w:rsid w:val="00D913C5"/>
    <w:rsid w:val="00D9176C"/>
    <w:rsid w:val="00D97CB9"/>
    <w:rsid w:val="00DA1C3B"/>
    <w:rsid w:val="00DB4B7C"/>
    <w:rsid w:val="00DC3678"/>
    <w:rsid w:val="00DD01EE"/>
    <w:rsid w:val="00DE568E"/>
    <w:rsid w:val="00DF28E6"/>
    <w:rsid w:val="00E13223"/>
    <w:rsid w:val="00E20073"/>
    <w:rsid w:val="00E42069"/>
    <w:rsid w:val="00E55047"/>
    <w:rsid w:val="00E56FFB"/>
    <w:rsid w:val="00E710AD"/>
    <w:rsid w:val="00E72015"/>
    <w:rsid w:val="00E77A6A"/>
    <w:rsid w:val="00E82844"/>
    <w:rsid w:val="00E835C4"/>
    <w:rsid w:val="00EA10DD"/>
    <w:rsid w:val="00EC1D3D"/>
    <w:rsid w:val="00EE58B8"/>
    <w:rsid w:val="00EE6C33"/>
    <w:rsid w:val="00EF5F9E"/>
    <w:rsid w:val="00F012BE"/>
    <w:rsid w:val="00F029A4"/>
    <w:rsid w:val="00F1640D"/>
    <w:rsid w:val="00F238BB"/>
    <w:rsid w:val="00F26C7F"/>
    <w:rsid w:val="00F352D0"/>
    <w:rsid w:val="00F37A8A"/>
    <w:rsid w:val="00F40D4B"/>
    <w:rsid w:val="00F45046"/>
    <w:rsid w:val="00F520DE"/>
    <w:rsid w:val="00F55FCA"/>
    <w:rsid w:val="00F62595"/>
    <w:rsid w:val="00F85326"/>
    <w:rsid w:val="00F867C9"/>
    <w:rsid w:val="00F938A0"/>
    <w:rsid w:val="00FA57B2"/>
    <w:rsid w:val="00FA689B"/>
    <w:rsid w:val="00FA722A"/>
    <w:rsid w:val="00FC2C04"/>
    <w:rsid w:val="00FC4504"/>
    <w:rsid w:val="00FD0414"/>
    <w:rsid w:val="00FD4507"/>
    <w:rsid w:val="00FF421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313F438-D10A-4822-AE3D-DD70642BD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qFormat="1"/>
    <w:lsdException w:name="Strong" w:uiPriority="0"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0777"/>
    <w:pPr>
      <w:widowControl w:val="0"/>
      <w:jc w:val="both"/>
    </w:pPr>
    <w:rPr>
      <w:rFonts w:ascii="Times New Roman" w:eastAsia="宋体" w:hAnsi="Times New Roman" w:cs="Times New Roman"/>
      <w:szCs w:val="24"/>
    </w:rPr>
  </w:style>
  <w:style w:type="paragraph" w:styleId="1">
    <w:name w:val="heading 1"/>
    <w:basedOn w:val="a"/>
    <w:next w:val="a"/>
    <w:link w:val="10"/>
    <w:qFormat/>
    <w:rsid w:val="002C3CF7"/>
    <w:pPr>
      <w:keepNext/>
      <w:widowControl/>
      <w:spacing w:before="260" w:after="260" w:line="500" w:lineRule="exact"/>
      <w:jc w:val="left"/>
      <w:outlineLvl w:val="0"/>
    </w:pPr>
    <w:rPr>
      <w:rFonts w:ascii="Cambria" w:eastAsiaTheme="minorEastAsia" w:hAnsi="Cambria" w:cstheme="minorBidi"/>
      <w:b/>
      <w:kern w:val="32"/>
      <w:sz w:val="32"/>
      <w:szCs w:val="20"/>
    </w:rPr>
  </w:style>
  <w:style w:type="paragraph" w:styleId="2">
    <w:name w:val="heading 2"/>
    <w:basedOn w:val="a"/>
    <w:next w:val="a"/>
    <w:link w:val="20"/>
    <w:uiPriority w:val="9"/>
    <w:unhideWhenUsed/>
    <w:qFormat/>
    <w:rsid w:val="002C3CF7"/>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rsid w:val="002C3CF7"/>
    <w:pPr>
      <w:keepNext/>
      <w:keepLines/>
      <w:spacing w:before="260" w:after="260" w:line="416" w:lineRule="auto"/>
      <w:outlineLvl w:val="2"/>
    </w:pPr>
    <w:rPr>
      <w:rFonts w:asciiTheme="minorHAnsi" w:eastAsiaTheme="minorEastAsia" w:hAnsiTheme="minorHAnsi" w:cstheme="min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2C3CF7"/>
    <w:rPr>
      <w:rFonts w:ascii="Cambria" w:hAnsi="Cambria"/>
      <w:b/>
      <w:kern w:val="32"/>
      <w:sz w:val="32"/>
      <w:szCs w:val="20"/>
    </w:rPr>
  </w:style>
  <w:style w:type="character" w:customStyle="1" w:styleId="20">
    <w:name w:val="标题 2 字符"/>
    <w:basedOn w:val="a0"/>
    <w:link w:val="2"/>
    <w:uiPriority w:val="9"/>
    <w:rsid w:val="002C3CF7"/>
    <w:rPr>
      <w:rFonts w:asciiTheme="majorHAnsi" w:eastAsiaTheme="majorEastAsia" w:hAnsiTheme="majorHAnsi" w:cstheme="majorBidi"/>
      <w:b/>
      <w:bCs/>
      <w:sz w:val="32"/>
      <w:szCs w:val="32"/>
    </w:rPr>
  </w:style>
  <w:style w:type="character" w:customStyle="1" w:styleId="30">
    <w:name w:val="标题 3 字符"/>
    <w:basedOn w:val="a0"/>
    <w:link w:val="3"/>
    <w:uiPriority w:val="9"/>
    <w:rsid w:val="002C3CF7"/>
    <w:rPr>
      <w:b/>
      <w:bCs/>
      <w:sz w:val="32"/>
      <w:szCs w:val="32"/>
    </w:rPr>
  </w:style>
  <w:style w:type="paragraph" w:styleId="a3">
    <w:name w:val="footer"/>
    <w:basedOn w:val="a"/>
    <w:link w:val="a4"/>
    <w:uiPriority w:val="99"/>
    <w:qFormat/>
    <w:rsid w:val="005A0777"/>
    <w:pPr>
      <w:tabs>
        <w:tab w:val="center" w:pos="4153"/>
        <w:tab w:val="right" w:pos="8306"/>
      </w:tabs>
      <w:snapToGrid w:val="0"/>
      <w:jc w:val="left"/>
    </w:pPr>
    <w:rPr>
      <w:sz w:val="18"/>
      <w:szCs w:val="18"/>
    </w:rPr>
  </w:style>
  <w:style w:type="character" w:customStyle="1" w:styleId="a4">
    <w:name w:val="页脚 字符"/>
    <w:basedOn w:val="a0"/>
    <w:link w:val="a3"/>
    <w:uiPriority w:val="99"/>
    <w:rsid w:val="005A0777"/>
    <w:rPr>
      <w:rFonts w:ascii="Times New Roman" w:eastAsia="宋体" w:hAnsi="Times New Roman" w:cs="Times New Roman"/>
      <w:sz w:val="18"/>
      <w:szCs w:val="18"/>
    </w:rPr>
  </w:style>
  <w:style w:type="character" w:styleId="a5">
    <w:name w:val="page number"/>
    <w:basedOn w:val="a0"/>
    <w:uiPriority w:val="99"/>
    <w:rsid w:val="005A0777"/>
  </w:style>
  <w:style w:type="paragraph" w:styleId="a6">
    <w:name w:val="Body Text Indent"/>
    <w:basedOn w:val="a"/>
    <w:link w:val="a7"/>
    <w:rsid w:val="00C742A6"/>
    <w:pPr>
      <w:ind w:firstLineChars="200" w:firstLine="560"/>
    </w:pPr>
    <w:rPr>
      <w:rFonts w:ascii="仿宋_GB2312" w:eastAsia="仿宋_GB2312"/>
      <w:kern w:val="0"/>
      <w:sz w:val="24"/>
    </w:rPr>
  </w:style>
  <w:style w:type="character" w:customStyle="1" w:styleId="a7">
    <w:name w:val="正文文本缩进 字符"/>
    <w:basedOn w:val="a0"/>
    <w:link w:val="a6"/>
    <w:rsid w:val="00C742A6"/>
    <w:rPr>
      <w:rFonts w:ascii="仿宋_GB2312" w:eastAsia="仿宋_GB2312" w:hAnsi="Times New Roman" w:cs="Times New Roman"/>
      <w:kern w:val="0"/>
      <w:sz w:val="24"/>
      <w:szCs w:val="24"/>
    </w:rPr>
  </w:style>
  <w:style w:type="paragraph" w:styleId="a8">
    <w:name w:val="header"/>
    <w:basedOn w:val="a"/>
    <w:link w:val="a9"/>
    <w:uiPriority w:val="99"/>
    <w:unhideWhenUsed/>
    <w:rsid w:val="00E77A6A"/>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uiPriority w:val="99"/>
    <w:rsid w:val="00E77A6A"/>
    <w:rPr>
      <w:rFonts w:ascii="Times New Roman" w:eastAsia="宋体" w:hAnsi="Times New Roman" w:cs="Times New Roman"/>
      <w:sz w:val="18"/>
      <w:szCs w:val="18"/>
    </w:rPr>
  </w:style>
  <w:style w:type="paragraph" w:styleId="aa">
    <w:name w:val="List Paragraph"/>
    <w:basedOn w:val="a"/>
    <w:uiPriority w:val="34"/>
    <w:qFormat/>
    <w:rsid w:val="00F938A0"/>
    <w:pPr>
      <w:ind w:firstLineChars="200" w:firstLine="420"/>
    </w:pPr>
  </w:style>
  <w:style w:type="paragraph" w:styleId="ab">
    <w:name w:val="Date"/>
    <w:basedOn w:val="a"/>
    <w:next w:val="a"/>
    <w:link w:val="ac"/>
    <w:uiPriority w:val="99"/>
    <w:unhideWhenUsed/>
    <w:qFormat/>
    <w:rsid w:val="006445CF"/>
    <w:pPr>
      <w:ind w:leftChars="2500" w:left="100"/>
    </w:pPr>
  </w:style>
  <w:style w:type="character" w:customStyle="1" w:styleId="ac">
    <w:name w:val="日期 字符"/>
    <w:basedOn w:val="a0"/>
    <w:link w:val="ab"/>
    <w:uiPriority w:val="99"/>
    <w:qFormat/>
    <w:rsid w:val="006445CF"/>
    <w:rPr>
      <w:rFonts w:ascii="Times New Roman" w:eastAsia="宋体" w:hAnsi="Times New Roman" w:cs="Times New Roman"/>
      <w:szCs w:val="24"/>
    </w:rPr>
  </w:style>
  <w:style w:type="paragraph" w:styleId="ad">
    <w:name w:val="Plain Text"/>
    <w:basedOn w:val="a"/>
    <w:link w:val="ae"/>
    <w:qFormat/>
    <w:rsid w:val="006445CF"/>
    <w:rPr>
      <w:rFonts w:ascii="宋体" w:hAnsi="Courier New" w:cs="Courier New"/>
      <w:szCs w:val="21"/>
    </w:rPr>
  </w:style>
  <w:style w:type="character" w:customStyle="1" w:styleId="ae">
    <w:name w:val="纯文本 字符"/>
    <w:basedOn w:val="a0"/>
    <w:link w:val="ad"/>
    <w:qFormat/>
    <w:rsid w:val="006445CF"/>
    <w:rPr>
      <w:rFonts w:ascii="宋体" w:eastAsia="宋体" w:hAnsi="Courier New" w:cs="Courier New"/>
      <w:szCs w:val="21"/>
    </w:rPr>
  </w:style>
  <w:style w:type="paragraph" w:styleId="af">
    <w:name w:val="Balloon Text"/>
    <w:basedOn w:val="a"/>
    <w:link w:val="af0"/>
    <w:uiPriority w:val="99"/>
    <w:rsid w:val="006445CF"/>
    <w:rPr>
      <w:sz w:val="18"/>
      <w:szCs w:val="18"/>
    </w:rPr>
  </w:style>
  <w:style w:type="character" w:customStyle="1" w:styleId="af0">
    <w:name w:val="批注框文本 字符"/>
    <w:basedOn w:val="a0"/>
    <w:link w:val="af"/>
    <w:uiPriority w:val="99"/>
    <w:rsid w:val="006445CF"/>
    <w:rPr>
      <w:rFonts w:ascii="Times New Roman" w:eastAsia="宋体" w:hAnsi="Times New Roman" w:cs="Times New Roman"/>
      <w:sz w:val="18"/>
      <w:szCs w:val="18"/>
    </w:rPr>
  </w:style>
  <w:style w:type="paragraph" w:styleId="af1">
    <w:name w:val="Normal (Web)"/>
    <w:basedOn w:val="a"/>
    <w:uiPriority w:val="99"/>
    <w:qFormat/>
    <w:rsid w:val="006445CF"/>
    <w:pPr>
      <w:widowControl/>
      <w:spacing w:before="100" w:beforeAutospacing="1" w:after="100" w:afterAutospacing="1"/>
      <w:jc w:val="left"/>
    </w:pPr>
    <w:rPr>
      <w:rFonts w:ascii="宋体" w:hAnsi="宋体" w:cs="宋体"/>
      <w:kern w:val="0"/>
      <w:sz w:val="24"/>
    </w:rPr>
  </w:style>
  <w:style w:type="character" w:styleId="af2">
    <w:name w:val="FollowedHyperlink"/>
    <w:basedOn w:val="a0"/>
    <w:uiPriority w:val="99"/>
    <w:unhideWhenUsed/>
    <w:qFormat/>
    <w:rsid w:val="006445CF"/>
    <w:rPr>
      <w:color w:val="800080"/>
      <w:u w:val="single"/>
    </w:rPr>
  </w:style>
  <w:style w:type="character" w:styleId="af3">
    <w:name w:val="Hyperlink"/>
    <w:basedOn w:val="a0"/>
    <w:uiPriority w:val="99"/>
    <w:unhideWhenUsed/>
    <w:qFormat/>
    <w:rsid w:val="006445CF"/>
    <w:rPr>
      <w:color w:val="0000FF"/>
      <w:u w:val="single"/>
    </w:rPr>
  </w:style>
  <w:style w:type="table" w:styleId="af4">
    <w:name w:val="Table Grid"/>
    <w:basedOn w:val="a1"/>
    <w:uiPriority w:val="59"/>
    <w:rsid w:val="006445CF"/>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无间隔1"/>
    <w:qFormat/>
    <w:rsid w:val="006445CF"/>
    <w:pPr>
      <w:widowControl w:val="0"/>
      <w:jc w:val="both"/>
    </w:pPr>
    <w:rPr>
      <w:rFonts w:ascii="Times New Roman" w:eastAsia="宋体" w:hAnsi="Times New Roman" w:cs="Times New Roman"/>
      <w:szCs w:val="24"/>
    </w:rPr>
  </w:style>
  <w:style w:type="paragraph" w:customStyle="1" w:styleId="CharCharCharChar">
    <w:name w:val="Char Char Char Char"/>
    <w:basedOn w:val="a"/>
    <w:rsid w:val="006445CF"/>
    <w:rPr>
      <w:rFonts w:ascii="Tahoma" w:hAnsi="Tahoma" w:cs="Tahoma"/>
      <w:sz w:val="24"/>
    </w:rPr>
  </w:style>
  <w:style w:type="paragraph" w:customStyle="1" w:styleId="12">
    <w:name w:val="列出段落1"/>
    <w:basedOn w:val="a"/>
    <w:qFormat/>
    <w:rsid w:val="006445CF"/>
    <w:pPr>
      <w:ind w:firstLineChars="200" w:firstLine="420"/>
    </w:pPr>
    <w:rPr>
      <w:szCs w:val="21"/>
    </w:rPr>
  </w:style>
  <w:style w:type="paragraph" w:customStyle="1" w:styleId="CharCharCharCharCharCharChar">
    <w:name w:val="Char Char Char Char Char Char Char"/>
    <w:basedOn w:val="a"/>
    <w:qFormat/>
    <w:rsid w:val="006445CF"/>
    <w:pPr>
      <w:widowControl/>
      <w:spacing w:after="160" w:line="240" w:lineRule="exact"/>
      <w:jc w:val="left"/>
    </w:pPr>
    <w:rPr>
      <w:rFonts w:ascii="Verdana" w:eastAsia="仿宋_GB2312" w:hAnsi="Verdana" w:cs="Verdana"/>
      <w:kern w:val="0"/>
      <w:sz w:val="24"/>
      <w:lang w:eastAsia="en-US"/>
    </w:rPr>
  </w:style>
  <w:style w:type="paragraph" w:customStyle="1" w:styleId="CharCharCharCharCharCharChar1">
    <w:name w:val="Char Char Char Char Char Char Char1"/>
    <w:basedOn w:val="a"/>
    <w:qFormat/>
    <w:rsid w:val="006445CF"/>
    <w:pPr>
      <w:widowControl/>
      <w:spacing w:after="160" w:line="240" w:lineRule="exact"/>
      <w:jc w:val="left"/>
    </w:pPr>
    <w:rPr>
      <w:rFonts w:ascii="Verdana" w:eastAsia="仿宋_GB2312" w:hAnsi="Verdana" w:cs="Verdana"/>
      <w:kern w:val="0"/>
      <w:sz w:val="24"/>
      <w:lang w:eastAsia="en-US"/>
    </w:rPr>
  </w:style>
  <w:style w:type="paragraph" w:customStyle="1" w:styleId="font5">
    <w:name w:val="font5"/>
    <w:basedOn w:val="a"/>
    <w:qFormat/>
    <w:rsid w:val="006445CF"/>
    <w:pPr>
      <w:widowControl/>
      <w:spacing w:before="100" w:beforeAutospacing="1" w:after="100" w:afterAutospacing="1"/>
      <w:jc w:val="left"/>
    </w:pPr>
    <w:rPr>
      <w:rFonts w:ascii="宋体" w:hAnsi="宋体" w:cs="宋体"/>
      <w:kern w:val="0"/>
      <w:sz w:val="18"/>
      <w:szCs w:val="18"/>
    </w:rPr>
  </w:style>
  <w:style w:type="paragraph" w:customStyle="1" w:styleId="xl63">
    <w:name w:val="xl63"/>
    <w:basedOn w:val="a"/>
    <w:qFormat/>
    <w:rsid w:val="006445CF"/>
    <w:pPr>
      <w:widowControl/>
      <w:spacing w:before="100" w:beforeAutospacing="1" w:after="100" w:afterAutospacing="1"/>
      <w:jc w:val="center"/>
    </w:pPr>
    <w:rPr>
      <w:rFonts w:ascii="宋体" w:hAnsi="宋体" w:cs="宋体"/>
      <w:kern w:val="0"/>
      <w:sz w:val="24"/>
    </w:rPr>
  </w:style>
  <w:style w:type="paragraph" w:customStyle="1" w:styleId="xl64">
    <w:name w:val="xl64"/>
    <w:basedOn w:val="a"/>
    <w:qFormat/>
    <w:rsid w:val="006445C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kern w:val="0"/>
      <w:sz w:val="24"/>
    </w:rPr>
  </w:style>
  <w:style w:type="paragraph" w:customStyle="1" w:styleId="xl65">
    <w:name w:val="xl65"/>
    <w:basedOn w:val="a"/>
    <w:qFormat/>
    <w:rsid w:val="006445C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color w:val="000000"/>
      <w:kern w:val="0"/>
      <w:sz w:val="20"/>
      <w:szCs w:val="20"/>
    </w:rPr>
  </w:style>
  <w:style w:type="paragraph" w:customStyle="1" w:styleId="xl66">
    <w:name w:val="xl66"/>
    <w:basedOn w:val="a"/>
    <w:qFormat/>
    <w:rsid w:val="006445C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color w:val="000000"/>
      <w:kern w:val="0"/>
      <w:sz w:val="20"/>
      <w:szCs w:val="20"/>
    </w:rPr>
  </w:style>
  <w:style w:type="paragraph" w:customStyle="1" w:styleId="xl67">
    <w:name w:val="xl67"/>
    <w:basedOn w:val="a"/>
    <w:qFormat/>
    <w:rsid w:val="006445C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color w:val="000000"/>
      <w:kern w:val="0"/>
      <w:sz w:val="20"/>
      <w:szCs w:val="20"/>
    </w:rPr>
  </w:style>
  <w:style w:type="paragraph" w:customStyle="1" w:styleId="xl68">
    <w:name w:val="xl68"/>
    <w:basedOn w:val="a"/>
    <w:qFormat/>
    <w:rsid w:val="006445C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kern w:val="0"/>
      <w:sz w:val="24"/>
    </w:rPr>
  </w:style>
  <w:style w:type="paragraph" w:customStyle="1" w:styleId="xl69">
    <w:name w:val="xl69"/>
    <w:basedOn w:val="a"/>
    <w:qFormat/>
    <w:rsid w:val="006445CF"/>
    <w:pPr>
      <w:widowControl/>
      <w:spacing w:before="100" w:beforeAutospacing="1" w:after="100" w:afterAutospacing="1"/>
      <w:jc w:val="center"/>
    </w:pPr>
    <w:rPr>
      <w:rFonts w:ascii="宋体" w:hAnsi="宋体" w:cs="宋体"/>
      <w:kern w:val="0"/>
      <w:sz w:val="24"/>
    </w:rPr>
  </w:style>
  <w:style w:type="paragraph" w:customStyle="1" w:styleId="xl70">
    <w:name w:val="xl70"/>
    <w:basedOn w:val="a"/>
    <w:qFormat/>
    <w:rsid w:val="006445CF"/>
    <w:pPr>
      <w:widowControl/>
      <w:spacing w:before="100" w:beforeAutospacing="1" w:after="100" w:afterAutospacing="1"/>
      <w:jc w:val="center"/>
    </w:pPr>
    <w:rPr>
      <w:rFonts w:ascii="宋体" w:hAnsi="宋体" w:cs="宋体"/>
      <w:kern w:val="0"/>
      <w:sz w:val="20"/>
      <w:szCs w:val="20"/>
    </w:rPr>
  </w:style>
  <w:style w:type="paragraph" w:customStyle="1" w:styleId="xl71">
    <w:name w:val="xl71"/>
    <w:basedOn w:val="a"/>
    <w:qFormat/>
    <w:rsid w:val="006445CF"/>
    <w:pPr>
      <w:widowControl/>
      <w:pBdr>
        <w:top w:val="single" w:sz="4" w:space="0" w:color="auto"/>
        <w:left w:val="single" w:sz="4" w:space="0" w:color="auto"/>
        <w:bottom w:val="single" w:sz="4" w:space="0" w:color="auto"/>
      </w:pBdr>
      <w:spacing w:before="100" w:beforeAutospacing="1" w:after="100" w:afterAutospacing="1"/>
      <w:jc w:val="center"/>
    </w:pPr>
    <w:rPr>
      <w:rFonts w:ascii="方正小标宋简体" w:eastAsia="方正小标宋简体" w:hAnsi="宋体" w:cs="宋体"/>
      <w:kern w:val="0"/>
      <w:sz w:val="36"/>
      <w:szCs w:val="36"/>
    </w:rPr>
  </w:style>
  <w:style w:type="paragraph" w:customStyle="1" w:styleId="xl72">
    <w:name w:val="xl72"/>
    <w:basedOn w:val="a"/>
    <w:qFormat/>
    <w:rsid w:val="006445CF"/>
    <w:pPr>
      <w:widowControl/>
      <w:pBdr>
        <w:top w:val="single" w:sz="4" w:space="0" w:color="auto"/>
        <w:bottom w:val="single" w:sz="4" w:space="0" w:color="auto"/>
      </w:pBdr>
      <w:spacing w:before="100" w:beforeAutospacing="1" w:after="100" w:afterAutospacing="1"/>
      <w:jc w:val="left"/>
    </w:pPr>
    <w:rPr>
      <w:rFonts w:ascii="宋体" w:hAnsi="宋体" w:cs="宋体"/>
      <w:kern w:val="0"/>
      <w:sz w:val="24"/>
    </w:rPr>
  </w:style>
  <w:style w:type="paragraph" w:customStyle="1" w:styleId="xl73">
    <w:name w:val="xl73"/>
    <w:basedOn w:val="a"/>
    <w:qFormat/>
    <w:rsid w:val="006445C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方正小标宋简体" w:eastAsia="方正小标宋简体" w:hAnsi="宋体" w:cs="宋体"/>
      <w:kern w:val="0"/>
      <w:sz w:val="36"/>
      <w:szCs w:val="36"/>
    </w:rPr>
  </w:style>
  <w:style w:type="paragraph" w:customStyle="1" w:styleId="xl74">
    <w:name w:val="xl74"/>
    <w:basedOn w:val="a"/>
    <w:qFormat/>
    <w:rsid w:val="006445C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75">
    <w:name w:val="xl75"/>
    <w:basedOn w:val="a"/>
    <w:qFormat/>
    <w:rsid w:val="006445C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color w:val="000000"/>
      <w:kern w:val="0"/>
      <w:sz w:val="20"/>
      <w:szCs w:val="20"/>
    </w:rPr>
  </w:style>
  <w:style w:type="paragraph" w:customStyle="1" w:styleId="xl76">
    <w:name w:val="xl76"/>
    <w:basedOn w:val="a"/>
    <w:qFormat/>
    <w:rsid w:val="006445CF"/>
    <w:pPr>
      <w:widowControl/>
      <w:pBdr>
        <w:top w:val="single" w:sz="4" w:space="0" w:color="auto"/>
      </w:pBdr>
      <w:spacing w:before="100" w:beforeAutospacing="1" w:after="100" w:afterAutospacing="1"/>
      <w:jc w:val="left"/>
    </w:pPr>
    <w:rPr>
      <w:rFonts w:ascii="仿宋_GB2312" w:eastAsia="仿宋_GB2312" w:hAnsi="宋体" w:cs="宋体"/>
      <w:kern w:val="0"/>
      <w:sz w:val="20"/>
      <w:szCs w:val="20"/>
    </w:rPr>
  </w:style>
  <w:style w:type="paragraph" w:customStyle="1" w:styleId="xl77">
    <w:name w:val="xl77"/>
    <w:basedOn w:val="a"/>
    <w:rsid w:val="006445CF"/>
    <w:pPr>
      <w:widowControl/>
      <w:spacing w:before="100" w:beforeAutospacing="1" w:after="100" w:afterAutospacing="1"/>
      <w:jc w:val="left"/>
    </w:pPr>
    <w:rPr>
      <w:rFonts w:ascii="仿宋_GB2312" w:eastAsia="仿宋_GB2312" w:hAnsi="宋体" w:cs="宋体"/>
      <w:kern w:val="0"/>
      <w:sz w:val="20"/>
      <w:szCs w:val="20"/>
    </w:rPr>
  </w:style>
  <w:style w:type="paragraph" w:customStyle="1" w:styleId="21">
    <w:name w:val="列出段落2"/>
    <w:basedOn w:val="a"/>
    <w:uiPriority w:val="34"/>
    <w:qFormat/>
    <w:rsid w:val="006445CF"/>
    <w:pPr>
      <w:ind w:firstLineChars="200" w:firstLine="420"/>
    </w:pPr>
  </w:style>
  <w:style w:type="paragraph" w:styleId="af5">
    <w:name w:val="No Spacing"/>
    <w:link w:val="af6"/>
    <w:uiPriority w:val="1"/>
    <w:qFormat/>
    <w:rsid w:val="006445CF"/>
    <w:rPr>
      <w:kern w:val="0"/>
      <w:sz w:val="22"/>
    </w:rPr>
  </w:style>
  <w:style w:type="character" w:customStyle="1" w:styleId="af6">
    <w:name w:val="无间隔 字符"/>
    <w:basedOn w:val="a0"/>
    <w:link w:val="af5"/>
    <w:uiPriority w:val="1"/>
    <w:rsid w:val="006445CF"/>
    <w:rPr>
      <w:kern w:val="0"/>
      <w:sz w:val="22"/>
    </w:rPr>
  </w:style>
  <w:style w:type="paragraph" w:styleId="31">
    <w:name w:val="Body Text Indent 3"/>
    <w:basedOn w:val="a"/>
    <w:link w:val="32"/>
    <w:rsid w:val="003870F4"/>
    <w:pPr>
      <w:ind w:firstLineChars="200" w:firstLine="630"/>
    </w:pPr>
    <w:rPr>
      <w:kern w:val="0"/>
      <w:sz w:val="16"/>
      <w:szCs w:val="16"/>
    </w:rPr>
  </w:style>
  <w:style w:type="character" w:customStyle="1" w:styleId="32">
    <w:name w:val="正文文本缩进 3 字符"/>
    <w:basedOn w:val="a0"/>
    <w:link w:val="31"/>
    <w:rsid w:val="003870F4"/>
    <w:rPr>
      <w:rFonts w:ascii="Times New Roman" w:eastAsia="宋体" w:hAnsi="Times New Roman" w:cs="Times New Roman"/>
      <w:kern w:val="0"/>
      <w:sz w:val="16"/>
      <w:szCs w:val="16"/>
    </w:rPr>
  </w:style>
  <w:style w:type="paragraph" w:styleId="af7">
    <w:name w:val="Title"/>
    <w:basedOn w:val="a"/>
    <w:next w:val="a"/>
    <w:link w:val="af8"/>
    <w:qFormat/>
    <w:rsid w:val="003870F4"/>
    <w:pPr>
      <w:spacing w:before="240" w:after="60"/>
      <w:jc w:val="center"/>
      <w:outlineLvl w:val="0"/>
    </w:pPr>
    <w:rPr>
      <w:rFonts w:asciiTheme="majorHAnsi" w:hAnsiTheme="majorHAnsi" w:cstheme="majorBidi"/>
      <w:b/>
      <w:bCs/>
      <w:sz w:val="32"/>
      <w:szCs w:val="32"/>
    </w:rPr>
  </w:style>
  <w:style w:type="character" w:customStyle="1" w:styleId="af8">
    <w:name w:val="标题 字符"/>
    <w:basedOn w:val="a0"/>
    <w:link w:val="af7"/>
    <w:rsid w:val="003870F4"/>
    <w:rPr>
      <w:rFonts w:asciiTheme="majorHAnsi" w:eastAsia="宋体" w:hAnsiTheme="majorHAnsi" w:cstheme="majorBidi"/>
      <w:b/>
      <w:bCs/>
      <w:sz w:val="32"/>
      <w:szCs w:val="32"/>
    </w:rPr>
  </w:style>
  <w:style w:type="character" w:styleId="af9">
    <w:name w:val="Strong"/>
    <w:qFormat/>
    <w:rsid w:val="001629DC"/>
    <w:rPr>
      <w:b/>
      <w:bCs/>
    </w:rPr>
  </w:style>
  <w:style w:type="paragraph" w:styleId="TOC">
    <w:name w:val="TOC Heading"/>
    <w:basedOn w:val="1"/>
    <w:next w:val="a"/>
    <w:uiPriority w:val="39"/>
    <w:unhideWhenUsed/>
    <w:qFormat/>
    <w:rsid w:val="002C3CF7"/>
    <w:pPr>
      <w:keepLines/>
      <w:spacing w:before="480" w:after="0" w:line="276" w:lineRule="auto"/>
      <w:outlineLvl w:val="9"/>
    </w:pPr>
    <w:rPr>
      <w:rFonts w:asciiTheme="majorHAnsi" w:eastAsiaTheme="majorEastAsia" w:hAnsiTheme="majorHAnsi" w:cstheme="majorBidi"/>
      <w:bCs/>
      <w:color w:val="365F91" w:themeColor="accent1" w:themeShade="BF"/>
      <w:kern w:val="0"/>
      <w:sz w:val="28"/>
      <w:szCs w:val="28"/>
    </w:rPr>
  </w:style>
  <w:style w:type="paragraph" w:styleId="13">
    <w:name w:val="toc 1"/>
    <w:basedOn w:val="a"/>
    <w:next w:val="a"/>
    <w:autoRedefine/>
    <w:uiPriority w:val="39"/>
    <w:unhideWhenUsed/>
    <w:qFormat/>
    <w:rsid w:val="002C3CF7"/>
    <w:rPr>
      <w:rFonts w:asciiTheme="minorHAnsi" w:eastAsiaTheme="minorEastAsia" w:hAnsiTheme="minorHAnsi" w:cstheme="minorBidi"/>
      <w:szCs w:val="22"/>
    </w:rPr>
  </w:style>
  <w:style w:type="paragraph" w:styleId="22">
    <w:name w:val="toc 2"/>
    <w:basedOn w:val="a"/>
    <w:next w:val="a"/>
    <w:autoRedefine/>
    <w:uiPriority w:val="39"/>
    <w:unhideWhenUsed/>
    <w:qFormat/>
    <w:rsid w:val="002C3CF7"/>
    <w:pPr>
      <w:tabs>
        <w:tab w:val="right" w:leader="dot" w:pos="8296"/>
      </w:tabs>
      <w:spacing w:line="360" w:lineRule="auto"/>
      <w:ind w:leftChars="200" w:left="420"/>
    </w:pPr>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9337314">
      <w:bodyDiv w:val="1"/>
      <w:marLeft w:val="0"/>
      <w:marRight w:val="0"/>
      <w:marTop w:val="0"/>
      <w:marBottom w:val="0"/>
      <w:divBdr>
        <w:top w:val="none" w:sz="0" w:space="0" w:color="auto"/>
        <w:left w:val="none" w:sz="0" w:space="0" w:color="auto"/>
        <w:bottom w:val="none" w:sz="0" w:space="0" w:color="auto"/>
        <w:right w:val="none" w:sz="0" w:space="0" w:color="auto"/>
      </w:divBdr>
      <w:divsChild>
        <w:div w:id="431391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A8175A-E7D6-4085-A682-BD5B198A3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1714</Words>
  <Characters>9776</Characters>
  <Application>Microsoft Office Word</Application>
  <DocSecurity>0</DocSecurity>
  <Lines>81</Lines>
  <Paragraphs>22</Paragraphs>
  <ScaleCrop>false</ScaleCrop>
  <Company>china</Company>
  <LinksUpToDate>false</LinksUpToDate>
  <CharactersWithSpaces>11468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wangyajun</dc:creator>
  <cp:lastModifiedBy>cqhgzy</cp:lastModifiedBy>
  <cp:revision>2</cp:revision>
  <cp:lastPrinted>2018-09-29T08:37:00Z</cp:lastPrinted>
  <dcterms:created xsi:type="dcterms:W3CDTF">2018-09-30T02:40:00Z</dcterms:created>
  <dcterms:modified xsi:type="dcterms:W3CDTF">2018-09-30T02:40:00Z</dcterms:modified>
</cp:coreProperties>
</file>