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F0" w:rsidRDefault="00E50CE3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重庆化工职业学院办公桌椅铁皮柜购置</w:t>
      </w:r>
      <w:r w:rsidR="001F2AF0"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（第二次）</w:t>
      </w:r>
    </w:p>
    <w:p w:rsidR="002A1D7D" w:rsidRDefault="00E50CE3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333333"/>
          <w:kern w:val="0"/>
          <w:sz w:val="32"/>
          <w:szCs w:val="32"/>
        </w:rPr>
        <w:t>询价采购文件</w:t>
      </w:r>
    </w:p>
    <w:p w:rsidR="002A1D7D" w:rsidRDefault="00E50CE3">
      <w:pPr>
        <w:pStyle w:val="2"/>
        <w:spacing w:line="300" w:lineRule="atLeast"/>
        <w:ind w:leftChars="150" w:left="315"/>
        <w:rPr>
          <w:rFonts w:ascii="宋体" w:hAnsi="宋体" w:cs="Arial"/>
          <w:color w:val="000000"/>
          <w:kern w:val="0"/>
          <w:szCs w:val="28"/>
        </w:rPr>
      </w:pPr>
      <w:r>
        <w:rPr>
          <w:rFonts w:ascii="宋体" w:hAnsi="宋体" w:cs="Arial" w:hint="eastAsia"/>
          <w:bCs/>
          <w:color w:val="000000"/>
          <w:kern w:val="0"/>
          <w:szCs w:val="28"/>
        </w:rPr>
        <w:t>重庆化工职业学</w:t>
      </w:r>
      <w:r>
        <w:rPr>
          <w:rFonts w:ascii="宋体" w:hAnsi="宋体" w:cs="Arial" w:hint="eastAsia"/>
          <w:bCs/>
          <w:kern w:val="0"/>
          <w:szCs w:val="28"/>
        </w:rPr>
        <w:t>院基建后勤与资产管理处</w:t>
      </w:r>
      <w:r>
        <w:rPr>
          <w:rFonts w:ascii="宋体" w:hAnsi="宋体" w:cs="Arial" w:hint="eastAsia"/>
          <w:color w:val="000000"/>
          <w:kern w:val="0"/>
          <w:szCs w:val="28"/>
        </w:rPr>
        <w:t>拟采购一批办公桌椅、铁皮柜，</w:t>
      </w:r>
      <w:proofErr w:type="gramStart"/>
      <w:r>
        <w:rPr>
          <w:rFonts w:ascii="宋体" w:hAnsi="宋体" w:cs="Arial" w:hint="eastAsia"/>
          <w:color w:val="000000"/>
          <w:kern w:val="0"/>
          <w:szCs w:val="28"/>
        </w:rPr>
        <w:t>现邀请</w:t>
      </w:r>
      <w:proofErr w:type="gramEnd"/>
      <w:r>
        <w:rPr>
          <w:rFonts w:ascii="宋体" w:hAnsi="宋体" w:cs="Arial" w:hint="eastAsia"/>
          <w:color w:val="000000"/>
          <w:kern w:val="0"/>
          <w:szCs w:val="28"/>
        </w:rPr>
        <w:t>有意愿的供应商，前来报价。现将有关事项公告如下：</w:t>
      </w:r>
    </w:p>
    <w:p w:rsidR="002A1D7D" w:rsidRDefault="00E50CE3">
      <w:pPr>
        <w:widowControl/>
        <w:shd w:val="clear" w:color="auto" w:fill="FFFFFF"/>
        <w:tabs>
          <w:tab w:val="left" w:pos="6780"/>
        </w:tabs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  <w:r>
        <w:rPr>
          <w:rFonts w:ascii="宋体" w:eastAsia="宋体" w:hAnsi="宋体" w:cs="Arial"/>
          <w:color w:val="000000"/>
          <w:kern w:val="0"/>
          <w:sz w:val="28"/>
          <w:szCs w:val="28"/>
        </w:rPr>
        <w:tab/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="001F2A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CQHGZYXY-201907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（二）项目限价：</w:t>
      </w:r>
      <w:r w:rsidR="001F2A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7万元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（三）报价表格式：见附件格式表，分别填写总价与明细报价；</w:t>
      </w:r>
    </w:p>
    <w:p w:rsidR="002A1D7D" w:rsidRDefault="00E50CE3">
      <w:pPr>
        <w:pStyle w:val="TableParagraph"/>
        <w:spacing w:before="108" w:line="300" w:lineRule="atLeast"/>
        <w:ind w:left="0"/>
        <w:jc w:val="both"/>
        <w:rPr>
          <w:szCs w:val="28"/>
        </w:rPr>
      </w:pPr>
      <w:r>
        <w:rPr>
          <w:rFonts w:cs="Arial" w:hint="eastAsia"/>
          <w:color w:val="000000"/>
          <w:kern w:val="0"/>
          <w:szCs w:val="28"/>
        </w:rPr>
        <w:t>（四）报价要求：按照</w:t>
      </w:r>
      <w:r>
        <w:rPr>
          <w:szCs w:val="28"/>
        </w:rPr>
        <w:t>基本参数</w:t>
      </w:r>
      <w:r>
        <w:rPr>
          <w:rFonts w:hint="eastAsia"/>
          <w:szCs w:val="28"/>
        </w:rPr>
        <w:t>报价；</w:t>
      </w:r>
    </w:p>
    <w:p w:rsidR="002A1D7D" w:rsidRDefault="00E50CE3">
      <w:pPr>
        <w:pStyle w:val="TableParagraph"/>
        <w:spacing w:before="108" w:line="300" w:lineRule="atLeast"/>
        <w:ind w:left="0"/>
        <w:jc w:val="both"/>
        <w:rPr>
          <w:szCs w:val="28"/>
        </w:rPr>
      </w:pPr>
      <w:r>
        <w:rPr>
          <w:rFonts w:hint="eastAsia"/>
          <w:szCs w:val="28"/>
        </w:rPr>
        <w:t>（五）报价数量：铁皮文件柜</w:t>
      </w:r>
      <w:r>
        <w:rPr>
          <w:rFonts w:hint="eastAsia"/>
          <w:szCs w:val="28"/>
        </w:rPr>
        <w:t>50</w:t>
      </w:r>
      <w:r>
        <w:rPr>
          <w:rFonts w:hint="eastAsia"/>
          <w:szCs w:val="28"/>
        </w:rPr>
        <w:t>个，办公桌椅</w:t>
      </w:r>
      <w:r>
        <w:rPr>
          <w:rFonts w:hint="eastAsia"/>
          <w:szCs w:val="28"/>
        </w:rPr>
        <w:t>50</w:t>
      </w:r>
      <w:r>
        <w:rPr>
          <w:rFonts w:hint="eastAsia"/>
          <w:szCs w:val="28"/>
        </w:rPr>
        <w:t>套</w:t>
      </w:r>
    </w:p>
    <w:p w:rsidR="002A1D7D" w:rsidRDefault="00E50CE3">
      <w:pPr>
        <w:pStyle w:val="TableParagraph"/>
        <w:spacing w:before="108" w:line="300" w:lineRule="atLeast"/>
        <w:ind w:left="0"/>
        <w:jc w:val="both"/>
        <w:rPr>
          <w:szCs w:val="28"/>
        </w:rPr>
      </w:pPr>
      <w:r>
        <w:rPr>
          <w:rFonts w:hint="eastAsia"/>
          <w:szCs w:val="28"/>
        </w:rPr>
        <w:t>（六）投标保证金：</w:t>
      </w:r>
      <w:r>
        <w:rPr>
          <w:rFonts w:hint="eastAsia"/>
          <w:szCs w:val="28"/>
        </w:rPr>
        <w:t>1000</w:t>
      </w:r>
      <w:r>
        <w:rPr>
          <w:rFonts w:hint="eastAsia"/>
          <w:szCs w:val="28"/>
        </w:rPr>
        <w:t>元整（壹仟元整）</w:t>
      </w:r>
      <w:r w:rsidR="001F2AF0">
        <w:rPr>
          <w:rFonts w:hint="eastAsia"/>
          <w:szCs w:val="28"/>
        </w:rPr>
        <w:t>，参加过第一次询价采购的供应商不用再次递交保证金。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（一）报名方式：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 w:rsidR="001F2A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1F2AF0">
        <w:rPr>
          <w:rFonts w:ascii="宋体" w:eastAsia="宋体" w:hAnsi="宋体" w:cs="Arial" w:hint="eastAsia"/>
          <w:kern w:val="0"/>
          <w:sz w:val="28"/>
          <w:szCs w:val="28"/>
        </w:rPr>
        <w:t>4</w:t>
      </w:r>
      <w:r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1F2AF0">
        <w:rPr>
          <w:rFonts w:ascii="宋体" w:eastAsia="宋体" w:hAnsi="宋体" w:cs="Arial" w:hint="eastAsia"/>
          <w:kern w:val="0"/>
          <w:sz w:val="28"/>
          <w:szCs w:val="28"/>
        </w:rPr>
        <w:t>上午9：30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在重庆化工职业学院（长寿校区）综合楼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205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进行现场报名签到，</w:t>
      </w:r>
      <w:r w:rsidR="001F2A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报名截止时间为当日上午9:50，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本项目不接受联合体参与投标；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lastRenderedPageBreak/>
        <w:t>（二）报名需提交资料：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kern w:val="0"/>
          <w:sz w:val="28"/>
          <w:szCs w:val="28"/>
        </w:rPr>
        <w:t>、缴纳投标保证金的收据</w:t>
      </w:r>
    </w:p>
    <w:p w:rsidR="002A1D7D" w:rsidRDefault="00E50CE3">
      <w:pPr>
        <w:snapToGrid w:val="0"/>
        <w:spacing w:line="420" w:lineRule="atLeast"/>
        <w:ind w:firstLineChars="250" w:firstLine="700"/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）保证金递交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供应商须按本项目规定的保证金金额进行缴纳（保证金金额详见本篇</w:t>
      </w:r>
      <w:r>
        <w:rPr>
          <w:rFonts w:ascii="宋体" w:eastAsia="宋体" w:hAnsi="宋体" w:cs="Times New Roman" w:hint="eastAsia"/>
          <w:sz w:val="28"/>
          <w:szCs w:val="28"/>
        </w:rPr>
        <w:t>，由供应商从其基本账户将保证金汇至以下账户</w:t>
      </w:r>
      <w:r>
        <w:rPr>
          <w:rFonts w:ascii="宋体" w:hAnsi="宋体" w:hint="eastAsia"/>
          <w:sz w:val="28"/>
          <w:szCs w:val="28"/>
        </w:rPr>
        <w:t>。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收款单位：重庆化工职业学院；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开户行：中国建设银行长寿支行桃花新城分理处；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账号：</w:t>
      </w:r>
      <w:r>
        <w:rPr>
          <w:rFonts w:ascii="宋体" w:eastAsia="宋体" w:hAnsi="宋体" w:cs="Times New Roman"/>
          <w:sz w:val="28"/>
          <w:szCs w:val="28"/>
        </w:rPr>
        <w:t>50001120041052506322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各供应商在银行转账（电汇）时，须充分考虑银行转账（电汇）的时间差风险，如同城转账、异地转账或汇款、跨行转账或电汇的时间要求。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2.</w:t>
      </w:r>
      <w:r>
        <w:rPr>
          <w:rFonts w:ascii="宋体" w:eastAsia="宋体" w:hAnsi="宋体" w:cs="Times New Roman" w:hint="eastAsia"/>
          <w:sz w:val="28"/>
          <w:szCs w:val="28"/>
        </w:rPr>
        <w:t>各供应商在递交保证金时，到款账户为上述指定的保证金专用账户，来款账户必须为本公司基本账户。</w:t>
      </w:r>
    </w:p>
    <w:tbl>
      <w:tblPr>
        <w:tblW w:w="9471" w:type="dxa"/>
        <w:tblLayout w:type="fixed"/>
        <w:tblLook w:val="04A0"/>
      </w:tblPr>
      <w:tblGrid>
        <w:gridCol w:w="2088"/>
        <w:gridCol w:w="1803"/>
        <w:gridCol w:w="5580"/>
      </w:tblGrid>
      <w:tr w:rsidR="002A1D7D">
        <w:trPr>
          <w:cantSplit/>
          <w:trHeight w:hRule="exact" w:val="284"/>
        </w:trPr>
        <w:tc>
          <w:tcPr>
            <w:tcW w:w="94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D7D" w:rsidRDefault="002A1D7D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 w:val="28"/>
                <w:szCs w:val="28"/>
              </w:rPr>
            </w:pPr>
          </w:p>
          <w:p w:rsidR="002A1D7D" w:rsidRDefault="00E50CE3">
            <w:pPr>
              <w:adjustRightInd w:val="0"/>
              <w:snapToGrid w:val="0"/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color w:val="000000"/>
                <w:sz w:val="28"/>
                <w:szCs w:val="28"/>
              </w:rPr>
              <w:t>转</w:t>
            </w:r>
            <w:r>
              <w:rPr>
                <w:rFonts w:ascii="Calibri" w:eastAsia="宋体" w:hAnsi="Calibri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Calibri" w:eastAsia="宋体" w:hAnsi="Calibri" w:cs="Times New Roman" w:hint="eastAsia"/>
                <w:b/>
                <w:bCs/>
                <w:color w:val="000000"/>
                <w:sz w:val="28"/>
                <w:szCs w:val="28"/>
              </w:rPr>
              <w:t>汇</w:t>
            </w:r>
            <w:r>
              <w:rPr>
                <w:rFonts w:ascii="Calibri" w:eastAsia="宋体" w:hAnsi="Calibri" w:cs="Times New Roman"/>
                <w:b/>
                <w:bCs/>
                <w:color w:val="000000"/>
                <w:sz w:val="28"/>
                <w:szCs w:val="28"/>
              </w:rPr>
              <w:t>)</w:t>
            </w:r>
            <w:proofErr w:type="gramStart"/>
            <w:r>
              <w:rPr>
                <w:rFonts w:ascii="Calibri" w:eastAsia="宋体" w:hAnsi="Calibri" w:cs="Times New Roman" w:hint="eastAsia"/>
                <w:b/>
                <w:bCs/>
                <w:color w:val="000000"/>
                <w:sz w:val="28"/>
                <w:szCs w:val="28"/>
              </w:rPr>
              <w:t>款退询价</w:t>
            </w:r>
            <w:proofErr w:type="gramEnd"/>
            <w:r>
              <w:rPr>
                <w:rFonts w:ascii="Calibri" w:eastAsia="宋体" w:hAnsi="Calibri" w:cs="Times New Roman" w:hint="eastAsia"/>
                <w:b/>
                <w:bCs/>
                <w:color w:val="000000"/>
                <w:sz w:val="28"/>
                <w:szCs w:val="28"/>
              </w:rPr>
              <w:t>采购保证金</w:t>
            </w:r>
          </w:p>
        </w:tc>
      </w:tr>
      <w:tr w:rsidR="002A1D7D">
        <w:trPr>
          <w:cantSplit/>
          <w:trHeight w:val="624"/>
        </w:trPr>
        <w:tc>
          <w:tcPr>
            <w:tcW w:w="94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D7D" w:rsidRDefault="002A1D7D">
            <w:pPr>
              <w:rPr>
                <w:rFonts w:ascii="Calibri" w:eastAsia="宋体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A1D7D">
        <w:trPr>
          <w:cantSplit/>
          <w:trHeight w:val="520"/>
        </w:trPr>
        <w:tc>
          <w:tcPr>
            <w:tcW w:w="94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D7D" w:rsidRDefault="00E50CE3">
            <w:pPr>
              <w:snapToGrid w:val="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询价项目名称：</w:t>
            </w:r>
          </w:p>
          <w:p w:rsidR="002A1D7D" w:rsidRDefault="00E50CE3">
            <w:pPr>
              <w:snapToGrid w:val="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询价项目编号：</w:t>
            </w:r>
          </w:p>
        </w:tc>
      </w:tr>
      <w:tr w:rsidR="002A1D7D">
        <w:trPr>
          <w:cantSplit/>
          <w:trHeight w:hRule="exact" w:val="510"/>
        </w:trPr>
        <w:tc>
          <w:tcPr>
            <w:tcW w:w="3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应退询价保证金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小写：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*****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元</w:t>
            </w:r>
          </w:p>
        </w:tc>
      </w:tr>
      <w:tr w:rsidR="002A1D7D">
        <w:trPr>
          <w:cantSplit/>
          <w:trHeight w:hRule="exact" w:val="510"/>
        </w:trPr>
        <w:tc>
          <w:tcPr>
            <w:tcW w:w="3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大写：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**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元整</w:t>
            </w:r>
          </w:p>
        </w:tc>
      </w:tr>
      <w:tr w:rsidR="002A1D7D">
        <w:trPr>
          <w:cantSplit/>
          <w:trHeight w:hRule="exact" w:val="56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询价单位盖章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A1D7D">
        <w:trPr>
          <w:cantSplit/>
          <w:trHeight w:hRule="exact" w:val="56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开户行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A1D7D">
        <w:trPr>
          <w:cantSplit/>
          <w:trHeight w:hRule="exact" w:val="56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银行账号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A1D7D">
        <w:trPr>
          <w:cantSplit/>
          <w:trHeight w:hRule="exact" w:val="567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开户行行号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A1D7D">
        <w:trPr>
          <w:cantSplit/>
          <w:trHeight w:hRule="exact" w:val="510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E50CE3">
            <w:pPr>
              <w:spacing w:line="240" w:lineRule="atLeas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询价单位联系人及联系电话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D7D" w:rsidRDefault="002A1D7D">
            <w:pPr>
              <w:spacing w:line="240" w:lineRule="atLeas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A1D7D" w:rsidRDefault="00E50CE3">
      <w:pPr>
        <w:snapToGrid w:val="0"/>
        <w:spacing w:line="420" w:lineRule="atLeast"/>
        <w:ind w:firstLineChars="150" w:firstLine="4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eastAsia="宋体" w:hAnsi="宋体" w:cs="Times New Roman" w:hint="eastAsia"/>
          <w:sz w:val="28"/>
          <w:szCs w:val="28"/>
        </w:rPr>
        <w:t>保证金退还方式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未成交供应商的保证金，在成交通知书发放后，重庆化工职业学院在十个工作日内按来款渠道直接退还。</w:t>
      </w:r>
    </w:p>
    <w:p w:rsidR="002A1D7D" w:rsidRDefault="00E50CE3">
      <w:pPr>
        <w:snapToGrid w:val="0"/>
        <w:spacing w:line="420" w:lineRule="atLeas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2.</w:t>
      </w:r>
      <w:r>
        <w:rPr>
          <w:rFonts w:ascii="宋体" w:eastAsia="宋体" w:hAnsi="宋体" w:cs="Times New Roman" w:hint="eastAsia"/>
          <w:sz w:val="28"/>
          <w:szCs w:val="28"/>
        </w:rPr>
        <w:t>成交供应商的保证金，在成交供应商与采购人签订合同后，重庆化工职业学院在十个工作日内按来款渠道直接退还。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lastRenderedPageBreak/>
        <w:t>2</w:t>
      </w:r>
      <w:r>
        <w:rPr>
          <w:rFonts w:ascii="宋体" w:eastAsia="宋体" w:hAnsi="宋体" w:cs="Arial" w:hint="eastAsia"/>
          <w:kern w:val="0"/>
          <w:sz w:val="28"/>
          <w:szCs w:val="28"/>
        </w:rPr>
        <w:t>、企业营业执照复印件（加盖公司鲜章）；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3</w:t>
      </w:r>
      <w:r>
        <w:rPr>
          <w:rFonts w:ascii="宋体" w:eastAsia="宋体" w:hAnsi="宋体" w:cs="Arial" w:hint="eastAsia"/>
          <w:kern w:val="0"/>
          <w:sz w:val="28"/>
          <w:szCs w:val="28"/>
        </w:rPr>
        <w:t>、公司诚信声明（见格式）；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4</w:t>
      </w:r>
      <w:r>
        <w:rPr>
          <w:rFonts w:ascii="宋体" w:eastAsia="宋体" w:hAnsi="宋体" w:cs="Arial" w:hint="eastAsia"/>
          <w:kern w:val="0"/>
          <w:sz w:val="28"/>
          <w:szCs w:val="28"/>
        </w:rPr>
        <w:t>、法定代表人身份证明书（见格式）；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5</w:t>
      </w:r>
      <w:r>
        <w:rPr>
          <w:rFonts w:ascii="宋体" w:eastAsia="宋体" w:hAnsi="宋体" w:cs="Arial" w:hint="eastAsia"/>
          <w:kern w:val="0"/>
          <w:sz w:val="28"/>
          <w:szCs w:val="28"/>
        </w:rPr>
        <w:t>、如投标人为法定代表人授权委托人，需同时提供法定代表人身份证复印件、公司授权委托人身份证复印件及授权委托书原件（见格式）；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、具有</w:t>
      </w:r>
      <w:r>
        <w:rPr>
          <w:rFonts w:asciiTheme="minorEastAsia" w:hAnsiTheme="minorEastAsia" w:hint="eastAsia"/>
          <w:sz w:val="28"/>
          <w:szCs w:val="28"/>
        </w:rPr>
        <w:t>相应国家家具</w:t>
      </w:r>
      <w:r>
        <w:rPr>
          <w:rFonts w:asciiTheme="minorEastAsia" w:hAnsiTheme="minorEastAsia" w:hint="eastAsia"/>
          <w:sz w:val="28"/>
          <w:szCs w:val="28"/>
        </w:rPr>
        <w:t>检验报告复印件</w:t>
      </w:r>
      <w:r>
        <w:rPr>
          <w:rFonts w:ascii="宋体" w:eastAsia="宋体" w:hAnsi="宋体" w:cs="Arial" w:hint="eastAsia"/>
          <w:kern w:val="0"/>
          <w:sz w:val="28"/>
          <w:szCs w:val="28"/>
        </w:rPr>
        <w:t>（加盖公司鲜章</w:t>
      </w:r>
      <w:r>
        <w:rPr>
          <w:rFonts w:ascii="宋体" w:eastAsia="宋体" w:hAnsi="宋体" w:cs="Arial" w:hint="eastAsia"/>
          <w:kern w:val="0"/>
          <w:sz w:val="28"/>
          <w:szCs w:val="28"/>
        </w:rPr>
        <w:t>，原件备查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、质</w:t>
      </w:r>
      <w:r>
        <w:rPr>
          <w:rFonts w:asciiTheme="minorEastAsia" w:hAnsiTheme="minorEastAsia" w:hint="eastAsia"/>
          <w:sz w:val="28"/>
          <w:szCs w:val="28"/>
        </w:rPr>
        <w:t>量管理体系认证证书复印件</w:t>
      </w:r>
      <w:r>
        <w:rPr>
          <w:rFonts w:ascii="宋体" w:eastAsia="宋体" w:hAnsi="宋体" w:cs="Arial" w:hint="eastAsia"/>
          <w:kern w:val="0"/>
          <w:sz w:val="28"/>
          <w:szCs w:val="28"/>
        </w:rPr>
        <w:t>（加盖公司鲜章</w:t>
      </w:r>
      <w:r>
        <w:rPr>
          <w:rFonts w:ascii="宋体" w:eastAsia="宋体" w:hAnsi="宋体" w:cs="Arial" w:hint="eastAsia"/>
          <w:kern w:val="0"/>
          <w:sz w:val="28"/>
          <w:szCs w:val="28"/>
        </w:rPr>
        <w:t>，原件备查</w:t>
      </w:r>
      <w:r>
        <w:rPr>
          <w:rFonts w:ascii="宋体" w:eastAsia="宋体" w:hAnsi="宋体" w:cs="Arial" w:hint="eastAsia"/>
          <w:kern w:val="0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、提供附图所示样品，提供样品不合格或未提供样品视为无效投标；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、提供办公桌基材小样，提供样品不合格或未提供样品视为无效投标；</w:t>
      </w:r>
      <w:bookmarkStart w:id="0" w:name="_GoBack"/>
      <w:bookmarkEnd w:id="0"/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、报价表（加盖公司鲜章），涂改无效。注：报价表为总价报价表和明细报价表，分别填写盖章。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、公司开户单位名称、开户银行及账户；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（二）报价表递交时间：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ind w:firstLineChars="300" w:firstLine="843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超过该递交时间的报价文件我单位概不接受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（四）报价表递交地址：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重庆化工职业学院（长寿校区）综合楼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205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（一）开标时间：</w:t>
      </w:r>
      <w:r w:rsidR="001F2AF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2019年6月4日上午9:30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（二）开标地点：重庆化工职业学院（长寿校区）综合楼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205 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（重庆市长寿区菩提东路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2009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（三）开标形式：由三个部门工作人员在开标室共同开启密封报价文件，确定开标结果，开标结果将在学院网站进行公示；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（四）质</w:t>
      </w:r>
      <w:r>
        <w:rPr>
          <w:rFonts w:ascii="宋体" w:eastAsia="宋体" w:hAnsi="宋体" w:cs="Arial" w:hint="eastAsia"/>
          <w:kern w:val="0"/>
          <w:sz w:val="28"/>
          <w:szCs w:val="28"/>
        </w:rPr>
        <w:t>保期：</w:t>
      </w:r>
      <w:r>
        <w:rPr>
          <w:rFonts w:ascii="宋体" w:eastAsia="宋体" w:hAnsi="宋体" w:cs="Arial" w:hint="eastAsia"/>
          <w:kern w:val="0"/>
          <w:sz w:val="28"/>
          <w:szCs w:val="28"/>
        </w:rPr>
        <w:t>1</w:t>
      </w:r>
      <w:r>
        <w:rPr>
          <w:rFonts w:ascii="宋体" w:eastAsia="宋体" w:hAnsi="宋体" w:cs="Arial" w:hint="eastAsia"/>
          <w:kern w:val="0"/>
          <w:sz w:val="28"/>
          <w:szCs w:val="28"/>
        </w:rPr>
        <w:t>年；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（五）质量保证金：</w:t>
      </w:r>
      <w:r>
        <w:rPr>
          <w:rFonts w:ascii="宋体" w:eastAsia="宋体" w:hAnsi="宋体" w:cs="Arial" w:hint="eastAsia"/>
          <w:kern w:val="0"/>
          <w:sz w:val="28"/>
          <w:szCs w:val="28"/>
        </w:rPr>
        <w:t>为成交价的</w:t>
      </w:r>
      <w:r>
        <w:rPr>
          <w:rFonts w:ascii="宋体" w:eastAsia="宋体" w:hAnsi="宋体" w:cs="Arial" w:hint="eastAsia"/>
          <w:kern w:val="0"/>
          <w:sz w:val="28"/>
          <w:szCs w:val="28"/>
        </w:rPr>
        <w:t>8%</w:t>
      </w:r>
      <w:r>
        <w:rPr>
          <w:rFonts w:ascii="宋体" w:eastAsia="宋体" w:hAnsi="宋体" w:cs="Arial" w:hint="eastAsia"/>
          <w:kern w:val="0"/>
          <w:sz w:val="28"/>
          <w:szCs w:val="28"/>
        </w:rPr>
        <w:t>（在签订合同时缴纳成交额的</w:t>
      </w:r>
      <w:r>
        <w:rPr>
          <w:rFonts w:ascii="宋体" w:eastAsia="宋体" w:hAnsi="宋体" w:cs="Arial" w:hint="eastAsia"/>
          <w:kern w:val="0"/>
          <w:sz w:val="28"/>
          <w:szCs w:val="28"/>
        </w:rPr>
        <w:t>8%</w:t>
      </w:r>
      <w:r>
        <w:rPr>
          <w:rFonts w:ascii="宋体" w:eastAsia="宋体" w:hAnsi="宋体" w:cs="Arial" w:hint="eastAsia"/>
          <w:kern w:val="0"/>
          <w:sz w:val="28"/>
          <w:szCs w:val="28"/>
        </w:rPr>
        <w:t>作为质量保证金到我校账户）；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（六）质量保证金退还方式：</w:t>
      </w:r>
      <w:r>
        <w:rPr>
          <w:rFonts w:ascii="宋体" w:eastAsia="宋体" w:hAnsi="宋体" w:cs="Arial" w:hint="eastAsia"/>
          <w:kern w:val="0"/>
          <w:sz w:val="28"/>
          <w:szCs w:val="28"/>
        </w:rPr>
        <w:t>在质保期满后</w:t>
      </w:r>
      <w:r>
        <w:rPr>
          <w:rFonts w:ascii="宋体" w:eastAsia="宋体" w:hAnsi="宋体" w:cs="Arial" w:hint="eastAsia"/>
          <w:kern w:val="0"/>
          <w:sz w:val="28"/>
          <w:szCs w:val="28"/>
        </w:rPr>
        <w:t>15</w:t>
      </w:r>
      <w:r>
        <w:rPr>
          <w:rFonts w:ascii="宋体" w:eastAsia="宋体" w:hAnsi="宋体" w:cs="Arial" w:hint="eastAsia"/>
          <w:kern w:val="0"/>
          <w:sz w:val="28"/>
          <w:szCs w:val="28"/>
        </w:rPr>
        <w:t>个工作日退还给中标单位；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（七）合同签订：经公示无异议，中标单位收到中标通知书</w:t>
      </w:r>
      <w:r>
        <w:rPr>
          <w:rFonts w:ascii="宋体" w:eastAsia="宋体" w:hAnsi="宋体" w:cs="Arial" w:hint="eastAsia"/>
          <w:kern w:val="0"/>
          <w:sz w:val="28"/>
          <w:szCs w:val="28"/>
        </w:rPr>
        <w:t>7</w:t>
      </w:r>
      <w:r>
        <w:rPr>
          <w:rFonts w:ascii="宋体" w:eastAsia="宋体" w:hAnsi="宋体" w:cs="Arial" w:hint="eastAsia"/>
          <w:kern w:val="0"/>
          <w:sz w:val="28"/>
          <w:szCs w:val="28"/>
        </w:rPr>
        <w:t>个工作日内签订采购合同；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lastRenderedPageBreak/>
        <w:t>（八）送货：合同签订</w:t>
      </w:r>
      <w:r>
        <w:rPr>
          <w:rFonts w:ascii="宋体" w:eastAsia="宋体" w:hAnsi="宋体" w:cs="Arial" w:hint="eastAsia"/>
          <w:kern w:val="0"/>
          <w:sz w:val="28"/>
          <w:szCs w:val="28"/>
        </w:rPr>
        <w:t>20</w:t>
      </w:r>
      <w:r>
        <w:rPr>
          <w:rFonts w:ascii="宋体" w:eastAsia="宋体" w:hAnsi="宋体" w:cs="Arial" w:hint="eastAsia"/>
          <w:kern w:val="0"/>
          <w:sz w:val="28"/>
          <w:szCs w:val="28"/>
        </w:rPr>
        <w:t>个工作日内将采购物品送至招标单位指定地点；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Theme="minorEastAsia" w:hAnsiTheme="minorEastAsia" w:cs="Arial"/>
          <w:kern w:val="0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（九）验收：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中标方送货到达招标人指定地点，货物按招标中的要求验收，验收通过为合格；</w:t>
      </w:r>
    </w:p>
    <w:p w:rsidR="002A1D7D" w:rsidRDefault="00E50CE3">
      <w:pPr>
        <w:spacing w:line="200" w:lineRule="atLeast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Arial" w:hint="eastAsia"/>
          <w:kern w:val="0"/>
          <w:sz w:val="28"/>
          <w:szCs w:val="28"/>
        </w:rPr>
        <w:t>（十）付款</w:t>
      </w:r>
      <w:r>
        <w:rPr>
          <w:rFonts w:asciiTheme="minorEastAsia" w:hAnsiTheme="minorEastAsia" w:cs="Arial" w:hint="eastAsia"/>
          <w:kern w:val="0"/>
          <w:sz w:val="28"/>
          <w:szCs w:val="28"/>
        </w:rPr>
        <w:t>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中标方送货到达招标人指定地点，货物按招标中的要求验收，验收合格后，</w:t>
      </w:r>
      <w:r>
        <w:rPr>
          <w:rFonts w:asciiTheme="minorEastAsia" w:hAnsiTheme="minorEastAsia" w:hint="eastAsia"/>
          <w:sz w:val="28"/>
          <w:szCs w:val="28"/>
        </w:rPr>
        <w:t>中标方开据的发票于十五个工作日内付款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实行银行</w:t>
      </w:r>
      <w:proofErr w:type="gramStart"/>
      <w:r>
        <w:rPr>
          <w:rFonts w:asciiTheme="minorEastAsia" w:hAnsiTheme="minorEastAsia" w:hint="eastAsia"/>
          <w:sz w:val="28"/>
          <w:szCs w:val="28"/>
        </w:rPr>
        <w:t>转帐</w:t>
      </w:r>
      <w:proofErr w:type="gramEnd"/>
      <w:r>
        <w:rPr>
          <w:rFonts w:asciiTheme="minorEastAsia" w:hAnsiTheme="minorEastAsia" w:hint="eastAsia"/>
          <w:sz w:val="28"/>
          <w:szCs w:val="28"/>
        </w:rPr>
        <w:t>支付。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（二）中标人</w:t>
      </w:r>
      <w:r>
        <w:rPr>
          <w:rFonts w:ascii="宋体" w:eastAsia="宋体" w:hAnsi="宋体" w:cs="Arial" w:hint="eastAsia"/>
          <w:kern w:val="0"/>
          <w:sz w:val="28"/>
          <w:szCs w:val="28"/>
        </w:rPr>
        <w:t>需在合同签订后</w:t>
      </w:r>
      <w:r>
        <w:rPr>
          <w:rFonts w:ascii="宋体" w:eastAsia="宋体" w:hAnsi="宋体" w:cs="Arial" w:hint="eastAsia"/>
          <w:kern w:val="0"/>
          <w:sz w:val="28"/>
          <w:szCs w:val="28"/>
        </w:rPr>
        <w:t>30</w:t>
      </w:r>
      <w:r>
        <w:rPr>
          <w:rFonts w:ascii="宋体" w:eastAsia="宋体" w:hAnsi="宋体" w:cs="Arial" w:hint="eastAsia"/>
          <w:kern w:val="0"/>
          <w:sz w:val="28"/>
          <w:szCs w:val="28"/>
        </w:rPr>
        <w:t>日内完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成交付工作；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（四）若投标人在报价过程中存在舞弊行为，学校有权重新组织询价。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六、联系方式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       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采购人：重庆化工职业学院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技术联系人：朱老师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电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话：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02381886051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工作联系人：张老师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电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话：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023-81886051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监督人：宋老师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监督电话：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02381886018</w:t>
      </w:r>
    </w:p>
    <w:p w:rsidR="002A1D7D" w:rsidRDefault="00E50CE3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地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址：重庆市</w:t>
      </w:r>
      <w:r>
        <w:rPr>
          <w:rFonts w:ascii="宋体" w:eastAsia="宋体" w:hAnsi="宋体" w:cs="Times New Roman"/>
          <w:color w:val="000000"/>
          <w:sz w:val="28"/>
          <w:szCs w:val="28"/>
        </w:rPr>
        <w:t>长寿区菩提东路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2009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号</w:t>
      </w:r>
    </w:p>
    <w:p w:rsidR="002A1D7D" w:rsidRDefault="002A1D7D">
      <w:pPr>
        <w:pStyle w:val="TableParagraph"/>
        <w:spacing w:before="108"/>
        <w:ind w:left="0"/>
        <w:jc w:val="both"/>
        <w:rPr>
          <w:b/>
          <w:sz w:val="32"/>
        </w:rPr>
      </w:pPr>
    </w:p>
    <w:p w:rsidR="002A1D7D" w:rsidRDefault="002A1D7D">
      <w:pPr>
        <w:pStyle w:val="TableParagraph"/>
        <w:spacing w:before="108"/>
        <w:rPr>
          <w:b/>
          <w:sz w:val="32"/>
        </w:rPr>
      </w:pPr>
    </w:p>
    <w:p w:rsidR="002A1D7D" w:rsidRDefault="002A1D7D">
      <w:pPr>
        <w:pStyle w:val="TableParagraph"/>
        <w:spacing w:before="108"/>
        <w:rPr>
          <w:b/>
          <w:sz w:val="32"/>
        </w:rPr>
      </w:pPr>
    </w:p>
    <w:p w:rsidR="002A1D7D" w:rsidRDefault="002A1D7D">
      <w:pPr>
        <w:pStyle w:val="TableParagraph"/>
        <w:spacing w:before="108"/>
        <w:rPr>
          <w:b/>
          <w:sz w:val="32"/>
        </w:rPr>
      </w:pPr>
    </w:p>
    <w:tbl>
      <w:tblPr>
        <w:tblW w:w="10440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9"/>
        <w:gridCol w:w="3261"/>
        <w:gridCol w:w="1650"/>
        <w:gridCol w:w="4253"/>
      </w:tblGrid>
      <w:tr w:rsidR="002A1D7D">
        <w:trPr>
          <w:trHeight w:val="1185"/>
        </w:trPr>
        <w:tc>
          <w:tcPr>
            <w:tcW w:w="567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  <w:szCs w:val="28"/>
              </w:rPr>
            </w:pPr>
            <w:r>
              <w:rPr>
                <w:rFonts w:ascii="方正黑体_GBK" w:eastAsia="方正黑体_GBK" w:hint="eastAsia"/>
                <w:szCs w:val="28"/>
              </w:rPr>
              <w:t>序号</w:t>
            </w:r>
          </w:p>
        </w:tc>
        <w:tc>
          <w:tcPr>
            <w:tcW w:w="709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  <w:szCs w:val="28"/>
              </w:rPr>
            </w:pPr>
            <w:r>
              <w:rPr>
                <w:rFonts w:ascii="方正黑体_GBK" w:eastAsia="方正黑体_GBK" w:hint="eastAsia"/>
                <w:szCs w:val="28"/>
              </w:rPr>
              <w:t>名称</w:t>
            </w:r>
          </w:p>
        </w:tc>
        <w:tc>
          <w:tcPr>
            <w:tcW w:w="3261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  <w:szCs w:val="28"/>
              </w:rPr>
            </w:pPr>
            <w:r>
              <w:rPr>
                <w:rFonts w:ascii="方正黑体_GBK" w:eastAsia="方正黑体_GBK" w:hint="eastAsia"/>
                <w:szCs w:val="28"/>
              </w:rPr>
              <w:t>图例</w:t>
            </w:r>
          </w:p>
        </w:tc>
        <w:tc>
          <w:tcPr>
            <w:tcW w:w="1650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  <w:szCs w:val="28"/>
              </w:rPr>
            </w:pPr>
            <w:r>
              <w:rPr>
                <w:rFonts w:ascii="方正黑体_GBK" w:eastAsia="方正黑体_GBK" w:hAnsi="宋体" w:cs="仿宋_GB2312" w:hint="eastAsia"/>
                <w:color w:val="000000"/>
                <w:kern w:val="0"/>
                <w:szCs w:val="28"/>
              </w:rPr>
              <w:t>规格（</w:t>
            </w:r>
            <w:r>
              <w:rPr>
                <w:rFonts w:ascii="方正黑体_GBK" w:eastAsia="方正黑体_GBK" w:hAnsi="宋体" w:cs="仿宋_GB2312" w:hint="eastAsia"/>
                <w:color w:val="000000"/>
                <w:kern w:val="0"/>
                <w:szCs w:val="28"/>
              </w:rPr>
              <w:t>mm</w:t>
            </w:r>
            <w:r>
              <w:rPr>
                <w:rFonts w:ascii="方正黑体_GBK" w:eastAsia="方正黑体_GBK" w:hAnsi="宋体" w:cs="仿宋_GB2312" w:hint="eastAsia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4253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  <w:szCs w:val="28"/>
              </w:rPr>
            </w:pPr>
            <w:r>
              <w:rPr>
                <w:rFonts w:ascii="方正黑体_GBK" w:eastAsia="方正黑体_GBK" w:hint="eastAsia"/>
                <w:szCs w:val="28"/>
              </w:rPr>
              <w:t>材质说明</w:t>
            </w:r>
          </w:p>
        </w:tc>
      </w:tr>
      <w:tr w:rsidR="002A1D7D">
        <w:trPr>
          <w:trHeight w:val="3240"/>
        </w:trPr>
        <w:tc>
          <w:tcPr>
            <w:tcW w:w="567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办公桌</w:t>
            </w:r>
          </w:p>
        </w:tc>
        <w:tc>
          <w:tcPr>
            <w:tcW w:w="3261" w:type="dxa"/>
          </w:tcPr>
          <w:p w:rsidR="002A1D7D" w:rsidRDefault="00E50CE3">
            <w:pPr>
              <w:pStyle w:val="a9"/>
              <w:ind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1906905" cy="1514475"/>
                  <wp:effectExtent l="19050" t="0" r="0" b="0"/>
                  <wp:docPr id="6" name="图片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9" descr="IMG_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117" cy="15144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8"/>
              </w:rPr>
              <w:t>1400*700*760mm</w:t>
            </w:r>
          </w:p>
        </w:tc>
        <w:tc>
          <w:tcPr>
            <w:tcW w:w="4253" w:type="dxa"/>
          </w:tcPr>
          <w:p w:rsidR="002A1D7D" w:rsidRDefault="00E50CE3">
            <w:pPr>
              <w:pStyle w:val="a9"/>
              <w:ind w:firstLineChars="0" w:firstLine="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办公桌：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基材：桌面采用优于或相当于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"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福仁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丰林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"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E1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25mm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厚中密度纤维板，甲醛含量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1.5mg/L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；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面贴优于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或等于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枫叶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防火板贴面，具有超强的抗划伤及耐高温能力；柜体采用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16mm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E1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级三聚氰胺饰面板；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同色封边条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PVC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全自动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封边机封边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配件：采用优于或相当于意大利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迪森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牌五金配件、合金线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孔，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抽轨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—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耐磨，自滑，滚动十万次、正常使用次数达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万次以上；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颜色：可选</w:t>
            </w:r>
          </w:p>
          <w:p w:rsidR="002A1D7D" w:rsidRDefault="00E50CE3">
            <w:pPr>
              <w:pStyle w:val="a9"/>
              <w:ind w:firstLineChars="0" w:firstLine="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提供国家家具检验报告（原件备查）</w:t>
            </w:r>
          </w:p>
        </w:tc>
      </w:tr>
      <w:tr w:rsidR="002A1D7D">
        <w:trPr>
          <w:trHeight w:val="3980"/>
        </w:trPr>
        <w:tc>
          <w:tcPr>
            <w:tcW w:w="567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办公椅</w:t>
            </w:r>
          </w:p>
        </w:tc>
        <w:tc>
          <w:tcPr>
            <w:tcW w:w="3261" w:type="dxa"/>
          </w:tcPr>
          <w:p w:rsidR="002A1D7D" w:rsidRDefault="00E50CE3">
            <w:pPr>
              <w:pStyle w:val="a9"/>
              <w:ind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1438275" cy="1933575"/>
                  <wp:effectExtent l="19050" t="0" r="9525" b="0"/>
                  <wp:docPr id="7" name="图片 30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0" descr="IMG_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9335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8"/>
              </w:rPr>
              <w:t>常规</w:t>
            </w:r>
          </w:p>
        </w:tc>
        <w:tc>
          <w:tcPr>
            <w:tcW w:w="4253" w:type="dxa"/>
          </w:tcPr>
          <w:p w:rsidR="002A1D7D" w:rsidRDefault="00E50CE3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、面料：采用优质西皮，无疤痕、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裂、针孔、皱折及异味，颜色均匀摩擦牢固系数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&gt;4.5/3.5(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，撕裂强度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&gt;35N/mm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，断裂伸长度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&lt;80%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，透气性好、回位伸缩性强</w:t>
            </w:r>
          </w:p>
          <w:p w:rsidR="002A1D7D" w:rsidRDefault="00E50CE3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、海绵：采用优质成型发泡海绵，靠背为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38#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海绵，坐垫为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45#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海绵，软硬适中，回弹性能好，不变形</w:t>
            </w:r>
          </w:p>
          <w:p w:rsidR="002A1D7D" w:rsidRDefault="00E50CE3">
            <w:pP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、框架：优质实木框架，并经过烘干、防潮、防虫、防腐处理，抗弯力强，不易变形</w:t>
            </w:r>
          </w:p>
          <w:p w:rsidR="002A1D7D" w:rsidRDefault="00E50CE3"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提供国家家具检验报告（原件备查）</w:t>
            </w:r>
          </w:p>
        </w:tc>
      </w:tr>
      <w:tr w:rsidR="002A1D7D">
        <w:trPr>
          <w:trHeight w:val="4020"/>
        </w:trPr>
        <w:tc>
          <w:tcPr>
            <w:tcW w:w="567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rFonts w:ascii="方正黑体_GBK" w:eastAsia="方正黑体_GBK"/>
              </w:rPr>
            </w:pPr>
            <w:r>
              <w:rPr>
                <w:rFonts w:ascii="方正黑体_GBK" w:eastAsia="方正黑体_GBK" w:hint="eastAsia"/>
              </w:rPr>
              <w:t>铁皮柜</w:t>
            </w:r>
          </w:p>
        </w:tc>
        <w:tc>
          <w:tcPr>
            <w:tcW w:w="3261" w:type="dxa"/>
          </w:tcPr>
          <w:p w:rsidR="002A1D7D" w:rsidRDefault="00E50CE3">
            <w:pPr>
              <w:pStyle w:val="a9"/>
              <w:ind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2223770" cy="1728470"/>
                  <wp:effectExtent l="0" t="247650" r="0" b="233362"/>
                  <wp:docPr id="8" name="图片 4" descr="铁皮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铁皮柜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 t="13025" r="1891" b="107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24090" cy="172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vAlign w:val="center"/>
          </w:tcPr>
          <w:p w:rsidR="002A1D7D" w:rsidRDefault="00E50CE3">
            <w:pPr>
              <w:pStyle w:val="a9"/>
              <w:ind w:firstLineChars="0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1800mm*850mm*390</w:t>
            </w:r>
            <w:r>
              <w:rPr>
                <w:rFonts w:hint="eastAsia"/>
                <w:szCs w:val="28"/>
              </w:rPr>
              <w:t>，板材厚度为</w:t>
            </w:r>
            <w:r>
              <w:rPr>
                <w:rFonts w:hint="eastAsia"/>
                <w:szCs w:val="28"/>
              </w:rPr>
              <w:t>0.8mm</w:t>
            </w:r>
          </w:p>
        </w:tc>
        <w:tc>
          <w:tcPr>
            <w:tcW w:w="4253" w:type="dxa"/>
          </w:tcPr>
          <w:p w:rsidR="002A1D7D" w:rsidRDefault="00E50CE3">
            <w:pPr>
              <w:pStyle w:val="a9"/>
              <w:ind w:firstLineChars="0" w:firstLine="0"/>
            </w:pPr>
            <w:r>
              <w:rPr>
                <w:rFonts w:hint="eastAsia"/>
              </w:rPr>
              <w:t>提供国家家具文件柜检验报告</w:t>
            </w:r>
            <w:r>
              <w:rPr>
                <w:rFonts w:ascii="宋体" w:hAnsi="宋体" w:cs="宋体" w:hint="eastAsia"/>
                <w:color w:val="000000"/>
                <w:kern w:val="0"/>
                <w:szCs w:val="28"/>
              </w:rPr>
              <w:t>（原件备查）</w:t>
            </w:r>
          </w:p>
        </w:tc>
      </w:tr>
    </w:tbl>
    <w:p w:rsidR="002A1D7D" w:rsidRDefault="00E50CE3">
      <w:pPr>
        <w:widowControl/>
        <w:shd w:val="clear" w:color="auto" w:fill="FFFFFF"/>
        <w:spacing w:before="100" w:beforeAutospacing="1" w:after="100" w:afterAutospacing="1" w:line="320" w:lineRule="atLeas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附图</w:t>
      </w:r>
      <w:r>
        <w:rPr>
          <w:rFonts w:hint="eastAsia"/>
          <w:bCs/>
          <w:sz w:val="32"/>
          <w:szCs w:val="32"/>
        </w:rPr>
        <w:t>1</w:t>
      </w:r>
      <w:r>
        <w:rPr>
          <w:rFonts w:hint="eastAsia"/>
          <w:bCs/>
          <w:sz w:val="32"/>
          <w:szCs w:val="32"/>
        </w:rPr>
        <w:t>：</w:t>
      </w:r>
      <w:r>
        <w:rPr>
          <w:rFonts w:hint="eastAsia"/>
          <w:bCs/>
          <w:sz w:val="32"/>
          <w:szCs w:val="32"/>
        </w:rPr>
        <w:t xml:space="preserve">                       </w:t>
      </w:r>
      <w:r>
        <w:rPr>
          <w:rFonts w:hint="eastAsia"/>
          <w:bCs/>
          <w:sz w:val="32"/>
          <w:szCs w:val="32"/>
        </w:rPr>
        <w:t>附图</w:t>
      </w:r>
      <w:r>
        <w:rPr>
          <w:rFonts w:hint="eastAsia"/>
          <w:bCs/>
          <w:sz w:val="32"/>
          <w:szCs w:val="32"/>
        </w:rPr>
        <w:t>2</w:t>
      </w:r>
      <w:r>
        <w:rPr>
          <w:rFonts w:hint="eastAsia"/>
          <w:bCs/>
          <w:sz w:val="32"/>
          <w:szCs w:val="32"/>
        </w:rPr>
        <w:t>：</w:t>
      </w:r>
    </w:p>
    <w:p w:rsidR="002A1D7D" w:rsidRDefault="00E50CE3" w:rsidP="00E50CE3">
      <w:pPr>
        <w:ind w:firstLineChars="900" w:firstLine="2880"/>
        <w:rPr>
          <w:bCs/>
          <w:sz w:val="32"/>
          <w:szCs w:val="32"/>
        </w:rPr>
      </w:pPr>
      <w:r>
        <w:rPr>
          <w:rFonts w:ascii="方正小标宋_GBK" w:eastAsia="方正小标宋_GBK" w:hAnsi="????_GBK" w:hint="eastAsia"/>
          <w:bCs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235585</wp:posOffset>
            </wp:positionV>
            <wp:extent cx="1509395" cy="1331595"/>
            <wp:effectExtent l="19050" t="0" r="0" b="0"/>
            <wp:wrapSquare wrapText="bothSides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>顶板：</w:t>
      </w:r>
      <w:r>
        <w:rPr>
          <w:rFonts w:ascii="宋体" w:hAnsi="宋体" w:hint="eastAsia"/>
          <w:sz w:val="28"/>
          <w:szCs w:val="28"/>
        </w:rPr>
        <w:t>325*400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20" w:lineRule="atLeast"/>
        <w:rPr>
          <w:b/>
          <w:sz w:val="32"/>
          <w:szCs w:val="32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1786255</wp:posOffset>
            </wp:positionH>
            <wp:positionV relativeFrom="paragraph">
              <wp:posOffset>39370</wp:posOffset>
            </wp:positionV>
            <wp:extent cx="2143125" cy="1038225"/>
            <wp:effectExtent l="19050" t="0" r="9525" b="0"/>
            <wp:wrapSquare wrapText="bothSides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1D7D" w:rsidRDefault="002A1D7D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b/>
          <w:sz w:val="32"/>
          <w:szCs w:val="32"/>
        </w:rPr>
      </w:pPr>
    </w:p>
    <w:p w:rsidR="002A1D7D" w:rsidRDefault="00E50CE3">
      <w:pPr>
        <w:widowControl/>
        <w:shd w:val="clear" w:color="auto" w:fill="FFFFFF"/>
        <w:spacing w:before="100" w:beforeAutospacing="1" w:after="100" w:afterAutospacing="1" w:line="320" w:lineRule="atLeas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附图</w:t>
      </w:r>
      <w:r>
        <w:rPr>
          <w:rFonts w:hint="eastAsia"/>
          <w:bCs/>
          <w:sz w:val="32"/>
          <w:szCs w:val="32"/>
        </w:rPr>
        <w:t>3</w:t>
      </w:r>
      <w:r>
        <w:rPr>
          <w:rFonts w:hint="eastAsia"/>
          <w:bCs/>
          <w:sz w:val="32"/>
          <w:szCs w:val="32"/>
        </w:rPr>
        <w:t>：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20" w:lineRule="atLeast"/>
        <w:rPr>
          <w:b/>
          <w:sz w:val="32"/>
          <w:szCs w:val="32"/>
        </w:rPr>
      </w:pPr>
      <w:r>
        <w:rPr>
          <w:rFonts w:ascii="宋体" w:hAnsi="宋体" w:hint="eastAsia"/>
          <w:noProof/>
          <w:sz w:val="28"/>
          <w:szCs w:val="28"/>
        </w:rPr>
        <w:drawing>
          <wp:inline distT="0" distB="0" distL="114300" distR="114300">
            <wp:extent cx="1819275" cy="2505710"/>
            <wp:effectExtent l="0" t="0" r="9525" b="889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>
        <w:rPr>
          <w:rFonts w:hint="eastAsia"/>
          <w:b/>
          <w:sz w:val="32"/>
          <w:szCs w:val="32"/>
        </w:rPr>
        <w:lastRenderedPageBreak/>
        <w:t>办公桌椅、铁皮柜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表</w:t>
      </w:r>
    </w:p>
    <w:tbl>
      <w:tblPr>
        <w:tblW w:w="1500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000"/>
      </w:tblGrid>
      <w:tr w:rsidR="002A1D7D">
        <w:trPr>
          <w:tblCellSpacing w:w="0" w:type="dxa"/>
        </w:trPr>
        <w:tc>
          <w:tcPr>
            <w:tcW w:w="15000" w:type="dxa"/>
            <w:shd w:val="clear" w:color="auto" w:fill="FFFFFF"/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2A1D7D" w:rsidRDefault="002A1D7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2A1D7D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1D7D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A1D7D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CQHGZYXY-201907</w:t>
            </w:r>
          </w:p>
        </w:tc>
      </w:tr>
      <w:tr w:rsidR="002A1D7D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办公桌椅、铁皮柜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报价（人民币小写）：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2A1D7D" w:rsidRDefault="00E50CE3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人民币大写：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2A1D7D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办公桌椅、铁皮</w:t>
            </w:r>
            <w:proofErr w:type="gramStart"/>
            <w:r>
              <w:rPr>
                <w:rFonts w:hint="eastAsia"/>
                <w:sz w:val="24"/>
                <w:szCs w:val="24"/>
              </w:rPr>
              <w:t>柜基本</w:t>
            </w:r>
            <w:proofErr w:type="gramEnd"/>
            <w:r>
              <w:rPr>
                <w:rFonts w:hint="eastAsia"/>
                <w:sz w:val="24"/>
                <w:szCs w:val="24"/>
              </w:rPr>
              <w:t>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Arial" w:hint="eastAsia"/>
                <w:color w:val="000000"/>
                <w:kern w:val="0"/>
                <w:sz w:val="24"/>
                <w:szCs w:val="24"/>
              </w:rPr>
              <w:t>详见</w:t>
            </w:r>
            <w:r>
              <w:rPr>
                <w:rFonts w:hint="eastAsia"/>
                <w:sz w:val="24"/>
                <w:szCs w:val="24"/>
              </w:rPr>
              <w:t>办公桌椅、铁皮</w:t>
            </w:r>
            <w:proofErr w:type="gramStart"/>
            <w:r>
              <w:rPr>
                <w:rFonts w:hint="eastAsia"/>
                <w:sz w:val="24"/>
                <w:szCs w:val="24"/>
              </w:rPr>
              <w:t>柜基本</w:t>
            </w:r>
            <w:proofErr w:type="gramEnd"/>
            <w:r>
              <w:rPr>
                <w:rFonts w:hint="eastAsia"/>
                <w:sz w:val="24"/>
                <w:szCs w:val="24"/>
              </w:rPr>
              <w:t>参数</w:t>
            </w:r>
            <w:r>
              <w:rPr>
                <w:rFonts w:ascii="Calibri" w:eastAsia="宋体" w:hAnsi="Calibri" w:cs="Arial" w:hint="eastAsia"/>
                <w:color w:val="000000"/>
                <w:kern w:val="0"/>
                <w:sz w:val="24"/>
                <w:szCs w:val="24"/>
              </w:rPr>
              <w:t>表</w:t>
            </w:r>
          </w:p>
        </w:tc>
      </w:tr>
      <w:tr w:rsidR="002A1D7D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      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E50CE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明细报价表</w:t>
      </w:r>
    </w:p>
    <w:p w:rsidR="002A1D7D" w:rsidRDefault="00E50CE3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项目编号：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8"/>
        <w:gridCol w:w="1721"/>
        <w:gridCol w:w="1417"/>
        <w:gridCol w:w="1250"/>
        <w:gridCol w:w="867"/>
        <w:gridCol w:w="1186"/>
        <w:gridCol w:w="1187"/>
      </w:tblGrid>
      <w:tr w:rsidR="002A1D7D">
        <w:trPr>
          <w:trHeight w:val="885"/>
        </w:trPr>
        <w:tc>
          <w:tcPr>
            <w:tcW w:w="1648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产品名称</w:t>
            </w:r>
          </w:p>
        </w:tc>
        <w:tc>
          <w:tcPr>
            <w:tcW w:w="1721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品牌及产地</w:t>
            </w:r>
          </w:p>
        </w:tc>
        <w:tc>
          <w:tcPr>
            <w:tcW w:w="1417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制造商名称</w:t>
            </w:r>
          </w:p>
        </w:tc>
        <w:tc>
          <w:tcPr>
            <w:tcW w:w="1250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规格型号</w:t>
            </w:r>
          </w:p>
        </w:tc>
        <w:tc>
          <w:tcPr>
            <w:tcW w:w="867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数量</w:t>
            </w:r>
          </w:p>
        </w:tc>
        <w:tc>
          <w:tcPr>
            <w:tcW w:w="1186" w:type="dxa"/>
            <w:vAlign w:val="center"/>
          </w:tcPr>
          <w:p w:rsidR="002A1D7D" w:rsidRDefault="00E50CE3">
            <w:pPr>
              <w:pStyle w:val="a4"/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单价</w:t>
            </w:r>
          </w:p>
          <w:p w:rsidR="002A1D7D" w:rsidRDefault="00E50CE3">
            <w:pPr>
              <w:pStyle w:val="a4"/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187" w:type="dxa"/>
            <w:vAlign w:val="center"/>
          </w:tcPr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合计</w:t>
            </w:r>
          </w:p>
          <w:p w:rsidR="002A1D7D" w:rsidRDefault="00E50CE3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</w:tc>
      </w:tr>
      <w:tr w:rsidR="002A1D7D">
        <w:trPr>
          <w:trHeight w:val="724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56"/>
        </w:trPr>
        <w:tc>
          <w:tcPr>
            <w:tcW w:w="1648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46"/>
        </w:trPr>
        <w:tc>
          <w:tcPr>
            <w:tcW w:w="1648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36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54"/>
        </w:trPr>
        <w:tc>
          <w:tcPr>
            <w:tcW w:w="1648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58"/>
        </w:trPr>
        <w:tc>
          <w:tcPr>
            <w:tcW w:w="1648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1D7D">
        <w:trPr>
          <w:trHeight w:val="706"/>
        </w:trPr>
        <w:tc>
          <w:tcPr>
            <w:tcW w:w="1648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1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6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187" w:type="dxa"/>
            <w:vAlign w:val="center"/>
          </w:tcPr>
          <w:p w:rsidR="002A1D7D" w:rsidRDefault="002A1D7D"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2A1D7D" w:rsidRDefault="002A1D7D">
      <w:pPr>
        <w:snapToGrid w:val="0"/>
        <w:spacing w:line="500" w:lineRule="exact"/>
        <w:rPr>
          <w:rFonts w:asciiTheme="minorEastAsia" w:hAnsiTheme="minorEastAsia"/>
          <w:sz w:val="24"/>
          <w:szCs w:val="28"/>
        </w:rPr>
      </w:pPr>
    </w:p>
    <w:p w:rsidR="002A1D7D" w:rsidRDefault="00E50CE3">
      <w:pPr>
        <w:snapToGrid w:val="0"/>
        <w:spacing w:line="50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注：</w:t>
      </w:r>
      <w:r>
        <w:rPr>
          <w:rFonts w:asciiTheme="minorEastAsia" w:hAnsiTheme="minorEastAsia" w:hint="eastAsia"/>
          <w:sz w:val="24"/>
          <w:szCs w:val="28"/>
        </w:rPr>
        <w:t>1</w:t>
      </w:r>
      <w:r>
        <w:rPr>
          <w:rFonts w:asciiTheme="minorEastAsia" w:hAnsiTheme="minorEastAsia" w:hint="eastAsia"/>
          <w:sz w:val="24"/>
          <w:szCs w:val="28"/>
        </w:rPr>
        <w:t>、请供应商完整填写本表。</w:t>
      </w:r>
    </w:p>
    <w:p w:rsidR="002A1D7D" w:rsidRDefault="00E50CE3">
      <w:pPr>
        <w:snapToGrid w:val="0"/>
        <w:spacing w:line="50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        2</w:t>
      </w:r>
      <w:r>
        <w:rPr>
          <w:rFonts w:asciiTheme="minorEastAsia" w:hAnsiTheme="minorEastAsia" w:hint="eastAsia"/>
          <w:sz w:val="24"/>
          <w:szCs w:val="28"/>
        </w:rPr>
        <w:t>、该表可扩展</w:t>
      </w:r>
      <w:bookmarkStart w:id="1" w:name="OLE_LINK2"/>
      <w:bookmarkStart w:id="2" w:name="OLE_LINK1"/>
      <w:r>
        <w:rPr>
          <w:rFonts w:asciiTheme="minorEastAsia" w:hAnsiTheme="minorEastAsia" w:hint="eastAsia"/>
          <w:sz w:val="24"/>
          <w:szCs w:val="28"/>
        </w:rPr>
        <w:t>，并逐页签字或盖章。</w:t>
      </w:r>
      <w:bookmarkEnd w:id="1"/>
      <w:bookmarkEnd w:id="2"/>
    </w:p>
    <w:p w:rsidR="002A1D7D" w:rsidRDefault="002A1D7D">
      <w:pPr>
        <w:pStyle w:val="1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A1D7D" w:rsidRDefault="002A1D7D">
      <w:pPr>
        <w:pStyle w:val="1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A1D7D" w:rsidRDefault="00E50CE3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</w:t>
      </w:r>
      <w:r>
        <w:rPr>
          <w:rFonts w:asciiTheme="minorEastAsia" w:hAnsiTheme="minorEastAsia" w:hint="eastAsia"/>
          <w:sz w:val="24"/>
          <w:szCs w:val="24"/>
        </w:rPr>
        <w:t>供应商名称（公章）：</w:t>
      </w:r>
    </w:p>
    <w:p w:rsidR="002A1D7D" w:rsidRDefault="00E50CE3">
      <w:pPr>
        <w:spacing w:line="360" w:lineRule="auto"/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2A1D7D" w:rsidRDefault="002A1D7D">
      <w:pPr>
        <w:spacing w:line="360" w:lineRule="auto"/>
        <w:ind w:right="480" w:firstLineChars="2700" w:firstLine="6480"/>
        <w:rPr>
          <w:rFonts w:ascii="方正仿宋_GBK" w:eastAsia="方正仿宋_GBK" w:hAnsi="宋体"/>
          <w:sz w:val="24"/>
          <w:szCs w:val="24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诚信声明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致：重庆化工职业学院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法定代表人身份证明书（格式）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致：重庆化工职业学院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</w:p>
    <w:tbl>
      <w:tblPr>
        <w:tblW w:w="833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2A1D7D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2A1D7D" w:rsidRDefault="002A1D7D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 w:hint="eastAsia"/>
          <w:b/>
          <w:bCs/>
          <w:color w:val="000000"/>
          <w:kern w:val="0"/>
          <w:sz w:val="32"/>
        </w:rPr>
      </w:pPr>
    </w:p>
    <w:p w:rsidR="00E50CE3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法定代表人授权委托书（格式）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致：重庆化工职业学院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（被授权人姓名及身份证号码）代表我单位全权参加这次</w:t>
      </w:r>
      <w:r>
        <w:rPr>
          <w:rFonts w:hint="eastAsia"/>
          <w:sz w:val="28"/>
          <w:szCs w:val="28"/>
        </w:rPr>
        <w:t>学院办公桌椅、铁皮柜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的询价、签约等具体工作，并签署全部有关文件、协议及合同。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2A1D7D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2A1D7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D7D" w:rsidRDefault="00E50CE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2A1D7D" w:rsidRDefault="00E50CE3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2A1D7D" w:rsidRPr="00E50CE3" w:rsidRDefault="00E50CE3" w:rsidP="00E50CE3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</w:t>
      </w:r>
    </w:p>
    <w:sectPr w:rsidR="002A1D7D" w:rsidRPr="00E50CE3" w:rsidSect="002A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AF0" w:rsidRDefault="001F2AF0" w:rsidP="001F2AF0">
      <w:r>
        <w:separator/>
      </w:r>
    </w:p>
  </w:endnote>
  <w:endnote w:type="continuationSeparator" w:id="1">
    <w:p w:rsidR="001F2AF0" w:rsidRDefault="001F2AF0" w:rsidP="001F2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????_G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AF0" w:rsidRDefault="001F2AF0" w:rsidP="001F2AF0">
      <w:r>
        <w:separator/>
      </w:r>
    </w:p>
  </w:footnote>
  <w:footnote w:type="continuationSeparator" w:id="1">
    <w:p w:rsidR="001F2AF0" w:rsidRDefault="001F2AF0" w:rsidP="001F2A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9D"/>
    <w:rsid w:val="000074CD"/>
    <w:rsid w:val="00030868"/>
    <w:rsid w:val="00064641"/>
    <w:rsid w:val="000B2457"/>
    <w:rsid w:val="00127C9E"/>
    <w:rsid w:val="0013220A"/>
    <w:rsid w:val="00133339"/>
    <w:rsid w:val="0019202C"/>
    <w:rsid w:val="001F2AF0"/>
    <w:rsid w:val="002530B0"/>
    <w:rsid w:val="0026040F"/>
    <w:rsid w:val="00263B9C"/>
    <w:rsid w:val="002762EB"/>
    <w:rsid w:val="0028411F"/>
    <w:rsid w:val="002841A7"/>
    <w:rsid w:val="002A1D7D"/>
    <w:rsid w:val="00310828"/>
    <w:rsid w:val="00340CA5"/>
    <w:rsid w:val="0034273E"/>
    <w:rsid w:val="00365607"/>
    <w:rsid w:val="003712CE"/>
    <w:rsid w:val="00391427"/>
    <w:rsid w:val="003B4130"/>
    <w:rsid w:val="00486AFB"/>
    <w:rsid w:val="004A0655"/>
    <w:rsid w:val="004D681D"/>
    <w:rsid w:val="004D6B14"/>
    <w:rsid w:val="005D1AA6"/>
    <w:rsid w:val="00612F0D"/>
    <w:rsid w:val="006B382C"/>
    <w:rsid w:val="006D614D"/>
    <w:rsid w:val="00707AD2"/>
    <w:rsid w:val="00710801"/>
    <w:rsid w:val="007C2D47"/>
    <w:rsid w:val="00885E1D"/>
    <w:rsid w:val="0098139D"/>
    <w:rsid w:val="009D2D0C"/>
    <w:rsid w:val="009D434F"/>
    <w:rsid w:val="009E14FB"/>
    <w:rsid w:val="00A157B3"/>
    <w:rsid w:val="00A25A4D"/>
    <w:rsid w:val="00A35D05"/>
    <w:rsid w:val="00A668FB"/>
    <w:rsid w:val="00A92DDC"/>
    <w:rsid w:val="00A94006"/>
    <w:rsid w:val="00AC5BA8"/>
    <w:rsid w:val="00AF2455"/>
    <w:rsid w:val="00BD3AA1"/>
    <w:rsid w:val="00BE22CE"/>
    <w:rsid w:val="00C127D7"/>
    <w:rsid w:val="00C63771"/>
    <w:rsid w:val="00D34642"/>
    <w:rsid w:val="00D41F43"/>
    <w:rsid w:val="00D652E8"/>
    <w:rsid w:val="00D83BD8"/>
    <w:rsid w:val="00D92D9A"/>
    <w:rsid w:val="00E10F21"/>
    <w:rsid w:val="00E24F6F"/>
    <w:rsid w:val="00E46644"/>
    <w:rsid w:val="00E50CE3"/>
    <w:rsid w:val="00E870D7"/>
    <w:rsid w:val="00ED23A3"/>
    <w:rsid w:val="00ED75AD"/>
    <w:rsid w:val="00F346B1"/>
    <w:rsid w:val="00F4558B"/>
    <w:rsid w:val="00F637A4"/>
    <w:rsid w:val="00FD4D97"/>
    <w:rsid w:val="00FE0232"/>
    <w:rsid w:val="00FF64E8"/>
    <w:rsid w:val="1AE9509E"/>
    <w:rsid w:val="1DAC5C56"/>
    <w:rsid w:val="3F975AE5"/>
    <w:rsid w:val="77D7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2A1D7D"/>
    <w:pPr>
      <w:spacing w:after="120"/>
      <w:ind w:leftChars="200" w:left="420"/>
    </w:pPr>
  </w:style>
  <w:style w:type="paragraph" w:styleId="a4">
    <w:name w:val="Date"/>
    <w:basedOn w:val="a"/>
    <w:next w:val="a"/>
    <w:link w:val="Char1"/>
    <w:qFormat/>
    <w:rsid w:val="002A1D7D"/>
    <w:rPr>
      <w:sz w:val="28"/>
    </w:rPr>
  </w:style>
  <w:style w:type="paragraph" w:styleId="a5">
    <w:name w:val="Balloon Text"/>
    <w:basedOn w:val="a"/>
    <w:link w:val="Char0"/>
    <w:uiPriority w:val="99"/>
    <w:semiHidden/>
    <w:unhideWhenUsed/>
    <w:qFormat/>
    <w:rsid w:val="002A1D7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2A1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2A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rsid w:val="002A1D7D"/>
    <w:pPr>
      <w:spacing w:line="180" w:lineRule="auto"/>
      <w:jc w:val="center"/>
    </w:pPr>
    <w:rPr>
      <w:rFonts w:ascii="Times New Roman" w:eastAsia="宋体" w:hAnsi="Times New Roman" w:cs="Times New Roman"/>
      <w:sz w:val="30"/>
      <w:szCs w:val="20"/>
    </w:rPr>
  </w:style>
  <w:style w:type="paragraph" w:styleId="2">
    <w:name w:val="Body Text First Indent 2"/>
    <w:basedOn w:val="a3"/>
    <w:link w:val="2Char"/>
    <w:unhideWhenUsed/>
    <w:qFormat/>
    <w:rsid w:val="002A1D7D"/>
    <w:pPr>
      <w:ind w:firstLine="420"/>
    </w:pPr>
    <w:rPr>
      <w:rFonts w:ascii="Times New Roman" w:eastAsia="宋体" w:hAnsi="Times New Roman" w:cs="Times New Roman"/>
      <w:sz w:val="28"/>
    </w:rPr>
  </w:style>
  <w:style w:type="character" w:styleId="a8">
    <w:name w:val="Strong"/>
    <w:basedOn w:val="a0"/>
    <w:uiPriority w:val="22"/>
    <w:qFormat/>
    <w:rsid w:val="002A1D7D"/>
    <w:rPr>
      <w:b/>
      <w:bCs/>
    </w:rPr>
  </w:style>
  <w:style w:type="character" w:customStyle="1" w:styleId="Char3">
    <w:name w:val="页眉 Char"/>
    <w:basedOn w:val="a0"/>
    <w:link w:val="a7"/>
    <w:uiPriority w:val="99"/>
    <w:semiHidden/>
    <w:qFormat/>
    <w:rsid w:val="002A1D7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2A1D7D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2A1D7D"/>
  </w:style>
  <w:style w:type="character" w:customStyle="1" w:styleId="2Char">
    <w:name w:val="正文首行缩进 2 Char"/>
    <w:basedOn w:val="Char"/>
    <w:link w:val="2"/>
    <w:qFormat/>
    <w:rsid w:val="002A1D7D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2A1D7D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  <w:style w:type="paragraph" w:styleId="a9">
    <w:name w:val="List Paragraph"/>
    <w:basedOn w:val="a"/>
    <w:uiPriority w:val="34"/>
    <w:qFormat/>
    <w:rsid w:val="002A1D7D"/>
    <w:pPr>
      <w:ind w:firstLineChars="200" w:firstLine="4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2A1D7D"/>
    <w:rPr>
      <w:sz w:val="18"/>
      <w:szCs w:val="18"/>
    </w:rPr>
  </w:style>
  <w:style w:type="character" w:customStyle="1" w:styleId="Char4">
    <w:name w:val="日期 Char"/>
    <w:link w:val="a4"/>
    <w:qFormat/>
    <w:rsid w:val="002A1D7D"/>
    <w:rPr>
      <w:sz w:val="28"/>
    </w:rPr>
  </w:style>
  <w:style w:type="character" w:customStyle="1" w:styleId="Char1">
    <w:name w:val="日期 Char1"/>
    <w:basedOn w:val="a0"/>
    <w:link w:val="a4"/>
    <w:uiPriority w:val="99"/>
    <w:semiHidden/>
    <w:qFormat/>
    <w:rsid w:val="002A1D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F2E199-939A-494E-A4DA-0E89BC7C22C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596</Words>
  <Characters>3403</Characters>
  <Application>Microsoft Office Word</Application>
  <DocSecurity>0</DocSecurity>
  <Lines>28</Lines>
  <Paragraphs>7</Paragraphs>
  <ScaleCrop>false</ScaleCrop>
  <Company>重庆化工职业学院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pc</cp:lastModifiedBy>
  <cp:revision>2</cp:revision>
  <cp:lastPrinted>2019-04-23T07:26:00Z</cp:lastPrinted>
  <dcterms:created xsi:type="dcterms:W3CDTF">2019-05-27T02:34:00Z</dcterms:created>
  <dcterms:modified xsi:type="dcterms:W3CDTF">2019-05-27T02:34:00Z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