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C900B7" w:rsidRDefault="005816C8" w:rsidP="000B3ABF">
      <w:pPr>
        <w:spacing w:line="700" w:lineRule="exact"/>
        <w:ind w:firstLineChars="486" w:firstLine="1750"/>
        <w:rPr>
          <w:rFonts w:ascii="仿宋" w:eastAsia="仿宋" w:hAnsi="仿宋"/>
          <w:sz w:val="36"/>
          <w:szCs w:val="30"/>
        </w:rPr>
      </w:pPr>
      <w:r w:rsidRPr="00C900B7">
        <w:rPr>
          <w:rFonts w:ascii="仿宋" w:eastAsia="仿宋" w:hAnsi="仿宋" w:hint="eastAsia"/>
          <w:color w:val="000000"/>
          <w:sz w:val="36"/>
          <w:szCs w:val="30"/>
        </w:rPr>
        <w:t>项目号：</w:t>
      </w:r>
      <w:r w:rsidR="003030D3" w:rsidRPr="00C900B7">
        <w:rPr>
          <w:rFonts w:ascii="仿宋" w:eastAsia="仿宋" w:hAnsi="仿宋" w:hint="eastAsia"/>
          <w:sz w:val="36"/>
          <w:szCs w:val="30"/>
        </w:rPr>
        <w:t>CQHGZYXY-2019</w:t>
      </w:r>
      <w:r w:rsidR="00DD3348">
        <w:rPr>
          <w:rFonts w:ascii="仿宋" w:eastAsia="仿宋" w:hAnsi="仿宋" w:hint="eastAsia"/>
          <w:sz w:val="36"/>
          <w:szCs w:val="30"/>
        </w:rPr>
        <w:t>31</w:t>
      </w:r>
    </w:p>
    <w:p w:rsidR="00C900B7" w:rsidRPr="00C900B7" w:rsidRDefault="00C900B7" w:rsidP="00C900B7">
      <w:pPr>
        <w:spacing w:line="700" w:lineRule="exact"/>
        <w:ind w:firstLineChars="486" w:firstLine="1750"/>
        <w:rPr>
          <w:rFonts w:ascii="仿宋" w:eastAsia="仿宋" w:hAnsi="仿宋"/>
          <w:sz w:val="36"/>
          <w:szCs w:val="30"/>
        </w:rPr>
      </w:pPr>
      <w:r w:rsidRPr="00C900B7">
        <w:rPr>
          <w:rFonts w:ascii="仿宋" w:eastAsia="仿宋" w:hAnsi="仿宋" w:hint="eastAsia"/>
          <w:sz w:val="36"/>
          <w:szCs w:val="30"/>
        </w:rPr>
        <w:t>项目名称：</w:t>
      </w:r>
      <w:r w:rsidR="00DD3348">
        <w:rPr>
          <w:rFonts w:ascii="仿宋" w:eastAsia="仿宋" w:hAnsi="仿宋" w:hint="eastAsia"/>
          <w:sz w:val="36"/>
          <w:szCs w:val="30"/>
        </w:rPr>
        <w:t>长寿校区危化考点建设</w:t>
      </w:r>
    </w:p>
    <w:p w:rsidR="005816C8" w:rsidRPr="00C900B7" w:rsidRDefault="005816C8" w:rsidP="000B3ABF">
      <w:pPr>
        <w:spacing w:line="700" w:lineRule="exact"/>
        <w:ind w:firstLineChars="486" w:firstLine="1750"/>
        <w:rPr>
          <w:rFonts w:ascii="仿宋" w:eastAsia="仿宋" w:hAnsi="仿宋" w:cs="宋体"/>
          <w:sz w:val="36"/>
          <w:szCs w:val="30"/>
        </w:rPr>
      </w:pPr>
    </w:p>
    <w:p w:rsidR="005816C8" w:rsidRDefault="005816C8" w:rsidP="000B3ABF">
      <w:pPr>
        <w:spacing w:line="700" w:lineRule="exact"/>
        <w:ind w:firstLineChars="500" w:firstLine="1506"/>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A66C61">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A66C61">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A66C61">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A66C61">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A66C61">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A66C61">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A66C61">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A66C61">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A66C61">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A66C61">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A66C61">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A66C61">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A66C61">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A66C61">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A66C61">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A66C61">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A66C61">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A66C61">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A66C61">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A66C61">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A66C61">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A66C61">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A66C61">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A66C61">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A66C61">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A66C61">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A66C61">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A66C61">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A66C61">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A66C61">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A66C61">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A66C61">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A66C61">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A66C61">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A66C61">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A66C61">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A66C61">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A66C61">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A66C61">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A66C61">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A66C61">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A66C61">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A66C61">
      <w:pPr>
        <w:pStyle w:val="WPSOffice1"/>
        <w:tabs>
          <w:tab w:val="right" w:leader="dot" w:pos="9071"/>
        </w:tabs>
        <w:rPr>
          <w:rFonts w:ascii="仿宋" w:eastAsia="仿宋" w:hAnsi="仿宋"/>
          <w:sz w:val="28"/>
          <w:szCs w:val="28"/>
        </w:rPr>
      </w:pPr>
      <w:hyperlink w:anchor="_Toc21134_WPSOffice_Level1" w:history="1">
        <w:r w:rsidR="00C2474F">
          <w:rPr>
            <w:rFonts w:ascii="仿宋" w:eastAsia="仿宋" w:hAnsi="仿宋" w:cs="宋体" w:hint="eastAsia"/>
            <w:b/>
            <w:bCs/>
            <w:sz w:val="28"/>
            <w:szCs w:val="28"/>
          </w:rPr>
          <w:t xml:space="preserve">第六篇  </w:t>
        </w:r>
        <w:r w:rsidR="005816C8" w:rsidRPr="00C900B7">
          <w:rPr>
            <w:rFonts w:ascii="仿宋" w:eastAsia="仿宋" w:hAnsi="仿宋" w:cs="宋体" w:hint="eastAsia"/>
            <w:b/>
            <w:bCs/>
            <w:sz w:val="28"/>
            <w:szCs w:val="28"/>
          </w:rPr>
          <w:t>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A66C61">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A66C61">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A66C61">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A66C61">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A66C61">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A66C61">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A66C61">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A66C61">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A66C61">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5816C8">
      <w:pPr>
        <w:snapToGrid w:val="0"/>
        <w:spacing w:line="400" w:lineRule="exact"/>
        <w:ind w:firstLineChars="200" w:firstLine="480"/>
        <w:rPr>
          <w:rFonts w:ascii="仿宋" w:eastAsia="仿宋" w:hAnsi="仿宋"/>
          <w:sz w:val="24"/>
          <w:szCs w:val="24"/>
        </w:rPr>
      </w:pPr>
      <w:r w:rsidRPr="00C900B7">
        <w:rPr>
          <w:rFonts w:ascii="仿宋" w:eastAsia="仿宋" w:hAnsi="仿宋" w:hint="eastAsia"/>
          <w:sz w:val="24"/>
          <w:szCs w:val="24"/>
        </w:rPr>
        <w:t>重庆化工职业学院对“</w:t>
      </w:r>
      <w:r w:rsidR="00DD3348">
        <w:rPr>
          <w:rFonts w:ascii="仿宋" w:eastAsia="仿宋" w:hAnsi="仿宋" w:hint="eastAsia"/>
          <w:sz w:val="24"/>
          <w:szCs w:val="24"/>
        </w:rPr>
        <w:t>长寿校区危化考点</w:t>
      </w:r>
      <w:r w:rsidRPr="00C900B7">
        <w:rPr>
          <w:rFonts w:ascii="仿宋" w:eastAsia="仿宋" w:hAnsi="仿宋" w:hint="eastAsia"/>
          <w:sz w:val="24"/>
          <w:szCs w:val="24"/>
        </w:rPr>
        <w:t>项目”进行竞争性谈判采购，采购编号：</w:t>
      </w:r>
      <w:r w:rsidR="00C900B7" w:rsidRPr="00C900B7">
        <w:rPr>
          <w:rFonts w:ascii="仿宋" w:eastAsia="仿宋" w:hAnsi="仿宋" w:hint="eastAsia"/>
          <w:sz w:val="24"/>
          <w:szCs w:val="24"/>
        </w:rPr>
        <w:t>CQHGZYXY-2019</w:t>
      </w:r>
      <w:r w:rsidR="00DD3348">
        <w:rPr>
          <w:rFonts w:ascii="仿宋" w:eastAsia="仿宋" w:hAnsi="仿宋" w:hint="eastAsia"/>
          <w:sz w:val="24"/>
          <w:szCs w:val="24"/>
        </w:rPr>
        <w:t>31</w:t>
      </w:r>
      <w:r w:rsidRPr="00C900B7">
        <w:rPr>
          <w:rFonts w:ascii="仿宋" w:eastAsia="仿宋" w:hAnsi="仿宋" w:hint="eastAsia"/>
          <w:color w:val="000000"/>
          <w:sz w:val="24"/>
          <w:szCs w:val="24"/>
        </w:rPr>
        <w:t>。</w:t>
      </w:r>
      <w:r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1493"/>
        <w:gridCol w:w="1461"/>
        <w:gridCol w:w="1139"/>
        <w:gridCol w:w="3914"/>
        <w:gridCol w:w="900"/>
      </w:tblGrid>
      <w:tr w:rsidR="005816C8" w:rsidRPr="00C900B7" w:rsidTr="00C900B7">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1493"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461"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139"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ind w:firstLineChars="300" w:firstLine="720"/>
              <w:jc w:val="center"/>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5816C8" w:rsidRPr="00C900B7" w:rsidTr="00811DDB">
        <w:trPr>
          <w:trHeight w:val="198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1493" w:type="dxa"/>
            <w:tcBorders>
              <w:top w:val="single" w:sz="4" w:space="0" w:color="auto"/>
              <w:left w:val="single" w:sz="4" w:space="0" w:color="auto"/>
              <w:right w:val="single" w:sz="4" w:space="0" w:color="auto"/>
            </w:tcBorders>
            <w:vAlign w:val="center"/>
          </w:tcPr>
          <w:p w:rsidR="005816C8" w:rsidRPr="00C900B7" w:rsidRDefault="00DD3348" w:rsidP="00C900B7">
            <w:pPr>
              <w:spacing w:line="240" w:lineRule="atLeast"/>
              <w:rPr>
                <w:rFonts w:ascii="仿宋" w:eastAsia="仿宋" w:hAnsi="仿宋" w:cs="宋体"/>
                <w:kern w:val="0"/>
                <w:sz w:val="24"/>
                <w:szCs w:val="24"/>
              </w:rPr>
            </w:pPr>
            <w:r>
              <w:rPr>
                <w:rFonts w:ascii="仿宋" w:eastAsia="仿宋" w:hAnsi="仿宋" w:hint="eastAsia"/>
                <w:sz w:val="24"/>
                <w:szCs w:val="24"/>
              </w:rPr>
              <w:t>长寿校区危化考点</w:t>
            </w:r>
            <w:r w:rsidRPr="00C900B7">
              <w:rPr>
                <w:rFonts w:ascii="仿宋" w:eastAsia="仿宋" w:hAnsi="仿宋" w:hint="eastAsia"/>
                <w:sz w:val="24"/>
                <w:szCs w:val="24"/>
              </w:rPr>
              <w:t>项目</w:t>
            </w:r>
          </w:p>
        </w:tc>
        <w:tc>
          <w:tcPr>
            <w:tcW w:w="1461" w:type="dxa"/>
            <w:tcBorders>
              <w:top w:val="single" w:sz="4" w:space="0" w:color="auto"/>
              <w:left w:val="single" w:sz="4" w:space="0" w:color="auto"/>
              <w:right w:val="single" w:sz="4" w:space="0" w:color="auto"/>
            </w:tcBorders>
            <w:vAlign w:val="center"/>
          </w:tcPr>
          <w:p w:rsidR="005816C8" w:rsidRPr="00C900B7" w:rsidRDefault="00DD3348" w:rsidP="00C900B7">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15.8</w:t>
            </w:r>
          </w:p>
        </w:tc>
        <w:tc>
          <w:tcPr>
            <w:tcW w:w="1139" w:type="dxa"/>
            <w:tcBorders>
              <w:top w:val="single" w:sz="4" w:space="0" w:color="auto"/>
              <w:left w:val="single" w:sz="4" w:space="0" w:color="auto"/>
              <w:right w:val="single" w:sz="4" w:space="0" w:color="auto"/>
            </w:tcBorders>
            <w:vAlign w:val="center"/>
          </w:tcPr>
          <w:p w:rsidR="005816C8" w:rsidRPr="00C900B7" w:rsidRDefault="005816C8" w:rsidP="009E6745">
            <w:pPr>
              <w:snapToGrid w:val="0"/>
              <w:spacing w:line="240" w:lineRule="atLeast"/>
              <w:ind w:firstLineChars="200" w:firstLine="480"/>
              <w:jc w:val="center"/>
              <w:rPr>
                <w:rFonts w:ascii="仿宋" w:eastAsia="仿宋" w:hAnsi="仿宋"/>
                <w:sz w:val="24"/>
                <w:szCs w:val="24"/>
              </w:rPr>
            </w:pPr>
            <w:r w:rsidRPr="00C900B7">
              <w:rPr>
                <w:rFonts w:ascii="仿宋" w:eastAsia="仿宋" w:hAnsi="仿宋" w:hint="eastAsia"/>
                <w:sz w:val="24"/>
                <w:szCs w:val="24"/>
              </w:rPr>
              <w:t>0.</w:t>
            </w:r>
            <w:r w:rsidR="009E6745">
              <w:rPr>
                <w:rFonts w:ascii="仿宋" w:eastAsia="仿宋" w:hAnsi="仿宋" w:hint="eastAsia"/>
                <w:sz w:val="24"/>
                <w:szCs w:val="24"/>
              </w:rPr>
              <w:t>3</w:t>
            </w:r>
          </w:p>
        </w:tc>
        <w:tc>
          <w:tcPr>
            <w:tcW w:w="3914"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C900B7" w:rsidRDefault="005D13C6" w:rsidP="00C900B7">
            <w:pPr>
              <w:snapToGrid w:val="0"/>
              <w:spacing w:line="240" w:lineRule="atLeast"/>
              <w:ind w:firstLineChars="200" w:firstLine="480"/>
              <w:jc w:val="center"/>
              <w:rPr>
                <w:rFonts w:ascii="仿宋" w:eastAsia="仿宋" w:hAnsi="仿宋"/>
                <w:sz w:val="24"/>
                <w:szCs w:val="24"/>
              </w:rPr>
            </w:pPr>
            <w:r>
              <w:rPr>
                <w:rFonts w:ascii="仿宋" w:eastAsia="仿宋" w:hAnsi="仿宋"/>
                <w:sz w:val="24"/>
                <w:szCs w:val="24"/>
              </w:rPr>
              <w:t>不接受联合体投标</w:t>
            </w: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6</w:t>
      </w:r>
      <w:r w:rsidRPr="00C900B7">
        <w:rPr>
          <w:rFonts w:ascii="仿宋" w:eastAsia="仿宋" w:hAnsi="仿宋" w:hint="eastAsia"/>
          <w:color w:val="000000"/>
          <w:sz w:val="24"/>
          <w:szCs w:val="24"/>
        </w:rPr>
        <w:t>、法律、行政法规规定的其他条件。</w:t>
      </w:r>
    </w:p>
    <w:p w:rsidR="005816C8" w:rsidRPr="00BE3068" w:rsidRDefault="005816C8">
      <w:pPr>
        <w:spacing w:line="360" w:lineRule="auto"/>
        <w:ind w:firstLineChars="200" w:firstLine="480"/>
        <w:rPr>
          <w:rFonts w:ascii="仿宋" w:eastAsia="仿宋" w:hAnsi="仿宋"/>
          <w:color w:val="000000" w:themeColor="text1"/>
          <w:sz w:val="24"/>
          <w:szCs w:val="24"/>
        </w:rPr>
      </w:pPr>
      <w:r w:rsidRPr="00BE3068">
        <w:rPr>
          <w:rFonts w:ascii="仿宋" w:eastAsia="仿宋" w:hAnsi="仿宋" w:hint="eastAsia"/>
          <w:color w:val="000000" w:themeColor="text1"/>
          <w:sz w:val="24"/>
          <w:szCs w:val="24"/>
        </w:rPr>
        <w:t>（二）特定资格条件</w:t>
      </w:r>
    </w:p>
    <w:p w:rsidR="00120244" w:rsidRPr="00C900B7" w:rsidRDefault="00120244" w:rsidP="00120244">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1</w:t>
      </w:r>
      <w:r w:rsidRPr="00C900B7">
        <w:rPr>
          <w:rFonts w:ascii="仿宋" w:eastAsia="仿宋" w:hAnsi="仿宋" w:hint="eastAsia"/>
          <w:color w:val="000000"/>
          <w:sz w:val="24"/>
          <w:szCs w:val="24"/>
        </w:rPr>
        <w:t>、</w:t>
      </w:r>
      <w:r>
        <w:rPr>
          <w:rFonts w:ascii="仿宋" w:eastAsia="仿宋" w:hAnsi="仿宋" w:hint="eastAsia"/>
          <w:color w:val="000000"/>
          <w:sz w:val="24"/>
          <w:szCs w:val="24"/>
        </w:rPr>
        <w:t>投标人具有年检有效的I</w:t>
      </w:r>
      <w:r>
        <w:rPr>
          <w:rFonts w:ascii="仿宋" w:eastAsia="仿宋" w:hAnsi="仿宋"/>
          <w:color w:val="000000"/>
          <w:sz w:val="24"/>
          <w:szCs w:val="24"/>
        </w:rPr>
        <w:t>SO9001</w:t>
      </w:r>
      <w:r>
        <w:rPr>
          <w:rFonts w:ascii="仿宋" w:eastAsia="仿宋" w:hAnsi="仿宋" w:hint="eastAsia"/>
          <w:color w:val="000000"/>
          <w:sz w:val="24"/>
          <w:szCs w:val="24"/>
        </w:rPr>
        <w:t>质量管理体系</w:t>
      </w:r>
      <w:r w:rsidRPr="00C900B7">
        <w:rPr>
          <w:rFonts w:ascii="仿宋" w:eastAsia="仿宋" w:hAnsi="仿宋" w:hint="eastAsia"/>
          <w:color w:val="000000"/>
          <w:sz w:val="24"/>
          <w:szCs w:val="24"/>
        </w:rPr>
        <w:t>；</w:t>
      </w:r>
    </w:p>
    <w:p w:rsidR="00120244" w:rsidRPr="00C900B7" w:rsidRDefault="00120244" w:rsidP="00120244">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w:t>
      </w:r>
      <w:r>
        <w:rPr>
          <w:rFonts w:ascii="仿宋" w:eastAsia="仿宋" w:hAnsi="仿宋" w:hint="eastAsia"/>
          <w:color w:val="000000"/>
          <w:sz w:val="24"/>
          <w:szCs w:val="24"/>
        </w:rPr>
        <w:t>投标人应为所投产品的制造商或代理商，若为代理商参与投标，需具备所投产品（</w:t>
      </w:r>
      <w:r w:rsidR="00BE3068">
        <w:rPr>
          <w:rFonts w:ascii="仿宋" w:eastAsia="仿宋" w:hAnsi="仿宋" w:hint="eastAsia"/>
          <w:color w:val="000000"/>
          <w:sz w:val="24"/>
          <w:szCs w:val="24"/>
        </w:rPr>
        <w:t>网络摄像机、网络硬盘录像机、S</w:t>
      </w:r>
      <w:r w:rsidR="00BE3068">
        <w:rPr>
          <w:rFonts w:ascii="仿宋" w:eastAsia="仿宋" w:hAnsi="仿宋"/>
          <w:color w:val="000000"/>
          <w:sz w:val="24"/>
          <w:szCs w:val="24"/>
        </w:rPr>
        <w:t>IP</w:t>
      </w:r>
      <w:r w:rsidR="00BE3068">
        <w:rPr>
          <w:rFonts w:ascii="仿宋" w:eastAsia="仿宋" w:hAnsi="仿宋" w:hint="eastAsia"/>
          <w:color w:val="000000"/>
          <w:sz w:val="24"/>
          <w:szCs w:val="24"/>
        </w:rPr>
        <w:t>服务器（2合1）、校级网管软件</w:t>
      </w:r>
      <w:r>
        <w:rPr>
          <w:rFonts w:ascii="仿宋" w:eastAsia="仿宋" w:hAnsi="仿宋" w:hint="eastAsia"/>
          <w:color w:val="000000"/>
          <w:sz w:val="24"/>
          <w:szCs w:val="24"/>
        </w:rPr>
        <w:t>）</w:t>
      </w:r>
      <w:r w:rsidR="00BE3068">
        <w:rPr>
          <w:rFonts w:ascii="仿宋" w:eastAsia="仿宋" w:hAnsi="仿宋" w:hint="eastAsia"/>
          <w:color w:val="000000"/>
          <w:sz w:val="24"/>
          <w:szCs w:val="24"/>
        </w:rPr>
        <w:t>制造商认可的经销资格。</w:t>
      </w:r>
    </w:p>
    <w:p w:rsidR="005816C8" w:rsidRPr="00C900B7" w:rsidRDefault="005816C8">
      <w:pPr>
        <w:spacing w:line="400" w:lineRule="exact"/>
        <w:jc w:val="left"/>
        <w:rPr>
          <w:rFonts w:ascii="仿宋" w:eastAsia="仿宋" w:hAnsi="仿宋" w:cs="宋体"/>
          <w:b/>
          <w:sz w:val="24"/>
          <w:szCs w:val="24"/>
        </w:rPr>
      </w:pPr>
      <w:r w:rsidRPr="00C900B7">
        <w:rPr>
          <w:rFonts w:ascii="仿宋" w:eastAsia="仿宋" w:hAnsi="仿宋" w:cs="宋体" w:hint="eastAsia"/>
          <w:b/>
          <w:sz w:val="24"/>
          <w:szCs w:val="24"/>
        </w:rPr>
        <w:t>四、谈判有关说明</w:t>
      </w:r>
      <w:bookmarkEnd w:id="68"/>
    </w:p>
    <w:p w:rsidR="005816C8" w:rsidRPr="0068684D" w:rsidRDefault="005816C8">
      <w:pPr>
        <w:spacing w:line="380" w:lineRule="exact"/>
        <w:ind w:firstLineChars="200" w:firstLine="480"/>
        <w:rPr>
          <w:rFonts w:ascii="仿宋" w:eastAsia="仿宋" w:hAnsi="仿宋" w:cs="宋体"/>
          <w:sz w:val="24"/>
          <w:szCs w:val="24"/>
        </w:rPr>
      </w:pPr>
      <w:bookmarkStart w:id="70" w:name="_Toc403569773"/>
      <w:bookmarkStart w:id="71"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Pr="00C900B7">
        <w:rPr>
          <w:rFonts w:ascii="仿宋" w:eastAsia="仿宋" w:hAnsi="仿宋" w:cs="宋体" w:hint="eastAsia"/>
          <w:sz w:val="24"/>
          <w:szCs w:val="24"/>
        </w:rPr>
        <w:lastRenderedPageBreak/>
        <w:t>（</w:t>
      </w:r>
      <w:r w:rsidR="009E6745">
        <w:rPr>
          <w:rFonts w:ascii="仿宋" w:eastAsia="仿宋" w:hAnsi="仿宋" w:cs="宋体" w:hint="eastAsia"/>
          <w:sz w:val="24"/>
          <w:szCs w:val="24"/>
        </w:rPr>
        <w:t>2019</w:t>
      </w:r>
      <w:r w:rsidRPr="00C900B7">
        <w:rPr>
          <w:rFonts w:ascii="仿宋" w:eastAsia="仿宋" w:hAnsi="仿宋" w:cs="宋体" w:hint="eastAsia"/>
          <w:sz w:val="24"/>
          <w:szCs w:val="24"/>
        </w:rPr>
        <w:t>年</w:t>
      </w:r>
      <w:r w:rsidR="009E6745">
        <w:rPr>
          <w:rFonts w:ascii="仿宋" w:eastAsia="仿宋" w:hAnsi="仿宋" w:cs="宋体" w:hint="eastAsia"/>
          <w:sz w:val="24"/>
          <w:szCs w:val="24"/>
        </w:rPr>
        <w:t>11</w:t>
      </w:r>
      <w:r w:rsidRPr="00C900B7">
        <w:rPr>
          <w:rFonts w:ascii="仿宋" w:eastAsia="仿宋" w:hAnsi="仿宋" w:cs="宋体" w:hint="eastAsia"/>
          <w:sz w:val="24"/>
          <w:szCs w:val="24"/>
        </w:rPr>
        <w:t>月</w:t>
      </w:r>
      <w:r w:rsidR="00DD3348">
        <w:rPr>
          <w:rFonts w:ascii="仿宋" w:eastAsia="仿宋" w:hAnsi="仿宋" w:cs="宋体" w:hint="eastAsia"/>
          <w:sz w:val="24"/>
          <w:szCs w:val="24"/>
        </w:rPr>
        <w:t>22</w:t>
      </w:r>
      <w:r w:rsidRPr="00C900B7">
        <w:rPr>
          <w:rFonts w:ascii="仿宋" w:eastAsia="仿宋" w:hAnsi="仿宋" w:cs="宋体" w:hint="eastAsia"/>
          <w:sz w:val="24"/>
          <w:szCs w:val="24"/>
        </w:rPr>
        <w:t>日）</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68684D">
        <w:rPr>
          <w:rFonts w:ascii="仿宋" w:eastAsia="仿宋" w:hAnsi="仿宋" w:cs="宋体" w:hint="eastAsia"/>
          <w:sz w:val="24"/>
          <w:szCs w:val="24"/>
        </w:rPr>
        <w:t>（二）谈判文件购买费为：凡有意参加投标者，请在缴纳投标保证金时一并转入学院账户，并注明</w:t>
      </w:r>
      <w:r w:rsidRPr="0068684D">
        <w:rPr>
          <w:rFonts w:ascii="仿宋" w:eastAsia="仿宋" w:hAnsi="仿宋" w:cs="宋体" w:hint="eastAsia"/>
          <w:b/>
          <w:sz w:val="24"/>
          <w:szCs w:val="24"/>
        </w:rPr>
        <w:t>“</w:t>
      </w:r>
      <w:r w:rsidR="009E6745" w:rsidRPr="0068684D">
        <w:rPr>
          <w:rFonts w:ascii="仿宋" w:eastAsia="仿宋" w:hAnsi="仿宋" w:cs="宋体" w:hint="eastAsia"/>
          <w:b/>
          <w:sz w:val="24"/>
          <w:szCs w:val="24"/>
        </w:rPr>
        <w:t>CQHGZYXY-2019</w:t>
      </w:r>
      <w:r w:rsidR="00BE3068">
        <w:rPr>
          <w:rFonts w:ascii="仿宋" w:eastAsia="仿宋" w:hAnsi="仿宋" w:cs="宋体"/>
          <w:b/>
          <w:sz w:val="24"/>
          <w:szCs w:val="24"/>
        </w:rPr>
        <w:t>31</w:t>
      </w:r>
      <w:r w:rsidRPr="0068684D">
        <w:rPr>
          <w:rFonts w:ascii="仿宋" w:eastAsia="仿宋" w:hAnsi="仿宋" w:cs="宋体" w:hint="eastAsia"/>
          <w:b/>
          <w:sz w:val="24"/>
          <w:szCs w:val="24"/>
        </w:rPr>
        <w:t>”</w:t>
      </w:r>
      <w:r w:rsidRPr="0068684D">
        <w:rPr>
          <w:rFonts w:ascii="仿宋" w:eastAsia="仿宋" w:hAnsi="仿宋" w:cs="宋体" w:hint="eastAsia"/>
          <w:sz w:val="24"/>
          <w:szCs w:val="24"/>
        </w:rPr>
        <w:t>的采购计划编号，开具标书费票据，</w:t>
      </w:r>
      <w:r w:rsidRPr="0068684D">
        <w:rPr>
          <w:rFonts w:ascii="仿宋" w:eastAsia="仿宋" w:hAnsi="仿宋" w:cs="宋体" w:hint="eastAsia"/>
          <w:b/>
          <w:sz w:val="24"/>
          <w:szCs w:val="24"/>
        </w:rPr>
        <w:t>投标时查验标书费凭证和保证金凭证。</w:t>
      </w:r>
      <w:r w:rsidRPr="0068684D">
        <w:rPr>
          <w:rFonts w:ascii="仿宋" w:eastAsia="仿宋" w:hAnsi="仿宋" w:cs="宋体" w:hint="eastAsia"/>
          <w:sz w:val="24"/>
          <w:szCs w:val="24"/>
        </w:rPr>
        <w:t>招标文件售价(元)：200元/份（售后不退）。</w:t>
      </w:r>
    </w:p>
    <w:p w:rsidR="005816C8" w:rsidRPr="0068684D" w:rsidRDefault="005816C8">
      <w:pPr>
        <w:spacing w:line="380" w:lineRule="exact"/>
        <w:ind w:firstLineChars="200" w:firstLine="480"/>
        <w:rPr>
          <w:rFonts w:ascii="仿宋" w:eastAsia="仿宋" w:hAnsi="仿宋" w:cs="宋体"/>
          <w:sz w:val="24"/>
          <w:szCs w:val="24"/>
        </w:rPr>
      </w:pPr>
      <w:bookmarkStart w:id="72" w:name="_Toc416944289"/>
      <w:bookmarkStart w:id="73" w:name="_Toc416769625"/>
      <w:bookmarkStart w:id="74" w:name="_Toc408306143"/>
      <w:r w:rsidRPr="0068684D">
        <w:rPr>
          <w:rFonts w:ascii="仿宋" w:eastAsia="仿宋" w:hAnsi="仿宋" w:cs="宋体" w:hint="eastAsia"/>
          <w:sz w:val="24"/>
          <w:szCs w:val="24"/>
        </w:rPr>
        <w:t>（三）递交竞标文件起止时间：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A456B2">
        <w:rPr>
          <w:rFonts w:ascii="仿宋" w:eastAsia="仿宋" w:hAnsi="仿宋" w:cs="宋体" w:hint="eastAsia"/>
          <w:sz w:val="24"/>
          <w:szCs w:val="24"/>
        </w:rPr>
        <w:t>11</w:t>
      </w:r>
      <w:r w:rsidRPr="0068684D">
        <w:rPr>
          <w:rFonts w:ascii="仿宋" w:eastAsia="仿宋" w:hAnsi="仿宋" w:cs="宋体" w:hint="eastAsia"/>
          <w:sz w:val="24"/>
          <w:szCs w:val="24"/>
        </w:rPr>
        <w:t>月</w:t>
      </w:r>
      <w:r w:rsidR="00A456B2">
        <w:rPr>
          <w:rFonts w:ascii="仿宋" w:eastAsia="仿宋" w:hAnsi="仿宋" w:cs="宋体" w:hint="eastAsia"/>
          <w:sz w:val="24"/>
          <w:szCs w:val="24"/>
        </w:rPr>
        <w:t>29</w:t>
      </w:r>
      <w:r w:rsidRPr="0068684D">
        <w:rPr>
          <w:rFonts w:ascii="仿宋" w:eastAsia="仿宋" w:hAnsi="仿宋" w:cs="宋体" w:hint="eastAsia"/>
          <w:sz w:val="24"/>
          <w:szCs w:val="24"/>
        </w:rPr>
        <w:t>日</w:t>
      </w:r>
      <w:r w:rsidR="00A456B2">
        <w:rPr>
          <w:rFonts w:ascii="仿宋" w:eastAsia="仿宋" w:hAnsi="仿宋" w:cs="宋体" w:hint="eastAsia"/>
          <w:sz w:val="24"/>
          <w:szCs w:val="24"/>
        </w:rPr>
        <w:t>13：40-14</w:t>
      </w:r>
      <w:r w:rsidRPr="0068684D">
        <w:rPr>
          <w:rFonts w:ascii="仿宋" w:eastAsia="仿宋" w:hAnsi="仿宋" w:cs="宋体" w:hint="eastAsia"/>
          <w:sz w:val="24"/>
          <w:szCs w:val="24"/>
        </w:rPr>
        <w:t>:00，超过递交截止时间递交的竞标文件我单位恕不接受。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（四）供应商须满足以下三种要件，其响应文件才被接受：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1、按时递交了响应文件；</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2、缴纳了谈判文件购买费。</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3、缴纳了投标保证金。</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（五）谈判地点：重庆化工职业学院综合楼205（重庆市长寿区菩提东路2009号）；</w:t>
      </w:r>
    </w:p>
    <w:p w:rsidR="005816C8" w:rsidRPr="0068684D" w:rsidRDefault="005816C8">
      <w:pPr>
        <w:spacing w:line="380" w:lineRule="exact"/>
        <w:ind w:firstLineChars="500" w:firstLine="1200"/>
        <w:rPr>
          <w:rFonts w:ascii="仿宋" w:eastAsia="仿宋" w:hAnsi="仿宋" w:cs="宋体"/>
          <w:sz w:val="24"/>
          <w:szCs w:val="24"/>
        </w:rPr>
      </w:pPr>
      <w:r w:rsidRPr="0068684D">
        <w:rPr>
          <w:rFonts w:ascii="仿宋" w:eastAsia="仿宋" w:hAnsi="仿宋" w:cs="宋体" w:hint="eastAsia"/>
          <w:sz w:val="24"/>
          <w:szCs w:val="24"/>
        </w:rPr>
        <w:t>投标地点：重庆化工职业学院综合楼</w:t>
      </w:r>
      <w:r w:rsidR="009E6745" w:rsidRPr="0068684D">
        <w:rPr>
          <w:rFonts w:ascii="仿宋" w:eastAsia="仿宋" w:hAnsi="仿宋" w:cs="宋体" w:hint="eastAsia"/>
          <w:sz w:val="24"/>
          <w:szCs w:val="24"/>
        </w:rPr>
        <w:t>205</w:t>
      </w:r>
      <w:r w:rsidRPr="0068684D">
        <w:rPr>
          <w:rFonts w:ascii="仿宋" w:eastAsia="仿宋" w:hAnsi="仿宋" w:cs="宋体" w:hint="eastAsia"/>
          <w:sz w:val="24"/>
          <w:szCs w:val="24"/>
        </w:rPr>
        <w:t>（重庆市长寿区菩提东路2009号）。</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（六）提交响应文件起止时间：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A456B2">
        <w:rPr>
          <w:rFonts w:ascii="仿宋" w:eastAsia="仿宋" w:hAnsi="仿宋" w:cs="宋体" w:hint="eastAsia"/>
          <w:sz w:val="24"/>
          <w:szCs w:val="24"/>
        </w:rPr>
        <w:t>11</w:t>
      </w:r>
      <w:r w:rsidRPr="0068684D">
        <w:rPr>
          <w:rFonts w:ascii="仿宋" w:eastAsia="仿宋" w:hAnsi="仿宋" w:cs="宋体" w:hint="eastAsia"/>
          <w:sz w:val="24"/>
          <w:szCs w:val="24"/>
        </w:rPr>
        <w:t>月</w:t>
      </w:r>
      <w:r w:rsidR="00A456B2">
        <w:rPr>
          <w:rFonts w:ascii="仿宋" w:eastAsia="仿宋" w:hAnsi="仿宋" w:cs="宋体" w:hint="eastAsia"/>
          <w:sz w:val="24"/>
          <w:szCs w:val="24"/>
        </w:rPr>
        <w:t>29</w:t>
      </w:r>
      <w:r w:rsidRPr="0068684D">
        <w:rPr>
          <w:rFonts w:ascii="仿宋" w:eastAsia="仿宋" w:hAnsi="仿宋" w:cs="宋体" w:hint="eastAsia"/>
          <w:sz w:val="24"/>
          <w:szCs w:val="24"/>
        </w:rPr>
        <w:t>日北京时间</w:t>
      </w:r>
      <w:r w:rsidR="00A456B2">
        <w:rPr>
          <w:rFonts w:ascii="仿宋" w:eastAsia="仿宋" w:hAnsi="仿宋" w:cs="宋体" w:hint="eastAsia"/>
          <w:sz w:val="24"/>
          <w:szCs w:val="24"/>
        </w:rPr>
        <w:t>13：40-14</w:t>
      </w:r>
      <w:r w:rsidR="00A456B2" w:rsidRPr="0068684D">
        <w:rPr>
          <w:rFonts w:ascii="仿宋" w:eastAsia="仿宋" w:hAnsi="仿宋" w:cs="宋体" w:hint="eastAsia"/>
          <w:sz w:val="24"/>
          <w:szCs w:val="24"/>
        </w:rPr>
        <w:t>:00</w:t>
      </w:r>
      <w:r w:rsidR="00A456B2">
        <w:rPr>
          <w:rFonts w:ascii="仿宋" w:eastAsia="仿宋" w:hAnsi="仿宋" w:cs="宋体" w:hint="eastAsia"/>
          <w:sz w:val="24"/>
          <w:szCs w:val="24"/>
        </w:rPr>
        <w:t>。</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（七）谈判开始时间：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A456B2">
        <w:rPr>
          <w:rFonts w:ascii="仿宋" w:eastAsia="仿宋" w:hAnsi="仿宋" w:cs="宋体" w:hint="eastAsia"/>
          <w:sz w:val="24"/>
          <w:szCs w:val="24"/>
        </w:rPr>
        <w:t>11</w:t>
      </w:r>
      <w:r w:rsidRPr="0068684D">
        <w:rPr>
          <w:rFonts w:ascii="仿宋" w:eastAsia="仿宋" w:hAnsi="仿宋" w:cs="宋体" w:hint="eastAsia"/>
          <w:sz w:val="24"/>
          <w:szCs w:val="24"/>
        </w:rPr>
        <w:t>月</w:t>
      </w:r>
      <w:r w:rsidR="00A456B2">
        <w:rPr>
          <w:rFonts w:ascii="仿宋" w:eastAsia="仿宋" w:hAnsi="仿宋" w:cs="宋体" w:hint="eastAsia"/>
          <w:sz w:val="24"/>
          <w:szCs w:val="24"/>
        </w:rPr>
        <w:t>29</w:t>
      </w:r>
      <w:r w:rsidRPr="0068684D">
        <w:rPr>
          <w:rFonts w:ascii="仿宋" w:eastAsia="仿宋" w:hAnsi="仿宋" w:cs="宋体" w:hint="eastAsia"/>
          <w:sz w:val="24"/>
          <w:szCs w:val="24"/>
        </w:rPr>
        <w:t>日北京时间</w:t>
      </w:r>
      <w:r w:rsidR="00A456B2">
        <w:rPr>
          <w:rFonts w:ascii="仿宋" w:eastAsia="仿宋" w:hAnsi="仿宋" w:cs="宋体" w:hint="eastAsia"/>
          <w:sz w:val="24"/>
          <w:szCs w:val="24"/>
        </w:rPr>
        <w:t>14</w:t>
      </w:r>
      <w:r w:rsidRPr="0068684D">
        <w:rPr>
          <w:rFonts w:ascii="仿宋" w:eastAsia="仿宋" w:hAnsi="仿宋" w:cs="宋体" w:hint="eastAsia"/>
          <w:sz w:val="24"/>
          <w:szCs w:val="24"/>
        </w:rPr>
        <w:t>:00。</w:t>
      </w:r>
    </w:p>
    <w:p w:rsidR="005816C8" w:rsidRPr="0068684D" w:rsidRDefault="005816C8">
      <w:pPr>
        <w:pStyle w:val="3"/>
        <w:spacing w:before="0" w:after="0" w:line="380" w:lineRule="exact"/>
        <w:rPr>
          <w:rFonts w:ascii="仿宋" w:eastAsia="仿宋" w:hAnsi="仿宋" w:cs="宋体"/>
          <w:sz w:val="28"/>
          <w:szCs w:val="28"/>
        </w:rPr>
      </w:pPr>
      <w:bookmarkStart w:id="75" w:name="_Toc28308"/>
      <w:bookmarkStart w:id="76" w:name="_Toc5716_WPSOffice_Level2"/>
      <w:bookmarkStart w:id="77" w:name="_Toc1649"/>
      <w:bookmarkStart w:id="78" w:name="_Toc403569774"/>
      <w:bookmarkEnd w:id="70"/>
      <w:bookmarkEnd w:id="71"/>
      <w:bookmarkEnd w:id="72"/>
      <w:bookmarkEnd w:id="73"/>
      <w:bookmarkEnd w:id="74"/>
      <w:r w:rsidRPr="0068684D">
        <w:rPr>
          <w:rFonts w:ascii="仿宋" w:eastAsia="仿宋" w:hAnsi="仿宋" w:cs="宋体" w:hint="eastAsia"/>
          <w:sz w:val="28"/>
          <w:szCs w:val="28"/>
        </w:rPr>
        <w:t>五、保证金</w:t>
      </w:r>
      <w:bookmarkEnd w:id="75"/>
      <w:bookmarkEnd w:id="76"/>
      <w:bookmarkEnd w:id="77"/>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（一）缴纳保证金方式</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1、投标人须按本项目规定的投标保证金金额进行缴纳</w:t>
      </w:r>
      <w:r w:rsidRPr="0068684D">
        <w:rPr>
          <w:rFonts w:ascii="仿宋" w:eastAsia="仿宋" w:hAnsi="仿宋" w:cs="宋体" w:hint="eastAsia"/>
          <w:b/>
          <w:sz w:val="24"/>
          <w:szCs w:val="24"/>
        </w:rPr>
        <w:t>（保证金金额详见本篇，一、招标项目内容）</w:t>
      </w:r>
      <w:r w:rsidRPr="0068684D">
        <w:rPr>
          <w:rFonts w:ascii="仿宋" w:eastAsia="仿宋" w:hAnsi="仿宋" w:cs="宋体" w:hint="eastAsia"/>
          <w:sz w:val="24"/>
          <w:szCs w:val="24"/>
        </w:rPr>
        <w:t>，由投标人从其</w:t>
      </w:r>
      <w:r w:rsidRPr="0068684D">
        <w:rPr>
          <w:rFonts w:ascii="仿宋" w:eastAsia="仿宋" w:hAnsi="仿宋" w:cs="宋体" w:hint="eastAsia"/>
          <w:b/>
          <w:sz w:val="24"/>
          <w:szCs w:val="24"/>
        </w:rPr>
        <w:t>基本账户</w:t>
      </w:r>
      <w:r w:rsidRPr="0068684D">
        <w:rPr>
          <w:rFonts w:ascii="仿宋" w:eastAsia="仿宋" w:hAnsi="仿宋" w:cs="宋体" w:hint="eastAsia"/>
          <w:sz w:val="24"/>
          <w:szCs w:val="24"/>
        </w:rPr>
        <w:t>将投标保证金汇至以下账户，保证金的到账截止时间为谈判当日9:00。</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保证金账户</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收款单位：重庆化工职业学院；</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开户行：中国建设银行长寿支行桃花新城分理处；</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账号：</w:t>
      </w:r>
      <w:r w:rsidRPr="0068684D">
        <w:rPr>
          <w:rFonts w:ascii="仿宋" w:eastAsia="仿宋" w:hAnsi="仿宋"/>
          <w:sz w:val="24"/>
          <w:szCs w:val="24"/>
        </w:rPr>
        <w:t>50001120041052506322</w:t>
      </w:r>
      <w:r w:rsidRPr="0068684D">
        <w:rPr>
          <w:rFonts w:ascii="仿宋" w:eastAsia="仿宋" w:hAnsi="仿宋" w:hint="eastAsia"/>
          <w:sz w:val="24"/>
          <w:szCs w:val="24"/>
        </w:rPr>
        <w:t>。</w:t>
      </w:r>
    </w:p>
    <w:p w:rsidR="005816C8" w:rsidRPr="0068684D" w:rsidRDefault="005816C8">
      <w:pPr>
        <w:spacing w:line="700" w:lineRule="exact"/>
        <w:rPr>
          <w:rFonts w:ascii="仿宋" w:eastAsia="仿宋" w:hAnsi="仿宋" w:cs="宋体"/>
          <w:sz w:val="24"/>
          <w:szCs w:val="24"/>
        </w:rPr>
      </w:pPr>
      <w:r w:rsidRPr="0068684D">
        <w:rPr>
          <w:rFonts w:ascii="仿宋" w:eastAsia="仿宋" w:hAnsi="仿宋" w:cs="宋体" w:hint="eastAsia"/>
          <w:sz w:val="24"/>
          <w:szCs w:val="24"/>
        </w:rPr>
        <w:t>汇款的供应商必须在付款凭证备注栏中注明 “</w:t>
      </w:r>
      <w:r w:rsidR="009E6745" w:rsidRPr="0068684D">
        <w:rPr>
          <w:rFonts w:ascii="仿宋" w:eastAsia="仿宋" w:hAnsi="仿宋" w:cs="宋体" w:hint="eastAsia"/>
          <w:b/>
          <w:sz w:val="24"/>
          <w:szCs w:val="24"/>
        </w:rPr>
        <w:t>CQHGZYXY-2019</w:t>
      </w:r>
      <w:r w:rsidR="00BE3068">
        <w:rPr>
          <w:rFonts w:ascii="仿宋" w:eastAsia="仿宋" w:hAnsi="仿宋" w:cs="宋体"/>
          <w:b/>
          <w:sz w:val="24"/>
          <w:szCs w:val="24"/>
        </w:rPr>
        <w:t>31</w:t>
      </w:r>
      <w:r w:rsidRPr="0068684D">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68684D">
        <w:trPr>
          <w:cantSplit/>
          <w:trHeight w:hRule="exact" w:val="284"/>
        </w:trPr>
        <w:tc>
          <w:tcPr>
            <w:tcW w:w="9471" w:type="dxa"/>
            <w:gridSpan w:val="3"/>
            <w:vMerge w:val="restart"/>
            <w:tcBorders>
              <w:top w:val="nil"/>
              <w:left w:val="nil"/>
              <w:bottom w:val="nil"/>
              <w:right w:val="nil"/>
            </w:tcBorders>
            <w:vAlign w:val="center"/>
          </w:tcPr>
          <w:p w:rsidR="005816C8" w:rsidRPr="0068684D" w:rsidRDefault="005816C8">
            <w:pPr>
              <w:adjustRightInd w:val="0"/>
              <w:snapToGrid w:val="0"/>
              <w:spacing w:line="240" w:lineRule="atLeast"/>
              <w:jc w:val="center"/>
              <w:rPr>
                <w:rFonts w:ascii="仿宋" w:eastAsia="仿宋" w:hAnsi="仿宋" w:cs="宋体"/>
                <w:b/>
                <w:bCs/>
                <w:sz w:val="24"/>
                <w:szCs w:val="24"/>
              </w:rPr>
            </w:pPr>
            <w:r w:rsidRPr="0068684D">
              <w:rPr>
                <w:rFonts w:ascii="仿宋" w:eastAsia="仿宋" w:hAnsi="仿宋" w:cs="宋体" w:hint="eastAsia"/>
                <w:b/>
                <w:bCs/>
                <w:sz w:val="24"/>
                <w:szCs w:val="24"/>
              </w:rPr>
              <w:t>转(汇)款退投标保证金</w:t>
            </w:r>
          </w:p>
        </w:tc>
      </w:tr>
      <w:tr w:rsidR="005816C8" w:rsidRPr="0068684D">
        <w:trPr>
          <w:cantSplit/>
          <w:trHeight w:val="624"/>
        </w:trPr>
        <w:tc>
          <w:tcPr>
            <w:tcW w:w="9471" w:type="dxa"/>
            <w:gridSpan w:val="3"/>
            <w:vMerge/>
            <w:tcBorders>
              <w:top w:val="nil"/>
              <w:left w:val="nil"/>
              <w:bottom w:val="nil"/>
              <w:right w:val="nil"/>
            </w:tcBorders>
            <w:vAlign w:val="center"/>
          </w:tcPr>
          <w:p w:rsidR="005816C8" w:rsidRPr="0068684D" w:rsidRDefault="005816C8">
            <w:pPr>
              <w:rPr>
                <w:rFonts w:ascii="仿宋" w:eastAsia="仿宋" w:hAnsi="仿宋" w:cs="宋体"/>
                <w:b/>
                <w:bCs/>
                <w:sz w:val="24"/>
                <w:szCs w:val="24"/>
              </w:rPr>
            </w:pPr>
          </w:p>
        </w:tc>
      </w:tr>
      <w:tr w:rsidR="005816C8" w:rsidRPr="0068684D">
        <w:trPr>
          <w:cantSplit/>
          <w:trHeight w:val="520"/>
        </w:trPr>
        <w:tc>
          <w:tcPr>
            <w:tcW w:w="9471" w:type="dxa"/>
            <w:gridSpan w:val="3"/>
            <w:tcBorders>
              <w:top w:val="nil"/>
              <w:left w:val="nil"/>
              <w:bottom w:val="nil"/>
              <w:right w:val="nil"/>
            </w:tcBorders>
            <w:vAlign w:val="center"/>
          </w:tcPr>
          <w:p w:rsidR="005816C8" w:rsidRPr="0068684D" w:rsidRDefault="005816C8">
            <w:pPr>
              <w:snapToGrid w:val="0"/>
              <w:rPr>
                <w:rFonts w:ascii="仿宋" w:eastAsia="仿宋" w:hAnsi="仿宋" w:cs="宋体"/>
                <w:bCs/>
                <w:sz w:val="24"/>
                <w:szCs w:val="24"/>
              </w:rPr>
            </w:pPr>
            <w:r w:rsidRPr="0068684D">
              <w:rPr>
                <w:rFonts w:ascii="仿宋" w:eastAsia="仿宋" w:hAnsi="仿宋" w:cs="宋体" w:hint="eastAsia"/>
                <w:bCs/>
                <w:sz w:val="24"/>
                <w:szCs w:val="24"/>
              </w:rPr>
              <w:t>投标项目名称：</w:t>
            </w:r>
          </w:p>
          <w:p w:rsidR="005816C8" w:rsidRPr="0068684D" w:rsidRDefault="005816C8">
            <w:pPr>
              <w:snapToGrid w:val="0"/>
              <w:rPr>
                <w:rFonts w:ascii="仿宋" w:eastAsia="仿宋" w:hAnsi="仿宋" w:cs="宋体"/>
                <w:b/>
                <w:bCs/>
                <w:sz w:val="24"/>
                <w:szCs w:val="24"/>
              </w:rPr>
            </w:pPr>
            <w:r w:rsidRPr="0068684D">
              <w:rPr>
                <w:rFonts w:ascii="仿宋" w:eastAsia="仿宋" w:hAnsi="仿宋" w:cs="宋体" w:hint="eastAsia"/>
                <w:bCs/>
                <w:sz w:val="24"/>
                <w:szCs w:val="24"/>
              </w:rPr>
              <w:t>投标项目编号：</w:t>
            </w:r>
          </w:p>
        </w:tc>
      </w:tr>
      <w:tr w:rsidR="005816C8" w:rsidRPr="0068684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小写：</w:t>
            </w:r>
            <w:r w:rsidR="009E6745" w:rsidRPr="0068684D">
              <w:rPr>
                <w:rFonts w:ascii="仿宋" w:eastAsia="仿宋" w:hAnsi="仿宋" w:cs="宋体" w:hint="eastAsia"/>
                <w:sz w:val="24"/>
                <w:szCs w:val="24"/>
              </w:rPr>
              <w:t>3</w:t>
            </w:r>
            <w:r w:rsidRPr="0068684D">
              <w:rPr>
                <w:rFonts w:ascii="仿宋" w:eastAsia="仿宋" w:hAnsi="仿宋" w:cs="宋体"/>
                <w:sz w:val="24"/>
                <w:szCs w:val="24"/>
              </w:rPr>
              <w:t>000</w:t>
            </w:r>
            <w:r w:rsidRPr="0068684D">
              <w:rPr>
                <w:rFonts w:ascii="仿宋" w:eastAsia="仿宋" w:hAnsi="仿宋" w:cs="宋体" w:hint="eastAsia"/>
                <w:sz w:val="24"/>
                <w:szCs w:val="24"/>
              </w:rPr>
              <w:t>元</w:t>
            </w:r>
          </w:p>
        </w:tc>
      </w:tr>
      <w:tr w:rsidR="005816C8" w:rsidRPr="0068684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大写：</w:t>
            </w:r>
            <w:r w:rsidR="009E6745" w:rsidRPr="0068684D">
              <w:rPr>
                <w:rFonts w:ascii="仿宋" w:eastAsia="仿宋" w:hAnsi="仿宋" w:cs="宋体"/>
                <w:sz w:val="24"/>
                <w:szCs w:val="24"/>
              </w:rPr>
              <w:t>叁</w:t>
            </w:r>
            <w:r w:rsidRPr="0068684D">
              <w:rPr>
                <w:rFonts w:ascii="仿宋" w:eastAsia="仿宋" w:hAnsi="仿宋" w:cs="宋体"/>
                <w:sz w:val="24"/>
                <w:szCs w:val="24"/>
              </w:rPr>
              <w:t>仟</w:t>
            </w:r>
            <w:r w:rsidRPr="0068684D">
              <w:rPr>
                <w:rFonts w:ascii="仿宋" w:eastAsia="仿宋" w:hAnsi="仿宋" w:cs="宋体" w:hint="eastAsia"/>
                <w:sz w:val="24"/>
                <w:szCs w:val="24"/>
              </w:rPr>
              <w:t>元整</w:t>
            </w:r>
          </w:p>
        </w:tc>
      </w:tr>
      <w:tr w:rsidR="005816C8" w:rsidRPr="0068684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bl>
    <w:p w:rsidR="005816C8" w:rsidRPr="0068684D" w:rsidRDefault="005816C8">
      <w:pPr>
        <w:spacing w:line="700" w:lineRule="exact"/>
        <w:rPr>
          <w:rFonts w:ascii="仿宋" w:eastAsia="仿宋" w:hAnsi="仿宋" w:cs="宋体"/>
          <w:sz w:val="24"/>
          <w:szCs w:val="24"/>
        </w:rPr>
      </w:pPr>
    </w:p>
    <w:p w:rsidR="005816C8" w:rsidRPr="0068684D" w:rsidRDefault="005816C8">
      <w:pPr>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9E6745" w:rsidRPr="0068684D">
        <w:rPr>
          <w:rFonts w:ascii="仿宋" w:eastAsia="仿宋" w:hAnsi="仿宋" w:cs="宋体" w:hint="eastAsia"/>
          <w:b/>
          <w:sz w:val="24"/>
          <w:szCs w:val="24"/>
        </w:rPr>
        <w:t>CQHGZYXY-2019</w:t>
      </w:r>
      <w:r w:rsidR="00BE3068">
        <w:rPr>
          <w:rFonts w:ascii="仿宋" w:eastAsia="仿宋" w:hAnsi="仿宋" w:cs="宋体"/>
          <w:b/>
          <w:sz w:val="24"/>
          <w:szCs w:val="24"/>
        </w:rPr>
        <w:t>31</w:t>
      </w:r>
      <w:r w:rsidRPr="0068684D">
        <w:rPr>
          <w:rFonts w:ascii="仿宋" w:eastAsia="仿宋" w:hAnsi="仿宋" w:cs="宋体" w:hint="eastAsia"/>
          <w:sz w:val="24"/>
          <w:szCs w:val="24"/>
        </w:rPr>
        <w:t>”的采购计划编号，保证金的到账截止时间。</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（2）各供应商在递交保证金时，到款账户为上述指定的保证金专用账户，来款账户必须为本公司基本账户。</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（二）保证金退还方式</w:t>
      </w:r>
    </w:p>
    <w:p w:rsidR="005816C8" w:rsidRPr="0068684D" w:rsidRDefault="005816C8">
      <w:pPr>
        <w:snapToGrid w:val="0"/>
        <w:spacing w:line="360" w:lineRule="auto"/>
        <w:ind w:firstLineChars="200" w:firstLine="480"/>
        <w:rPr>
          <w:rFonts w:ascii="仿宋" w:eastAsia="仿宋" w:hAnsi="仿宋" w:cs="宋体"/>
          <w:sz w:val="24"/>
          <w:szCs w:val="24"/>
        </w:rPr>
      </w:pPr>
      <w:r w:rsidRPr="0068684D">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68684D" w:rsidRDefault="005816C8">
      <w:pPr>
        <w:pStyle w:val="3"/>
        <w:spacing w:before="0" w:after="0" w:line="380" w:lineRule="exact"/>
        <w:rPr>
          <w:rFonts w:ascii="仿宋" w:eastAsia="仿宋" w:hAnsi="仿宋" w:cs="宋体"/>
          <w:sz w:val="24"/>
          <w:szCs w:val="24"/>
        </w:rPr>
      </w:pPr>
      <w:bookmarkStart w:id="79" w:name="_Toc479668114"/>
      <w:bookmarkStart w:id="80" w:name="_Toc480882256"/>
      <w:bookmarkStart w:id="81" w:name="_Toc20340"/>
      <w:bookmarkStart w:id="82" w:name="_Toc8466_WPSOffice_Level2"/>
      <w:r w:rsidRPr="0068684D">
        <w:rPr>
          <w:rFonts w:ascii="仿宋" w:eastAsia="仿宋" w:hAnsi="仿宋" w:cs="宋体" w:hint="eastAsia"/>
          <w:sz w:val="24"/>
          <w:szCs w:val="24"/>
        </w:rPr>
        <w:t>六、采购项目需落实的政府采购政策</w:t>
      </w:r>
      <w:bookmarkEnd w:id="79"/>
      <w:bookmarkEnd w:id="80"/>
      <w:bookmarkEnd w:id="81"/>
      <w:bookmarkEnd w:id="82"/>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68684D" w:rsidRDefault="005816C8">
      <w:pPr>
        <w:pStyle w:val="3"/>
        <w:spacing w:before="0" w:after="0" w:line="480" w:lineRule="exact"/>
        <w:rPr>
          <w:rFonts w:ascii="仿宋" w:eastAsia="仿宋" w:hAnsi="仿宋" w:cs="宋体"/>
          <w:sz w:val="24"/>
          <w:szCs w:val="24"/>
        </w:rPr>
      </w:pPr>
      <w:bookmarkStart w:id="83" w:name="_Toc9196"/>
      <w:bookmarkStart w:id="84" w:name="_Toc20933_WPSOffice_Level2"/>
      <w:r w:rsidRPr="0068684D">
        <w:rPr>
          <w:rFonts w:ascii="仿宋" w:eastAsia="仿宋" w:hAnsi="仿宋" w:cs="宋体" w:hint="eastAsia"/>
          <w:sz w:val="24"/>
          <w:szCs w:val="24"/>
        </w:rPr>
        <w:t>七、</w:t>
      </w:r>
      <w:bookmarkEnd w:id="64"/>
      <w:r w:rsidRPr="0068684D">
        <w:rPr>
          <w:rFonts w:ascii="仿宋" w:eastAsia="仿宋" w:hAnsi="仿宋" w:cs="宋体" w:hint="eastAsia"/>
          <w:sz w:val="24"/>
          <w:szCs w:val="24"/>
        </w:rPr>
        <w:t>其它有关规定</w:t>
      </w:r>
      <w:bookmarkEnd w:id="78"/>
      <w:bookmarkEnd w:id="83"/>
      <w:bookmarkEnd w:id="84"/>
    </w:p>
    <w:p w:rsidR="005816C8" w:rsidRPr="0068684D" w:rsidRDefault="005816C8">
      <w:pPr>
        <w:snapToGrid w:val="0"/>
        <w:spacing w:line="380" w:lineRule="exact"/>
        <w:ind w:firstLineChars="150" w:firstLine="360"/>
        <w:rPr>
          <w:rFonts w:ascii="仿宋" w:eastAsia="仿宋" w:hAnsi="仿宋" w:cs="宋体"/>
          <w:sz w:val="24"/>
          <w:szCs w:val="24"/>
        </w:rPr>
      </w:pPr>
      <w:bookmarkStart w:id="85" w:name="_Toc403569775"/>
      <w:r w:rsidRPr="0068684D">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（四）同一合同项（分包）下的货物，制造商参与谈判的，不得再委托代理商参与谈判。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（五）本项目的补遗文件（如果有）一律在重庆化工职业学院官网</w:t>
      </w:r>
      <w:r w:rsidRPr="0068684D">
        <w:rPr>
          <w:rFonts w:ascii="仿宋" w:eastAsia="仿宋" w:hAnsi="仿宋" w:cs="宋体" w:hint="eastAsia"/>
          <w:sz w:val="24"/>
          <w:szCs w:val="24"/>
        </w:rPr>
        <w:lastRenderedPageBreak/>
        <w:t>（http://www.cqhgzy.com）上发布，请各供应商注意下载；无论供应商下载与否，均视同供应商已知晓本项目补遗文件（如果有）的内容。</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（六）超过响应文件截止时间递交的响应文件，恕不接收。</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（七）谈判费用：无论谈判结果如何，供应商参与本项目谈判的所有费用均应由供应商自行承担。</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68684D" w:rsidRDefault="005816C8">
      <w:pPr>
        <w:pStyle w:val="3"/>
        <w:spacing w:before="0" w:after="0" w:line="480" w:lineRule="exact"/>
        <w:rPr>
          <w:rFonts w:ascii="仿宋" w:eastAsia="仿宋" w:hAnsi="仿宋" w:cs="宋体"/>
          <w:sz w:val="24"/>
          <w:szCs w:val="24"/>
        </w:rPr>
      </w:pPr>
      <w:bookmarkStart w:id="86" w:name="_Toc22571"/>
      <w:bookmarkStart w:id="87" w:name="_Toc11928_WPSOffice_Level2"/>
      <w:r w:rsidRPr="0068684D">
        <w:rPr>
          <w:rFonts w:ascii="仿宋" w:eastAsia="仿宋" w:hAnsi="仿宋" w:cs="宋体" w:hint="eastAsia"/>
          <w:sz w:val="24"/>
          <w:szCs w:val="24"/>
        </w:rPr>
        <w:t>八、联系方式</w:t>
      </w:r>
      <w:bookmarkEnd w:id="85"/>
      <w:bookmarkEnd w:id="86"/>
      <w:bookmarkEnd w:id="87"/>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采购人：重庆化工职业学院</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联系人：</w:t>
      </w:r>
      <w:r w:rsidR="000B3ABF" w:rsidRPr="0068684D">
        <w:rPr>
          <w:rFonts w:ascii="仿宋" w:eastAsia="仿宋" w:hAnsi="仿宋" w:cs="宋体" w:hint="eastAsia"/>
          <w:sz w:val="24"/>
          <w:szCs w:val="24"/>
        </w:rPr>
        <w:t>张</w:t>
      </w:r>
      <w:r w:rsidRPr="0068684D">
        <w:rPr>
          <w:rFonts w:ascii="仿宋" w:eastAsia="仿宋" w:hAnsi="仿宋" w:cs="宋体" w:hint="eastAsia"/>
          <w:sz w:val="24"/>
          <w:szCs w:val="24"/>
        </w:rPr>
        <w:t>老师（招投标办公室）</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Pr="0068684D">
        <w:rPr>
          <w:rStyle w:val="para1"/>
          <w:rFonts w:ascii="仿宋" w:eastAsia="仿宋" w:hAnsi="仿宋" w:cs="宋体" w:hint="eastAsia"/>
          <w:sz w:val="24"/>
          <w:szCs w:val="24"/>
        </w:rPr>
        <w:t>023-</w:t>
      </w:r>
      <w:r w:rsidRPr="0068684D">
        <w:rPr>
          <w:rFonts w:ascii="仿宋" w:eastAsia="仿宋" w:hAnsi="仿宋" w:cs="宋体" w:hint="eastAsia"/>
          <w:sz w:val="24"/>
          <w:szCs w:val="24"/>
        </w:rPr>
        <w:t>81886051</w:t>
      </w:r>
    </w:p>
    <w:p w:rsidR="00DD3348"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技术联系人：</w:t>
      </w:r>
      <w:r w:rsidR="00DD3348">
        <w:rPr>
          <w:rFonts w:ascii="仿宋" w:eastAsia="仿宋" w:hAnsi="仿宋" w:cs="宋体" w:hint="eastAsia"/>
          <w:sz w:val="24"/>
          <w:szCs w:val="24"/>
        </w:rPr>
        <w:t>林老师</w:t>
      </w:r>
    </w:p>
    <w:p w:rsidR="005816C8" w:rsidRPr="0068684D" w:rsidRDefault="005816C8" w:rsidP="00DD334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00DD3348">
        <w:rPr>
          <w:rFonts w:ascii="仿宋" w:eastAsia="仿宋" w:hAnsi="仿宋" w:cs="宋体" w:hint="eastAsia"/>
          <w:sz w:val="24"/>
          <w:szCs w:val="24"/>
        </w:rPr>
        <w:t>13983889113</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地  址：重庆市长寿区菩提东路2009号</w:t>
      </w:r>
    </w:p>
    <w:p w:rsidR="005816C8" w:rsidRPr="0068684D" w:rsidRDefault="009E6745">
      <w:pPr>
        <w:snapToGrid w:val="0"/>
        <w:spacing w:line="500" w:lineRule="exact"/>
        <w:ind w:firstLineChars="200"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监督人：陈</w:t>
      </w:r>
      <w:r w:rsidR="005816C8" w:rsidRPr="0068684D">
        <w:rPr>
          <w:rStyle w:val="para1"/>
          <w:rFonts w:ascii="仿宋" w:eastAsia="仿宋" w:hAnsi="仿宋" w:cs="宋体" w:hint="eastAsia"/>
          <w:sz w:val="24"/>
          <w:szCs w:val="24"/>
        </w:rPr>
        <w:t>老师</w:t>
      </w:r>
    </w:p>
    <w:p w:rsidR="005816C8" w:rsidRPr="0068684D" w:rsidRDefault="005816C8">
      <w:pPr>
        <w:snapToGrid w:val="0"/>
        <w:spacing w:line="500" w:lineRule="exact"/>
        <w:ind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7"/>
          <w:footerReference w:type="default" r:id="rId8"/>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8" w:name="_Toc102227313"/>
      <w:bookmarkStart w:id="89" w:name="_Toc403569776"/>
      <w:bookmarkStart w:id="90" w:name="_Toc8621"/>
      <w:bookmarkStart w:id="91" w:name="_Toc26193_WPSOffice_Level1"/>
      <w:r w:rsidRPr="00C900B7">
        <w:rPr>
          <w:rFonts w:ascii="仿宋" w:eastAsia="仿宋" w:hAnsi="仿宋" w:cs="宋体" w:hint="eastAsia"/>
          <w:b w:val="0"/>
          <w:sz w:val="36"/>
          <w:szCs w:val="36"/>
        </w:rPr>
        <w:lastRenderedPageBreak/>
        <w:t xml:space="preserve">第二篇  </w:t>
      </w:r>
      <w:bookmarkEnd w:id="88"/>
      <w:bookmarkEnd w:id="89"/>
      <w:r w:rsidRPr="00C900B7">
        <w:rPr>
          <w:rFonts w:ascii="仿宋" w:eastAsia="仿宋" w:hAnsi="仿宋" w:cs="宋体" w:hint="eastAsia"/>
          <w:b w:val="0"/>
          <w:sz w:val="36"/>
          <w:szCs w:val="36"/>
        </w:rPr>
        <w:t xml:space="preserve"> 竞争性谈判须知</w:t>
      </w:r>
      <w:bookmarkEnd w:id="90"/>
      <w:bookmarkEnd w:id="91"/>
    </w:p>
    <w:p w:rsidR="005816C8" w:rsidRPr="00C900B7" w:rsidRDefault="005816C8">
      <w:pPr>
        <w:pStyle w:val="2"/>
        <w:numPr>
          <w:ilvl w:val="0"/>
          <w:numId w:val="14"/>
        </w:numPr>
        <w:rPr>
          <w:rFonts w:ascii="仿宋" w:eastAsia="仿宋" w:hAnsi="仿宋" w:cs="宋体"/>
          <w:sz w:val="28"/>
          <w:szCs w:val="28"/>
        </w:rPr>
      </w:pPr>
      <w:bookmarkStart w:id="92" w:name="_Toc416769629"/>
      <w:bookmarkStart w:id="93" w:name="_Toc416944293"/>
      <w:bookmarkStart w:id="94" w:name="_Toc24788"/>
      <w:bookmarkStart w:id="95" w:name="_Toc17343_WPSOffice_Level2"/>
      <w:bookmarkStart w:id="96" w:name="_Toc403569786"/>
      <w:r w:rsidRPr="00C900B7">
        <w:rPr>
          <w:rFonts w:ascii="仿宋" w:eastAsia="仿宋" w:hAnsi="仿宋" w:cs="宋体" w:hint="eastAsia"/>
          <w:sz w:val="28"/>
          <w:szCs w:val="28"/>
        </w:rPr>
        <w:t>谈判费用</w:t>
      </w:r>
      <w:bookmarkEnd w:id="92"/>
      <w:bookmarkEnd w:id="93"/>
      <w:bookmarkEnd w:id="94"/>
      <w:bookmarkEnd w:id="95"/>
    </w:p>
    <w:p w:rsidR="005816C8" w:rsidRPr="00C900B7" w:rsidRDefault="005816C8">
      <w:pPr>
        <w:pStyle w:val="2"/>
        <w:rPr>
          <w:rFonts w:ascii="仿宋" w:eastAsia="仿宋" w:hAnsi="仿宋" w:cs="宋体"/>
          <w:b w:val="0"/>
          <w:sz w:val="24"/>
          <w:szCs w:val="24"/>
        </w:rPr>
      </w:pPr>
      <w:bookmarkStart w:id="97"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8" w:name="_Toc102227316"/>
      <w:bookmarkStart w:id="99" w:name="_Toc179714295"/>
      <w:bookmarkStart w:id="100" w:name="_Toc372450206"/>
      <w:bookmarkEnd w:id="97"/>
    </w:p>
    <w:p w:rsidR="005816C8" w:rsidRPr="00C900B7" w:rsidRDefault="005816C8">
      <w:pPr>
        <w:pStyle w:val="2"/>
        <w:rPr>
          <w:rFonts w:ascii="仿宋" w:eastAsia="仿宋" w:hAnsi="仿宋" w:cs="宋体"/>
          <w:sz w:val="24"/>
          <w:szCs w:val="24"/>
        </w:rPr>
      </w:pPr>
      <w:bookmarkStart w:id="101" w:name="_Toc416944294"/>
      <w:bookmarkStart w:id="102" w:name="_Toc416769630"/>
      <w:bookmarkStart w:id="103" w:name="_Toc5476"/>
      <w:bookmarkStart w:id="104" w:name="_Toc4119_WPSOffice_Level2"/>
      <w:r w:rsidRPr="00C900B7">
        <w:rPr>
          <w:rFonts w:ascii="仿宋" w:eastAsia="仿宋" w:hAnsi="仿宋" w:cs="宋体" w:hint="eastAsia"/>
          <w:sz w:val="28"/>
          <w:szCs w:val="28"/>
        </w:rPr>
        <w:t>二、竞争性谈判文件</w:t>
      </w:r>
      <w:bookmarkEnd w:id="101"/>
      <w:bookmarkEnd w:id="102"/>
      <w:bookmarkEnd w:id="103"/>
      <w:bookmarkEnd w:id="104"/>
    </w:p>
    <w:bookmarkEnd w:id="98"/>
    <w:bookmarkEnd w:id="99"/>
    <w:bookmarkEnd w:id="100"/>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5" w:name="_Toc318159160"/>
      <w:bookmarkStart w:id="106" w:name="_Toc318166429"/>
      <w:bookmarkStart w:id="107" w:name="_Toc318159780"/>
      <w:bookmarkStart w:id="108"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09" w:name="_Toc1943"/>
      <w:bookmarkStart w:id="110" w:name="_Toc416769631"/>
      <w:bookmarkStart w:id="111" w:name="_Toc102227318"/>
      <w:bookmarkStart w:id="112" w:name="_Toc416944295"/>
      <w:bookmarkStart w:id="113" w:name="_Toc26071_WPSOffice_Level2"/>
      <w:bookmarkStart w:id="114" w:name="_Toc179714297"/>
      <w:bookmarkStart w:id="115" w:name="_Toc342913392"/>
      <w:bookmarkStart w:id="116" w:name="_Toc408306149"/>
      <w:bookmarkEnd w:id="105"/>
      <w:bookmarkEnd w:id="106"/>
      <w:bookmarkEnd w:id="107"/>
      <w:bookmarkEnd w:id="108"/>
      <w:r w:rsidRPr="00C900B7">
        <w:rPr>
          <w:rFonts w:ascii="仿宋" w:eastAsia="仿宋" w:hAnsi="仿宋" w:cs="宋体" w:hint="eastAsia"/>
          <w:sz w:val="28"/>
          <w:szCs w:val="28"/>
        </w:rPr>
        <w:t>三、谈判要求</w:t>
      </w:r>
      <w:bookmarkEnd w:id="109"/>
      <w:bookmarkEnd w:id="110"/>
      <w:bookmarkEnd w:id="111"/>
      <w:bookmarkEnd w:id="112"/>
      <w:bookmarkEnd w:id="113"/>
      <w:bookmarkEnd w:id="114"/>
      <w:bookmarkEnd w:id="115"/>
      <w:bookmarkEnd w:id="116"/>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7" w:name="_Toc416769632"/>
      <w:bookmarkStart w:id="118" w:name="_Toc408306150"/>
      <w:bookmarkStart w:id="119" w:name="_Toc102227319"/>
      <w:bookmarkStart w:id="120" w:name="_Toc179714298"/>
      <w:bookmarkStart w:id="121" w:name="_Toc14893_WPSOffice_Level2"/>
      <w:bookmarkStart w:id="122" w:name="_Toc342913393"/>
      <w:bookmarkStart w:id="123" w:name="_Toc14493"/>
      <w:bookmarkStart w:id="124" w:name="_Toc416944296"/>
      <w:r w:rsidRPr="00C900B7">
        <w:rPr>
          <w:rFonts w:ascii="仿宋" w:eastAsia="仿宋" w:hAnsi="仿宋" w:cs="宋体" w:hint="eastAsia"/>
          <w:sz w:val="28"/>
          <w:szCs w:val="28"/>
        </w:rPr>
        <w:t>四、谈判程序</w:t>
      </w:r>
      <w:bookmarkEnd w:id="117"/>
      <w:bookmarkEnd w:id="118"/>
      <w:bookmarkEnd w:id="119"/>
      <w:bookmarkEnd w:id="120"/>
      <w:bookmarkEnd w:id="121"/>
      <w:bookmarkEnd w:id="122"/>
      <w:bookmarkEnd w:id="123"/>
      <w:bookmarkEnd w:id="124"/>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5" w:name="_Toc416769633"/>
      <w:bookmarkStart w:id="126" w:name="_Toc23134"/>
      <w:bookmarkStart w:id="127" w:name="_Toc408306151"/>
      <w:bookmarkStart w:id="128" w:name="_Toc27290_WPSOffice_Level2"/>
      <w:bookmarkStart w:id="129" w:name="_Toc416944297"/>
      <w:bookmarkStart w:id="130" w:name="_Toc102227320"/>
      <w:bookmarkStart w:id="131" w:name="_Toc342913394"/>
      <w:r w:rsidRPr="00C900B7">
        <w:rPr>
          <w:rFonts w:ascii="仿宋" w:eastAsia="仿宋" w:hAnsi="仿宋" w:cs="宋体" w:hint="eastAsia"/>
          <w:sz w:val="28"/>
          <w:szCs w:val="28"/>
        </w:rPr>
        <w:lastRenderedPageBreak/>
        <w:t>五、评审依据</w:t>
      </w:r>
      <w:bookmarkEnd w:id="125"/>
      <w:bookmarkEnd w:id="126"/>
      <w:bookmarkEnd w:id="127"/>
      <w:bookmarkEnd w:id="128"/>
      <w:bookmarkEnd w:id="12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2" w:name="_Toc416944298"/>
      <w:bookmarkStart w:id="133" w:name="_Toc408306152"/>
      <w:bookmarkStart w:id="134" w:name="_Toc416769634"/>
      <w:bookmarkStart w:id="135" w:name="_Toc13203"/>
      <w:bookmarkStart w:id="136" w:name="_Toc1656_WPSOffice_Level2"/>
      <w:bookmarkStart w:id="137" w:name="_Toc462931755"/>
      <w:bookmarkEnd w:id="130"/>
      <w:bookmarkEnd w:id="131"/>
      <w:r w:rsidRPr="00C900B7">
        <w:rPr>
          <w:rFonts w:ascii="仿宋" w:eastAsia="仿宋" w:hAnsi="仿宋" w:cs="宋体" w:hint="eastAsia"/>
          <w:sz w:val="28"/>
          <w:szCs w:val="28"/>
        </w:rPr>
        <w:t>六、成交原则</w:t>
      </w:r>
      <w:bookmarkEnd w:id="132"/>
      <w:bookmarkEnd w:id="133"/>
      <w:bookmarkEnd w:id="134"/>
      <w:bookmarkEnd w:id="135"/>
      <w:bookmarkEnd w:id="136"/>
      <w:bookmarkEnd w:id="137"/>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lastRenderedPageBreak/>
              <w:t>2</w:t>
            </w:r>
          </w:p>
        </w:tc>
        <w:tc>
          <w:tcPr>
            <w:tcW w:w="5388" w:type="dxa"/>
            <w:gridSpan w:val="2"/>
            <w:vAlign w:val="center"/>
          </w:tcPr>
          <w:p w:rsidR="005816C8" w:rsidRPr="00C900B7" w:rsidRDefault="005816C8" w:rsidP="005D13C6">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特定资格条件</w:t>
            </w:r>
          </w:p>
        </w:tc>
        <w:tc>
          <w:tcPr>
            <w:tcW w:w="3564" w:type="dxa"/>
            <w:vAlign w:val="center"/>
          </w:tcPr>
          <w:p w:rsidR="005D13C6" w:rsidRPr="00C900B7" w:rsidRDefault="005D13C6" w:rsidP="005D13C6">
            <w:pPr>
              <w:spacing w:line="240" w:lineRule="atLeast"/>
              <w:rPr>
                <w:rFonts w:ascii="仿宋" w:eastAsia="仿宋" w:hAnsi="仿宋"/>
                <w:color w:val="000000"/>
                <w:sz w:val="24"/>
                <w:szCs w:val="24"/>
              </w:rPr>
            </w:pPr>
            <w:r w:rsidRPr="00C900B7">
              <w:rPr>
                <w:rFonts w:ascii="仿宋" w:eastAsia="仿宋" w:hAnsi="仿宋"/>
                <w:color w:val="000000"/>
                <w:sz w:val="24"/>
                <w:szCs w:val="24"/>
              </w:rPr>
              <w:t>1</w:t>
            </w:r>
            <w:r w:rsidRPr="00C900B7">
              <w:rPr>
                <w:rFonts w:ascii="仿宋" w:eastAsia="仿宋" w:hAnsi="仿宋" w:hint="eastAsia"/>
                <w:color w:val="000000"/>
                <w:sz w:val="24"/>
                <w:szCs w:val="24"/>
              </w:rPr>
              <w:t>、</w:t>
            </w:r>
            <w:r>
              <w:rPr>
                <w:rFonts w:ascii="仿宋" w:eastAsia="仿宋" w:hAnsi="仿宋" w:hint="eastAsia"/>
                <w:color w:val="000000"/>
                <w:sz w:val="24"/>
                <w:szCs w:val="24"/>
              </w:rPr>
              <w:t>投标人具有年检有效的I</w:t>
            </w:r>
            <w:r>
              <w:rPr>
                <w:rFonts w:ascii="仿宋" w:eastAsia="仿宋" w:hAnsi="仿宋"/>
                <w:color w:val="000000"/>
                <w:sz w:val="24"/>
                <w:szCs w:val="24"/>
              </w:rPr>
              <w:t>SO9001</w:t>
            </w:r>
            <w:r>
              <w:rPr>
                <w:rFonts w:ascii="仿宋" w:eastAsia="仿宋" w:hAnsi="仿宋" w:hint="eastAsia"/>
                <w:color w:val="000000"/>
                <w:sz w:val="24"/>
                <w:szCs w:val="24"/>
              </w:rPr>
              <w:t>质量管理体系</w:t>
            </w:r>
            <w:r w:rsidRPr="00C900B7">
              <w:rPr>
                <w:rFonts w:ascii="仿宋" w:eastAsia="仿宋" w:hAnsi="仿宋" w:hint="eastAsia"/>
                <w:color w:val="000000"/>
                <w:sz w:val="24"/>
                <w:szCs w:val="24"/>
              </w:rPr>
              <w:t>；</w:t>
            </w:r>
          </w:p>
          <w:p w:rsidR="005816C8" w:rsidRPr="00C900B7" w:rsidRDefault="005D13C6" w:rsidP="005D13C6">
            <w:pPr>
              <w:snapToGrid w:val="0"/>
              <w:spacing w:line="240" w:lineRule="atLeast"/>
              <w:rPr>
                <w:rFonts w:ascii="仿宋" w:eastAsia="仿宋" w:hAnsi="仿宋" w:cs="宋体"/>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w:t>
            </w:r>
            <w:r>
              <w:rPr>
                <w:rFonts w:ascii="仿宋" w:eastAsia="仿宋" w:hAnsi="仿宋" w:hint="eastAsia"/>
                <w:color w:val="000000"/>
                <w:sz w:val="24"/>
                <w:szCs w:val="24"/>
              </w:rPr>
              <w:t>投标人应为所投产品的制造商或代理商，若为代理商参与投标，需具备所投产品（网络摄像机、网络硬盘录像机、S</w:t>
            </w:r>
            <w:r>
              <w:rPr>
                <w:rFonts w:ascii="仿宋" w:eastAsia="仿宋" w:hAnsi="仿宋"/>
                <w:color w:val="000000"/>
                <w:sz w:val="24"/>
                <w:szCs w:val="24"/>
              </w:rPr>
              <w:t>IP</w:t>
            </w:r>
            <w:r>
              <w:rPr>
                <w:rFonts w:ascii="仿宋" w:eastAsia="仿宋" w:hAnsi="仿宋" w:hint="eastAsia"/>
                <w:color w:val="000000"/>
                <w:sz w:val="24"/>
                <w:szCs w:val="24"/>
              </w:rPr>
              <w:t>服务器（2合1）、校级网管软件）制造商认可的经销资格。</w:t>
            </w: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w:t>
      </w:r>
      <w:r w:rsidRPr="00C900B7">
        <w:rPr>
          <w:rFonts w:ascii="仿宋" w:eastAsia="仿宋" w:hAnsi="仿宋" w:cs="宋体" w:hint="eastAsia"/>
          <w:sz w:val="24"/>
          <w:szCs w:val="24"/>
        </w:rPr>
        <w:lastRenderedPageBreak/>
        <w:t>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8" w:name="_Toc19233_WPSOffice_Level2"/>
      <w:r w:rsidRPr="00C900B7">
        <w:rPr>
          <w:rFonts w:ascii="仿宋" w:eastAsia="仿宋" w:hAnsi="仿宋" w:cs="宋体" w:hint="eastAsia"/>
          <w:b/>
          <w:bCs/>
          <w:szCs w:val="28"/>
        </w:rPr>
        <w:t>七、成交通知</w:t>
      </w:r>
      <w:bookmarkEnd w:id="138"/>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39" w:name="_Toc416944300"/>
      <w:bookmarkStart w:id="140" w:name="_Toc403569784"/>
      <w:bookmarkStart w:id="141" w:name="_Toc5563"/>
      <w:bookmarkStart w:id="142" w:name="_Toc416769636"/>
      <w:bookmarkStart w:id="143" w:name="_Toc5450_WPSOffice_Level2"/>
      <w:r w:rsidRPr="00C900B7">
        <w:rPr>
          <w:rFonts w:ascii="仿宋" w:eastAsia="仿宋" w:hAnsi="仿宋" w:cs="宋体" w:hint="eastAsia"/>
          <w:sz w:val="28"/>
          <w:szCs w:val="28"/>
        </w:rPr>
        <w:lastRenderedPageBreak/>
        <w:t>八、关于质疑和投诉</w:t>
      </w:r>
      <w:bookmarkEnd w:id="139"/>
      <w:bookmarkEnd w:id="140"/>
      <w:bookmarkEnd w:id="141"/>
      <w:bookmarkEnd w:id="142"/>
      <w:bookmarkEnd w:id="143"/>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4" w:name="_Toc102227322"/>
      <w:bookmarkStart w:id="145" w:name="_Toc342913396"/>
      <w:bookmarkStart w:id="146" w:name="_Toc403569785"/>
      <w:bookmarkStart w:id="147" w:name="_Toc416769637"/>
      <w:bookmarkStart w:id="148" w:name="_Toc416944301"/>
      <w:bookmarkStart w:id="149" w:name="_Toc27231"/>
      <w:bookmarkStart w:id="150" w:name="_Toc2961_WPSOffice_Level2"/>
      <w:r w:rsidRPr="00C900B7">
        <w:rPr>
          <w:rFonts w:ascii="仿宋" w:eastAsia="仿宋" w:hAnsi="仿宋" w:cs="宋体" w:hint="eastAsia"/>
          <w:sz w:val="28"/>
          <w:szCs w:val="28"/>
        </w:rPr>
        <w:t>九、签订</w:t>
      </w:r>
      <w:bookmarkEnd w:id="144"/>
      <w:r w:rsidRPr="00C900B7">
        <w:rPr>
          <w:rFonts w:ascii="仿宋" w:eastAsia="仿宋" w:hAnsi="仿宋" w:cs="宋体" w:hint="eastAsia"/>
          <w:sz w:val="28"/>
          <w:szCs w:val="28"/>
        </w:rPr>
        <w:t>合同</w:t>
      </w:r>
      <w:bookmarkEnd w:id="145"/>
      <w:bookmarkEnd w:id="146"/>
      <w:bookmarkEnd w:id="147"/>
      <w:bookmarkEnd w:id="148"/>
      <w:bookmarkEnd w:id="149"/>
      <w:bookmarkEnd w:id="15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w:t>
      </w:r>
      <w:r w:rsidRPr="00770880">
        <w:rPr>
          <w:rFonts w:ascii="仿宋" w:eastAsia="仿宋" w:hAnsi="仿宋" w:cs="宋体" w:hint="eastAsia"/>
          <w:sz w:val="24"/>
          <w:szCs w:val="24"/>
          <w:u w:val="single"/>
        </w:rPr>
        <w:t>15日</w:t>
      </w:r>
      <w:r w:rsidRPr="00C900B7">
        <w:rPr>
          <w:rFonts w:ascii="仿宋" w:eastAsia="仿宋" w:hAnsi="仿宋" w:cs="宋体" w:hint="eastAsia"/>
          <w:sz w:val="24"/>
          <w:szCs w:val="24"/>
        </w:rPr>
        <w:t>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pStyle w:val="2"/>
        <w:spacing w:before="0" w:after="0" w:line="360" w:lineRule="auto"/>
        <w:jc w:val="center"/>
        <w:rPr>
          <w:rFonts w:ascii="仿宋" w:eastAsia="仿宋" w:hAnsi="仿宋" w:cs="宋体"/>
          <w:b w:val="0"/>
          <w:sz w:val="30"/>
          <w:szCs w:val="30"/>
        </w:rPr>
      </w:pPr>
      <w:bookmarkStart w:id="151" w:name="_Toc28109"/>
      <w:bookmarkStart w:id="152" w:name="_Toc4845_WPSOffice_Level1"/>
      <w:r w:rsidRPr="00C900B7">
        <w:rPr>
          <w:rFonts w:ascii="仿宋" w:eastAsia="仿宋" w:hAnsi="仿宋" w:cs="宋体" w:hint="eastAsia"/>
          <w:b w:val="0"/>
          <w:sz w:val="36"/>
          <w:szCs w:val="30"/>
        </w:rPr>
        <w:lastRenderedPageBreak/>
        <w:t>第三篇  谈判项目技术需求</w:t>
      </w:r>
      <w:bookmarkEnd w:id="96"/>
      <w:bookmarkEnd w:id="151"/>
      <w:bookmarkEnd w:id="152"/>
    </w:p>
    <w:tbl>
      <w:tblPr>
        <w:tblStyle w:val="affffa"/>
        <w:tblW w:w="0" w:type="auto"/>
        <w:jc w:val="center"/>
        <w:tblLook w:val="04A0"/>
      </w:tblPr>
      <w:tblGrid>
        <w:gridCol w:w="578"/>
        <w:gridCol w:w="1278"/>
        <w:gridCol w:w="7109"/>
        <w:gridCol w:w="663"/>
      </w:tblGrid>
      <w:tr w:rsidR="00B70D34" w:rsidRPr="00DE5E42" w:rsidTr="00B70D34">
        <w:trPr>
          <w:trHeight w:val="285"/>
          <w:jc w:val="center"/>
        </w:trPr>
        <w:tc>
          <w:tcPr>
            <w:tcW w:w="640" w:type="dxa"/>
            <w:vAlign w:val="center"/>
            <w:hideMark/>
          </w:tcPr>
          <w:p w:rsidR="00B70D34" w:rsidRPr="00DE5E42" w:rsidRDefault="00B70D34" w:rsidP="00DE5E42">
            <w:pPr>
              <w:pStyle w:val="2"/>
              <w:adjustRightInd w:val="0"/>
              <w:snapToGrid w:val="0"/>
              <w:spacing w:line="240" w:lineRule="auto"/>
              <w:jc w:val="center"/>
              <w:outlineLvl w:val="1"/>
              <w:rPr>
                <w:rFonts w:ascii="仿宋" w:eastAsia="仿宋" w:hAnsi="仿宋" w:cs="宋体"/>
                <w:b w:val="0"/>
                <w:bCs/>
                <w:sz w:val="21"/>
                <w:szCs w:val="21"/>
              </w:rPr>
            </w:pPr>
            <w:bookmarkStart w:id="153" w:name="_Toc12789058"/>
            <w:bookmarkStart w:id="154" w:name="_Toc403569789"/>
            <w:r w:rsidRPr="00DE5E42">
              <w:rPr>
                <w:rFonts w:ascii="仿宋" w:eastAsia="仿宋" w:hAnsi="仿宋" w:cs="宋体" w:hint="eastAsia"/>
                <w:b w:val="0"/>
                <w:bCs/>
                <w:sz w:val="21"/>
                <w:szCs w:val="21"/>
              </w:rPr>
              <w:t>序号</w:t>
            </w:r>
          </w:p>
        </w:tc>
        <w:tc>
          <w:tcPr>
            <w:tcW w:w="1540" w:type="dxa"/>
            <w:vAlign w:val="center"/>
            <w:hideMark/>
          </w:tcPr>
          <w:p w:rsidR="00B70D34" w:rsidRPr="00DE5E42" w:rsidRDefault="00B70D34" w:rsidP="00DE5E42">
            <w:pPr>
              <w:pStyle w:val="2"/>
              <w:adjustRightInd w:val="0"/>
              <w:snapToGrid w:val="0"/>
              <w:spacing w:line="240" w:lineRule="auto"/>
              <w:jc w:val="center"/>
              <w:outlineLvl w:val="1"/>
              <w:rPr>
                <w:rFonts w:ascii="仿宋" w:eastAsia="仿宋" w:hAnsi="仿宋" w:cs="宋体"/>
                <w:b w:val="0"/>
                <w:bCs/>
                <w:sz w:val="21"/>
                <w:szCs w:val="21"/>
              </w:rPr>
            </w:pPr>
            <w:r w:rsidRPr="00DE5E42">
              <w:rPr>
                <w:rFonts w:ascii="仿宋" w:eastAsia="仿宋" w:hAnsi="仿宋" w:cs="宋体" w:hint="eastAsia"/>
                <w:b w:val="0"/>
                <w:bCs/>
                <w:sz w:val="21"/>
                <w:szCs w:val="21"/>
              </w:rPr>
              <w:t>设备名称</w:t>
            </w:r>
          </w:p>
        </w:tc>
        <w:tc>
          <w:tcPr>
            <w:tcW w:w="8980" w:type="dxa"/>
            <w:vAlign w:val="center"/>
            <w:hideMark/>
          </w:tcPr>
          <w:p w:rsidR="00B70D34" w:rsidRPr="00DE5E42" w:rsidRDefault="00B70D34" w:rsidP="00DE5E42">
            <w:pPr>
              <w:pStyle w:val="2"/>
              <w:adjustRightInd w:val="0"/>
              <w:snapToGrid w:val="0"/>
              <w:spacing w:line="240" w:lineRule="auto"/>
              <w:jc w:val="center"/>
              <w:outlineLvl w:val="1"/>
              <w:rPr>
                <w:rFonts w:ascii="仿宋" w:eastAsia="仿宋" w:hAnsi="仿宋" w:cs="宋体"/>
                <w:b w:val="0"/>
                <w:bCs/>
                <w:sz w:val="21"/>
                <w:szCs w:val="21"/>
              </w:rPr>
            </w:pPr>
            <w:r w:rsidRPr="00DE5E42">
              <w:rPr>
                <w:rFonts w:ascii="仿宋" w:eastAsia="仿宋" w:hAnsi="仿宋" w:cs="宋体" w:hint="eastAsia"/>
                <w:b w:val="0"/>
                <w:bCs/>
                <w:sz w:val="21"/>
                <w:szCs w:val="21"/>
              </w:rPr>
              <w:t>规格参数</w:t>
            </w:r>
          </w:p>
        </w:tc>
        <w:tc>
          <w:tcPr>
            <w:tcW w:w="760" w:type="dxa"/>
            <w:vAlign w:val="center"/>
            <w:hideMark/>
          </w:tcPr>
          <w:p w:rsidR="00B70D34" w:rsidRPr="00DE5E42" w:rsidRDefault="00B70D34" w:rsidP="00DE5E42">
            <w:pPr>
              <w:pStyle w:val="2"/>
              <w:adjustRightInd w:val="0"/>
              <w:snapToGrid w:val="0"/>
              <w:spacing w:line="240" w:lineRule="auto"/>
              <w:jc w:val="center"/>
              <w:outlineLvl w:val="1"/>
              <w:rPr>
                <w:rFonts w:ascii="仿宋" w:eastAsia="仿宋" w:hAnsi="仿宋" w:cs="宋体"/>
                <w:b w:val="0"/>
                <w:bCs/>
                <w:sz w:val="21"/>
                <w:szCs w:val="21"/>
              </w:rPr>
            </w:pPr>
            <w:r w:rsidRPr="00DE5E42">
              <w:rPr>
                <w:rFonts w:ascii="仿宋" w:eastAsia="仿宋" w:hAnsi="仿宋" w:cs="宋体" w:hint="eastAsia"/>
                <w:b w:val="0"/>
                <w:bCs/>
                <w:sz w:val="21"/>
                <w:szCs w:val="21"/>
              </w:rPr>
              <w:t>数量</w:t>
            </w:r>
          </w:p>
        </w:tc>
      </w:tr>
      <w:tr w:rsidR="00B70D34" w:rsidRPr="00DE5E42" w:rsidTr="00B70D34">
        <w:trPr>
          <w:trHeight w:val="432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理论考室网络球型摄像机</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JYD-EZ9200-M02，图像传感器：1/3" CMOS；有效像素：200万像素；照度彩色：0.05Lux@(F1.4，AGC ON)，黑白：0.005Lux@(F1.4，AGC ON)，0 Lux with IR。白平衡：自动/手动/自动跟踪白平衡/室内/室外/室外自动/钠灯白平衡；增益控制：自动/手动；信噪比：大于52dB；电子快门：1/30,000s；日夜模式：自动ICR彩转黑；数字变倍：16倍；聚焦模式：自动/半自动/手动；焦距：4.3-86.0mm,20倍光学；变倍速度：≤5秒(光学,广角-望远)；水平视角：54.1-3.2度(广角-望远)；水平范围：360°连续旋转；预置点个数：256个；最大图像尺寸：1280×960；主码流分辨率及帧率：25fps(1280×960)、25fps(1280×720)；子码流分辨率及帧率：25fps(704×576)、25fps(352×288)、25fps(176×144)；视频压缩：MPEG4；音频压缩：Mpeg LayerⅡ；网络协议：IPv4/IPv6、HTTP、HTTPS、SMTP、UPnP、SNMP,DNS、DDNS、NTP、RTSP、RTP、TCP、UDP、IGMP、ICMP、DHCP、PPPoE；报警输入：1路开关量输入(0-5vDC)；报警输出：1路，支持报警联动；音频输入：1个；网络接口：内置RJ45网口，支持10M/100M网络数据；SD卡接口：支持SD/SDHC卡（最大支持32G）；防护等级：TVS6000V防雷、防浪涌、防突波，符合GB/T17626.5四级标准；音视频复合流须采用Program Stream；支持全实时双流编码，可同时传输多路视频流，同时传送不同分辨率及图像质量的视频流至多个多客户端或存储服务器；支持变码率，可动态调整带宽的适应性视频流功能：根据场景变化可自动调节视频码率的传输；支持ONVIF，红外照射距离120米，含电源、安装支架。</w:t>
            </w:r>
            <w:r w:rsidRPr="00DE5E42">
              <w:rPr>
                <w:rFonts w:ascii="仿宋" w:eastAsia="仿宋" w:hAnsi="仿宋" w:cs="宋体" w:hint="eastAsia"/>
                <w:b w:val="0"/>
                <w:sz w:val="21"/>
                <w:szCs w:val="21"/>
              </w:rPr>
              <w:br/>
              <w:t>★支持扩展教学应用，支持RTMP协议；</w:t>
            </w:r>
            <w:r w:rsidRPr="00DE5E42">
              <w:rPr>
                <w:rFonts w:ascii="仿宋" w:eastAsia="仿宋" w:hAnsi="仿宋" w:cs="宋体" w:hint="eastAsia"/>
                <w:b w:val="0"/>
                <w:sz w:val="21"/>
                <w:szCs w:val="21"/>
              </w:rPr>
              <w:br/>
              <w:t>★</w:t>
            </w:r>
            <w:r w:rsidR="00B602D3" w:rsidRPr="00DE5E42">
              <w:rPr>
                <w:rFonts w:ascii="仿宋" w:eastAsia="仿宋" w:hAnsi="仿宋" w:cs="宋体" w:hint="eastAsia"/>
                <w:b w:val="0"/>
                <w:sz w:val="21"/>
                <w:szCs w:val="21"/>
              </w:rPr>
              <w:t>投标人所投</w:t>
            </w:r>
            <w:r w:rsidR="00B602D3">
              <w:rPr>
                <w:rFonts w:ascii="仿宋" w:eastAsia="仿宋" w:hAnsi="仿宋" w:cs="宋体" w:hint="eastAsia"/>
                <w:b w:val="0"/>
                <w:sz w:val="21"/>
                <w:szCs w:val="21"/>
              </w:rPr>
              <w:t>球型</w:t>
            </w:r>
            <w:r w:rsidR="00B602D3" w:rsidRPr="00DE5E42">
              <w:rPr>
                <w:rFonts w:ascii="仿宋" w:eastAsia="仿宋" w:hAnsi="仿宋" w:cs="宋体" w:hint="eastAsia"/>
                <w:b w:val="0"/>
                <w:sz w:val="21"/>
                <w:szCs w:val="21"/>
              </w:rPr>
              <w:t>摄像机</w:t>
            </w:r>
            <w:r w:rsidRPr="00DE5E42">
              <w:rPr>
                <w:rFonts w:ascii="仿宋" w:eastAsia="仿宋" w:hAnsi="仿宋" w:cs="宋体" w:hint="eastAsia"/>
                <w:b w:val="0"/>
                <w:sz w:val="21"/>
                <w:szCs w:val="21"/>
              </w:rPr>
              <w:t>要求实现与重庆市安全生产考试中心远程视频监控系统平台软件的无缝对接，提供承诺函并加盖生产厂家公章。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DE5E42">
        <w:trPr>
          <w:trHeight w:val="2317"/>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2</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理论、实操考室网络摄像机</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JYD-E9201-I；200万半球型红外网络摄像机，传感器类型：1/3" Progressive Scan CMOS，镜头2.8-12mm @ F1.4 水平视场角: 113°-33.8°，最低照度0.07Lux@(F1.2,AGCON)，0 Lux with IR。最大图像尺寸：1920×1080，支持全实时双流编码，1080P (1920×1080)和D1(704*576)或CIF（352*288）双流编码。红外距离10-30米。快门：1/25秒至1/100,000秒；调整角度：水平:0°～355°,垂直:0°～75°,旋转0°～355°；日夜转换模式：ICR红外滤片式；视频压缩标准：H.264/MPEG4；视频压缩码率：32Kbps～16Mbps；音频压缩标准：MPEG LayerⅡ；音频压缩码率：16Kbps；音视频复合流须采用Program Stream，存储功能：支持SD/SDHC卡(32G),NAS；音频输入：1路,MICIN/LineIN,3.5mm音频接口；音频输出：1路,3.5mm音频接口(线性电平,阻抗:600Ω)；通讯接口：1个RJ4510M/100M自适应以太网,1个RS-485接口；电源供应：DC12V±10%/PoE；防暴等级：IEC60068-2-75测试,Eh,50J；EN50102,IK10。可同时传输多路视频流，同时传送不同分辨率及图像质量的视频流至多个多客户端或存储服务器；支持变码率，可动态调整带宽的适应性视频流功能：根据场景变化可自动调节视频码率的传输；支持ONVIF，含电源、安装支架。</w:t>
            </w:r>
            <w:r w:rsidRPr="00DE5E42">
              <w:rPr>
                <w:rFonts w:ascii="仿宋" w:eastAsia="仿宋" w:hAnsi="仿宋" w:cs="宋体" w:hint="eastAsia"/>
                <w:b w:val="0"/>
                <w:sz w:val="21"/>
                <w:szCs w:val="21"/>
              </w:rPr>
              <w:br/>
              <w:t>摄像机内置H.264及H.265编码算法需具有自主版权，提供软件著作权证书复印件并加盖生产厂家公章；</w:t>
            </w:r>
            <w:r w:rsidRPr="00DE5E42">
              <w:rPr>
                <w:rFonts w:ascii="仿宋" w:eastAsia="仿宋" w:hAnsi="仿宋" w:cs="宋体" w:hint="eastAsia"/>
                <w:b w:val="0"/>
                <w:sz w:val="21"/>
                <w:szCs w:val="21"/>
              </w:rPr>
              <w:br/>
              <w:t>具有视频智能分析二次开发接口，提供视频智能分析算法SDK接口软件著作</w:t>
            </w:r>
            <w:r w:rsidRPr="00DE5E42">
              <w:rPr>
                <w:rFonts w:ascii="仿宋" w:eastAsia="仿宋" w:hAnsi="仿宋" w:cs="宋体" w:hint="eastAsia"/>
                <w:b w:val="0"/>
                <w:sz w:val="21"/>
                <w:szCs w:val="21"/>
              </w:rPr>
              <w:lastRenderedPageBreak/>
              <w:t>权复印件并加盖生产厂家公章；</w:t>
            </w:r>
            <w:r w:rsidRPr="00DE5E42">
              <w:rPr>
                <w:rFonts w:ascii="仿宋" w:eastAsia="仿宋" w:hAnsi="仿宋" w:cs="宋体" w:hint="eastAsia"/>
                <w:b w:val="0"/>
                <w:sz w:val="21"/>
                <w:szCs w:val="21"/>
              </w:rPr>
              <w:br/>
              <w:t>提供公安部安全防范报警系统产品质量监督检验测试中心检测报告复印件并加盖鲜章；</w:t>
            </w:r>
            <w:r w:rsidRPr="00DE5E42">
              <w:rPr>
                <w:rFonts w:ascii="仿宋" w:eastAsia="仿宋" w:hAnsi="仿宋" w:cs="宋体" w:hint="eastAsia"/>
                <w:b w:val="0"/>
                <w:sz w:val="21"/>
                <w:szCs w:val="21"/>
              </w:rPr>
              <w:br/>
              <w:t>★投标人所投摄像机须通过公安部安全防范报警系统产品质量监督检验测试中心的型式检测，提供型式检测报告，影印件加盖原厂公章；</w:t>
            </w:r>
            <w:r w:rsidRPr="00DE5E42">
              <w:rPr>
                <w:rFonts w:ascii="仿宋" w:eastAsia="仿宋" w:hAnsi="仿宋" w:cs="宋体" w:hint="eastAsia"/>
                <w:b w:val="0"/>
                <w:sz w:val="21"/>
                <w:szCs w:val="21"/>
              </w:rPr>
              <w:br/>
              <w:t>★支持扩展教学应用，支持RTMP协议；</w:t>
            </w:r>
            <w:r w:rsidRPr="00DE5E42">
              <w:rPr>
                <w:rFonts w:ascii="仿宋" w:eastAsia="仿宋" w:hAnsi="仿宋" w:cs="宋体" w:hint="eastAsia"/>
                <w:b w:val="0"/>
                <w:sz w:val="21"/>
                <w:szCs w:val="21"/>
              </w:rPr>
              <w:br/>
              <w:t>★</w:t>
            </w:r>
            <w:r w:rsidR="00B602D3" w:rsidRPr="00DE5E42">
              <w:rPr>
                <w:rFonts w:ascii="仿宋" w:eastAsia="仿宋" w:hAnsi="仿宋" w:cs="宋体" w:hint="eastAsia"/>
                <w:b w:val="0"/>
                <w:sz w:val="21"/>
                <w:szCs w:val="21"/>
              </w:rPr>
              <w:t>投标人所投摄像机</w:t>
            </w:r>
            <w:r w:rsidRPr="00DE5E42">
              <w:rPr>
                <w:rFonts w:ascii="仿宋" w:eastAsia="仿宋" w:hAnsi="仿宋" w:cs="宋体" w:hint="eastAsia"/>
                <w:b w:val="0"/>
                <w:sz w:val="21"/>
                <w:szCs w:val="21"/>
              </w:rPr>
              <w:t>要求实现与重庆市安全生产考试中心远程视频监控系统平台软件的无缝对接，提供承诺函并加盖生产厂家公章。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lastRenderedPageBreak/>
              <w:t>7台</w:t>
            </w:r>
          </w:p>
        </w:tc>
      </w:tr>
      <w:tr w:rsidR="00B70D34" w:rsidRPr="00DE5E42" w:rsidTr="00DE5E42">
        <w:trPr>
          <w:trHeight w:val="2422"/>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lastRenderedPageBreak/>
              <w:t>3</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视音频编码算法软件V3.0</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完成对视音频采集并进行编码。</w:t>
            </w:r>
            <w:r w:rsidRPr="00DE5E42">
              <w:rPr>
                <w:rFonts w:ascii="仿宋" w:eastAsia="仿宋" w:hAnsi="仿宋" w:cs="宋体" w:hint="eastAsia"/>
                <w:b w:val="0"/>
                <w:sz w:val="21"/>
                <w:szCs w:val="21"/>
              </w:rPr>
              <w:br/>
              <w:t>1.视频编码为标准H.264/MPEG4，音频压缩格式Mpeg Layer II/AAC。</w:t>
            </w:r>
            <w:r w:rsidRPr="00DE5E42">
              <w:rPr>
                <w:rFonts w:ascii="仿宋" w:eastAsia="仿宋" w:hAnsi="仿宋" w:cs="宋体" w:hint="eastAsia"/>
                <w:b w:val="0"/>
                <w:sz w:val="21"/>
                <w:szCs w:val="21"/>
              </w:rPr>
              <w:br/>
              <w:t>2.支持TCP/IP、HTTP、DHCP、DNS、DDNS、RTMP和 RTP/RTSP 等协议。</w:t>
            </w:r>
            <w:r w:rsidRPr="00DE5E42">
              <w:rPr>
                <w:rFonts w:ascii="仿宋" w:eastAsia="仿宋" w:hAnsi="仿宋" w:cs="宋体" w:hint="eastAsia"/>
                <w:b w:val="0"/>
                <w:sz w:val="21"/>
                <w:szCs w:val="21"/>
              </w:rPr>
              <w:br/>
              <w:t>3、支持TS、PS流封装。</w:t>
            </w:r>
            <w:r w:rsidRPr="00DE5E42">
              <w:rPr>
                <w:rFonts w:ascii="仿宋" w:eastAsia="仿宋" w:hAnsi="仿宋" w:cs="宋体" w:hint="eastAsia"/>
                <w:b w:val="0"/>
                <w:sz w:val="21"/>
                <w:szCs w:val="21"/>
              </w:rPr>
              <w:br/>
              <w:t>4、具有数字时钟显示（OSD）功能，支持时间同步功能，支持网络时间协议（NTP），支持音视频点播功能，支持标准SIP 2.0，支持SIP地址解析,信令转发，支持SIP URI统一命名规则，分级命名，具有移动侦测功能，支持1路报警输入和1路报警输出；录像功能包括手动、定时、报警触发录像功能；</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8套</w:t>
            </w:r>
          </w:p>
        </w:tc>
      </w:tr>
      <w:tr w:rsidR="00B70D34" w:rsidRPr="00DE5E42" w:rsidTr="00B70D34">
        <w:trPr>
          <w:trHeight w:val="360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4</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拾音器</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JYD-DP100；监听面积：110㎡ (自然发音，信噪比≧20dB)；传输距离：≥500m；指向性：全指向；频率响应：300Hz～8000Hz(±6dB)；灵敏度：-10.0dB～+10.0dB；信噪比：60dB；最大輸出电平：2.8Vrms/8Vpp；输出动态范围：74dB～90dB；静态噪声电平：0.08mVrms～0.54mVrms (A计权)；等效噪声级：22dB-A SPL；驻极体灵敏度：-40dB；驻极体最大承受声压：120dBSPL(f=1KHz,THD 1%)；输出阻抗：50Ω非平衡；信号处理电路：低噪声可变增益放大器、环境噪声抑制；供电电源：6～12VDC；工作电流：18mA；环境温度：-5°C～60°C。</w:t>
            </w:r>
            <w:r w:rsidRPr="00DE5E42">
              <w:rPr>
                <w:rFonts w:ascii="仿宋" w:eastAsia="仿宋" w:hAnsi="仿宋" w:cs="宋体" w:hint="eastAsia"/>
                <w:b w:val="0"/>
                <w:sz w:val="21"/>
                <w:szCs w:val="21"/>
              </w:rPr>
              <w:br/>
              <w:t>★输出电平幅度不低于100mV时，拾音器拾音半径不应小于7m，设备接通额定电源后，输出音量不应存在时大时小、时有时无现象、输出声音不应发出由电源产生的异常声等非拾音环境中的杂声现象，在电源电压DC12V±10%范围内变化时，拾音器应能正常工作，拾音器必须符合《GB/T 30148-2013》电磁兼容抗扰度要求，拾音器辐射骚扰限值和传导骚扰限值应符合GB/T 9254-2008中等级B的规定，拾音器电源输入端口正负极反接1 min后，再次正常接入额定电源拾音器应能正常工作，需提供公安部安全与警用电子产品质量检测中心检验报告复印件并加盖鲜章；</w:t>
            </w:r>
            <w:r w:rsidRPr="00DE5E42">
              <w:rPr>
                <w:rFonts w:ascii="仿宋" w:eastAsia="仿宋" w:hAnsi="仿宋" w:cs="宋体" w:hint="eastAsia"/>
                <w:b w:val="0"/>
                <w:sz w:val="21"/>
                <w:szCs w:val="21"/>
              </w:rPr>
              <w:br/>
              <w:t>★拾音器具有音频信号降噪处理功能，提供嵌入式音频信号降噪处理软件著作权证书复印件并加盖鲜章；</w:t>
            </w:r>
            <w:r w:rsidRPr="00DE5E42">
              <w:rPr>
                <w:rFonts w:ascii="仿宋" w:eastAsia="仿宋" w:hAnsi="仿宋" w:cs="宋体" w:hint="eastAsia"/>
                <w:b w:val="0"/>
                <w:sz w:val="21"/>
                <w:szCs w:val="21"/>
              </w:rPr>
              <w:br/>
              <w:t>★签合同时需提供拾音器CE和FCC认证证书及校准证书原件备查验；</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8个</w:t>
            </w:r>
          </w:p>
        </w:tc>
      </w:tr>
      <w:tr w:rsidR="00B70D34" w:rsidRPr="00DE5E42" w:rsidTr="00B70D34">
        <w:trPr>
          <w:trHeight w:val="528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lastRenderedPageBreak/>
              <w:t>5</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网络存储设备</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JYD-9616NS，网络视频输入：≥16路；视频输出：≥2路；HDMI输出分辨率：1920x1080p；VGA输出分辨率：1920x1080p；音频输出：≥2路；录像分辨率：1920x1080p；视频压缩标准：H.264/MPEG4；同步回放：≥16路；录像/抓图模式：支持手动录像、定时录像、移动侦测录像、报警录像；硬盘驱动器：≥8个SATA接口；最大存储容量：≥48TB；网络接口：≥2个RJ45 10M/100M/1000M自适应以太网口；报警输入：≥16路；报警输出：≥4路；网络协议：UPnP、SNMP、NTP、SMTP、NFS、iSCSI、PPPoE等；网络视频接入带宽：100Mbps。为了保证录像的稳定性，减少故障点，存储设备必须支持独立运行（非扩展磁盘柜模式），支持单机直连网络摄像机并进行存储；支持16路分辨率为1080P网络视频图像输入，具有点播、录像等功能；支持硬盘配额和硬盘盘组两种存储模式，支持对不同通道分配不同的录像保存容量，支持报警输入输出，支持1/4/6/8/9/16画面预览分割，支持本地预览和远程预览功能，支持TCP/IP、DHCP、SIP、RTCP、PPPOE等网络协议，具有数字时钟显示（OSD）功能，支持时间同步功能,支持网络时间协议(NTP)，支持H.264、H.265、MPEG4编码格式，支持AAC、G.711、MPEG Layer 2音频编码格式，支持TS、PS流封装，支持标准SIP2.0，支持SIP地址解析、信令转发、支持SIP URL统一命名规则、分级命名。支持录像分辨率：1080p、720p及以下分辨率；同步回放；录像模式：手动录像、定时录像、事件录像、移动侦测录像、报警录像；具有录像回放及检索功能；支持本地录像和远程录像；回放模式：常规回放、事件回放、标签回放、智能回放、外部文件回放；支持语音对讲输入；具有日志功能，数据安全：采用冗余备份策略，支持RAID 0、1、5、10；USB接口：3个；电源：AC 220V；功耗(不含硬盘)：≤35W；机箱：19英寸标准2U机箱。</w:t>
            </w:r>
            <w:r w:rsidRPr="00DE5E42">
              <w:rPr>
                <w:rFonts w:ascii="仿宋" w:eastAsia="仿宋" w:hAnsi="仿宋" w:cs="宋体" w:hint="eastAsia"/>
                <w:b w:val="0"/>
                <w:sz w:val="21"/>
                <w:szCs w:val="21"/>
              </w:rPr>
              <w:br/>
              <w:t>要求设备制造商和生产商名称一致；不接受OEM产品，以中国质量认证中心查询网站http://www.cqc.com.cn/ 查询结果为准。</w:t>
            </w:r>
            <w:r w:rsidRPr="00DE5E42">
              <w:rPr>
                <w:rFonts w:ascii="仿宋" w:eastAsia="仿宋" w:hAnsi="仿宋" w:cs="宋体" w:hint="eastAsia"/>
                <w:b w:val="0"/>
                <w:sz w:val="21"/>
                <w:szCs w:val="21"/>
              </w:rPr>
              <w:br/>
              <w:t>为了保证系统的兼容性，要求与摄像机同一品牌。</w:t>
            </w:r>
            <w:r w:rsidRPr="00DE5E42">
              <w:rPr>
                <w:rFonts w:ascii="仿宋" w:eastAsia="仿宋" w:hAnsi="仿宋" w:cs="宋体" w:hint="eastAsia"/>
                <w:b w:val="0"/>
                <w:sz w:val="21"/>
                <w:szCs w:val="21"/>
              </w:rPr>
              <w:br/>
              <w:t>★</w:t>
            </w:r>
            <w:r w:rsidR="00B602D3" w:rsidRPr="00DE5E42">
              <w:rPr>
                <w:rFonts w:ascii="仿宋" w:eastAsia="仿宋" w:hAnsi="仿宋" w:cs="宋体" w:hint="eastAsia"/>
                <w:b w:val="0"/>
                <w:sz w:val="21"/>
                <w:szCs w:val="21"/>
              </w:rPr>
              <w:t>投标人所投产品</w:t>
            </w:r>
            <w:r w:rsidRPr="00DE5E42">
              <w:rPr>
                <w:rFonts w:ascii="仿宋" w:eastAsia="仿宋" w:hAnsi="仿宋" w:cs="宋体" w:hint="eastAsia"/>
                <w:b w:val="0"/>
                <w:sz w:val="21"/>
                <w:szCs w:val="21"/>
              </w:rPr>
              <w:t>要求实现与重庆市安全生产考试中心远程视频监控系统平台软件的无缝对接，提供承诺函并加盖生产厂家公章。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B70D34">
        <w:trPr>
          <w:trHeight w:val="279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6</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硬盘录像软件V3.0</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硬盘录像软件V3.0，支持16路分辨率为1080P网络视频图像输入，具有点播、录像等功能；支持硬盘配额和硬盘盘组两种存储模式，支持对不同通道分配不同的录像保存容量，支持报警输入输出，支持1/4/6/8/9/16画面预览分割，支持本地预览和远程预览功能，支持TCP/IP、DHCP、SIP、RTCP、PPPOE等网络协议，具有数字时钟显示（OSD）功能，支持时间同步功能,支持网络时间协议(NTP)，支持H.264、H.265、MPEG4编码格式，支持AAC、G.711、MPEG Layer 2音频编码格式，支持TS、PS流封装，支持标准SIP2.0，支持SIP地址解析、信令转发、支持SIP URL统一命名规则、分级命名。支持录像分辨率：1080p、720p及以下分辨率；同步回放；录像模式：手动录像、定时录像、事件录像、移动侦测录像、报警录像；具有录像回放及检索功能；支持本地录像和远程录像；回放模式：常规回放、事件回放、标签回放、智能回放、外部文件回放；支持语音对讲输入；具有日志功能，数据安全：采用冗余备份策略，支持RAID 0、1、5、10；</w:t>
            </w:r>
            <w:r w:rsidRPr="00DE5E42">
              <w:rPr>
                <w:rFonts w:ascii="仿宋" w:eastAsia="仿宋" w:hAnsi="仿宋" w:cs="宋体" w:hint="eastAsia"/>
                <w:b w:val="0"/>
                <w:sz w:val="21"/>
                <w:szCs w:val="21"/>
              </w:rPr>
              <w:br/>
              <w:t>★投标人所投产品需提供原厂商针对本项目的授权书及售后服务承诺书，原件加盖原厂商公章；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1套</w:t>
            </w:r>
          </w:p>
        </w:tc>
      </w:tr>
      <w:tr w:rsidR="00B70D34" w:rsidRPr="00DE5E42" w:rsidTr="00B70D34">
        <w:trPr>
          <w:trHeight w:val="48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7</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4T监控级存储硬盘</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希捷（Seagate） 监控级硬盘：接口：SATA接口；转速：5900rpm；容量：4TB；缓存：≥64MB。</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4块</w:t>
            </w:r>
          </w:p>
        </w:tc>
      </w:tr>
      <w:tr w:rsidR="00B70D34" w:rsidRPr="00DE5E42" w:rsidTr="00B70D34">
        <w:trPr>
          <w:trHeight w:val="96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lastRenderedPageBreak/>
              <w:t>8</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显示器（液晶电视）</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屏幕尺寸：≥50英寸；超高清4K显示，分辨率：3840×2160；屏幕比例：16：9；背光灯类型：LED发光二极管；对比度：40000：1；扫描频率：60Hz；接口类型：至少包括HDMIx2、USB2.0x1,同轴x1,视频接口x1,网络接口x1,色差分量x1；系统：Android；电源性能：220V/50Hz；待机功耗：≤0.5W；机身尺寸：1243×86×717mm；机身重量：17.2kg。</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B70D34">
        <w:trPr>
          <w:trHeight w:val="27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9</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电源箱</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安装摄像机、拾音器电源、插线板等设备及接插件</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8个</w:t>
            </w:r>
          </w:p>
        </w:tc>
      </w:tr>
      <w:tr w:rsidR="00B70D34" w:rsidRPr="00DE5E42" w:rsidTr="00B70D34">
        <w:trPr>
          <w:trHeight w:val="96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10</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交换机</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H3C S3100V2-16TP-SI：端口：16个10/100Base-TX以太网端口；2个10/100/1000Base-T以太网端口和2个复用的100/1000Base-X SFP端口；交换容量：32Gbps；包转发率：9.9Mpps；其他要求：支持VLAN、QoS；输入电压：100～240V AC；50/60Hz；功耗26W；外形尺寸(mm)宽×深×高440×260×43.6；重量：5kg。</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B70D34">
        <w:trPr>
          <w:trHeight w:val="27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11</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8口千兆交换机</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H3C SMB-MS4008 8口全千兆非网管二层监控专用交换机</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B70D34">
        <w:trPr>
          <w:trHeight w:val="5145"/>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12</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SIP网关（2合1）（此设备用于音视频转发，传输信令，即传输SIP协议和信息安全认证功能）</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JYD-STS9600，SIP网关/注册及媒体转发服务器作为巡查系统中信令和视频流上传下达的最关键设备,应采用模块化架构，可完成SIP注册和SIP重定向、媒体转发功能，可实现远程客户端的跨域（跨中心）音视频请求，实现多级巡查中心的互通。设备应是嵌入式设备，采用标准机架式设计，具备实时操作系统，采用linux系统，超低功耗。本身具有抗病毒和抗攻击能力，避免遭受病毒攻击，确保设备能够长期稳定运行。其他功能要求：支持标准SIP2.0；支持SIP代理、信令转发、路由、具有NAT穿透功能；支持远程用户、设备、视频点SIP URI映射；支持SIP URI统一命名规则、分级命名、联合定位；支持SIP URI组、用户、树形列表管理；支持SIP用户的注册接入认证功能；支持SIP用户请求认证功能；支持SIP 终端访问过程控制；支持SIP终端远程访问权限控制；支持建立SIP网关间的信任关系；支持SIP URI地址解析，SIP重定向功能。具有SIP URI组管理，SIP URI地址解析；具有域、子域管理；具有SIP地址解析；支持向上级注册功能；支持TCP/IP 协议，支持动态和静态IP 模式，支持DHCP、PPPOE；支持IP、UDP、RTP、RTCP、SIP等网络协议；提供了极低延迟的控制信号转发、媒体流的分发功能；支持音、视频转发和路由控制功能；支持媒体流的汇聚功能；支持流媒体的NAT穿越；支持多级中心，支持大量用户同时访问。要求设备制造商和生产商名称一致；不接受OEM产品，以中国质量认证中心查询网站http://www.cqc.com.cn/ 查询结果为准。</w:t>
            </w:r>
            <w:r w:rsidRPr="00DE5E42">
              <w:rPr>
                <w:rFonts w:ascii="仿宋" w:eastAsia="仿宋" w:hAnsi="仿宋" w:cs="宋体" w:hint="eastAsia"/>
                <w:b w:val="0"/>
                <w:sz w:val="21"/>
                <w:szCs w:val="21"/>
              </w:rPr>
              <w:br/>
              <w:t>★投标人所投产品需提供SIP网关系统为Linux的公安部安全防范报警系统产品质量监督检验测试中心检验报告原件备查验；</w:t>
            </w:r>
            <w:r w:rsidRPr="00DE5E42">
              <w:rPr>
                <w:rFonts w:ascii="仿宋" w:eastAsia="仿宋" w:hAnsi="仿宋" w:cs="宋体" w:hint="eastAsia"/>
                <w:b w:val="0"/>
                <w:sz w:val="21"/>
                <w:szCs w:val="21"/>
              </w:rPr>
              <w:br/>
              <w:t>★单台设备应具备不小于64路4Mpbs、分辨率为1920*1080的流媒体转发能力，支持GPS/北斗模块,可实现设备时间同步，签合同时需提供检验报告原件备查验。</w:t>
            </w:r>
            <w:r w:rsidRPr="00DE5E42">
              <w:rPr>
                <w:rFonts w:ascii="仿宋" w:eastAsia="仿宋" w:hAnsi="仿宋" w:cs="宋体" w:hint="eastAsia"/>
                <w:b w:val="0"/>
                <w:sz w:val="21"/>
                <w:szCs w:val="21"/>
              </w:rPr>
              <w:br/>
              <w:t>★投标人所投产品需提供原厂商针对本项目的授权书及售后服务承诺书，原件加盖原厂商公章；</w:t>
            </w:r>
            <w:r w:rsidRPr="00DE5E42">
              <w:rPr>
                <w:rFonts w:ascii="仿宋" w:eastAsia="仿宋" w:hAnsi="仿宋" w:cs="宋体" w:hint="eastAsia"/>
                <w:b w:val="0"/>
                <w:sz w:val="21"/>
                <w:szCs w:val="21"/>
              </w:rPr>
              <w:br/>
              <w:t>★要求实现与重庆市安全生产考试中心远程视频监控系统平台软件的无缝对接，提供承诺函并加盖生产厂家公章。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B70D34">
        <w:trPr>
          <w:trHeight w:val="240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lastRenderedPageBreak/>
              <w:t>13</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SIP网关注册及媒体转发软件V3.0</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SIP网关注册及媒体转发软件V3.0，采用linux系统，具有SIP代理、信令转发、路由、NAT穿透功能；支持远程用户、设备、视频点SIP URI映射；支持SIP注册用户账号管理；支持SIP用户请求认证功能，SIP用户的注册接入认证功能，支持多级转发、支持带宽自动适应，提供了极低延迟的控制信号转发、媒体流的分发功能，具有音、视频转发和路由控制功能；支持TS、PS流封装，支持TCP/IP、DHCP、SIP、RTCP、PPPOE、RTP等网络协议，具有录像回放及检索功能，支持H.264、H.265、MPEG4编码格式，支持AAC、G.711、MPEG Layer 2音频编码格式，支持时间同步功能,支持网络时间协议(NTP)，支持标准SIP2.0，支持SIP地址解析、信令转发，支持SIP URI统一命名规则、分级命名，支持SIP终端设备的接入认证功能，支持SIP URI组、用户、树形列表管理；支持媒体流的汇聚，支持多级注册，支持SIP终端远程访问权限控制，支持SIP终端访问呼叫过程控制；支持建立SIP路由器间的信任关系，支持实时点播功能，支持设备状态监测功能，支持采用组播、分发或广播的方式将音视频流转发给用户。</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1套</w:t>
            </w:r>
          </w:p>
        </w:tc>
      </w:tr>
      <w:tr w:rsidR="00B70D34" w:rsidRPr="00DE5E42" w:rsidTr="00B70D34">
        <w:trPr>
          <w:trHeight w:val="585"/>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14</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电脑</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处理器：性能不低于英特尔酷睿I5-7500处理器；内存：8G；硬盘：1TB SATA 7200转/分；光驱：DVDRW；显卡：1G独立显存；显示器：液晶19.5英寸；其他：防水键盘，光电鼠标。</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1台</w:t>
            </w:r>
          </w:p>
        </w:tc>
      </w:tr>
      <w:tr w:rsidR="00B70D34" w:rsidRPr="00DE5E42" w:rsidTr="00DE5E42">
        <w:trPr>
          <w:trHeight w:val="1608"/>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15</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校级网管软件</w:t>
            </w:r>
          </w:p>
        </w:tc>
        <w:tc>
          <w:tcPr>
            <w:tcW w:w="8980" w:type="dxa"/>
            <w:vAlign w:val="center"/>
            <w:hideMark/>
          </w:tcPr>
          <w:p w:rsidR="00B70D34" w:rsidRPr="00DE5E42" w:rsidRDefault="00B70D34" w:rsidP="00DE5E42">
            <w:pPr>
              <w:pStyle w:val="2"/>
              <w:adjustRightInd w:val="0"/>
              <w:snapToGrid w:val="0"/>
              <w:spacing w:before="0" w:after="0"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 xml:space="preserve">JYD研制 </w:t>
            </w:r>
            <w:r w:rsidRPr="00DE5E42">
              <w:rPr>
                <w:rFonts w:ascii="仿宋" w:eastAsia="仿宋" w:hAnsi="仿宋" w:cs="宋体" w:hint="eastAsia"/>
                <w:b w:val="0"/>
                <w:sz w:val="21"/>
                <w:szCs w:val="21"/>
              </w:rPr>
              <w:br/>
              <w:t>1、软件界面明显位置必须具有帮助按钮，当用户需要时能提供文档说明；功能界面应具有导航栏，便于功能模块之间的灵活切换，提高用户的使用效率；必须支持多用户使用，用户登录时必须经过账号和密码的相关性、安全性验证，防止非法操作；</w:t>
            </w:r>
            <w:r w:rsidRPr="00DE5E42">
              <w:rPr>
                <w:rFonts w:ascii="仿宋" w:eastAsia="仿宋" w:hAnsi="仿宋" w:cs="宋体" w:hint="eastAsia"/>
                <w:b w:val="0"/>
                <w:sz w:val="21"/>
                <w:szCs w:val="21"/>
              </w:rPr>
              <w:br/>
              <w:t>2、具有较高的安全性，具有加密锁防护，防止软件被非法复制挪用。在加密锁失效或丢失的情况下，软件应支持激活码激活。</w:t>
            </w:r>
            <w:r w:rsidRPr="00DE5E42">
              <w:rPr>
                <w:rFonts w:ascii="仿宋" w:eastAsia="仿宋" w:hAnsi="仿宋" w:cs="宋体" w:hint="eastAsia"/>
                <w:b w:val="0"/>
                <w:sz w:val="21"/>
                <w:szCs w:val="21"/>
              </w:rPr>
              <w:br/>
              <w:t>3、视频预览界面应具有导航列表和视频显示窗口，采用左右布局结构，导航列可收缩折叠。相同元素有组织地放置在同一个区域，易于交互与展示，软件使用更为友好；</w:t>
            </w:r>
            <w:r w:rsidRPr="00DE5E42">
              <w:rPr>
                <w:rFonts w:ascii="仿宋" w:eastAsia="仿宋" w:hAnsi="仿宋" w:cs="宋体" w:hint="eastAsia"/>
                <w:b w:val="0"/>
                <w:sz w:val="21"/>
                <w:szCs w:val="21"/>
              </w:rPr>
              <w:br/>
              <w:t>4、视频预览窗口应支持1、4、9、1+5、1+7等多画面分割显示；在视频预览时应支持抓图、录像、开启或关闭声音以及云台控制等操作；</w:t>
            </w:r>
            <w:r w:rsidRPr="00DE5E42">
              <w:rPr>
                <w:rFonts w:ascii="仿宋" w:eastAsia="仿宋" w:hAnsi="仿宋" w:cs="宋体" w:hint="eastAsia"/>
                <w:b w:val="0"/>
                <w:sz w:val="21"/>
                <w:szCs w:val="21"/>
              </w:rPr>
              <w:br/>
              <w:t>5、具有巡查列表提交功能，上传列表可选，可将考务规定的巡查编码设备通道列表上传，考务规定以外的列表可实现不上传但是能本地查看的需求；</w:t>
            </w:r>
            <w:r w:rsidRPr="00DE5E42">
              <w:rPr>
                <w:rFonts w:ascii="仿宋" w:eastAsia="仿宋" w:hAnsi="仿宋" w:cs="宋体" w:hint="eastAsia"/>
                <w:b w:val="0"/>
                <w:sz w:val="21"/>
                <w:szCs w:val="21"/>
              </w:rPr>
              <w:br/>
              <w:t>6、视频巡查实现分组巡查：支持独立创建分组进行巡查；</w:t>
            </w:r>
            <w:r w:rsidRPr="00DE5E42">
              <w:rPr>
                <w:rFonts w:ascii="仿宋" w:eastAsia="仿宋" w:hAnsi="仿宋" w:cs="宋体" w:hint="eastAsia"/>
                <w:b w:val="0"/>
                <w:sz w:val="21"/>
                <w:szCs w:val="21"/>
              </w:rPr>
              <w:br/>
              <w:t>7、支持按设备名称、区域节点名称检索设备树列表；</w:t>
            </w:r>
            <w:r w:rsidRPr="00DE5E42">
              <w:rPr>
                <w:rFonts w:ascii="仿宋" w:eastAsia="仿宋" w:hAnsi="仿宋" w:cs="宋体" w:hint="eastAsia"/>
                <w:b w:val="0"/>
                <w:sz w:val="21"/>
                <w:szCs w:val="21"/>
              </w:rPr>
              <w:br/>
              <w:t>8、支持考试任务接收，上传列表符合性校验；</w:t>
            </w:r>
            <w:r w:rsidRPr="00DE5E42">
              <w:rPr>
                <w:rFonts w:ascii="仿宋" w:eastAsia="仿宋" w:hAnsi="仿宋" w:cs="宋体" w:hint="eastAsia"/>
                <w:b w:val="0"/>
                <w:sz w:val="21"/>
                <w:szCs w:val="21"/>
              </w:rPr>
              <w:br/>
              <w:t>9、支持自定义设备树，可根据考试任务需求选择性创建设备树列表；</w:t>
            </w:r>
            <w:r w:rsidRPr="00DE5E42">
              <w:rPr>
                <w:rFonts w:ascii="仿宋" w:eastAsia="仿宋" w:hAnsi="仿宋" w:cs="宋体" w:hint="eastAsia"/>
                <w:b w:val="0"/>
                <w:sz w:val="21"/>
                <w:szCs w:val="21"/>
              </w:rPr>
              <w:br/>
              <w:t>10、支持对存储设备远程管理，实现存储控制、录像策略制定等功能；支持对多台电视墙解码设备远程集中管理，实现远程解码上墙的内容控制、显示模式、轮巡切换、主辅码流等设置功能。统一进行设置、视频预览、OSD设置、校时、设备列表树管理、列表上传、录像文件检索、下载、回放等功能。</w:t>
            </w:r>
            <w:r w:rsidRPr="00DE5E42">
              <w:rPr>
                <w:rFonts w:ascii="仿宋" w:eastAsia="仿宋" w:hAnsi="仿宋" w:cs="宋体" w:hint="eastAsia"/>
                <w:b w:val="0"/>
                <w:sz w:val="21"/>
                <w:szCs w:val="21"/>
              </w:rPr>
              <w:br/>
              <w:t>11、为保障管理方便性，管理平台软件具有对所有网络摄像机、网络存储设备、网络数字矩阵画面分割器、SIP网关进行集中远程管理控制，不允许用多个软件进行分开独立控制。</w:t>
            </w:r>
            <w:r w:rsidRPr="00DE5E42">
              <w:rPr>
                <w:rFonts w:ascii="仿宋" w:eastAsia="仿宋" w:hAnsi="仿宋" w:cs="宋体" w:hint="eastAsia"/>
                <w:b w:val="0"/>
                <w:sz w:val="21"/>
                <w:szCs w:val="21"/>
              </w:rPr>
              <w:br/>
              <w:t>12、为保障巡查系统管理软件版权明晰，需提供证书复印件；</w:t>
            </w:r>
            <w:r w:rsidRPr="00DE5E42">
              <w:rPr>
                <w:rFonts w:ascii="仿宋" w:eastAsia="仿宋" w:hAnsi="仿宋" w:cs="宋体" w:hint="eastAsia"/>
                <w:b w:val="0"/>
                <w:sz w:val="21"/>
                <w:szCs w:val="21"/>
              </w:rPr>
              <w:br/>
              <w:t>13、可对网络摄像机、解码器进行远程管理，设置摄像机的增删改查，编码参数、IP地址修改；图像预览、云台控制等功能；可对存储设备进行远程管理，设置存储IP地址、设置录像模式、检测录像状态、搜索及提取录像文件等功能。支持对SIP网关注册认证设置、域名信息设置、对转发IP地址设置、设备列表提交等功能。巡查系统核心设备应能够长时间稳定运行，生</w:t>
            </w:r>
            <w:r w:rsidRPr="00DE5E42">
              <w:rPr>
                <w:rFonts w:ascii="仿宋" w:eastAsia="仿宋" w:hAnsi="仿宋" w:cs="宋体" w:hint="eastAsia"/>
                <w:b w:val="0"/>
                <w:sz w:val="21"/>
                <w:szCs w:val="21"/>
              </w:rPr>
              <w:lastRenderedPageBreak/>
              <w:t>产厂家需具有CMMI3级及以上认证。</w:t>
            </w:r>
          </w:p>
          <w:p w:rsidR="00B70D34" w:rsidRPr="00DE5E42" w:rsidRDefault="00B70D34" w:rsidP="00DE5E42">
            <w:pPr>
              <w:pStyle w:val="2"/>
              <w:adjustRightInd w:val="0"/>
              <w:snapToGrid w:val="0"/>
              <w:spacing w:before="0" w:after="0"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★投标人所投产品需提供原厂商针对本项目的授权书及售后服务承诺书，原件加盖原厂商公章；</w:t>
            </w:r>
          </w:p>
          <w:p w:rsidR="00B70D34" w:rsidRPr="00DE5E42" w:rsidRDefault="00B70D34" w:rsidP="00DE5E42">
            <w:pPr>
              <w:pStyle w:val="2"/>
              <w:adjustRightInd w:val="0"/>
              <w:snapToGrid w:val="0"/>
              <w:spacing w:before="0" w:after="0"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★要求实现与重庆市安全生产考试中心远程视频监控系统平台软件的无缝对接，提供承诺函并加盖生产厂家公章。</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lastRenderedPageBreak/>
              <w:t>1套</w:t>
            </w:r>
          </w:p>
        </w:tc>
      </w:tr>
      <w:tr w:rsidR="00B70D34" w:rsidRPr="00DE5E42" w:rsidTr="00B70D34">
        <w:trPr>
          <w:trHeight w:val="96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lastRenderedPageBreak/>
              <w:t>16</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光纤收发器</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百兆单模光纤收发器：提供2个以太网口和1个光口，工业级设计，具有以太网交换性能；数据传输率：10/100Mbps；传输标准：IEEE 802.3u 10/100Base-TX和100Base-FX；工作温度：-40℃ ～+85℃；工作湿度：0%～95%（无凝露）；功耗：≤2.8W；供电电压：AC220V：范围175～265V；符合标准：机械性能：防护等级：IP41；电磁兼容：EN50155、EN50121-3、EN50121-4。</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2个</w:t>
            </w:r>
          </w:p>
        </w:tc>
      </w:tr>
      <w:tr w:rsidR="00B70D34" w:rsidRPr="00DE5E42" w:rsidTr="00B70D34">
        <w:trPr>
          <w:trHeight w:val="27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17</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4U壁挂机柜</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4U壁挂机柜</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1个</w:t>
            </w:r>
          </w:p>
        </w:tc>
      </w:tr>
      <w:tr w:rsidR="00B70D34" w:rsidRPr="00DE5E42" w:rsidTr="00B70D34">
        <w:trPr>
          <w:trHeight w:val="27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18</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机柜</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20U网络机柜，冷轧钢材质，脱脂喷塑工艺，规格600*600*1000mm</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1个</w:t>
            </w:r>
          </w:p>
        </w:tc>
      </w:tr>
      <w:tr w:rsidR="00B70D34" w:rsidRPr="00DE5E42" w:rsidTr="00B70D34">
        <w:trPr>
          <w:trHeight w:val="480"/>
          <w:jc w:val="center"/>
        </w:trPr>
        <w:tc>
          <w:tcPr>
            <w:tcW w:w="6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b w:val="0"/>
                <w:sz w:val="21"/>
                <w:szCs w:val="21"/>
              </w:rPr>
              <w:t>19</w:t>
            </w:r>
          </w:p>
        </w:tc>
        <w:tc>
          <w:tcPr>
            <w:tcW w:w="154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线材及施工</w:t>
            </w:r>
          </w:p>
        </w:tc>
        <w:tc>
          <w:tcPr>
            <w:tcW w:w="898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超五类网线、HDMI线一根、设备尾纤4根、电源线、PVC管材、插线板、施工布线辅材、设备安装调试等。</w:t>
            </w:r>
          </w:p>
        </w:tc>
        <w:tc>
          <w:tcPr>
            <w:tcW w:w="760" w:type="dxa"/>
            <w:vAlign w:val="center"/>
            <w:hideMark/>
          </w:tcPr>
          <w:p w:rsidR="00B70D34" w:rsidRPr="00DE5E42" w:rsidRDefault="00B70D34" w:rsidP="00B70D34">
            <w:pPr>
              <w:pStyle w:val="2"/>
              <w:adjustRightInd w:val="0"/>
              <w:snapToGrid w:val="0"/>
              <w:spacing w:line="240" w:lineRule="auto"/>
              <w:outlineLvl w:val="1"/>
              <w:rPr>
                <w:rFonts w:ascii="仿宋" w:eastAsia="仿宋" w:hAnsi="仿宋" w:cs="宋体"/>
                <w:b w:val="0"/>
                <w:sz w:val="21"/>
                <w:szCs w:val="21"/>
              </w:rPr>
            </w:pPr>
            <w:r w:rsidRPr="00DE5E42">
              <w:rPr>
                <w:rFonts w:ascii="仿宋" w:eastAsia="仿宋" w:hAnsi="仿宋" w:cs="宋体" w:hint="eastAsia"/>
                <w:b w:val="0"/>
                <w:sz w:val="21"/>
                <w:szCs w:val="21"/>
              </w:rPr>
              <w:t>1批</w:t>
            </w:r>
          </w:p>
        </w:tc>
      </w:tr>
      <w:tr w:rsidR="00DE5E42" w:rsidRPr="00DE5E42" w:rsidTr="00B70D34">
        <w:trPr>
          <w:trHeight w:val="480"/>
          <w:jc w:val="center"/>
        </w:trPr>
        <w:tc>
          <w:tcPr>
            <w:tcW w:w="640" w:type="dxa"/>
            <w:vAlign w:val="center"/>
          </w:tcPr>
          <w:p w:rsidR="00DE5E42" w:rsidRPr="00DE5E42" w:rsidRDefault="00DE5E42" w:rsidP="00B70D34">
            <w:pPr>
              <w:pStyle w:val="2"/>
              <w:adjustRightInd w:val="0"/>
              <w:snapToGrid w:val="0"/>
              <w:spacing w:line="240" w:lineRule="auto"/>
              <w:outlineLvl w:val="1"/>
              <w:rPr>
                <w:rFonts w:ascii="仿宋" w:eastAsia="仿宋" w:hAnsi="仿宋" w:cs="宋体"/>
                <w:b w:val="0"/>
                <w:sz w:val="21"/>
                <w:szCs w:val="21"/>
              </w:rPr>
            </w:pPr>
            <w:r>
              <w:rPr>
                <w:rFonts w:ascii="仿宋" w:eastAsia="仿宋" w:hAnsi="仿宋" w:cs="宋体" w:hint="eastAsia"/>
                <w:b w:val="0"/>
                <w:sz w:val="21"/>
                <w:szCs w:val="21"/>
              </w:rPr>
              <w:t>2</w:t>
            </w:r>
            <w:r>
              <w:rPr>
                <w:rFonts w:ascii="仿宋" w:eastAsia="仿宋" w:hAnsi="仿宋" w:cs="宋体"/>
                <w:b w:val="0"/>
                <w:sz w:val="21"/>
                <w:szCs w:val="21"/>
              </w:rPr>
              <w:t>0</w:t>
            </w:r>
          </w:p>
        </w:tc>
        <w:tc>
          <w:tcPr>
            <w:tcW w:w="1540" w:type="dxa"/>
            <w:vAlign w:val="center"/>
          </w:tcPr>
          <w:p w:rsidR="00DE5E42" w:rsidRPr="00DE5E42" w:rsidRDefault="00DE5E42" w:rsidP="00B70D34">
            <w:pPr>
              <w:pStyle w:val="2"/>
              <w:adjustRightInd w:val="0"/>
              <w:snapToGrid w:val="0"/>
              <w:spacing w:line="240" w:lineRule="auto"/>
              <w:outlineLvl w:val="1"/>
              <w:rPr>
                <w:rFonts w:ascii="仿宋" w:eastAsia="仿宋" w:hAnsi="仿宋" w:cs="宋体"/>
                <w:b w:val="0"/>
                <w:sz w:val="21"/>
                <w:szCs w:val="21"/>
              </w:rPr>
            </w:pPr>
            <w:r>
              <w:rPr>
                <w:rFonts w:ascii="仿宋" w:eastAsia="仿宋" w:hAnsi="仿宋" w:cs="宋体" w:hint="eastAsia"/>
                <w:b w:val="0"/>
                <w:sz w:val="21"/>
                <w:szCs w:val="21"/>
              </w:rPr>
              <w:t>设备搬迁</w:t>
            </w:r>
          </w:p>
        </w:tc>
        <w:tc>
          <w:tcPr>
            <w:tcW w:w="8980" w:type="dxa"/>
            <w:vAlign w:val="center"/>
          </w:tcPr>
          <w:p w:rsidR="00DE5E42" w:rsidRPr="00DE5E42" w:rsidRDefault="00DE5E42" w:rsidP="00B70D34">
            <w:pPr>
              <w:pStyle w:val="2"/>
              <w:adjustRightInd w:val="0"/>
              <w:snapToGrid w:val="0"/>
              <w:spacing w:line="240" w:lineRule="auto"/>
              <w:outlineLvl w:val="1"/>
              <w:rPr>
                <w:rFonts w:ascii="仿宋" w:eastAsia="仿宋" w:hAnsi="仿宋" w:cs="宋体"/>
                <w:b w:val="0"/>
                <w:sz w:val="21"/>
                <w:szCs w:val="21"/>
              </w:rPr>
            </w:pPr>
            <w:r>
              <w:rPr>
                <w:rFonts w:ascii="仿宋" w:eastAsia="仿宋" w:hAnsi="仿宋" w:cs="宋体" w:hint="eastAsia"/>
                <w:b w:val="0"/>
                <w:sz w:val="21"/>
                <w:szCs w:val="21"/>
              </w:rPr>
              <w:t>二教5楼考试监控设备搬迁至二教4楼控制室</w:t>
            </w:r>
          </w:p>
        </w:tc>
        <w:tc>
          <w:tcPr>
            <w:tcW w:w="760" w:type="dxa"/>
            <w:vAlign w:val="center"/>
          </w:tcPr>
          <w:p w:rsidR="00DE5E42" w:rsidRPr="00DE5E42" w:rsidRDefault="00DE5E42" w:rsidP="00B70D34">
            <w:pPr>
              <w:pStyle w:val="2"/>
              <w:adjustRightInd w:val="0"/>
              <w:snapToGrid w:val="0"/>
              <w:spacing w:line="240" w:lineRule="auto"/>
              <w:outlineLvl w:val="1"/>
              <w:rPr>
                <w:rFonts w:ascii="仿宋" w:eastAsia="仿宋" w:hAnsi="仿宋" w:cs="宋体"/>
                <w:b w:val="0"/>
                <w:sz w:val="21"/>
                <w:szCs w:val="21"/>
              </w:rPr>
            </w:pPr>
            <w:r>
              <w:rPr>
                <w:rFonts w:ascii="仿宋" w:eastAsia="仿宋" w:hAnsi="仿宋" w:cs="宋体" w:hint="eastAsia"/>
                <w:b w:val="0"/>
                <w:sz w:val="21"/>
                <w:szCs w:val="21"/>
              </w:rPr>
              <w:t>1套</w:t>
            </w:r>
          </w:p>
        </w:tc>
      </w:tr>
    </w:tbl>
    <w:p w:rsidR="00BE3068" w:rsidRDefault="00BE3068" w:rsidP="00BE3068">
      <w:pPr>
        <w:pStyle w:val="2"/>
        <w:spacing w:before="0" w:after="0" w:line="360" w:lineRule="auto"/>
        <w:rPr>
          <w:rFonts w:ascii="仿宋" w:eastAsia="仿宋" w:hAnsi="仿宋" w:cs="宋体"/>
          <w:b w:val="0"/>
          <w:sz w:val="36"/>
          <w:szCs w:val="30"/>
        </w:rPr>
      </w:pPr>
    </w:p>
    <w:p w:rsidR="00DD3348" w:rsidRPr="00C900B7" w:rsidRDefault="00DD3348" w:rsidP="00DD3348">
      <w:pPr>
        <w:pStyle w:val="2"/>
        <w:spacing w:before="0" w:after="0" w:line="360" w:lineRule="auto"/>
        <w:ind w:firstLineChars="700" w:firstLine="2249"/>
        <w:jc w:val="center"/>
        <w:rPr>
          <w:rFonts w:ascii="仿宋" w:eastAsia="仿宋" w:hAnsi="仿宋" w:cs="宋体"/>
          <w:b w:val="0"/>
          <w:sz w:val="30"/>
          <w:szCs w:val="30"/>
        </w:rPr>
      </w:pPr>
      <w:r w:rsidRPr="00BE3068">
        <w:rPr>
          <w:rFonts w:hint="eastAsia"/>
        </w:rPr>
        <w:br w:type="page"/>
      </w:r>
      <w:bookmarkStart w:id="155" w:name="_Toc18279"/>
      <w:bookmarkStart w:id="156" w:name="_Toc17650_WPSOffice_Level1"/>
      <w:r w:rsidRPr="00C900B7">
        <w:rPr>
          <w:rFonts w:ascii="仿宋" w:eastAsia="仿宋" w:hAnsi="仿宋" w:cs="宋体" w:hint="eastAsia"/>
          <w:b w:val="0"/>
          <w:sz w:val="36"/>
          <w:szCs w:val="30"/>
        </w:rPr>
        <w:lastRenderedPageBreak/>
        <w:t>第四篇  谈判项目服务需求</w:t>
      </w:r>
      <w:bookmarkEnd w:id="155"/>
      <w:bookmarkEnd w:id="156"/>
    </w:p>
    <w:p w:rsidR="00DD3348" w:rsidRPr="008E4250" w:rsidRDefault="00DD3348">
      <w:pPr>
        <w:pStyle w:val="3"/>
        <w:spacing w:before="0" w:after="0" w:line="440" w:lineRule="exact"/>
        <w:rPr>
          <w:rFonts w:ascii="仿宋" w:eastAsia="仿宋" w:hAnsi="仿宋" w:cs="宋体"/>
          <w:color w:val="000000" w:themeColor="text1"/>
          <w:sz w:val="24"/>
          <w:szCs w:val="24"/>
        </w:rPr>
      </w:pPr>
      <w:bookmarkStart w:id="157" w:name="_Toc493364779"/>
      <w:bookmarkStart w:id="158" w:name="_Toc344475120"/>
      <w:bookmarkStart w:id="159" w:name="_Toc5917"/>
      <w:bookmarkStart w:id="160" w:name="_Toc644_WPSOffice_Level2"/>
      <w:bookmarkStart w:id="161" w:name="_Toc12789059"/>
      <w:bookmarkStart w:id="162" w:name="_Toc11641055"/>
      <w:bookmarkStart w:id="163" w:name="_Toc403569796"/>
      <w:bookmarkEnd w:id="153"/>
      <w:bookmarkEnd w:id="154"/>
      <w:r w:rsidRPr="008E4250">
        <w:rPr>
          <w:rFonts w:ascii="仿宋" w:eastAsia="仿宋" w:hAnsi="仿宋" w:cs="宋体" w:hint="eastAsia"/>
          <w:color w:val="000000" w:themeColor="text1"/>
          <w:sz w:val="24"/>
          <w:szCs w:val="24"/>
        </w:rPr>
        <w:t>一、交货时间、地点及验收方式</w:t>
      </w:r>
      <w:bookmarkEnd w:id="157"/>
      <w:bookmarkEnd w:id="158"/>
      <w:bookmarkEnd w:id="159"/>
      <w:bookmarkEnd w:id="160"/>
    </w:p>
    <w:p w:rsidR="00DD3348" w:rsidRPr="008E4250" w:rsidRDefault="00DD3348">
      <w:pPr>
        <w:pStyle w:val="20"/>
        <w:spacing w:line="400" w:lineRule="exact"/>
        <w:ind w:firstLineChars="150" w:firstLine="36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（一）交货时间</w:t>
      </w:r>
    </w:p>
    <w:p w:rsidR="00DD3348" w:rsidRPr="008E4250" w:rsidRDefault="008E4250">
      <w:pPr>
        <w:pStyle w:val="20"/>
        <w:tabs>
          <w:tab w:val="left" w:pos="4905"/>
        </w:tabs>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1、</w:t>
      </w:r>
      <w:r w:rsidR="00DD3348" w:rsidRPr="008E4250">
        <w:rPr>
          <w:rFonts w:ascii="仿宋" w:eastAsia="仿宋" w:hAnsi="仿宋" w:cs="宋体" w:hint="eastAsia"/>
          <w:color w:val="000000" w:themeColor="text1"/>
          <w:sz w:val="24"/>
          <w:szCs w:val="24"/>
        </w:rPr>
        <w:t>采购合同签订后</w:t>
      </w:r>
      <w:r w:rsidR="00223E4B" w:rsidRPr="008E4250">
        <w:rPr>
          <w:rFonts w:ascii="仿宋" w:eastAsia="仿宋" w:hAnsi="仿宋" w:cs="宋体"/>
          <w:color w:val="000000" w:themeColor="text1"/>
          <w:sz w:val="24"/>
          <w:szCs w:val="24"/>
          <w:u w:val="single"/>
        </w:rPr>
        <w:t>10</w:t>
      </w:r>
      <w:r w:rsidR="00DD3348" w:rsidRPr="008E4250">
        <w:rPr>
          <w:rFonts w:ascii="仿宋" w:eastAsia="仿宋" w:hAnsi="仿宋" w:cs="宋体" w:hint="eastAsia"/>
          <w:color w:val="000000" w:themeColor="text1"/>
          <w:sz w:val="24"/>
          <w:szCs w:val="24"/>
          <w:u w:val="single"/>
        </w:rPr>
        <w:t>个</w:t>
      </w:r>
      <w:r w:rsidR="00DD3348" w:rsidRPr="008E4250">
        <w:rPr>
          <w:rFonts w:ascii="仿宋" w:eastAsia="仿宋" w:hAnsi="仿宋" w:cs="宋体" w:hint="eastAsia"/>
          <w:color w:val="000000" w:themeColor="text1"/>
          <w:sz w:val="24"/>
          <w:szCs w:val="24"/>
        </w:rPr>
        <w:t>日历日内交货。</w:t>
      </w:r>
    </w:p>
    <w:p w:rsidR="008E4250" w:rsidRPr="008E4250" w:rsidRDefault="008E4250">
      <w:pPr>
        <w:pStyle w:val="20"/>
        <w:tabs>
          <w:tab w:val="left" w:pos="4905"/>
        </w:tabs>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color w:val="000000" w:themeColor="text1"/>
          <w:sz w:val="24"/>
          <w:szCs w:val="24"/>
        </w:rPr>
        <w:t>2</w:t>
      </w:r>
      <w:r w:rsidRPr="008E4250">
        <w:rPr>
          <w:rFonts w:ascii="仿宋" w:eastAsia="仿宋" w:hAnsi="仿宋" w:cs="宋体" w:hint="eastAsia"/>
          <w:color w:val="000000" w:themeColor="text1"/>
          <w:sz w:val="24"/>
          <w:szCs w:val="24"/>
        </w:rPr>
        <w:t>、供应商在履行合同过程中不能按时交货，应及时以书面形式将不能按时交货的理由、可能延误的时间同时通知采购人，采购人在收到供应商通知后，根据具体情况决定是否延长交货时间。若未及时通知采购人，采购人有权要求中标人承担赔偿费，赔偿费每天按成交金额</w:t>
      </w:r>
      <w:r w:rsidRPr="008E4250">
        <w:rPr>
          <w:rFonts w:ascii="仿宋" w:eastAsia="仿宋" w:hAnsi="仿宋" w:cs="宋体" w:hint="eastAsia"/>
          <w:color w:val="000000" w:themeColor="text1"/>
          <w:sz w:val="24"/>
          <w:szCs w:val="24"/>
          <w:u w:val="single"/>
        </w:rPr>
        <w:t>1%</w:t>
      </w:r>
      <w:r w:rsidRPr="008E4250">
        <w:rPr>
          <w:rFonts w:ascii="仿宋" w:eastAsia="仿宋" w:hAnsi="仿宋" w:cs="宋体" w:hint="eastAsia"/>
          <w:color w:val="000000" w:themeColor="text1"/>
          <w:sz w:val="24"/>
          <w:szCs w:val="24"/>
        </w:rPr>
        <w:t>计收，直至供应商完全履行交货义务为止。</w:t>
      </w:r>
    </w:p>
    <w:p w:rsidR="00DD3348" w:rsidRPr="008E4250" w:rsidRDefault="00DD3348">
      <w:pPr>
        <w:pStyle w:val="20"/>
        <w:spacing w:line="400" w:lineRule="exact"/>
        <w:ind w:firstLineChars="150" w:firstLine="36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（二）交货地点</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交货地点：重庆化工职业学院</w:t>
      </w:r>
      <w:r w:rsidR="00C2474F" w:rsidRPr="008E4250">
        <w:rPr>
          <w:rFonts w:ascii="仿宋" w:eastAsia="仿宋" w:hAnsi="仿宋" w:cs="宋体" w:hint="eastAsia"/>
          <w:color w:val="000000" w:themeColor="text1"/>
          <w:sz w:val="24"/>
          <w:szCs w:val="24"/>
        </w:rPr>
        <w:t>长寿校区</w:t>
      </w:r>
      <w:r w:rsidR="00223E4B" w:rsidRPr="008E4250">
        <w:rPr>
          <w:rFonts w:ascii="仿宋" w:eastAsia="仿宋" w:hAnsi="仿宋" w:cs="宋体" w:hint="eastAsia"/>
          <w:color w:val="000000" w:themeColor="text1"/>
          <w:sz w:val="24"/>
          <w:szCs w:val="24"/>
        </w:rPr>
        <w:t>第二实训楼3</w:t>
      </w:r>
      <w:r w:rsidR="00223E4B" w:rsidRPr="008E4250">
        <w:rPr>
          <w:rFonts w:ascii="仿宋" w:eastAsia="仿宋" w:hAnsi="仿宋" w:cs="宋体"/>
          <w:color w:val="000000" w:themeColor="text1"/>
          <w:sz w:val="24"/>
          <w:szCs w:val="24"/>
        </w:rPr>
        <w:t>504</w:t>
      </w:r>
      <w:r w:rsidRPr="008E4250">
        <w:rPr>
          <w:rFonts w:ascii="仿宋" w:eastAsia="仿宋" w:hAnsi="仿宋" w:cs="宋体" w:hint="eastAsia"/>
          <w:color w:val="000000" w:themeColor="text1"/>
          <w:sz w:val="24"/>
          <w:szCs w:val="24"/>
        </w:rPr>
        <w:t>。</w:t>
      </w:r>
    </w:p>
    <w:p w:rsidR="00DD3348" w:rsidRPr="008E4250" w:rsidRDefault="00DD3348">
      <w:pPr>
        <w:pStyle w:val="20"/>
        <w:spacing w:line="400" w:lineRule="exact"/>
        <w:ind w:firstLineChars="150" w:firstLine="36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（三）验收方式</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1.货物到达现场后，供应商应经采购人或其指定验收单位清点品名、规格、数量；检查外观，作出验收记录，双方签字确认。</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2.供应商应保证货物到达用户所在地完好无损，如有缺漏、损坏，由供应商负责调换、补齐或赔偿。</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3.供应商应提供完备的技术资料、装箱单和合格证等，并派遣专业技术人员进行现场安装调试。验收合格条件如下：</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3.1设备品种、规格、数量、技术参数以及商品品牌、制造商等与采购合同一致，性能指标达到规定的标准。</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3.2货物技术资料、装箱单、合格证等资料齐全。</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3.3在规定时间内完成交货并验收，并经采购人确认。</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4.供应商提供的货物未达到竞争性谈判磋商规定要求，且对采购人造成损失的，由供应商承担一切责任，并赔偿所造成的损失。</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5.大型或者复杂的政府采购产品项目，采购人可邀请国家认可的质量检测机构参加验收工作。</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6.采购人需要制造商对成交供应商交付的产品（包括质量、技术参数等）进行确认的，制造商应予以配合，并出具书面意见。</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7.产品包装材料归采购人所有。</w:t>
      </w:r>
    </w:p>
    <w:p w:rsidR="00DD3348" w:rsidRPr="008E4250" w:rsidRDefault="00DD3348">
      <w:pPr>
        <w:pStyle w:val="3"/>
        <w:spacing w:before="0" w:after="0" w:line="400" w:lineRule="exact"/>
        <w:rPr>
          <w:rFonts w:ascii="仿宋" w:eastAsia="仿宋" w:hAnsi="仿宋" w:cs="宋体"/>
          <w:color w:val="000000" w:themeColor="text1"/>
          <w:sz w:val="24"/>
          <w:szCs w:val="24"/>
        </w:rPr>
      </w:pPr>
      <w:bookmarkStart w:id="164" w:name="_Toc344475121"/>
      <w:bookmarkStart w:id="165" w:name="_Toc14817"/>
      <w:bookmarkStart w:id="166" w:name="_Toc493364780"/>
      <w:bookmarkStart w:id="167" w:name="_Toc2842_WPSOffice_Level2"/>
      <w:r w:rsidRPr="008E4250">
        <w:rPr>
          <w:rFonts w:ascii="仿宋" w:eastAsia="仿宋" w:hAnsi="仿宋" w:cs="宋体" w:hint="eastAsia"/>
          <w:color w:val="000000" w:themeColor="text1"/>
          <w:sz w:val="24"/>
          <w:szCs w:val="24"/>
        </w:rPr>
        <w:t>二、质量保证及售后服务</w:t>
      </w:r>
      <w:bookmarkEnd w:id="164"/>
      <w:bookmarkEnd w:id="165"/>
      <w:bookmarkEnd w:id="166"/>
      <w:bookmarkEnd w:id="167"/>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（一）产品质量保证期</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1.自验收之日起，提供</w:t>
      </w:r>
      <w:r w:rsidR="008E4250" w:rsidRPr="008E4250">
        <w:rPr>
          <w:rFonts w:ascii="仿宋" w:eastAsia="仿宋" w:hAnsi="仿宋" w:cs="宋体" w:hint="eastAsia"/>
          <w:color w:val="000000" w:themeColor="text1"/>
          <w:sz w:val="24"/>
          <w:szCs w:val="24"/>
          <w:u w:val="single"/>
        </w:rPr>
        <w:t>1</w:t>
      </w:r>
      <w:r w:rsidR="008E4250" w:rsidRPr="008E4250">
        <w:rPr>
          <w:rFonts w:ascii="仿宋" w:eastAsia="仿宋" w:hAnsi="仿宋" w:cs="宋体" w:hint="eastAsia"/>
          <w:color w:val="000000" w:themeColor="text1"/>
          <w:sz w:val="24"/>
          <w:szCs w:val="24"/>
        </w:rPr>
        <w:t>年免费质保期（若供应商有更优惠的质保期，请在响应文件中明确应答）。</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2.采购货物属于国家规定“三包”范围的，其产品质量保证期不得低于“三包”规定。</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t>3.供应商的质量保证期承诺优于国家“三包”规定的，按供应商实际承诺执行。</w:t>
      </w:r>
    </w:p>
    <w:p w:rsidR="00DD3348" w:rsidRPr="008E4250" w:rsidRDefault="00DD3348">
      <w:pPr>
        <w:spacing w:line="400" w:lineRule="exact"/>
        <w:ind w:firstLineChars="200" w:firstLine="480"/>
        <w:rPr>
          <w:rFonts w:ascii="仿宋" w:eastAsia="仿宋" w:hAnsi="仿宋" w:cs="宋体"/>
          <w:color w:val="000000" w:themeColor="text1"/>
          <w:sz w:val="24"/>
          <w:szCs w:val="24"/>
        </w:rPr>
      </w:pPr>
      <w:r w:rsidRPr="008E4250">
        <w:rPr>
          <w:rFonts w:ascii="仿宋" w:eastAsia="仿宋" w:hAnsi="仿宋" w:cs="宋体" w:hint="eastAsia"/>
          <w:color w:val="000000" w:themeColor="text1"/>
          <w:sz w:val="24"/>
          <w:szCs w:val="24"/>
        </w:rPr>
        <w:lastRenderedPageBreak/>
        <w:t>4.采购货物由产品制造商（指产品生产制造商以下同）负责标准售后服务，应当在响应文件中予以明确说明，并提供相关文件。</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（二）售后服务内容</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供应商和制造商在质量保证期内应当为采购人提供以下技术支持服务：</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1.质量保证期内服务要求</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1.1电话咨询</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成交供应商和制造商应当为用户提供技术援助电话，解答用户在使用中遇到的问题，及时为用户提出解决问题的建议。</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1.2现场响应</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用户遇到使用及技术问题，电话咨询不能解决的，成交供应商或制造商应在</w:t>
      </w:r>
      <w:r w:rsidR="008E4250" w:rsidRPr="00B602D3">
        <w:rPr>
          <w:rFonts w:ascii="仿宋" w:eastAsia="仿宋" w:hAnsi="仿宋" w:cs="宋体"/>
          <w:color w:val="000000" w:themeColor="text1"/>
          <w:sz w:val="24"/>
          <w:szCs w:val="24"/>
          <w:u w:val="single"/>
        </w:rPr>
        <w:t>3</w:t>
      </w:r>
      <w:r w:rsidRPr="00B602D3">
        <w:rPr>
          <w:rFonts w:ascii="仿宋" w:eastAsia="仿宋" w:hAnsi="仿宋" w:cs="宋体" w:hint="eastAsia"/>
          <w:color w:val="000000" w:themeColor="text1"/>
          <w:sz w:val="24"/>
          <w:szCs w:val="24"/>
          <w:u w:val="single"/>
        </w:rPr>
        <w:t>小时</w:t>
      </w:r>
      <w:r w:rsidRPr="00B602D3">
        <w:rPr>
          <w:rFonts w:ascii="仿宋" w:eastAsia="仿宋" w:hAnsi="仿宋" w:cs="宋体" w:hint="eastAsia"/>
          <w:color w:val="000000" w:themeColor="text1"/>
          <w:sz w:val="24"/>
          <w:szCs w:val="24"/>
        </w:rPr>
        <w:t>内采取相应响应措施；无法在</w:t>
      </w:r>
      <w:r w:rsidR="008E4250" w:rsidRPr="00B602D3">
        <w:rPr>
          <w:rFonts w:ascii="仿宋" w:eastAsia="仿宋" w:hAnsi="仿宋" w:cs="宋体"/>
          <w:color w:val="000000" w:themeColor="text1"/>
          <w:sz w:val="24"/>
          <w:szCs w:val="24"/>
          <w:u w:val="single"/>
        </w:rPr>
        <w:t>3</w:t>
      </w:r>
      <w:r w:rsidRPr="00B602D3">
        <w:rPr>
          <w:rFonts w:ascii="仿宋" w:eastAsia="仿宋" w:hAnsi="仿宋" w:cs="宋体" w:hint="eastAsia"/>
          <w:color w:val="000000" w:themeColor="text1"/>
          <w:sz w:val="24"/>
          <w:szCs w:val="24"/>
          <w:u w:val="single"/>
        </w:rPr>
        <w:t>小时</w:t>
      </w:r>
      <w:r w:rsidRPr="00B602D3">
        <w:rPr>
          <w:rFonts w:ascii="仿宋" w:eastAsia="仿宋" w:hAnsi="仿宋" w:cs="宋体" w:hint="eastAsia"/>
          <w:color w:val="000000" w:themeColor="text1"/>
          <w:sz w:val="24"/>
          <w:szCs w:val="24"/>
        </w:rPr>
        <w:t>内解决的，应在</w:t>
      </w:r>
      <w:r w:rsidR="008E4250" w:rsidRPr="00B602D3">
        <w:rPr>
          <w:rFonts w:ascii="仿宋" w:eastAsia="仿宋" w:hAnsi="仿宋" w:cs="宋体"/>
          <w:color w:val="000000" w:themeColor="text1"/>
          <w:sz w:val="24"/>
          <w:szCs w:val="24"/>
          <w:u w:val="single"/>
        </w:rPr>
        <w:t>6</w:t>
      </w:r>
      <w:r w:rsidRPr="00B602D3">
        <w:rPr>
          <w:rFonts w:ascii="仿宋" w:eastAsia="仿宋" w:hAnsi="仿宋" w:cs="宋体" w:hint="eastAsia"/>
          <w:color w:val="000000" w:themeColor="text1"/>
          <w:sz w:val="24"/>
          <w:szCs w:val="24"/>
          <w:u w:val="single"/>
        </w:rPr>
        <w:t>小时</w:t>
      </w:r>
      <w:r w:rsidRPr="00B602D3">
        <w:rPr>
          <w:rFonts w:ascii="仿宋" w:eastAsia="仿宋" w:hAnsi="仿宋" w:cs="宋体" w:hint="eastAsia"/>
          <w:color w:val="000000" w:themeColor="text1"/>
          <w:sz w:val="24"/>
          <w:szCs w:val="24"/>
        </w:rPr>
        <w:t>内派出专业人员进行技术支持。</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1.3技术升级</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在质保期内，如果成交供应商和制造商的产品技术升级，成交供应商应及时通知采购人，如采购人有相应要求，成交供应商和制造商应对采购人进行升级服务。</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2.质保期外服务要求</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2.1质量保证期过后，成交供应商和制造商应同样提供免费电话咨询服务，并应承诺提供产品上门维护服务。</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2.2质量保证期过后，采购人需要继续由原成交供应商和制造商提供售后服务的，成交供应商和制造商应以优惠价格提供售后服务。</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（三）故障响应时间要求</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供应商接到使用方产品出现问题的通知后立即作出响应，</w:t>
      </w:r>
      <w:r w:rsidR="008E4250" w:rsidRPr="00B602D3">
        <w:rPr>
          <w:rFonts w:ascii="仿宋" w:eastAsia="仿宋" w:hAnsi="仿宋" w:cs="宋体"/>
          <w:color w:val="000000" w:themeColor="text1"/>
          <w:sz w:val="24"/>
          <w:szCs w:val="24"/>
          <w:u w:val="single"/>
        </w:rPr>
        <w:t>12</w:t>
      </w:r>
      <w:r w:rsidRPr="00B602D3">
        <w:rPr>
          <w:rFonts w:ascii="仿宋" w:eastAsia="仿宋" w:hAnsi="仿宋" w:cs="宋体" w:hint="eastAsia"/>
          <w:color w:val="000000" w:themeColor="text1"/>
          <w:sz w:val="24"/>
          <w:szCs w:val="24"/>
          <w:u w:val="single"/>
        </w:rPr>
        <w:t>小时</w:t>
      </w:r>
      <w:r w:rsidRPr="00B602D3">
        <w:rPr>
          <w:rFonts w:ascii="仿宋" w:eastAsia="仿宋" w:hAnsi="仿宋" w:cs="宋体" w:hint="eastAsia"/>
          <w:color w:val="000000" w:themeColor="text1"/>
          <w:sz w:val="24"/>
          <w:szCs w:val="24"/>
        </w:rPr>
        <w:t>内到达现场进行处理。</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（四）维修配件</w:t>
      </w:r>
    </w:p>
    <w:p w:rsidR="00DD3348" w:rsidRPr="00B602D3" w:rsidRDefault="00DD3348">
      <w:pPr>
        <w:spacing w:line="400" w:lineRule="exact"/>
        <w:ind w:firstLineChars="200" w:firstLine="48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成交供应商或制造商应提供备品备件，保证用户应急所需。使用的维修零配件应为原厂配件，未经用户同意不得使用非原厂配件。</w:t>
      </w:r>
    </w:p>
    <w:p w:rsidR="00DD3348" w:rsidRPr="00770880" w:rsidRDefault="00DD3348">
      <w:pPr>
        <w:pStyle w:val="3"/>
        <w:spacing w:before="0" w:after="0" w:line="400" w:lineRule="exact"/>
        <w:rPr>
          <w:rFonts w:ascii="仿宋" w:eastAsia="仿宋" w:hAnsi="仿宋" w:cs="宋体"/>
          <w:color w:val="000000" w:themeColor="text1"/>
          <w:sz w:val="24"/>
          <w:szCs w:val="24"/>
        </w:rPr>
      </w:pPr>
      <w:bookmarkStart w:id="168" w:name="_Toc14566_WPSOffice_Level2"/>
      <w:bookmarkStart w:id="169" w:name="_Toc493364781"/>
      <w:bookmarkStart w:id="170" w:name="_Toc344475122"/>
      <w:bookmarkStart w:id="171" w:name="_Toc26000"/>
      <w:r w:rsidRPr="00770880">
        <w:rPr>
          <w:rFonts w:ascii="仿宋" w:eastAsia="仿宋" w:hAnsi="仿宋" w:cs="宋体" w:hint="eastAsia"/>
          <w:color w:val="000000" w:themeColor="text1"/>
          <w:sz w:val="24"/>
          <w:szCs w:val="24"/>
        </w:rPr>
        <w:t>三、付款方式</w:t>
      </w:r>
      <w:bookmarkEnd w:id="168"/>
      <w:bookmarkEnd w:id="169"/>
      <w:bookmarkEnd w:id="170"/>
      <w:bookmarkEnd w:id="171"/>
    </w:p>
    <w:p w:rsidR="005D13C6" w:rsidRDefault="005D13C6" w:rsidP="005D13C6">
      <w:pPr>
        <w:spacing w:line="400" w:lineRule="exact"/>
        <w:ind w:firstLineChars="200" w:firstLine="480"/>
        <w:rPr>
          <w:rFonts w:ascii="仿宋" w:eastAsia="仿宋" w:hAnsi="仿宋" w:cs="方正仿宋_GBK"/>
          <w:sz w:val="24"/>
          <w:szCs w:val="24"/>
        </w:rPr>
      </w:pPr>
      <w:bookmarkStart w:id="172" w:name="_Toc344475123"/>
      <w:bookmarkStart w:id="173" w:name="_Toc493364782"/>
      <w:bookmarkStart w:id="174" w:name="_Toc2432"/>
      <w:bookmarkStart w:id="175" w:name="_Toc30351_WPSOffice_Level2"/>
      <w:r w:rsidRPr="00C124BC">
        <w:rPr>
          <w:rFonts w:ascii="仿宋" w:eastAsia="仿宋" w:hAnsi="仿宋" w:cs="宋体" w:hint="eastAsia"/>
          <w:sz w:val="24"/>
          <w:szCs w:val="24"/>
        </w:rPr>
        <w:t>1、</w:t>
      </w:r>
      <w:r>
        <w:rPr>
          <w:rFonts w:ascii="仿宋" w:eastAsia="仿宋" w:hAnsi="仿宋" w:cs="方正仿宋_GBK" w:hint="eastAsia"/>
          <w:sz w:val="24"/>
          <w:szCs w:val="24"/>
        </w:rPr>
        <w:t>最终完成综合验收后，采购人出具验收报告，采购人凭采购合同、书面说明、发票、资金支付申请单等材料，向中标人以转账方式或其他方式向中标人支付合同总额的100%。</w:t>
      </w:r>
    </w:p>
    <w:p w:rsidR="005D13C6" w:rsidRPr="00C124BC" w:rsidRDefault="005D13C6" w:rsidP="005D13C6">
      <w:pPr>
        <w:spacing w:line="400" w:lineRule="exact"/>
        <w:ind w:firstLineChars="200" w:firstLine="480"/>
        <w:rPr>
          <w:rFonts w:ascii="仿宋" w:eastAsia="仿宋" w:hAnsi="仿宋" w:cs="宋体"/>
          <w:sz w:val="24"/>
          <w:szCs w:val="24"/>
        </w:rPr>
      </w:pPr>
      <w:r>
        <w:rPr>
          <w:rFonts w:ascii="仿宋" w:eastAsia="仿宋" w:hAnsi="仿宋" w:cs="方正仿宋_GBK" w:hint="eastAsia"/>
          <w:sz w:val="24"/>
          <w:szCs w:val="24"/>
        </w:rPr>
        <w:t>2、</w:t>
      </w:r>
      <w:r>
        <w:rPr>
          <w:rFonts w:ascii="仿宋" w:eastAsia="仿宋" w:hAnsi="仿宋" w:hint="eastAsia"/>
          <w:sz w:val="24"/>
          <w:szCs w:val="24"/>
        </w:rPr>
        <w:t>成交供应商在与采购人签订合同前，按照中标价的5%向采购人交纳履约保证金，履约保证金在合同履行完毕且经采购人考核合格后无息退还成交供应商。</w:t>
      </w:r>
    </w:p>
    <w:p w:rsidR="00DD3348" w:rsidRPr="00B602D3" w:rsidRDefault="00DD3348">
      <w:pPr>
        <w:pStyle w:val="3"/>
        <w:spacing w:before="0" w:after="0" w:line="400" w:lineRule="exact"/>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四、知识产权</w:t>
      </w:r>
      <w:bookmarkEnd w:id="172"/>
      <w:bookmarkEnd w:id="173"/>
      <w:bookmarkEnd w:id="174"/>
      <w:bookmarkEnd w:id="175"/>
    </w:p>
    <w:p w:rsidR="00DD3348" w:rsidRPr="00B602D3" w:rsidRDefault="00DD3348">
      <w:pPr>
        <w:snapToGrid w:val="0"/>
        <w:spacing w:line="400" w:lineRule="exact"/>
        <w:ind w:firstLine="54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D3348" w:rsidRPr="00B602D3" w:rsidRDefault="00DD3348">
      <w:pPr>
        <w:snapToGrid w:val="0"/>
        <w:spacing w:line="400" w:lineRule="exact"/>
        <w:ind w:firstLine="54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注：（若涉及软件开发等服务类项目知识产权的，知识产权归采购人所有）。</w:t>
      </w:r>
    </w:p>
    <w:p w:rsidR="00DD3348" w:rsidRPr="00B602D3" w:rsidRDefault="00DD3348">
      <w:pPr>
        <w:pStyle w:val="3"/>
        <w:spacing w:before="0" w:after="0" w:line="400" w:lineRule="exact"/>
        <w:rPr>
          <w:rFonts w:ascii="仿宋" w:eastAsia="仿宋" w:hAnsi="仿宋" w:cs="宋体"/>
          <w:color w:val="000000" w:themeColor="text1"/>
          <w:sz w:val="24"/>
          <w:szCs w:val="24"/>
        </w:rPr>
      </w:pPr>
      <w:bookmarkStart w:id="176" w:name="_Toc344475124"/>
      <w:bookmarkStart w:id="177" w:name="_Toc493364783"/>
      <w:bookmarkStart w:id="178" w:name="_Toc16363"/>
      <w:bookmarkStart w:id="179" w:name="_Toc20317_WPSOffice_Level2"/>
      <w:r w:rsidRPr="00B602D3">
        <w:rPr>
          <w:rFonts w:ascii="仿宋" w:eastAsia="仿宋" w:hAnsi="仿宋" w:cs="宋体" w:hint="eastAsia"/>
          <w:color w:val="000000" w:themeColor="text1"/>
          <w:sz w:val="24"/>
          <w:szCs w:val="24"/>
        </w:rPr>
        <w:lastRenderedPageBreak/>
        <w:t>五、培训</w:t>
      </w:r>
      <w:bookmarkEnd w:id="176"/>
      <w:bookmarkEnd w:id="177"/>
      <w:bookmarkEnd w:id="178"/>
      <w:bookmarkEnd w:id="179"/>
    </w:p>
    <w:p w:rsidR="00DD3348" w:rsidRPr="00B602D3" w:rsidRDefault="00DD3348">
      <w:pPr>
        <w:snapToGrid w:val="0"/>
        <w:spacing w:line="400" w:lineRule="exact"/>
        <w:ind w:firstLine="54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成交供应商须提供对设备的操作培训，使相关使用人员能够正常操作相关设备。</w:t>
      </w:r>
    </w:p>
    <w:p w:rsidR="00DD3348" w:rsidRPr="00B602D3" w:rsidRDefault="00DD3348">
      <w:pPr>
        <w:pStyle w:val="3"/>
        <w:spacing w:before="0" w:after="0" w:line="400" w:lineRule="exact"/>
        <w:rPr>
          <w:rFonts w:ascii="仿宋" w:eastAsia="仿宋" w:hAnsi="仿宋" w:cs="宋体"/>
          <w:color w:val="000000" w:themeColor="text1"/>
          <w:sz w:val="24"/>
          <w:szCs w:val="24"/>
        </w:rPr>
      </w:pPr>
      <w:bookmarkStart w:id="180" w:name="_Toc493364784"/>
      <w:bookmarkStart w:id="181" w:name="_Toc12390"/>
      <w:bookmarkStart w:id="182" w:name="_Toc6855_WPSOffice_Level2"/>
      <w:r w:rsidRPr="00B602D3">
        <w:rPr>
          <w:rFonts w:ascii="仿宋" w:eastAsia="仿宋" w:hAnsi="仿宋" w:cs="宋体" w:hint="eastAsia"/>
          <w:color w:val="000000" w:themeColor="text1"/>
          <w:sz w:val="24"/>
          <w:szCs w:val="24"/>
        </w:rPr>
        <w:t>六、</w:t>
      </w:r>
      <w:bookmarkStart w:id="183" w:name="_Toc344475125"/>
      <w:r w:rsidRPr="00B602D3">
        <w:rPr>
          <w:rFonts w:ascii="仿宋" w:eastAsia="仿宋" w:hAnsi="仿宋" w:cs="宋体" w:hint="eastAsia"/>
          <w:color w:val="000000" w:themeColor="text1"/>
          <w:sz w:val="24"/>
          <w:szCs w:val="24"/>
        </w:rPr>
        <w:t>其他</w:t>
      </w:r>
      <w:bookmarkEnd w:id="180"/>
      <w:bookmarkEnd w:id="181"/>
      <w:bookmarkEnd w:id="182"/>
    </w:p>
    <w:bookmarkEnd w:id="183"/>
    <w:p w:rsidR="00DD3348" w:rsidRPr="00B602D3" w:rsidRDefault="00DD3348">
      <w:pPr>
        <w:snapToGrid w:val="0"/>
        <w:spacing w:line="400" w:lineRule="exact"/>
        <w:ind w:firstLine="540"/>
        <w:rPr>
          <w:rFonts w:ascii="仿宋" w:eastAsia="仿宋" w:hAnsi="仿宋" w:cs="宋体"/>
          <w:color w:val="000000" w:themeColor="text1"/>
          <w:sz w:val="24"/>
          <w:szCs w:val="24"/>
        </w:rPr>
      </w:pPr>
      <w:r w:rsidRPr="00B602D3">
        <w:rPr>
          <w:rFonts w:ascii="仿宋" w:eastAsia="仿宋" w:hAnsi="仿宋" w:cs="宋体" w:hint="eastAsia"/>
          <w:color w:val="000000" w:themeColor="text1"/>
          <w:sz w:val="24"/>
          <w:szCs w:val="24"/>
        </w:rPr>
        <w:t>（一）供应商必须在响应文件中对以上条款和服务承诺明确列出，承诺内容必须达到本篇及竞争性谈判其他条款的要求。</w:t>
      </w:r>
    </w:p>
    <w:p w:rsidR="00DD3348" w:rsidRPr="00B602D3" w:rsidRDefault="00DD3348">
      <w:pPr>
        <w:snapToGrid w:val="0"/>
        <w:spacing w:line="400" w:lineRule="exact"/>
        <w:ind w:firstLine="540"/>
        <w:rPr>
          <w:rFonts w:ascii="仿宋" w:eastAsia="仿宋" w:hAnsi="仿宋" w:cs="宋体"/>
          <w:b/>
          <w:color w:val="000000" w:themeColor="text1"/>
          <w:sz w:val="36"/>
          <w:szCs w:val="30"/>
        </w:rPr>
      </w:pPr>
      <w:r w:rsidRPr="00B602D3">
        <w:rPr>
          <w:rFonts w:ascii="仿宋" w:eastAsia="仿宋" w:hAnsi="仿宋" w:cs="宋体" w:hint="eastAsia"/>
          <w:color w:val="000000" w:themeColor="text1"/>
          <w:sz w:val="24"/>
          <w:szCs w:val="24"/>
        </w:rPr>
        <w:t>（二）其他未尽事宜由供需双方在采购合同中详细约定。</w:t>
      </w:r>
      <w:bookmarkStart w:id="184" w:name="_Toc29807"/>
    </w:p>
    <w:p w:rsidR="005816C8" w:rsidRPr="00C900B7" w:rsidRDefault="00DD3348">
      <w:pPr>
        <w:pStyle w:val="2"/>
        <w:spacing w:before="0" w:after="0" w:line="360" w:lineRule="auto"/>
        <w:jc w:val="center"/>
        <w:rPr>
          <w:rFonts w:ascii="仿宋" w:eastAsia="仿宋" w:hAnsi="仿宋" w:cs="宋体"/>
          <w:b w:val="0"/>
          <w:sz w:val="36"/>
          <w:szCs w:val="30"/>
        </w:rPr>
      </w:pPr>
      <w:bookmarkStart w:id="185" w:name="_Toc21883_WPSOffice_Level1"/>
      <w:r w:rsidRPr="00C900B7">
        <w:rPr>
          <w:rFonts w:ascii="仿宋" w:eastAsia="仿宋" w:hAnsi="仿宋" w:cs="宋体" w:hint="eastAsia"/>
          <w:b w:val="0"/>
          <w:sz w:val="36"/>
          <w:szCs w:val="30"/>
        </w:rPr>
        <w:t xml:space="preserve">第五篇  </w:t>
      </w:r>
      <w:bookmarkEnd w:id="161"/>
      <w:bookmarkEnd w:id="162"/>
      <w:r w:rsidRPr="00C900B7">
        <w:rPr>
          <w:rFonts w:ascii="仿宋" w:eastAsia="仿宋" w:hAnsi="仿宋" w:cs="宋体" w:hint="eastAsia"/>
          <w:b w:val="0"/>
          <w:sz w:val="36"/>
          <w:szCs w:val="30"/>
        </w:rPr>
        <w:t>合同草案条款</w:t>
      </w:r>
      <w:bookmarkEnd w:id="163"/>
      <w:bookmarkEnd w:id="184"/>
      <w:bookmarkEnd w:id="18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6" w:name="_Toc13780"/>
      <w:bookmarkStart w:id="187" w:name="_Toc13115_WPSOffice_Level2"/>
      <w:r w:rsidRPr="00C900B7">
        <w:rPr>
          <w:rFonts w:ascii="仿宋" w:eastAsia="仿宋" w:hAnsi="仿宋" w:cs="宋体" w:hint="eastAsia"/>
          <w:bCs/>
          <w:sz w:val="24"/>
        </w:rPr>
        <w:t>1、定义</w:t>
      </w:r>
      <w:bookmarkEnd w:id="186"/>
      <w:bookmarkEnd w:id="18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8"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5936"/>
      <w:r w:rsidRPr="00C900B7">
        <w:rPr>
          <w:rFonts w:ascii="仿宋" w:eastAsia="仿宋" w:hAnsi="仿宋" w:cs="宋体" w:hint="eastAsia"/>
          <w:bCs/>
          <w:sz w:val="24"/>
        </w:rPr>
        <w:t>1.2乙方（供方）即成交供应商，是指成交后提供合同货物和服务的自然人、法人及其他组织。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31555"/>
      <w:bookmarkStart w:id="194" w:name="_Toc600_WPSOffice_Level2"/>
      <w:r w:rsidRPr="00C900B7">
        <w:rPr>
          <w:rFonts w:ascii="仿宋" w:eastAsia="仿宋" w:hAnsi="仿宋" w:cs="宋体" w:hint="eastAsia"/>
          <w:bCs/>
          <w:sz w:val="24"/>
        </w:rPr>
        <w:t>2、货物内容</w:t>
      </w:r>
      <w:bookmarkEnd w:id="193"/>
      <w:bookmarkEnd w:id="19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5" w:name="_Toc10343"/>
      <w:r w:rsidRPr="00C900B7">
        <w:rPr>
          <w:rFonts w:ascii="仿宋" w:eastAsia="仿宋" w:hAnsi="仿宋" w:cs="宋体" w:hint="eastAsia"/>
          <w:bCs/>
          <w:sz w:val="24"/>
        </w:rPr>
        <w:t>合同包括以下内容：货物名称、型号规格、技术参数、数量（单位）等内容。</w:t>
      </w:r>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4534"/>
      <w:bookmarkStart w:id="197" w:name="_Toc26138_WPSOffice_Level2"/>
      <w:r w:rsidRPr="00C900B7">
        <w:rPr>
          <w:rFonts w:ascii="仿宋" w:eastAsia="仿宋" w:hAnsi="仿宋" w:cs="宋体" w:hint="eastAsia"/>
          <w:bCs/>
          <w:sz w:val="24"/>
        </w:rPr>
        <w:t>3、合同价格</w:t>
      </w:r>
      <w:bookmarkEnd w:id="196"/>
      <w:bookmarkEnd w:id="197"/>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8" w:name="_Toc9334"/>
      <w:r w:rsidRPr="00C900B7">
        <w:rPr>
          <w:rFonts w:ascii="仿宋" w:eastAsia="仿宋" w:hAnsi="仿宋" w:cs="宋体" w:hint="eastAsia"/>
          <w:bCs/>
          <w:sz w:val="24"/>
        </w:rPr>
        <w:t>3.1合同价格即合同总价。</w:t>
      </w:r>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32556"/>
      <w:r w:rsidRPr="00C900B7">
        <w:rPr>
          <w:rFonts w:ascii="仿宋" w:eastAsia="仿宋" w:hAnsi="仿宋" w:cs="宋体" w:hint="eastAsia"/>
          <w:bCs/>
          <w:sz w:val="24"/>
        </w:rPr>
        <w:t>3.3合同货物单价为不变价。</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8189"/>
      <w:bookmarkStart w:id="202" w:name="_Toc26869_WPSOffice_Level2"/>
      <w:r w:rsidRPr="00C900B7">
        <w:rPr>
          <w:rFonts w:ascii="仿宋" w:eastAsia="仿宋" w:hAnsi="仿宋" w:cs="宋体" w:hint="eastAsia"/>
          <w:bCs/>
          <w:sz w:val="24"/>
        </w:rPr>
        <w:t>4、转包或分包</w:t>
      </w:r>
      <w:bookmarkEnd w:id="201"/>
      <w:bookmarkEnd w:id="20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3" w:name="_Toc10113"/>
      <w:r w:rsidRPr="00C900B7">
        <w:rPr>
          <w:rFonts w:ascii="仿宋" w:eastAsia="仿宋" w:hAnsi="仿宋" w:cs="宋体" w:hint="eastAsia"/>
          <w:bCs/>
          <w:sz w:val="24"/>
        </w:rPr>
        <w:t>4.1本合同范围的货物，应由乙方直接供应，不得转让他人供应；</w:t>
      </w:r>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31104"/>
      <w:r w:rsidRPr="00C900B7">
        <w:rPr>
          <w:rFonts w:ascii="仿宋" w:eastAsia="仿宋" w:hAnsi="仿宋" w:cs="宋体" w:hint="eastAsia"/>
          <w:bCs/>
          <w:sz w:val="24"/>
        </w:rPr>
        <w:t>4.2非经甲方书面同意，乙方不得将本合同范围的货物全部或部分分包给他人供应；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5"/>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6" w:name="_Toc12716_WPSOffice_Level2"/>
      <w:r w:rsidRPr="00C900B7">
        <w:rPr>
          <w:rFonts w:ascii="仿宋" w:eastAsia="仿宋" w:hAnsi="仿宋" w:cs="宋体" w:hint="eastAsia"/>
          <w:bCs/>
          <w:sz w:val="24"/>
        </w:rPr>
        <w:t>5、质量保证及售后服务</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lastRenderedPageBreak/>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4258_WPSOffice_Level2"/>
      <w:r w:rsidRPr="00C900B7">
        <w:rPr>
          <w:rFonts w:ascii="仿宋" w:eastAsia="仿宋" w:hAnsi="仿宋" w:cs="宋体" w:hint="eastAsia"/>
          <w:sz w:val="24"/>
        </w:rPr>
        <w:t>6、付款</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12_WPSOffice_Level2"/>
      <w:r w:rsidRPr="00C900B7">
        <w:rPr>
          <w:rFonts w:ascii="仿宋" w:eastAsia="仿宋" w:hAnsi="仿宋" w:cs="宋体" w:hint="eastAsia"/>
          <w:sz w:val="24"/>
        </w:rPr>
        <w:t>7、检查验收</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09" w:name="_Toc6544_WPSOffice_Level2"/>
      <w:r w:rsidRPr="00C900B7">
        <w:rPr>
          <w:rFonts w:ascii="仿宋" w:eastAsia="仿宋" w:hAnsi="仿宋" w:cs="宋体" w:hint="eastAsia"/>
          <w:sz w:val="24"/>
        </w:rPr>
        <w:t>8、索赔</w:t>
      </w:r>
      <w:bookmarkEnd w:id="209"/>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5056_WPSOffice_Level2"/>
      <w:r w:rsidRPr="00C900B7">
        <w:rPr>
          <w:rFonts w:ascii="仿宋" w:eastAsia="仿宋" w:hAnsi="仿宋" w:cs="宋体" w:hint="eastAsia"/>
          <w:sz w:val="24"/>
        </w:rPr>
        <w:t>9、知识产权</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1" w:name="_Toc24617"/>
      <w:bookmarkStart w:id="212" w:name="_Toc5879_WPSOffice_Level2"/>
      <w:r w:rsidRPr="00C900B7">
        <w:rPr>
          <w:rFonts w:ascii="仿宋" w:eastAsia="仿宋" w:hAnsi="仿宋" w:cs="宋体" w:hint="eastAsia"/>
          <w:bCs/>
          <w:sz w:val="24"/>
        </w:rPr>
        <w:t>10、合同争议的解决</w:t>
      </w:r>
      <w:bookmarkEnd w:id="211"/>
      <w:bookmarkEnd w:id="21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3" w:name="_Toc21304"/>
      <w:r w:rsidRPr="00C900B7">
        <w:rPr>
          <w:rFonts w:ascii="仿宋" w:eastAsia="仿宋" w:hAnsi="仿宋" w:cs="宋体" w:hint="eastAsia"/>
          <w:bCs/>
          <w:sz w:val="24"/>
        </w:rPr>
        <w:t>10.1当事人友好协商达成一致</w:t>
      </w:r>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13289"/>
      <w:r w:rsidRPr="00C900B7">
        <w:rPr>
          <w:rFonts w:ascii="仿宋" w:eastAsia="仿宋" w:hAnsi="仿宋" w:cs="宋体" w:hint="eastAsia"/>
          <w:bCs/>
          <w:sz w:val="24"/>
        </w:rPr>
        <w:t>10.2在60天内当事人协商不能达成协议的，可提请采购人当地仲裁机构仲裁。</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0221"/>
      <w:bookmarkStart w:id="216" w:name="_Toc20521_WPSOffice_Level2"/>
      <w:r w:rsidRPr="00C900B7">
        <w:rPr>
          <w:rFonts w:ascii="仿宋" w:eastAsia="仿宋" w:hAnsi="仿宋" w:cs="宋体" w:hint="eastAsia"/>
          <w:bCs/>
          <w:sz w:val="24"/>
        </w:rPr>
        <w:t>11、违约责任</w:t>
      </w:r>
      <w:bookmarkEnd w:id="215"/>
      <w:bookmarkEnd w:id="216"/>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7" w:name="_Toc32390"/>
      <w:r w:rsidRPr="00C900B7">
        <w:rPr>
          <w:rFonts w:ascii="仿宋" w:eastAsia="仿宋" w:hAnsi="仿宋" w:cs="宋体" w:hint="eastAsia"/>
          <w:bCs/>
          <w:sz w:val="24"/>
        </w:rPr>
        <w:t>按《中华人民共和国合同法》、《中华人民共和国政府采购法》有关条款，或由供需双方约定。</w:t>
      </w:r>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17400"/>
      <w:bookmarkStart w:id="219" w:name="_Toc21375_WPSOffice_Level2"/>
      <w:r w:rsidRPr="00C900B7">
        <w:rPr>
          <w:rFonts w:ascii="仿宋" w:eastAsia="仿宋" w:hAnsi="仿宋" w:cs="宋体" w:hint="eastAsia"/>
          <w:bCs/>
          <w:sz w:val="24"/>
        </w:rPr>
        <w:lastRenderedPageBreak/>
        <w:t>12、合同生效及其它</w:t>
      </w:r>
      <w:bookmarkEnd w:id="218"/>
      <w:bookmarkEnd w:id="219"/>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0" w:name="_Toc13407"/>
      <w:r w:rsidRPr="00C900B7">
        <w:rPr>
          <w:rFonts w:ascii="仿宋" w:eastAsia="仿宋" w:hAnsi="仿宋" w:cs="宋体" w:hint="eastAsia"/>
          <w:bCs/>
          <w:sz w:val="24"/>
        </w:rPr>
        <w:t>12.1合同生效及其效力应符合《中华人民共和国合同法》有关规定。</w:t>
      </w:r>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2984"/>
      <w:r w:rsidRPr="00C900B7">
        <w:rPr>
          <w:rFonts w:ascii="仿宋" w:eastAsia="仿宋" w:hAnsi="仿宋" w:cs="宋体" w:hint="eastAsia"/>
          <w:bCs/>
          <w:sz w:val="24"/>
        </w:rPr>
        <w:t>12.2合同应经当事人法定代表人或委托代理人签字，加盖双方合同专用章或公章。</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3134"/>
      <w:r w:rsidRPr="00C900B7">
        <w:rPr>
          <w:rFonts w:ascii="仿宋" w:eastAsia="仿宋" w:hAnsi="仿宋" w:cs="宋体" w:hint="eastAsia"/>
          <w:bCs/>
          <w:sz w:val="24"/>
        </w:rPr>
        <w:t>12.3合同所包括附件，是合同不可分割的一部分，具有同等法法律效力。</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14166"/>
      <w:r w:rsidRPr="00C900B7">
        <w:rPr>
          <w:rFonts w:ascii="仿宋" w:eastAsia="仿宋" w:hAnsi="仿宋" w:cs="宋体" w:hint="eastAsia"/>
          <w:bCs/>
          <w:sz w:val="24"/>
        </w:rPr>
        <w:t>12.4合同需提供担保的，按《中华人民共和国担保法》规定执行。</w:t>
      </w:r>
      <w:bookmarkEnd w:id="223"/>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9"/>
          <w:footerReference w:type="default" r:id="rId10"/>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4" w:name="_Toc148265480"/>
      <w:bookmarkStart w:id="225" w:name="_Toc303945820"/>
      <w:bookmarkStart w:id="226" w:name="_Toc5741_WPSOffice_Level2"/>
      <w:r w:rsidRPr="00C900B7">
        <w:rPr>
          <w:rFonts w:ascii="仿宋" w:eastAsia="仿宋" w:hAnsi="仿宋" w:hint="eastAsia"/>
          <w:b/>
          <w:bCs/>
        </w:rPr>
        <w:lastRenderedPageBreak/>
        <w:t>附页：1</w:t>
      </w:r>
      <w:bookmarkEnd w:id="224"/>
      <w:bookmarkEnd w:id="225"/>
      <w:r w:rsidRPr="00C900B7">
        <w:rPr>
          <w:rFonts w:ascii="仿宋" w:eastAsia="仿宋" w:hAnsi="仿宋" w:hint="eastAsia"/>
          <w:b/>
          <w:bCs/>
        </w:rPr>
        <w:t>.合同文本</w:t>
      </w:r>
      <w:bookmarkEnd w:id="226"/>
    </w:p>
    <w:p w:rsidR="005816C8" w:rsidRPr="00C900B7" w:rsidRDefault="005816C8">
      <w:pPr>
        <w:jc w:val="center"/>
        <w:rPr>
          <w:rFonts w:ascii="仿宋" w:eastAsia="仿宋" w:hAnsi="仿宋"/>
          <w:b/>
          <w:bCs/>
        </w:rPr>
      </w:pPr>
      <w:bookmarkStart w:id="227" w:name="_Toc3652_WPSOffice_Level2"/>
      <w:bookmarkStart w:id="228" w:name="_Toc6596_WPSOffice_Level2"/>
      <w:bookmarkStart w:id="229" w:name="_Toc223847763"/>
      <w:bookmarkStart w:id="230" w:name="_Toc246305568"/>
      <w:bookmarkStart w:id="231" w:name="_Toc367961222"/>
      <w:bookmarkStart w:id="232" w:name="_Toc392142110"/>
      <w:bookmarkStart w:id="233" w:name="_Toc25725135"/>
      <w:bookmarkStart w:id="234" w:name="_Toc462931549"/>
      <w:bookmarkStart w:id="235" w:name="_Toc416769658"/>
      <w:bookmarkStart w:id="236" w:name="_Toc416944320"/>
      <w:bookmarkStart w:id="237" w:name="_Toc12789073"/>
      <w:bookmarkStart w:id="238" w:name="_Toc283382454"/>
      <w:bookmarkStart w:id="239" w:name="_Toc313008356"/>
      <w:bookmarkStart w:id="240" w:name="_Toc313888360"/>
      <w:bookmarkStart w:id="241" w:name="_Toc342913419"/>
      <w:bookmarkStart w:id="242" w:name="_Toc403569798"/>
      <w:r w:rsidRPr="00C900B7">
        <w:rPr>
          <w:rFonts w:ascii="仿宋" w:eastAsia="仿宋" w:hAnsi="仿宋" w:hint="eastAsia"/>
          <w:b/>
          <w:bCs/>
        </w:rPr>
        <w:t>重庆市政府采购购销合同</w:t>
      </w:r>
      <w:bookmarkEnd w:id="227"/>
      <w:bookmarkEnd w:id="228"/>
    </w:p>
    <w:p w:rsidR="005816C8" w:rsidRPr="00C900B7" w:rsidRDefault="005816C8">
      <w:pPr>
        <w:jc w:val="center"/>
        <w:rPr>
          <w:rFonts w:ascii="仿宋" w:eastAsia="仿宋" w:hAnsi="仿宋"/>
        </w:rPr>
      </w:pPr>
      <w:bookmarkStart w:id="243" w:name="_Toc843_WPSOffice_Level2"/>
      <w:r w:rsidRPr="00C900B7">
        <w:rPr>
          <w:rFonts w:ascii="仿宋" w:eastAsia="仿宋" w:hAnsi="仿宋" w:hint="eastAsia"/>
        </w:rPr>
        <w:t>（采购项目编号：     ）</w:t>
      </w:r>
      <w:bookmarkEnd w:id="243"/>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4" w:name="_Toc12019"/>
      <w:bookmarkStart w:id="245" w:name="_Toc21134_WPSOffice_Level1"/>
      <w:r w:rsidRPr="00C900B7">
        <w:rPr>
          <w:rFonts w:ascii="仿宋" w:eastAsia="仿宋" w:hAnsi="仿宋" w:cs="宋体" w:hint="eastAsia"/>
          <w:sz w:val="36"/>
          <w:szCs w:val="36"/>
        </w:rPr>
        <w:lastRenderedPageBreak/>
        <w:t>第六篇　　竞争性报价文件格式要求</w:t>
      </w:r>
      <w:bookmarkEnd w:id="229"/>
      <w:bookmarkEnd w:id="230"/>
      <w:bookmarkEnd w:id="231"/>
      <w:bookmarkEnd w:id="232"/>
      <w:bookmarkEnd w:id="233"/>
      <w:bookmarkEnd w:id="234"/>
      <w:bookmarkEnd w:id="235"/>
      <w:bookmarkEnd w:id="236"/>
      <w:bookmarkEnd w:id="244"/>
      <w:bookmarkEnd w:id="245"/>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6" w:name="_Toc10801_WPSOffice_Level2"/>
      <w:r w:rsidRPr="00C900B7">
        <w:rPr>
          <w:rFonts w:ascii="仿宋" w:eastAsia="仿宋" w:hAnsi="仿宋" w:cs="宋体" w:hint="eastAsia"/>
          <w:sz w:val="24"/>
          <w:szCs w:val="24"/>
        </w:rPr>
        <w:t>一、经济部分</w:t>
      </w:r>
      <w:bookmarkEnd w:id="246"/>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7" w:name="_Toc32246_WPSOffice_Level2"/>
      <w:r w:rsidRPr="00C900B7">
        <w:rPr>
          <w:rFonts w:ascii="仿宋" w:eastAsia="仿宋" w:hAnsi="仿宋" w:cs="宋体" w:hint="eastAsia"/>
          <w:sz w:val="24"/>
          <w:szCs w:val="24"/>
        </w:rPr>
        <w:t>二、技术部分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8" w:name="_Toc4233_WPSOffice_Level2"/>
      <w:r w:rsidRPr="00C900B7">
        <w:rPr>
          <w:rFonts w:ascii="仿宋" w:eastAsia="仿宋" w:hAnsi="仿宋" w:cs="宋体" w:hint="eastAsia"/>
          <w:sz w:val="24"/>
          <w:szCs w:val="24"/>
        </w:rPr>
        <w:t>三、服务部分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49"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49"/>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0" w:name="_Toc367961223"/>
      <w:bookmarkStart w:id="251" w:name="_Toc223847764"/>
      <w:bookmarkStart w:id="252" w:name="_Toc246305569"/>
      <w:bookmarkStart w:id="253" w:name="_Toc313008357"/>
      <w:bookmarkStart w:id="254" w:name="_Toc313888361"/>
      <w:bookmarkStart w:id="255" w:name="_Toc342913420"/>
      <w:bookmarkStart w:id="256" w:name="_Toc403569799"/>
      <w:bookmarkEnd w:id="237"/>
      <w:bookmarkEnd w:id="238"/>
      <w:bookmarkEnd w:id="239"/>
      <w:bookmarkEnd w:id="240"/>
      <w:bookmarkEnd w:id="241"/>
      <w:bookmarkEnd w:id="242"/>
      <w:r w:rsidRPr="00C900B7">
        <w:rPr>
          <w:rFonts w:ascii="仿宋" w:eastAsia="仿宋" w:hAnsi="仿宋" w:cs="宋体" w:hint="eastAsia"/>
          <w:sz w:val="28"/>
          <w:szCs w:val="28"/>
        </w:rPr>
        <w:br w:type="page"/>
      </w:r>
      <w:bookmarkStart w:id="257" w:name="_Toc1702_WPSOffice_Level1"/>
      <w:bookmarkStart w:id="258" w:name="_Toc4709_WPSOffice_Level2"/>
      <w:r w:rsidRPr="00C900B7">
        <w:rPr>
          <w:rFonts w:ascii="仿宋" w:eastAsia="仿宋" w:hAnsi="仿宋" w:cs="宋体" w:hint="eastAsia"/>
          <w:sz w:val="28"/>
          <w:szCs w:val="28"/>
        </w:rPr>
        <w:lastRenderedPageBreak/>
        <w:t>竞 价 函</w:t>
      </w:r>
      <w:bookmarkEnd w:id="250"/>
      <w:bookmarkEnd w:id="251"/>
      <w:bookmarkEnd w:id="252"/>
      <w:bookmarkEnd w:id="257"/>
      <w:bookmarkEnd w:id="258"/>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59" w:name="_Toc13898_WPSOffice_Level2"/>
      <w:bookmarkEnd w:id="253"/>
      <w:bookmarkEnd w:id="254"/>
      <w:bookmarkEnd w:id="255"/>
      <w:bookmarkEnd w:id="256"/>
      <w:r w:rsidRPr="00C900B7">
        <w:rPr>
          <w:rFonts w:ascii="仿宋" w:eastAsia="仿宋" w:hAnsi="仿宋" w:cs="宋体" w:hint="eastAsia"/>
          <w:b/>
          <w:bCs/>
          <w:sz w:val="24"/>
          <w:szCs w:val="24"/>
        </w:rPr>
        <w:lastRenderedPageBreak/>
        <w:t>技术响应偏离表</w:t>
      </w:r>
      <w:bookmarkEnd w:id="259"/>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0" w:name="_Toc7965"/>
      <w:r w:rsidRPr="00C900B7">
        <w:rPr>
          <w:rFonts w:ascii="仿宋" w:eastAsia="仿宋" w:hAnsi="仿宋" w:cs="宋体" w:hint="eastAsia"/>
          <w:sz w:val="24"/>
          <w:szCs w:val="24"/>
        </w:rPr>
        <w:t>采购项目名称：</w:t>
      </w:r>
      <w:bookmarkEnd w:id="26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1" w:name="_Toc17547"/>
            <w:r w:rsidRPr="00C900B7">
              <w:rPr>
                <w:rFonts w:ascii="仿宋" w:eastAsia="仿宋" w:hAnsi="仿宋" w:cs="宋体" w:hint="eastAsia"/>
                <w:sz w:val="24"/>
                <w:szCs w:val="24"/>
              </w:rPr>
              <w:t>序号</w:t>
            </w:r>
            <w:bookmarkEnd w:id="261"/>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6820"/>
            <w:r w:rsidRPr="00C900B7">
              <w:rPr>
                <w:rFonts w:ascii="仿宋" w:eastAsia="仿宋" w:hAnsi="仿宋" w:cs="宋体" w:hint="eastAsia"/>
                <w:sz w:val="24"/>
                <w:szCs w:val="24"/>
              </w:rPr>
              <w:t>采购需求</w:t>
            </w:r>
            <w:bookmarkEnd w:id="262"/>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21587"/>
            <w:r w:rsidRPr="00C900B7">
              <w:rPr>
                <w:rFonts w:ascii="仿宋" w:eastAsia="仿宋" w:hAnsi="仿宋" w:cs="宋体" w:hint="eastAsia"/>
                <w:sz w:val="24"/>
                <w:szCs w:val="24"/>
              </w:rPr>
              <w:t>响应情况</w:t>
            </w:r>
            <w:bookmarkEnd w:id="263"/>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18134"/>
            <w:r w:rsidRPr="00C900B7">
              <w:rPr>
                <w:rFonts w:ascii="仿宋" w:eastAsia="仿宋" w:hAnsi="仿宋" w:cs="宋体" w:hint="eastAsia"/>
                <w:sz w:val="24"/>
                <w:szCs w:val="24"/>
              </w:rPr>
              <w:t>差异说明</w:t>
            </w:r>
            <w:bookmarkEnd w:id="264"/>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5" w:name="_Toc313008358"/>
      <w:bookmarkStart w:id="266" w:name="_Toc313888362"/>
      <w:bookmarkStart w:id="267" w:name="_Toc342913421"/>
      <w:bookmarkStart w:id="268"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69" w:name="_Toc10024_WPSOffice_Level1"/>
      <w:bookmarkStart w:id="270" w:name="_Toc283382459"/>
      <w:bookmarkEnd w:id="265"/>
      <w:bookmarkEnd w:id="266"/>
      <w:bookmarkEnd w:id="267"/>
      <w:bookmarkEnd w:id="268"/>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1" w:name="_Toc16514_WPSOffice_Level2"/>
      <w:r w:rsidRPr="00C900B7">
        <w:rPr>
          <w:rFonts w:ascii="仿宋" w:eastAsia="仿宋" w:hAnsi="仿宋" w:hint="eastAsia"/>
          <w:b/>
          <w:bCs/>
        </w:rPr>
        <w:lastRenderedPageBreak/>
        <w:t>商务响应偏离表（本表可自行设计格式）</w:t>
      </w:r>
      <w:bookmarkEnd w:id="269"/>
      <w:bookmarkEnd w:id="271"/>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2" w:name="_Toc22043"/>
            <w:r w:rsidRPr="00C900B7">
              <w:rPr>
                <w:rFonts w:ascii="仿宋" w:eastAsia="仿宋" w:hAnsi="仿宋" w:cs="宋体" w:hint="eastAsia"/>
                <w:sz w:val="24"/>
                <w:szCs w:val="24"/>
              </w:rPr>
              <w:t>序号</w:t>
            </w:r>
            <w:bookmarkEnd w:id="272"/>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530"/>
            <w:r w:rsidRPr="00C900B7">
              <w:rPr>
                <w:rFonts w:ascii="仿宋" w:eastAsia="仿宋" w:hAnsi="仿宋" w:cs="宋体" w:hint="eastAsia"/>
                <w:sz w:val="24"/>
                <w:szCs w:val="24"/>
              </w:rPr>
              <w:t>谈判项目需求</w:t>
            </w:r>
            <w:bookmarkEnd w:id="273"/>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1609"/>
            <w:r w:rsidRPr="00C900B7">
              <w:rPr>
                <w:rFonts w:ascii="仿宋" w:eastAsia="仿宋" w:hAnsi="仿宋" w:cs="宋体" w:hint="eastAsia"/>
                <w:sz w:val="24"/>
                <w:szCs w:val="24"/>
              </w:rPr>
              <w:t>响应情况</w:t>
            </w:r>
            <w:bookmarkEnd w:id="274"/>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24832"/>
            <w:r w:rsidRPr="00C900B7">
              <w:rPr>
                <w:rFonts w:ascii="仿宋" w:eastAsia="仿宋" w:hAnsi="仿宋" w:cs="宋体" w:hint="eastAsia"/>
                <w:sz w:val="24"/>
                <w:szCs w:val="24"/>
              </w:rPr>
              <w:t>偏离说明</w:t>
            </w:r>
            <w:bookmarkEnd w:id="275"/>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6" w:name="_Toc22686_WPSOffice_Level1"/>
      <w:bookmarkStart w:id="277" w:name="_Toc12512_WPSOffice_Level2"/>
      <w:bookmarkEnd w:id="270"/>
      <w:r w:rsidRPr="00C900B7">
        <w:rPr>
          <w:rFonts w:ascii="仿宋" w:eastAsia="仿宋" w:hAnsi="仿宋" w:cs="宋体" w:hint="eastAsia"/>
          <w:b/>
          <w:szCs w:val="28"/>
        </w:rPr>
        <w:lastRenderedPageBreak/>
        <w:t>法定代表人身份证明书（格式）</w:t>
      </w:r>
      <w:bookmarkEnd w:id="276"/>
      <w:bookmarkEnd w:id="277"/>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8" w:name="_Toc23480"/>
      <w:r w:rsidRPr="00C900B7">
        <w:rPr>
          <w:rFonts w:ascii="仿宋" w:eastAsia="仿宋" w:hAnsi="仿宋" w:cs="宋体" w:hint="eastAsia"/>
          <w:sz w:val="24"/>
          <w:szCs w:val="24"/>
        </w:rPr>
        <w:t>特此证明。</w:t>
      </w:r>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79" w:name="_Toc18471"/>
      <w:r w:rsidRPr="00C900B7">
        <w:rPr>
          <w:rFonts w:ascii="仿宋" w:eastAsia="仿宋" w:hAnsi="仿宋" w:cs="宋体" w:hint="eastAsia"/>
          <w:sz w:val="24"/>
          <w:szCs w:val="24"/>
        </w:rPr>
        <w:t>（供应商全称）</w:t>
      </w:r>
      <w:bookmarkEnd w:id="279"/>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0" w:name="_Toc13700"/>
      <w:bookmarkStart w:id="281" w:name="_Toc28088_WPSOffice_Level1"/>
      <w:bookmarkStart w:id="282" w:name="_Toc12310_WPSOffice_Level2"/>
      <w:r w:rsidRPr="00C900B7">
        <w:rPr>
          <w:rFonts w:ascii="仿宋" w:eastAsia="仿宋" w:hAnsi="仿宋" w:cs="宋体" w:hint="eastAsia"/>
          <w:b/>
          <w:szCs w:val="28"/>
        </w:rPr>
        <w:lastRenderedPageBreak/>
        <w:t>法定代表人授权委托书（格式）</w:t>
      </w:r>
      <w:bookmarkEnd w:id="280"/>
      <w:bookmarkEnd w:id="281"/>
      <w:bookmarkEnd w:id="282"/>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3" w:name="OLE_LINK3"/>
      <w:bookmarkStart w:id="284" w:name="OLE_LINK4"/>
      <w:r w:rsidRPr="00C900B7">
        <w:rPr>
          <w:rFonts w:ascii="仿宋" w:eastAsia="仿宋" w:hAnsi="仿宋" w:cs="宋体" w:hint="eastAsia"/>
          <w:sz w:val="24"/>
          <w:szCs w:val="28"/>
        </w:rPr>
        <w:t>（附：被授权人身份证复印件）</w:t>
      </w:r>
      <w:bookmarkEnd w:id="283"/>
      <w:bookmarkEnd w:id="284"/>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5" w:name="_Toc20714_WPSOffice_Level1"/>
      <w:r w:rsidRPr="00C900B7">
        <w:rPr>
          <w:rFonts w:ascii="仿宋" w:eastAsia="仿宋" w:hAnsi="仿宋" w:cs="宋体" w:hint="eastAsia"/>
          <w:szCs w:val="28"/>
        </w:rPr>
        <w:lastRenderedPageBreak/>
        <w:t>诚信声明</w:t>
      </w:r>
      <w:bookmarkEnd w:id="285"/>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AB1F5A">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6D05" w:rsidRDefault="00AC6D05">
      <w:r>
        <w:separator/>
      </w:r>
    </w:p>
  </w:endnote>
  <w:endnote w:type="continuationSeparator" w:id="1">
    <w:p w:rsidR="00AC6D05" w:rsidRDefault="00AC6D0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71" w:rsidRDefault="00A66C61">
    <w:pPr>
      <w:pStyle w:val="affff0"/>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8240;mso-wrap-style:none;mso-position-horizontal:center;mso-position-horizontal-relative:margin" filled="f" stroked="f">
          <v:fill o:detectmouseclick="t"/>
          <v:textbox style="mso-fit-shape-to-text:t" inset="0,0,0,0">
            <w:txbxContent>
              <w:p w:rsidR="00186571" w:rsidRDefault="00A66C61">
                <w:pPr>
                  <w:snapToGrid w:val="0"/>
                  <w:rPr>
                    <w:sz w:val="18"/>
                  </w:rPr>
                </w:pPr>
                <w:r>
                  <w:rPr>
                    <w:rFonts w:hint="eastAsia"/>
                    <w:sz w:val="18"/>
                  </w:rPr>
                  <w:fldChar w:fldCharType="begin"/>
                </w:r>
                <w:r w:rsidR="00186571">
                  <w:rPr>
                    <w:rFonts w:hint="eastAsia"/>
                    <w:sz w:val="18"/>
                  </w:rPr>
                  <w:instrText xml:space="preserve"> PAGE  \* MERGEFORMAT </w:instrText>
                </w:r>
                <w:r>
                  <w:rPr>
                    <w:rFonts w:hint="eastAsia"/>
                    <w:sz w:val="18"/>
                  </w:rPr>
                  <w:fldChar w:fldCharType="separate"/>
                </w:r>
                <w:r w:rsidR="00A456B2">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71" w:rsidRDefault="00A66C61">
    <w:pPr>
      <w:pStyle w:val="affff0"/>
      <w:framePr w:wrap="around" w:vAnchor="text" w:hAnchor="margin" w:xAlign="center" w:y="1"/>
      <w:rPr>
        <w:rStyle w:val="ad"/>
      </w:rPr>
    </w:pPr>
    <w:r>
      <w:fldChar w:fldCharType="begin"/>
    </w:r>
    <w:r w:rsidR="00186571">
      <w:rPr>
        <w:rStyle w:val="ad"/>
      </w:rPr>
      <w:instrText xml:space="preserve">PAGE  </w:instrText>
    </w:r>
    <w:r>
      <w:fldChar w:fldCharType="end"/>
    </w:r>
  </w:p>
  <w:p w:rsidR="00186571" w:rsidRDefault="00186571">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71" w:rsidRDefault="00A66C61">
    <w:pPr>
      <w:pStyle w:val="affff0"/>
    </w:pPr>
    <w:r>
      <w:pict>
        <v:shapetype id="_x0000_t202" coordsize="21600,21600" o:spt="202" path="m,l,21600r21600,l21600,xe">
          <v:stroke joinstyle="miter"/>
          <v:path gradientshapeok="t" o:connecttype="rect"/>
        </v:shapetype>
        <v:shape id="文本框 2" o:spid="_x0000_s2050" type="#_x0000_t202" style="position:absolute;margin-left:0;margin-top:0;width:14.05pt;height:16.1pt;z-index:251657216;mso-wrap-style:none;mso-position-horizontal:center;mso-position-horizontal-relative:margin" filled="f" stroked="f">
          <v:fill o:detectmouseclick="t"/>
          <v:textbox style="mso-fit-shape-to-text:t" inset="0,0,0,0">
            <w:txbxContent>
              <w:p w:rsidR="00186571" w:rsidRDefault="00A66C61">
                <w:pPr>
                  <w:snapToGrid w:val="0"/>
                  <w:rPr>
                    <w:sz w:val="18"/>
                  </w:rPr>
                </w:pPr>
                <w:r>
                  <w:rPr>
                    <w:rFonts w:hint="eastAsia"/>
                    <w:sz w:val="18"/>
                  </w:rPr>
                  <w:fldChar w:fldCharType="begin"/>
                </w:r>
                <w:r w:rsidR="00186571">
                  <w:rPr>
                    <w:rFonts w:hint="eastAsia"/>
                    <w:sz w:val="18"/>
                  </w:rPr>
                  <w:instrText xml:space="preserve"> PAGE  \* MERGEFORMAT </w:instrText>
                </w:r>
                <w:r>
                  <w:rPr>
                    <w:rFonts w:hint="eastAsia"/>
                    <w:sz w:val="18"/>
                  </w:rPr>
                  <w:fldChar w:fldCharType="separate"/>
                </w:r>
                <w:r w:rsidR="00A456B2" w:rsidRPr="00A456B2">
                  <w:rPr>
                    <w:noProof/>
                  </w:rPr>
                  <w:t>8</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6D05" w:rsidRDefault="00AC6D05">
      <w:r>
        <w:separator/>
      </w:r>
    </w:p>
  </w:footnote>
  <w:footnote w:type="continuationSeparator" w:id="1">
    <w:p w:rsidR="00AC6D05" w:rsidRDefault="00AC6D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571" w:rsidRDefault="00186571">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rPr>
        <w:rFonts w:hint="eastAsia"/>
      </w:rPr>
    </w:lvl>
  </w:abstractNum>
  <w:abstractNum w:abstractNumId="13">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33900"/>
    <w:rsid w:val="00034705"/>
    <w:rsid w:val="0003632F"/>
    <w:rsid w:val="0004783F"/>
    <w:rsid w:val="0005298B"/>
    <w:rsid w:val="00054C6C"/>
    <w:rsid w:val="0005685A"/>
    <w:rsid w:val="000576E1"/>
    <w:rsid w:val="000623BE"/>
    <w:rsid w:val="00063981"/>
    <w:rsid w:val="00073141"/>
    <w:rsid w:val="00081B30"/>
    <w:rsid w:val="000833F9"/>
    <w:rsid w:val="000918DB"/>
    <w:rsid w:val="0009265B"/>
    <w:rsid w:val="00093473"/>
    <w:rsid w:val="00094D60"/>
    <w:rsid w:val="000A164E"/>
    <w:rsid w:val="000B3ABF"/>
    <w:rsid w:val="000B7377"/>
    <w:rsid w:val="000B7F54"/>
    <w:rsid w:val="000E3259"/>
    <w:rsid w:val="000F43CE"/>
    <w:rsid w:val="000F7DBF"/>
    <w:rsid w:val="00100639"/>
    <w:rsid w:val="001045CE"/>
    <w:rsid w:val="001046B8"/>
    <w:rsid w:val="00116856"/>
    <w:rsid w:val="00120244"/>
    <w:rsid w:val="00120259"/>
    <w:rsid w:val="001238D5"/>
    <w:rsid w:val="00126718"/>
    <w:rsid w:val="00133D16"/>
    <w:rsid w:val="0014131E"/>
    <w:rsid w:val="00141B61"/>
    <w:rsid w:val="00147FB4"/>
    <w:rsid w:val="0015011C"/>
    <w:rsid w:val="00150429"/>
    <w:rsid w:val="00160A78"/>
    <w:rsid w:val="00162F49"/>
    <w:rsid w:val="00172039"/>
    <w:rsid w:val="00172A27"/>
    <w:rsid w:val="001758AC"/>
    <w:rsid w:val="00180ACB"/>
    <w:rsid w:val="00182A2B"/>
    <w:rsid w:val="00186571"/>
    <w:rsid w:val="0018717E"/>
    <w:rsid w:val="00190587"/>
    <w:rsid w:val="00195702"/>
    <w:rsid w:val="001A6DCC"/>
    <w:rsid w:val="001B1E87"/>
    <w:rsid w:val="001B3DBD"/>
    <w:rsid w:val="001B4377"/>
    <w:rsid w:val="001C2935"/>
    <w:rsid w:val="001C6FEB"/>
    <w:rsid w:val="001D0085"/>
    <w:rsid w:val="001D2DCD"/>
    <w:rsid w:val="001D5055"/>
    <w:rsid w:val="001E0723"/>
    <w:rsid w:val="001E2D1D"/>
    <w:rsid w:val="001E5CAC"/>
    <w:rsid w:val="001E725F"/>
    <w:rsid w:val="001E7366"/>
    <w:rsid w:val="001F1AF7"/>
    <w:rsid w:val="001F4964"/>
    <w:rsid w:val="001F7063"/>
    <w:rsid w:val="00202B04"/>
    <w:rsid w:val="00204936"/>
    <w:rsid w:val="002100EE"/>
    <w:rsid w:val="00222097"/>
    <w:rsid w:val="00223E4B"/>
    <w:rsid w:val="00230ABF"/>
    <w:rsid w:val="002339E3"/>
    <w:rsid w:val="002535C5"/>
    <w:rsid w:val="002643C1"/>
    <w:rsid w:val="002668D7"/>
    <w:rsid w:val="00271D47"/>
    <w:rsid w:val="002721EA"/>
    <w:rsid w:val="002735CD"/>
    <w:rsid w:val="00274D2E"/>
    <w:rsid w:val="00280E8A"/>
    <w:rsid w:val="00284136"/>
    <w:rsid w:val="00285164"/>
    <w:rsid w:val="002A4956"/>
    <w:rsid w:val="002A6710"/>
    <w:rsid w:val="002B06AF"/>
    <w:rsid w:val="002B4732"/>
    <w:rsid w:val="002B7904"/>
    <w:rsid w:val="002C2E6E"/>
    <w:rsid w:val="002C6454"/>
    <w:rsid w:val="002C681B"/>
    <w:rsid w:val="002D4DE6"/>
    <w:rsid w:val="002D5773"/>
    <w:rsid w:val="002E1FD0"/>
    <w:rsid w:val="002E2C82"/>
    <w:rsid w:val="002F3DE3"/>
    <w:rsid w:val="002F632E"/>
    <w:rsid w:val="003030D3"/>
    <w:rsid w:val="0030765E"/>
    <w:rsid w:val="00310AF9"/>
    <w:rsid w:val="00313957"/>
    <w:rsid w:val="00315742"/>
    <w:rsid w:val="003163B3"/>
    <w:rsid w:val="003228E8"/>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F58D5"/>
    <w:rsid w:val="00402B32"/>
    <w:rsid w:val="00410C93"/>
    <w:rsid w:val="00411B4A"/>
    <w:rsid w:val="0044233E"/>
    <w:rsid w:val="00460A81"/>
    <w:rsid w:val="00462878"/>
    <w:rsid w:val="00483701"/>
    <w:rsid w:val="004905B9"/>
    <w:rsid w:val="00494D84"/>
    <w:rsid w:val="004953EC"/>
    <w:rsid w:val="00495F74"/>
    <w:rsid w:val="004A0DDA"/>
    <w:rsid w:val="004A0DE1"/>
    <w:rsid w:val="004A2410"/>
    <w:rsid w:val="004A27AC"/>
    <w:rsid w:val="004A41C3"/>
    <w:rsid w:val="004C1DD0"/>
    <w:rsid w:val="004C4790"/>
    <w:rsid w:val="004C64E4"/>
    <w:rsid w:val="004D5BC1"/>
    <w:rsid w:val="004E11C4"/>
    <w:rsid w:val="004E55DB"/>
    <w:rsid w:val="00502B2F"/>
    <w:rsid w:val="00506E93"/>
    <w:rsid w:val="00512D00"/>
    <w:rsid w:val="00514179"/>
    <w:rsid w:val="005163F9"/>
    <w:rsid w:val="00520A91"/>
    <w:rsid w:val="00523BCF"/>
    <w:rsid w:val="00531326"/>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3C6"/>
    <w:rsid w:val="005D1C38"/>
    <w:rsid w:val="005D703E"/>
    <w:rsid w:val="005E1624"/>
    <w:rsid w:val="005F5436"/>
    <w:rsid w:val="00606667"/>
    <w:rsid w:val="00612B52"/>
    <w:rsid w:val="00613410"/>
    <w:rsid w:val="00617986"/>
    <w:rsid w:val="00617F5D"/>
    <w:rsid w:val="00621636"/>
    <w:rsid w:val="0063034A"/>
    <w:rsid w:val="00646307"/>
    <w:rsid w:val="006540B3"/>
    <w:rsid w:val="00654A48"/>
    <w:rsid w:val="00656212"/>
    <w:rsid w:val="0065651B"/>
    <w:rsid w:val="00662F8A"/>
    <w:rsid w:val="00664607"/>
    <w:rsid w:val="00664973"/>
    <w:rsid w:val="00670089"/>
    <w:rsid w:val="00672E1F"/>
    <w:rsid w:val="00684E51"/>
    <w:rsid w:val="0068684D"/>
    <w:rsid w:val="006939D3"/>
    <w:rsid w:val="00694679"/>
    <w:rsid w:val="006A100B"/>
    <w:rsid w:val="006A3285"/>
    <w:rsid w:val="006B4393"/>
    <w:rsid w:val="006B72DE"/>
    <w:rsid w:val="006C5FC1"/>
    <w:rsid w:val="006D1A39"/>
    <w:rsid w:val="006D44E1"/>
    <w:rsid w:val="006E21FA"/>
    <w:rsid w:val="006F0FB7"/>
    <w:rsid w:val="00704B0A"/>
    <w:rsid w:val="00704E5D"/>
    <w:rsid w:val="00705739"/>
    <w:rsid w:val="0071731B"/>
    <w:rsid w:val="00726088"/>
    <w:rsid w:val="00727C5C"/>
    <w:rsid w:val="00730B6A"/>
    <w:rsid w:val="00736D88"/>
    <w:rsid w:val="00736DD2"/>
    <w:rsid w:val="0074681C"/>
    <w:rsid w:val="00746EC2"/>
    <w:rsid w:val="00757ABE"/>
    <w:rsid w:val="00770880"/>
    <w:rsid w:val="007735DB"/>
    <w:rsid w:val="00782022"/>
    <w:rsid w:val="007959AC"/>
    <w:rsid w:val="007A20E0"/>
    <w:rsid w:val="007B2204"/>
    <w:rsid w:val="007C56A9"/>
    <w:rsid w:val="007D1E52"/>
    <w:rsid w:val="0081156A"/>
    <w:rsid w:val="00811DDB"/>
    <w:rsid w:val="008126B2"/>
    <w:rsid w:val="008159DE"/>
    <w:rsid w:val="00816AA4"/>
    <w:rsid w:val="00827398"/>
    <w:rsid w:val="00842974"/>
    <w:rsid w:val="0085550A"/>
    <w:rsid w:val="00857524"/>
    <w:rsid w:val="008616EF"/>
    <w:rsid w:val="00863C25"/>
    <w:rsid w:val="00875A42"/>
    <w:rsid w:val="00876DB5"/>
    <w:rsid w:val="008871F9"/>
    <w:rsid w:val="008904A8"/>
    <w:rsid w:val="008947B9"/>
    <w:rsid w:val="008A523E"/>
    <w:rsid w:val="008B2A39"/>
    <w:rsid w:val="008B348E"/>
    <w:rsid w:val="008C510F"/>
    <w:rsid w:val="008C7DA7"/>
    <w:rsid w:val="008D40CD"/>
    <w:rsid w:val="008E4250"/>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5464"/>
    <w:rsid w:val="00980037"/>
    <w:rsid w:val="00983B43"/>
    <w:rsid w:val="00987A74"/>
    <w:rsid w:val="00987D71"/>
    <w:rsid w:val="0099374D"/>
    <w:rsid w:val="009A029A"/>
    <w:rsid w:val="009B5382"/>
    <w:rsid w:val="009C3034"/>
    <w:rsid w:val="009C3FD7"/>
    <w:rsid w:val="009E4D6D"/>
    <w:rsid w:val="009E6745"/>
    <w:rsid w:val="009E737D"/>
    <w:rsid w:val="009E74E2"/>
    <w:rsid w:val="00A03977"/>
    <w:rsid w:val="00A17D33"/>
    <w:rsid w:val="00A24610"/>
    <w:rsid w:val="00A25C0E"/>
    <w:rsid w:val="00A26FF7"/>
    <w:rsid w:val="00A404F8"/>
    <w:rsid w:val="00A43FDE"/>
    <w:rsid w:val="00A445DC"/>
    <w:rsid w:val="00A44BEA"/>
    <w:rsid w:val="00A456B2"/>
    <w:rsid w:val="00A45E98"/>
    <w:rsid w:val="00A523A2"/>
    <w:rsid w:val="00A6208F"/>
    <w:rsid w:val="00A66C61"/>
    <w:rsid w:val="00A711C6"/>
    <w:rsid w:val="00A8105E"/>
    <w:rsid w:val="00A847D1"/>
    <w:rsid w:val="00A84863"/>
    <w:rsid w:val="00A95D95"/>
    <w:rsid w:val="00A977EC"/>
    <w:rsid w:val="00AA1CE5"/>
    <w:rsid w:val="00AA3FD1"/>
    <w:rsid w:val="00AB1F5A"/>
    <w:rsid w:val="00AB5ED3"/>
    <w:rsid w:val="00AB6B0C"/>
    <w:rsid w:val="00AB70CD"/>
    <w:rsid w:val="00AC0E65"/>
    <w:rsid w:val="00AC48B3"/>
    <w:rsid w:val="00AC4A87"/>
    <w:rsid w:val="00AC6D05"/>
    <w:rsid w:val="00AC7AC9"/>
    <w:rsid w:val="00AD4660"/>
    <w:rsid w:val="00AE1920"/>
    <w:rsid w:val="00AE4077"/>
    <w:rsid w:val="00AF01B3"/>
    <w:rsid w:val="00AF0F13"/>
    <w:rsid w:val="00AF1D50"/>
    <w:rsid w:val="00AF7992"/>
    <w:rsid w:val="00B00AB3"/>
    <w:rsid w:val="00B14C52"/>
    <w:rsid w:val="00B200AA"/>
    <w:rsid w:val="00B478C3"/>
    <w:rsid w:val="00B602D3"/>
    <w:rsid w:val="00B61348"/>
    <w:rsid w:val="00B6263F"/>
    <w:rsid w:val="00B67114"/>
    <w:rsid w:val="00B70D34"/>
    <w:rsid w:val="00B729F7"/>
    <w:rsid w:val="00B75449"/>
    <w:rsid w:val="00BA162D"/>
    <w:rsid w:val="00BA527C"/>
    <w:rsid w:val="00BB7494"/>
    <w:rsid w:val="00BC16BF"/>
    <w:rsid w:val="00BE07A9"/>
    <w:rsid w:val="00BE3068"/>
    <w:rsid w:val="00BF5230"/>
    <w:rsid w:val="00C0065F"/>
    <w:rsid w:val="00C1090C"/>
    <w:rsid w:val="00C240C8"/>
    <w:rsid w:val="00C2474F"/>
    <w:rsid w:val="00C26513"/>
    <w:rsid w:val="00C31907"/>
    <w:rsid w:val="00C31C96"/>
    <w:rsid w:val="00C37F72"/>
    <w:rsid w:val="00C420C1"/>
    <w:rsid w:val="00C4502C"/>
    <w:rsid w:val="00C45963"/>
    <w:rsid w:val="00C46F05"/>
    <w:rsid w:val="00C472B8"/>
    <w:rsid w:val="00C53124"/>
    <w:rsid w:val="00C53B2E"/>
    <w:rsid w:val="00C53D17"/>
    <w:rsid w:val="00C6160A"/>
    <w:rsid w:val="00C6544F"/>
    <w:rsid w:val="00C65FAF"/>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63"/>
    <w:rsid w:val="00CD7CED"/>
    <w:rsid w:val="00CE04C7"/>
    <w:rsid w:val="00CE531B"/>
    <w:rsid w:val="00CF156B"/>
    <w:rsid w:val="00CF16FE"/>
    <w:rsid w:val="00CF1E02"/>
    <w:rsid w:val="00CF2713"/>
    <w:rsid w:val="00CF597A"/>
    <w:rsid w:val="00D03245"/>
    <w:rsid w:val="00D05BAA"/>
    <w:rsid w:val="00D06F3B"/>
    <w:rsid w:val="00D13B78"/>
    <w:rsid w:val="00D13B7A"/>
    <w:rsid w:val="00D22C4B"/>
    <w:rsid w:val="00D230C7"/>
    <w:rsid w:val="00D230E6"/>
    <w:rsid w:val="00D23E7D"/>
    <w:rsid w:val="00D2405F"/>
    <w:rsid w:val="00D30C7F"/>
    <w:rsid w:val="00D41BA9"/>
    <w:rsid w:val="00D51926"/>
    <w:rsid w:val="00D557D1"/>
    <w:rsid w:val="00D612C2"/>
    <w:rsid w:val="00D73621"/>
    <w:rsid w:val="00D745E0"/>
    <w:rsid w:val="00D76AA3"/>
    <w:rsid w:val="00D8013F"/>
    <w:rsid w:val="00D80604"/>
    <w:rsid w:val="00D812A8"/>
    <w:rsid w:val="00D81C37"/>
    <w:rsid w:val="00D94798"/>
    <w:rsid w:val="00DA086B"/>
    <w:rsid w:val="00DA7E05"/>
    <w:rsid w:val="00DB4794"/>
    <w:rsid w:val="00DB5C3E"/>
    <w:rsid w:val="00DB628E"/>
    <w:rsid w:val="00DD0EA1"/>
    <w:rsid w:val="00DD3348"/>
    <w:rsid w:val="00DE5E42"/>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642E"/>
    <w:rsid w:val="00E57F6B"/>
    <w:rsid w:val="00E72B7E"/>
    <w:rsid w:val="00E7342C"/>
    <w:rsid w:val="00E94190"/>
    <w:rsid w:val="00E943DD"/>
    <w:rsid w:val="00EA010E"/>
    <w:rsid w:val="00EA19FE"/>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3587"/>
    <w:rsid w:val="00F543F1"/>
    <w:rsid w:val="00F56399"/>
    <w:rsid w:val="00F61B2F"/>
    <w:rsid w:val="00F64A78"/>
    <w:rsid w:val="00F65D6B"/>
    <w:rsid w:val="00F7750A"/>
    <w:rsid w:val="00F80006"/>
    <w:rsid w:val="00F80084"/>
    <w:rsid w:val="00F95676"/>
    <w:rsid w:val="00FA6419"/>
    <w:rsid w:val="00FB06DD"/>
    <w:rsid w:val="00FB2DA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5A"/>
    <w:pPr>
      <w:widowControl w:val="0"/>
      <w:jc w:val="both"/>
    </w:pPr>
    <w:rPr>
      <w:kern w:val="2"/>
      <w:sz w:val="28"/>
    </w:rPr>
  </w:style>
  <w:style w:type="paragraph" w:styleId="1">
    <w:name w:val="heading 1"/>
    <w:basedOn w:val="a"/>
    <w:next w:val="a"/>
    <w:qFormat/>
    <w:rsid w:val="00AB1F5A"/>
    <w:pPr>
      <w:keepNext/>
      <w:snapToGrid w:val="0"/>
      <w:spacing w:line="360" w:lineRule="atLeast"/>
      <w:outlineLvl w:val="0"/>
    </w:pPr>
    <w:rPr>
      <w:rFonts w:ascii="宋体"/>
    </w:rPr>
  </w:style>
  <w:style w:type="paragraph" w:styleId="2">
    <w:name w:val="heading 2"/>
    <w:basedOn w:val="a"/>
    <w:next w:val="a"/>
    <w:link w:val="2Char"/>
    <w:qFormat/>
    <w:rsid w:val="00AB1F5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B1F5A"/>
    <w:pPr>
      <w:keepNext/>
      <w:keepLines/>
      <w:spacing w:before="260" w:after="260" w:line="413" w:lineRule="auto"/>
      <w:outlineLvl w:val="2"/>
    </w:pPr>
    <w:rPr>
      <w:b/>
      <w:sz w:val="32"/>
    </w:rPr>
  </w:style>
  <w:style w:type="paragraph" w:styleId="4">
    <w:name w:val="heading 4"/>
    <w:basedOn w:val="a"/>
    <w:next w:val="a"/>
    <w:qFormat/>
    <w:rsid w:val="00AB1F5A"/>
    <w:pPr>
      <w:keepNext/>
      <w:keepLines/>
      <w:spacing w:before="280" w:after="290" w:line="372" w:lineRule="auto"/>
      <w:outlineLvl w:val="3"/>
    </w:pPr>
    <w:rPr>
      <w:rFonts w:ascii="Arial" w:eastAsia="黑体" w:hAnsi="Arial"/>
      <w:b/>
    </w:rPr>
  </w:style>
  <w:style w:type="paragraph" w:styleId="5">
    <w:name w:val="heading 5"/>
    <w:basedOn w:val="a"/>
    <w:next w:val="a"/>
    <w:qFormat/>
    <w:rsid w:val="00AB1F5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B1F5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B1F5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B1F5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B1F5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AB1F5A"/>
    <w:rPr>
      <w:rFonts w:ascii="Arial" w:hAnsi="Arial"/>
      <w:kern w:val="2"/>
      <w:sz w:val="18"/>
      <w:lang w:val="en-US" w:eastAsia="zh-CN" w:bidi="ar-SA"/>
    </w:rPr>
  </w:style>
  <w:style w:type="character" w:customStyle="1" w:styleId="CharChar3">
    <w:name w:val="Char Char3"/>
    <w:rsid w:val="00AB1F5A"/>
    <w:rPr>
      <w:rFonts w:eastAsia="宋体"/>
      <w:kern w:val="2"/>
      <w:sz w:val="18"/>
      <w:lang w:val="en-US" w:eastAsia="zh-CN"/>
    </w:rPr>
  </w:style>
  <w:style w:type="character" w:customStyle="1" w:styleId="Char">
    <w:name w:val="文字 Char"/>
    <w:link w:val="a3"/>
    <w:rsid w:val="00AB1F5A"/>
    <w:rPr>
      <w:rFonts w:ascii="宋体"/>
      <w:kern w:val="2"/>
      <w:sz w:val="28"/>
    </w:rPr>
  </w:style>
  <w:style w:type="character" w:customStyle="1" w:styleId="crowed11">
    <w:name w:val="crowed11"/>
    <w:rsid w:val="00AB1F5A"/>
    <w:rPr>
      <w:rFonts w:hint="default"/>
      <w:sz w:val="24"/>
    </w:rPr>
  </w:style>
  <w:style w:type="character" w:customStyle="1" w:styleId="CharChar11">
    <w:name w:val="Char Char11"/>
    <w:rsid w:val="00AB1F5A"/>
    <w:rPr>
      <w:rFonts w:ascii="宋体"/>
      <w:kern w:val="2"/>
      <w:sz w:val="28"/>
    </w:rPr>
  </w:style>
  <w:style w:type="character" w:customStyle="1" w:styleId="11">
    <w:name w:val="未命名11"/>
    <w:rsid w:val="00AB1F5A"/>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B1F5A"/>
    <w:rPr>
      <w:rFonts w:ascii="Arial" w:eastAsia="宋体" w:hAnsi="Arial"/>
      <w:kern w:val="2"/>
      <w:sz w:val="28"/>
      <w:lang w:val="en-US" w:eastAsia="zh-CN"/>
    </w:rPr>
  </w:style>
  <w:style w:type="character" w:customStyle="1" w:styleId="2Char">
    <w:name w:val="标题 2 Char"/>
    <w:link w:val="2"/>
    <w:rsid w:val="00AB1F5A"/>
    <w:rPr>
      <w:rFonts w:ascii="Arial" w:eastAsia="黑体" w:hAnsi="Arial"/>
      <w:b/>
      <w:kern w:val="2"/>
      <w:sz w:val="32"/>
    </w:rPr>
  </w:style>
  <w:style w:type="character" w:customStyle="1" w:styleId="2Char0">
    <w:name w:val="正文文本缩进 2 Char"/>
    <w:link w:val="20"/>
    <w:rsid w:val="00AB1F5A"/>
    <w:rPr>
      <w:kern w:val="2"/>
      <w:sz w:val="28"/>
    </w:rPr>
  </w:style>
  <w:style w:type="character" w:customStyle="1" w:styleId="Char0">
    <w:name w:val="正文 + 三号 Char"/>
    <w:aliases w:val="加粗 Char"/>
    <w:rsid w:val="00AB1F5A"/>
    <w:rPr>
      <w:rFonts w:eastAsia="宋体"/>
      <w:kern w:val="2"/>
      <w:sz w:val="21"/>
      <w:lang w:val="en-US" w:eastAsia="zh-CN"/>
    </w:rPr>
  </w:style>
  <w:style w:type="character" w:customStyle="1" w:styleId="v151">
    <w:name w:val="v151"/>
    <w:rsid w:val="00AB1F5A"/>
    <w:rPr>
      <w:sz w:val="18"/>
    </w:rPr>
  </w:style>
  <w:style w:type="character" w:customStyle="1" w:styleId="3Char">
    <w:name w:val="标题 3 Char"/>
    <w:link w:val="3"/>
    <w:rsid w:val="00AB1F5A"/>
    <w:rPr>
      <w:rFonts w:eastAsia="宋体"/>
      <w:b/>
      <w:kern w:val="2"/>
      <w:sz w:val="32"/>
      <w:lang w:val="en-US" w:eastAsia="zh-CN"/>
    </w:rPr>
  </w:style>
  <w:style w:type="character" w:customStyle="1" w:styleId="CharChar7">
    <w:name w:val="Char Char7"/>
    <w:rsid w:val="00AB1F5A"/>
    <w:rPr>
      <w:rFonts w:ascii="宋体" w:eastAsia="宋体" w:hAnsi="宋体"/>
      <w:kern w:val="2"/>
      <w:sz w:val="28"/>
    </w:rPr>
  </w:style>
  <w:style w:type="character" w:customStyle="1" w:styleId="Char1">
    <w:name w:val="批注文字 Char"/>
    <w:link w:val="a4"/>
    <w:rsid w:val="00AB1F5A"/>
    <w:rPr>
      <w:sz w:val="24"/>
    </w:rPr>
  </w:style>
  <w:style w:type="character" w:customStyle="1" w:styleId="Char2">
    <w:name w:val="正文文本缩进 Char"/>
    <w:link w:val="a5"/>
    <w:rsid w:val="00AB1F5A"/>
    <w:rPr>
      <w:kern w:val="2"/>
      <w:sz w:val="44"/>
    </w:rPr>
  </w:style>
  <w:style w:type="character" w:customStyle="1" w:styleId="font1">
    <w:name w:val="font1"/>
    <w:rsid w:val="00AB1F5A"/>
    <w:rPr>
      <w:color w:val="000000"/>
      <w:sz w:val="18"/>
    </w:rPr>
  </w:style>
  <w:style w:type="character" w:customStyle="1" w:styleId="TableTextChar1Char">
    <w:name w:val="Table Text Char1 Char"/>
    <w:rsid w:val="00AB1F5A"/>
    <w:rPr>
      <w:rFonts w:ascii="Arial" w:hAnsi="Arial"/>
      <w:kern w:val="2"/>
      <w:sz w:val="18"/>
      <w:lang w:val="en-US" w:eastAsia="zh-CN" w:bidi="ar-SA"/>
    </w:rPr>
  </w:style>
  <w:style w:type="character" w:customStyle="1" w:styleId="CharChar4">
    <w:name w:val="Char Char4"/>
    <w:rsid w:val="00AB1F5A"/>
    <w:rPr>
      <w:rFonts w:eastAsia="宋体"/>
      <w:b/>
      <w:kern w:val="2"/>
      <w:sz w:val="21"/>
      <w:lang w:val="en-US" w:eastAsia="zh-CN"/>
    </w:rPr>
  </w:style>
  <w:style w:type="character" w:customStyle="1" w:styleId="para1">
    <w:name w:val="para1"/>
    <w:rsid w:val="00AB1F5A"/>
    <w:rPr>
      <w:rFonts w:ascii="Symbol" w:hAnsi="Symbol" w:cs="Symbol" w:hint="default"/>
      <w:sz w:val="18"/>
      <w:szCs w:val="18"/>
    </w:rPr>
  </w:style>
  <w:style w:type="character" w:customStyle="1" w:styleId="CharChar6">
    <w:name w:val="Char Char6"/>
    <w:rsid w:val="00AB1F5A"/>
    <w:rPr>
      <w:rFonts w:ascii="仿宋_GB2312" w:eastAsia="仿宋_GB2312"/>
      <w:kern w:val="2"/>
      <w:sz w:val="32"/>
    </w:rPr>
  </w:style>
  <w:style w:type="character" w:customStyle="1" w:styleId="2Char1">
    <w:name w:val="正文首行缩进 2 Char"/>
    <w:basedOn w:val="Char2"/>
    <w:link w:val="21"/>
    <w:rsid w:val="00AB1F5A"/>
    <w:rPr>
      <w:kern w:val="2"/>
      <w:sz w:val="44"/>
    </w:rPr>
  </w:style>
  <w:style w:type="character" w:customStyle="1" w:styleId="content-white1">
    <w:name w:val="content-white1"/>
    <w:rsid w:val="00AB1F5A"/>
    <w:rPr>
      <w:color w:val="auto"/>
      <w:sz w:val="18"/>
      <w:u w:val="none"/>
    </w:rPr>
  </w:style>
  <w:style w:type="character" w:customStyle="1" w:styleId="Char3">
    <w:name w:val="批注主题 Char"/>
    <w:basedOn w:val="Char1"/>
    <w:link w:val="a6"/>
    <w:rsid w:val="00AB1F5A"/>
    <w:rPr>
      <w:sz w:val="24"/>
    </w:rPr>
  </w:style>
  <w:style w:type="character" w:customStyle="1" w:styleId="CharChar5">
    <w:name w:val="Char Char5"/>
    <w:rsid w:val="00AB1F5A"/>
    <w:rPr>
      <w:rFonts w:ascii="Arial" w:eastAsia="宋体" w:hAnsi="Arial"/>
      <w:b/>
      <w:smallCaps/>
      <w:kern w:val="28"/>
      <w:sz w:val="36"/>
      <w:lang w:val="en-US" w:eastAsia="en-US"/>
    </w:rPr>
  </w:style>
  <w:style w:type="character" w:customStyle="1" w:styleId="top-det1">
    <w:name w:val="top-det1"/>
    <w:rsid w:val="00AB1F5A"/>
    <w:rPr>
      <w:b/>
      <w:color w:val="000000"/>
    </w:rPr>
  </w:style>
  <w:style w:type="character" w:customStyle="1" w:styleId="Char4">
    <w:name w:val="脚注文本 Char"/>
    <w:link w:val="a7"/>
    <w:rsid w:val="00AB1F5A"/>
    <w:rPr>
      <w:kern w:val="2"/>
      <w:sz w:val="18"/>
    </w:rPr>
  </w:style>
  <w:style w:type="character" w:customStyle="1" w:styleId="TableHeadingCharChar">
    <w:name w:val="Table Heading Char Char"/>
    <w:rsid w:val="00AB1F5A"/>
    <w:rPr>
      <w:rFonts w:ascii="Arial" w:eastAsia="黑体" w:hAnsi="Arial"/>
      <w:kern w:val="2"/>
      <w:sz w:val="18"/>
      <w:lang w:val="en-US" w:eastAsia="zh-CN"/>
    </w:rPr>
  </w:style>
  <w:style w:type="character" w:customStyle="1" w:styleId="074Char1">
    <w:name w:val="标书正文:  0.74 厘米 Char1"/>
    <w:rsid w:val="00AB1F5A"/>
    <w:rPr>
      <w:rFonts w:eastAsia="宋体"/>
      <w:kern w:val="2"/>
      <w:sz w:val="24"/>
      <w:lang w:val="en-US" w:eastAsia="zh-CN"/>
    </w:rPr>
  </w:style>
  <w:style w:type="character" w:customStyle="1" w:styleId="titleemph1">
    <w:name w:val="title_emph1"/>
    <w:rsid w:val="00AB1F5A"/>
    <w:rPr>
      <w:rFonts w:ascii="Arial" w:hAnsi="Arial" w:hint="default"/>
      <w:b/>
      <w:sz w:val="20"/>
    </w:rPr>
  </w:style>
  <w:style w:type="character" w:customStyle="1" w:styleId="TableTextCharCharCharChar">
    <w:name w:val="Table Text Char Char Char Char"/>
    <w:link w:val="TableTextCharCharChar"/>
    <w:rsid w:val="00AB1F5A"/>
    <w:rPr>
      <w:rFonts w:ascii="Arial" w:hAnsi="Arial"/>
      <w:kern w:val="2"/>
      <w:sz w:val="18"/>
      <w:lang w:val="en-US" w:eastAsia="zh-CN" w:bidi="ar-SA"/>
    </w:rPr>
  </w:style>
  <w:style w:type="character" w:customStyle="1" w:styleId="CharChar">
    <w:name w:val="Char Char"/>
    <w:rsid w:val="00AB1F5A"/>
    <w:rPr>
      <w:rFonts w:ascii="宋体" w:eastAsia="宋体" w:hAnsi="宋体"/>
      <w:kern w:val="2"/>
      <w:sz w:val="24"/>
      <w:lang w:val="en-US" w:eastAsia="zh-CN" w:bidi="ar-SA"/>
    </w:rPr>
  </w:style>
  <w:style w:type="character" w:styleId="a8">
    <w:name w:val="footnote reference"/>
    <w:rsid w:val="00AB1F5A"/>
    <w:rPr>
      <w:position w:val="6"/>
      <w:sz w:val="14"/>
      <w:vertAlign w:val="superscript"/>
    </w:rPr>
  </w:style>
  <w:style w:type="character" w:styleId="a9">
    <w:name w:val="annotation reference"/>
    <w:rsid w:val="00AB1F5A"/>
    <w:rPr>
      <w:sz w:val="21"/>
      <w:szCs w:val="21"/>
    </w:rPr>
  </w:style>
  <w:style w:type="character" w:styleId="aa">
    <w:name w:val="Hyperlink"/>
    <w:uiPriority w:val="99"/>
    <w:rsid w:val="00AB1F5A"/>
    <w:rPr>
      <w:color w:val="0000FF"/>
      <w:u w:val="single"/>
    </w:rPr>
  </w:style>
  <w:style w:type="character" w:styleId="ab">
    <w:name w:val="Emphasis"/>
    <w:qFormat/>
    <w:rsid w:val="00AB1F5A"/>
    <w:rPr>
      <w:i/>
    </w:rPr>
  </w:style>
  <w:style w:type="character" w:styleId="ac">
    <w:name w:val="FollowedHyperlink"/>
    <w:rsid w:val="00AB1F5A"/>
    <w:rPr>
      <w:color w:val="800080"/>
      <w:u w:val="single"/>
    </w:rPr>
  </w:style>
  <w:style w:type="character" w:styleId="ad">
    <w:name w:val="page number"/>
    <w:basedOn w:val="a0"/>
    <w:rsid w:val="00AB1F5A"/>
  </w:style>
  <w:style w:type="character" w:styleId="ae">
    <w:name w:val="Strong"/>
    <w:qFormat/>
    <w:rsid w:val="00AB1F5A"/>
    <w:rPr>
      <w:b/>
    </w:rPr>
  </w:style>
  <w:style w:type="character" w:customStyle="1" w:styleId="Char5">
    <w:name w:val="小 Char"/>
    <w:aliases w:val="表格文字 Char,普通文字 Char Char1"/>
    <w:rsid w:val="00AB1F5A"/>
    <w:rPr>
      <w:rFonts w:ascii="宋体" w:eastAsia="宋体" w:hAnsi="Courier New"/>
      <w:kern w:val="2"/>
      <w:sz w:val="21"/>
      <w:lang w:val="en-US" w:eastAsia="zh-CN" w:bidi="ar-SA"/>
    </w:rPr>
  </w:style>
  <w:style w:type="character" w:customStyle="1" w:styleId="af">
    <w:name w:val="样式 宋体"/>
    <w:rsid w:val="00AB1F5A"/>
    <w:rPr>
      <w:rFonts w:ascii="宋体" w:eastAsia="宋体" w:hAnsi="宋体"/>
      <w:sz w:val="28"/>
    </w:rPr>
  </w:style>
  <w:style w:type="character" w:customStyle="1" w:styleId="Char6">
    <w:name w:val="日期 Char"/>
    <w:link w:val="af0"/>
    <w:rsid w:val="00AB1F5A"/>
    <w:rPr>
      <w:kern w:val="2"/>
      <w:sz w:val="28"/>
    </w:rPr>
  </w:style>
  <w:style w:type="character" w:customStyle="1" w:styleId="CharChar2">
    <w:name w:val="Char Char2"/>
    <w:rsid w:val="00AB1F5A"/>
    <w:rPr>
      <w:rFonts w:eastAsia="宋体"/>
      <w:kern w:val="2"/>
      <w:sz w:val="18"/>
      <w:lang w:val="en-US" w:eastAsia="zh-CN"/>
    </w:rPr>
  </w:style>
  <w:style w:type="paragraph" w:customStyle="1" w:styleId="WPSOffice2">
    <w:name w:val="WPSOffice手动目录 2"/>
    <w:rsid w:val="00AB1F5A"/>
    <w:pPr>
      <w:ind w:leftChars="200" w:left="200"/>
    </w:pPr>
  </w:style>
  <w:style w:type="paragraph" w:customStyle="1" w:styleId="Char2CharCharCharCharCharChar">
    <w:name w:val="Char2 Char Char Char Char Char Char"/>
    <w:basedOn w:val="a"/>
    <w:rsid w:val="00AB1F5A"/>
    <w:rPr>
      <w:rFonts w:ascii="仿宋_GB2312"/>
      <w:b/>
      <w:sz w:val="30"/>
    </w:rPr>
  </w:style>
  <w:style w:type="paragraph" w:customStyle="1" w:styleId="INFeature">
    <w:name w:val="IN Feature"/>
    <w:next w:val="INStep"/>
    <w:rsid w:val="00AB1F5A"/>
    <w:pPr>
      <w:keepNext/>
      <w:keepLines/>
      <w:spacing w:before="240" w:after="240"/>
      <w:outlineLvl w:val="7"/>
    </w:pPr>
    <w:rPr>
      <w:rFonts w:ascii="Arial" w:eastAsia="黑体" w:hAnsi="Arial"/>
      <w:sz w:val="21"/>
    </w:rPr>
  </w:style>
  <w:style w:type="paragraph" w:customStyle="1" w:styleId="074">
    <w:name w:val="标书正文:  0.74 厘米"/>
    <w:basedOn w:val="a"/>
    <w:rsid w:val="00AB1F5A"/>
    <w:pPr>
      <w:snapToGrid w:val="0"/>
      <w:spacing w:line="360" w:lineRule="auto"/>
      <w:ind w:firstLine="420"/>
    </w:pPr>
    <w:rPr>
      <w:sz w:val="24"/>
    </w:rPr>
  </w:style>
  <w:style w:type="paragraph" w:customStyle="1" w:styleId="CharCharCharCharChar">
    <w:name w:val="文档正文 Char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AB1F5A"/>
    <w:pPr>
      <w:ind w:firstLineChars="200" w:firstLine="480"/>
    </w:pPr>
  </w:style>
  <w:style w:type="paragraph" w:customStyle="1" w:styleId="10">
    <w:name w:val="附录1"/>
    <w:basedOn w:val="a"/>
    <w:next w:val="a"/>
    <w:rsid w:val="00AB1F5A"/>
    <w:pPr>
      <w:tabs>
        <w:tab w:val="left" w:pos="1304"/>
      </w:tabs>
      <w:ind w:left="425" w:hanging="425"/>
      <w:outlineLvl w:val="0"/>
    </w:pPr>
    <w:rPr>
      <w:rFonts w:ascii="黑体" w:eastAsia="黑体" w:hAnsi="黑体"/>
      <w:b/>
      <w:sz w:val="44"/>
    </w:rPr>
  </w:style>
  <w:style w:type="paragraph" w:customStyle="1" w:styleId="ItemStep">
    <w:name w:val="Item Step"/>
    <w:rsid w:val="00AB1F5A"/>
    <w:pPr>
      <w:tabs>
        <w:tab w:val="left" w:pos="1644"/>
      </w:tabs>
      <w:ind w:left="1644" w:hanging="510"/>
      <w:outlineLvl w:val="4"/>
    </w:pPr>
    <w:rPr>
      <w:rFonts w:ascii="Arial" w:hAnsi="Arial"/>
      <w:sz w:val="21"/>
    </w:rPr>
  </w:style>
  <w:style w:type="paragraph" w:customStyle="1" w:styleId="af2">
    <w:name w:val="二级列表"/>
    <w:basedOn w:val="af3"/>
    <w:next w:val="af3"/>
    <w:rsid w:val="00AB1F5A"/>
    <w:pPr>
      <w:tabs>
        <w:tab w:val="left" w:pos="2120"/>
      </w:tabs>
      <w:ind w:firstLineChars="0" w:firstLine="0"/>
    </w:pPr>
    <w:rPr>
      <w:b/>
    </w:rPr>
  </w:style>
  <w:style w:type="paragraph" w:customStyle="1" w:styleId="xl23">
    <w:name w:val="xl23"/>
    <w:basedOn w:val="a"/>
    <w:rsid w:val="00AB1F5A"/>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AB1F5A"/>
    <w:pPr>
      <w:snapToGrid w:val="0"/>
      <w:spacing w:before="80" w:after="80"/>
    </w:pPr>
    <w:rPr>
      <w:rFonts w:ascii="Arial" w:hAnsi="Arial"/>
      <w:kern w:val="2"/>
      <w:sz w:val="18"/>
    </w:rPr>
  </w:style>
  <w:style w:type="paragraph" w:customStyle="1" w:styleId="CharCharCharCharCharCharChar">
    <w:name w:val="Char Char Char Char Char Char Char"/>
    <w:basedOn w:val="af4"/>
    <w:rsid w:val="00AB1F5A"/>
    <w:rPr>
      <w:rFonts w:ascii="宋体" w:hAnsi="Tahoma"/>
    </w:rPr>
  </w:style>
  <w:style w:type="paragraph" w:customStyle="1" w:styleId="Char7">
    <w:name w:val="正文格式 Char"/>
    <w:basedOn w:val="a"/>
    <w:rsid w:val="00AB1F5A"/>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AB1F5A"/>
    <w:pPr>
      <w:keepNext/>
      <w:snapToGrid w:val="0"/>
      <w:spacing w:before="160" w:after="80"/>
      <w:ind w:left="1134"/>
      <w:jc w:val="center"/>
    </w:pPr>
    <w:rPr>
      <w:rFonts w:ascii="Arial" w:eastAsia="黑体" w:hAnsi="Arial"/>
      <w:sz w:val="18"/>
    </w:rPr>
  </w:style>
  <w:style w:type="paragraph" w:customStyle="1" w:styleId="PullQuote">
    <w:name w:val="Pull Quote"/>
    <w:basedOn w:val="a"/>
    <w:rsid w:val="00AB1F5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AB1F5A"/>
    <w:pPr>
      <w:tabs>
        <w:tab w:val="left" w:pos="709"/>
        <w:tab w:val="num" w:pos="1620"/>
      </w:tabs>
      <w:ind w:left="1620" w:hanging="360"/>
    </w:pPr>
  </w:style>
  <w:style w:type="paragraph" w:customStyle="1" w:styleId="Char8">
    <w:name w:val="Char"/>
    <w:basedOn w:val="a"/>
    <w:rsid w:val="00AB1F5A"/>
    <w:pPr>
      <w:spacing w:line="240" w:lineRule="atLeast"/>
      <w:ind w:left="420" w:firstLine="420"/>
    </w:pPr>
    <w:rPr>
      <w:kern w:val="0"/>
      <w:sz w:val="21"/>
    </w:rPr>
  </w:style>
  <w:style w:type="paragraph" w:customStyle="1" w:styleId="22">
    <w:name w:val="正文字缩2字"/>
    <w:basedOn w:val="a"/>
    <w:rsid w:val="00AB1F5A"/>
    <w:pPr>
      <w:spacing w:before="60" w:after="60" w:line="360" w:lineRule="auto"/>
      <w:ind w:leftChars="200" w:left="200" w:firstLineChars="200" w:firstLine="200"/>
    </w:pPr>
    <w:rPr>
      <w:sz w:val="24"/>
    </w:rPr>
  </w:style>
  <w:style w:type="paragraph" w:customStyle="1" w:styleId="af5">
    <w:name w:val="_"/>
    <w:basedOn w:val="a"/>
    <w:rsid w:val="00AB1F5A"/>
    <w:pPr>
      <w:adjustRightInd w:val="0"/>
      <w:spacing w:line="360" w:lineRule="auto"/>
      <w:ind w:left="480" w:firstLineChars="200" w:firstLine="200"/>
      <w:textAlignment w:val="baseline"/>
    </w:pPr>
    <w:rPr>
      <w:kern w:val="0"/>
      <w:sz w:val="24"/>
    </w:rPr>
  </w:style>
  <w:style w:type="paragraph" w:customStyle="1" w:styleId="40">
    <w:name w:val="样式4"/>
    <w:basedOn w:val="4"/>
    <w:rsid w:val="00AB1F5A"/>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AB1F5A"/>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AB1F5A"/>
    <w:pPr>
      <w:spacing w:line="360" w:lineRule="auto"/>
    </w:pPr>
    <w:rPr>
      <w:rFonts w:eastAsia="黑体"/>
      <w:sz w:val="20"/>
    </w:rPr>
  </w:style>
  <w:style w:type="paragraph" w:customStyle="1" w:styleId="00">
    <w:name w:val="00"/>
    <w:basedOn w:val="a"/>
    <w:rsid w:val="00AB1F5A"/>
    <w:pPr>
      <w:autoSpaceDE w:val="0"/>
      <w:autoSpaceDN w:val="0"/>
      <w:adjustRightInd w:val="0"/>
      <w:jc w:val="left"/>
    </w:pPr>
    <w:rPr>
      <w:rFonts w:ascii="黑体" w:eastAsia="黑体"/>
      <w:b/>
      <w:kern w:val="0"/>
      <w:sz w:val="20"/>
    </w:rPr>
  </w:style>
  <w:style w:type="paragraph" w:customStyle="1" w:styleId="xl27">
    <w:name w:val="xl27"/>
    <w:basedOn w:val="a"/>
    <w:rsid w:val="00AB1F5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AB1F5A"/>
    <w:pPr>
      <w:spacing w:line="360" w:lineRule="auto"/>
      <w:ind w:firstLine="420"/>
    </w:pPr>
    <w:rPr>
      <w:sz w:val="24"/>
    </w:rPr>
  </w:style>
  <w:style w:type="paragraph" w:customStyle="1" w:styleId="23">
    <w:name w:val="附录2"/>
    <w:basedOn w:val="a"/>
    <w:next w:val="a"/>
    <w:rsid w:val="00AB1F5A"/>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AB1F5A"/>
    <w:pPr>
      <w:tabs>
        <w:tab w:val="left" w:pos="425"/>
      </w:tabs>
      <w:ind w:left="1620" w:hanging="360"/>
    </w:pPr>
    <w:rPr>
      <w:rFonts w:ascii="Tahoma" w:hAnsi="Tahoma"/>
      <w:sz w:val="24"/>
    </w:rPr>
  </w:style>
  <w:style w:type="paragraph" w:customStyle="1" w:styleId="12">
    <w:name w:val="样式1"/>
    <w:basedOn w:val="4"/>
    <w:rsid w:val="00AB1F5A"/>
    <w:pPr>
      <w:tabs>
        <w:tab w:val="left" w:pos="720"/>
      </w:tabs>
      <w:spacing w:before="500" w:after="260" w:line="560" w:lineRule="atLeast"/>
      <w:ind w:left="420" w:hanging="420"/>
    </w:pPr>
  </w:style>
  <w:style w:type="paragraph" w:customStyle="1" w:styleId="INStep">
    <w:name w:val="IN Step"/>
    <w:basedOn w:val="a"/>
    <w:rsid w:val="00AB1F5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AB1F5A"/>
    <w:pPr>
      <w:spacing w:beforeLines="50" w:line="360" w:lineRule="auto"/>
      <w:ind w:firstLineChars="200" w:firstLine="200"/>
    </w:pPr>
    <w:rPr>
      <w:spacing w:val="2"/>
      <w:sz w:val="24"/>
    </w:rPr>
  </w:style>
  <w:style w:type="paragraph" w:customStyle="1" w:styleId="af7">
    <w:name w:val="司法正文"/>
    <w:rsid w:val="00AB1F5A"/>
    <w:pPr>
      <w:widowControl w:val="0"/>
      <w:ind w:firstLineChars="200" w:firstLine="200"/>
      <w:jc w:val="both"/>
    </w:pPr>
    <w:rPr>
      <w:rFonts w:eastAsia="仿宋_GB2312"/>
      <w:sz w:val="32"/>
    </w:rPr>
  </w:style>
  <w:style w:type="paragraph" w:customStyle="1" w:styleId="ItemStepinTable">
    <w:name w:val="Item Step in Table"/>
    <w:rsid w:val="00AB1F5A"/>
    <w:pPr>
      <w:tabs>
        <w:tab w:val="left" w:pos="397"/>
      </w:tabs>
      <w:spacing w:before="40" w:after="40"/>
      <w:jc w:val="both"/>
    </w:pPr>
    <w:rPr>
      <w:rFonts w:ascii="Arial" w:hAnsi="Arial"/>
      <w:sz w:val="18"/>
    </w:rPr>
  </w:style>
  <w:style w:type="paragraph" w:customStyle="1" w:styleId="af8">
    <w:name w:val="可研正文"/>
    <w:basedOn w:val="af9"/>
    <w:rsid w:val="00AB1F5A"/>
    <w:pPr>
      <w:adjustRightInd w:val="0"/>
      <w:snapToGrid w:val="0"/>
      <w:spacing w:line="440" w:lineRule="exact"/>
      <w:ind w:firstLine="567"/>
    </w:pPr>
    <w:rPr>
      <w:sz w:val="28"/>
    </w:rPr>
  </w:style>
  <w:style w:type="paragraph" w:customStyle="1" w:styleId="ItemList">
    <w:name w:val="Item List"/>
    <w:rsid w:val="00AB1F5A"/>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AB1F5A"/>
    <w:pPr>
      <w:snapToGrid w:val="0"/>
      <w:spacing w:before="80" w:after="80"/>
    </w:pPr>
    <w:rPr>
      <w:rFonts w:ascii="Arial" w:hAnsi="Arial"/>
      <w:kern w:val="2"/>
      <w:sz w:val="18"/>
    </w:rPr>
  </w:style>
  <w:style w:type="paragraph" w:customStyle="1" w:styleId="afa">
    <w:name w:val="图标"/>
    <w:basedOn w:val="a"/>
    <w:next w:val="a"/>
    <w:rsid w:val="00AB1F5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AB1F5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AB1F5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AB1F5A"/>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AB1F5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AB1F5A"/>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AB1F5A"/>
    <w:pPr>
      <w:ind w:firstLineChars="200" w:firstLine="420"/>
    </w:pPr>
    <w:rPr>
      <w:rFonts w:ascii="Calibri" w:hAnsi="Calibri" w:cs="黑体"/>
      <w:sz w:val="21"/>
      <w:szCs w:val="22"/>
    </w:rPr>
  </w:style>
  <w:style w:type="paragraph" w:customStyle="1" w:styleId="30">
    <w:name w:val="样式3"/>
    <w:basedOn w:val="1"/>
    <w:next w:val="1"/>
    <w:rsid w:val="00AB1F5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AB1F5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AB1F5A"/>
    <w:pPr>
      <w:spacing w:line="240" w:lineRule="atLeast"/>
      <w:ind w:left="420" w:firstLine="420"/>
    </w:pPr>
    <w:rPr>
      <w:kern w:val="0"/>
      <w:sz w:val="21"/>
    </w:rPr>
  </w:style>
  <w:style w:type="paragraph" w:customStyle="1" w:styleId="FigureDescription">
    <w:name w:val="Figure Description"/>
    <w:next w:val="a"/>
    <w:rsid w:val="00AB1F5A"/>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AB1F5A"/>
    <w:pPr>
      <w:adjustRightInd w:val="0"/>
      <w:textAlignment w:val="baseline"/>
    </w:pPr>
    <w:rPr>
      <w:rFonts w:ascii="宋体" w:hAnsi="宋体"/>
      <w:kern w:val="0"/>
      <w:sz w:val="21"/>
    </w:rPr>
  </w:style>
  <w:style w:type="paragraph" w:styleId="afe">
    <w:name w:val="Revision"/>
    <w:rsid w:val="00AB1F5A"/>
    <w:rPr>
      <w:kern w:val="2"/>
      <w:sz w:val="21"/>
    </w:rPr>
  </w:style>
  <w:style w:type="paragraph" w:customStyle="1" w:styleId="GB23122">
    <w:name w:val="样式 仿宋_GB2312 首行缩进:  2 字符"/>
    <w:basedOn w:val="a"/>
    <w:rsid w:val="00AB1F5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AB1F5A"/>
    <w:pPr>
      <w:widowControl w:val="0"/>
      <w:autoSpaceDE w:val="0"/>
      <w:autoSpaceDN w:val="0"/>
      <w:adjustRightInd w:val="0"/>
    </w:pPr>
    <w:rPr>
      <w:rFonts w:ascii="宋体"/>
      <w:color w:val="000000"/>
      <w:sz w:val="24"/>
    </w:rPr>
  </w:style>
  <w:style w:type="paragraph" w:customStyle="1" w:styleId="style1">
    <w:name w:val="style1"/>
    <w:basedOn w:val="a"/>
    <w:rsid w:val="00AB1F5A"/>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AB1F5A"/>
    <w:rPr>
      <w:rFonts w:ascii="宋体" w:hAnsi="Courier New"/>
      <w:sz w:val="21"/>
    </w:rPr>
  </w:style>
  <w:style w:type="paragraph" w:customStyle="1" w:styleId="Note">
    <w:name w:val="Note"/>
    <w:basedOn w:val="a"/>
    <w:rsid w:val="00AB1F5A"/>
    <w:pPr>
      <w:pBdr>
        <w:top w:val="single" w:sz="12" w:space="3" w:color="auto"/>
        <w:bottom w:val="single" w:sz="12" w:space="3" w:color="auto"/>
      </w:pBdr>
      <w:spacing w:line="360" w:lineRule="auto"/>
    </w:pPr>
    <w:rPr>
      <w:sz w:val="24"/>
    </w:rPr>
  </w:style>
  <w:style w:type="paragraph" w:customStyle="1" w:styleId="15">
    <w:name w:val="首行缩进 1"/>
    <w:basedOn w:val="a"/>
    <w:rsid w:val="00AB1F5A"/>
    <w:pPr>
      <w:spacing w:after="120" w:line="360" w:lineRule="auto"/>
      <w:ind w:firstLineChars="200" w:firstLine="200"/>
    </w:pPr>
    <w:rPr>
      <w:sz w:val="24"/>
    </w:rPr>
  </w:style>
  <w:style w:type="paragraph" w:customStyle="1" w:styleId="220">
    <w:name w:val="样式 样式 首行缩进:  2 字符 + 首行缩进:  2 字符"/>
    <w:basedOn w:val="a"/>
    <w:rsid w:val="00AB1F5A"/>
    <w:pPr>
      <w:spacing w:line="360" w:lineRule="auto"/>
      <w:ind w:firstLineChars="200" w:firstLine="480"/>
    </w:pPr>
    <w:rPr>
      <w:sz w:val="24"/>
    </w:rPr>
  </w:style>
  <w:style w:type="paragraph" w:customStyle="1" w:styleId="aff0">
    <w:name w:val="表文字"/>
    <w:rsid w:val="00AB1F5A"/>
    <w:rPr>
      <w:rFonts w:ascii="宋体"/>
      <w:kern w:val="2"/>
    </w:rPr>
  </w:style>
  <w:style w:type="paragraph" w:customStyle="1" w:styleId="TableText">
    <w:name w:val="Table Text"/>
    <w:link w:val="TableTextChar"/>
    <w:rsid w:val="00AB1F5A"/>
    <w:pPr>
      <w:snapToGrid w:val="0"/>
      <w:spacing w:before="80" w:after="80"/>
    </w:pPr>
    <w:rPr>
      <w:rFonts w:ascii="Arial" w:hAnsi="Arial"/>
      <w:kern w:val="2"/>
      <w:sz w:val="18"/>
    </w:rPr>
  </w:style>
  <w:style w:type="paragraph" w:customStyle="1" w:styleId="CharChar1Char">
    <w:name w:val="Char Char1 Char"/>
    <w:basedOn w:val="a"/>
    <w:rsid w:val="00AB1F5A"/>
    <w:rPr>
      <w:rFonts w:ascii="Tahoma" w:hAnsi="Tahoma"/>
      <w:sz w:val="24"/>
      <w:szCs w:val="24"/>
    </w:rPr>
  </w:style>
  <w:style w:type="paragraph" w:customStyle="1" w:styleId="aff1">
    <w:name w:val="普通正文"/>
    <w:basedOn w:val="a"/>
    <w:rsid w:val="00AB1F5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AB1F5A"/>
    <w:rPr>
      <w:rFonts w:ascii="Tahoma" w:hAnsi="Tahoma"/>
      <w:sz w:val="24"/>
    </w:rPr>
  </w:style>
  <w:style w:type="paragraph" w:customStyle="1" w:styleId="41">
    <w:name w:val="附录4"/>
    <w:basedOn w:val="a"/>
    <w:next w:val="a"/>
    <w:rsid w:val="00AB1F5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AB1F5A"/>
    <w:pPr>
      <w:tabs>
        <w:tab w:val="left" w:pos="360"/>
      </w:tabs>
    </w:pPr>
    <w:rPr>
      <w:sz w:val="24"/>
    </w:rPr>
  </w:style>
  <w:style w:type="paragraph" w:customStyle="1" w:styleId="aff2">
    <w:name w:val="文章正文"/>
    <w:basedOn w:val="a"/>
    <w:rsid w:val="00AB1F5A"/>
    <w:pPr>
      <w:ind w:firstLineChars="200" w:firstLine="560"/>
    </w:pPr>
    <w:rPr>
      <w:rFonts w:ascii="仿宋_GB2312" w:eastAsia="仿宋_GB2312" w:hAnsi="宋体"/>
      <w:color w:val="000000"/>
    </w:rPr>
  </w:style>
  <w:style w:type="paragraph" w:customStyle="1" w:styleId="CharCharCharChar">
    <w:name w:val="Char Char Char Char"/>
    <w:basedOn w:val="a"/>
    <w:rsid w:val="00AB1F5A"/>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AB1F5A"/>
    <w:pPr>
      <w:snapToGrid/>
      <w:spacing w:line="360" w:lineRule="auto"/>
      <w:ind w:left="1407" w:hanging="1047"/>
      <w:jc w:val="left"/>
    </w:pPr>
    <w:rPr>
      <w:rFonts w:eastAsia="仿宋_GB2312"/>
    </w:rPr>
  </w:style>
  <w:style w:type="paragraph" w:customStyle="1" w:styleId="aff4">
    <w:name w:val="文档正文"/>
    <w:basedOn w:val="a"/>
    <w:rsid w:val="00AB1F5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AB1F5A"/>
    <w:pPr>
      <w:jc w:val="center"/>
    </w:pPr>
    <w:rPr>
      <w:rFonts w:ascii="Arial" w:hAnsi="Arial"/>
      <w:b/>
      <w:sz w:val="21"/>
    </w:rPr>
  </w:style>
  <w:style w:type="paragraph" w:customStyle="1" w:styleId="aff6">
    <w:name w:val="操作步骤"/>
    <w:basedOn w:val="a"/>
    <w:rsid w:val="00AB1F5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AB1F5A"/>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AB1F5A"/>
    <w:pPr>
      <w:spacing w:line="360" w:lineRule="auto"/>
    </w:pPr>
    <w:rPr>
      <w:rFonts w:eastAsia="黑体"/>
      <w:sz w:val="20"/>
    </w:rPr>
  </w:style>
  <w:style w:type="paragraph" w:customStyle="1" w:styleId="50">
    <w:name w:val="标题5"/>
    <w:basedOn w:val="a"/>
    <w:rsid w:val="00AB1F5A"/>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AB1F5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AB1F5A"/>
  </w:style>
  <w:style w:type="paragraph" w:customStyle="1" w:styleId="TableTextChar1">
    <w:name w:val="Table Text Char1"/>
    <w:rsid w:val="00AB1F5A"/>
    <w:pPr>
      <w:snapToGrid w:val="0"/>
      <w:spacing w:before="80" w:after="80"/>
    </w:pPr>
    <w:rPr>
      <w:rFonts w:ascii="Arial" w:hAnsi="Arial"/>
      <w:kern w:val="2"/>
      <w:sz w:val="18"/>
    </w:rPr>
  </w:style>
  <w:style w:type="paragraph" w:customStyle="1" w:styleId="Char9">
    <w:name w:val="段 Char"/>
    <w:rsid w:val="00AB1F5A"/>
    <w:pPr>
      <w:autoSpaceDE w:val="0"/>
      <w:autoSpaceDN w:val="0"/>
      <w:ind w:firstLineChars="200" w:firstLine="200"/>
      <w:jc w:val="both"/>
    </w:pPr>
    <w:rPr>
      <w:rFonts w:ascii="宋体"/>
      <w:sz w:val="21"/>
    </w:rPr>
  </w:style>
  <w:style w:type="paragraph" w:customStyle="1" w:styleId="Char1CharCharChar">
    <w:name w:val="Char1 Char Char Char"/>
    <w:basedOn w:val="a"/>
    <w:rsid w:val="00AB1F5A"/>
    <w:rPr>
      <w:rFonts w:ascii="Tahoma" w:hAnsi="Tahoma"/>
      <w:sz w:val="30"/>
    </w:rPr>
  </w:style>
  <w:style w:type="paragraph" w:customStyle="1" w:styleId="1xz">
    <w:name w:val="样式1xz"/>
    <w:basedOn w:val="a"/>
    <w:rsid w:val="00AB1F5A"/>
    <w:pPr>
      <w:tabs>
        <w:tab w:val="left" w:pos="1050"/>
        <w:tab w:val="right" w:leader="dot" w:pos="8296"/>
      </w:tabs>
    </w:pPr>
    <w:rPr>
      <w:caps/>
      <w:spacing w:val="20"/>
      <w:sz w:val="24"/>
    </w:rPr>
  </w:style>
  <w:style w:type="paragraph" w:customStyle="1" w:styleId="Title-Date">
    <w:name w:val="Title - Date"/>
    <w:basedOn w:val="aff8"/>
    <w:next w:val="a"/>
    <w:rsid w:val="00AB1F5A"/>
    <w:pPr>
      <w:spacing w:before="240" w:after="720"/>
    </w:pPr>
    <w:rPr>
      <w:sz w:val="28"/>
    </w:rPr>
  </w:style>
  <w:style w:type="paragraph" w:customStyle="1" w:styleId="xl40">
    <w:name w:val="xl40"/>
    <w:basedOn w:val="a"/>
    <w:rsid w:val="00AB1F5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AB1F5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AB1F5A"/>
    <w:pPr>
      <w:adjustRightInd w:val="0"/>
      <w:snapToGrid w:val="0"/>
      <w:spacing w:after="120"/>
      <w:ind w:firstLineChars="257" w:firstLine="540"/>
    </w:pPr>
    <w:rPr>
      <w:sz w:val="21"/>
    </w:rPr>
  </w:style>
  <w:style w:type="paragraph" w:customStyle="1" w:styleId="aff9">
    <w:name w:val="缺省文本"/>
    <w:basedOn w:val="a"/>
    <w:rsid w:val="00AB1F5A"/>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AB1F5A"/>
    <w:pPr>
      <w:spacing w:line="300" w:lineRule="auto"/>
      <w:ind w:firstLineChars="200" w:firstLine="200"/>
    </w:pPr>
    <w:rPr>
      <w:sz w:val="24"/>
    </w:rPr>
  </w:style>
  <w:style w:type="paragraph" w:customStyle="1" w:styleId="affa">
    <w:name w:val="图片文字"/>
    <w:basedOn w:val="a"/>
    <w:rsid w:val="00AB1F5A"/>
    <w:pPr>
      <w:spacing w:line="240" w:lineRule="atLeast"/>
      <w:jc w:val="center"/>
    </w:pPr>
    <w:rPr>
      <w:sz w:val="21"/>
    </w:rPr>
  </w:style>
  <w:style w:type="paragraph" w:customStyle="1" w:styleId="Char1CharCharChar1">
    <w:name w:val="Char1 Char Char Char1"/>
    <w:basedOn w:val="a"/>
    <w:rsid w:val="00AB1F5A"/>
    <w:rPr>
      <w:rFonts w:ascii="Tahoma" w:hAnsi="Tahoma"/>
      <w:sz w:val="24"/>
    </w:rPr>
  </w:style>
  <w:style w:type="paragraph" w:customStyle="1" w:styleId="affb">
    <w:name w:val="表格内文字"/>
    <w:basedOn w:val="aff"/>
    <w:rsid w:val="00AB1F5A"/>
    <w:pPr>
      <w:adjustRightInd w:val="0"/>
    </w:pPr>
    <w:rPr>
      <w:color w:val="000000"/>
      <w:lang w:val="en-GB"/>
    </w:rPr>
  </w:style>
  <w:style w:type="paragraph" w:customStyle="1" w:styleId="TableHeading">
    <w:name w:val="Table Heading"/>
    <w:rsid w:val="00AB1F5A"/>
    <w:pPr>
      <w:keepNext/>
      <w:snapToGrid w:val="0"/>
      <w:spacing w:before="80" w:after="80"/>
      <w:jc w:val="center"/>
    </w:pPr>
    <w:rPr>
      <w:rFonts w:ascii="Arial" w:eastAsia="黑体" w:hAnsi="Arial"/>
      <w:sz w:val="18"/>
    </w:rPr>
  </w:style>
  <w:style w:type="paragraph" w:customStyle="1" w:styleId="affc">
    <w:name w:val="表号"/>
    <w:basedOn w:val="a"/>
    <w:rsid w:val="00AB1F5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AB1F5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AB1F5A"/>
    <w:pPr>
      <w:widowControl/>
    </w:pPr>
    <w:rPr>
      <w:kern w:val="0"/>
      <w:sz w:val="21"/>
      <w:szCs w:val="21"/>
    </w:rPr>
  </w:style>
  <w:style w:type="paragraph" w:customStyle="1" w:styleId="affe">
    <w:name w:val="标准正文"/>
    <w:basedOn w:val="a5"/>
    <w:rsid w:val="00AB1F5A"/>
    <w:pPr>
      <w:spacing w:before="60" w:after="60" w:line="360" w:lineRule="auto"/>
      <w:ind w:left="0" w:firstLine="482"/>
    </w:pPr>
    <w:rPr>
      <w:rFonts w:ascii="Arial" w:hAnsi="Arial"/>
      <w:sz w:val="24"/>
    </w:rPr>
  </w:style>
  <w:style w:type="paragraph" w:customStyle="1" w:styleId="17">
    <w:name w:val="文本1"/>
    <w:basedOn w:val="a"/>
    <w:rsid w:val="00AB1F5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AB1F5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AB1F5A"/>
    <w:pPr>
      <w:snapToGrid w:val="0"/>
    </w:pPr>
    <w:rPr>
      <w:sz w:val="21"/>
    </w:rPr>
  </w:style>
  <w:style w:type="paragraph" w:customStyle="1" w:styleId="Title-Revision">
    <w:name w:val="Title - Revision"/>
    <w:basedOn w:val="aff8"/>
    <w:rsid w:val="00AB1F5A"/>
    <w:pPr>
      <w:spacing w:before="720"/>
    </w:pPr>
  </w:style>
  <w:style w:type="paragraph" w:customStyle="1" w:styleId="afff">
    <w:name w:val="af"/>
    <w:basedOn w:val="a"/>
    <w:rsid w:val="00AB1F5A"/>
    <w:pPr>
      <w:widowControl/>
      <w:spacing w:line="300" w:lineRule="atLeast"/>
      <w:jc w:val="left"/>
    </w:pPr>
    <w:rPr>
      <w:rFonts w:ascii="宋体" w:hAnsi="宋体"/>
      <w:kern w:val="0"/>
      <w:sz w:val="18"/>
    </w:rPr>
  </w:style>
  <w:style w:type="paragraph" w:customStyle="1" w:styleId="31">
    <w:name w:val="附录3"/>
    <w:basedOn w:val="a"/>
    <w:next w:val="a"/>
    <w:rsid w:val="00AB1F5A"/>
    <w:pPr>
      <w:tabs>
        <w:tab w:val="left" w:pos="851"/>
      </w:tabs>
      <w:ind w:left="425" w:hanging="425"/>
      <w:outlineLvl w:val="2"/>
    </w:pPr>
    <w:rPr>
      <w:rFonts w:eastAsia="黑体"/>
      <w:b/>
      <w:sz w:val="32"/>
    </w:rPr>
  </w:style>
  <w:style w:type="paragraph" w:customStyle="1" w:styleId="CharChar1">
    <w:name w:val="Char Char1"/>
    <w:basedOn w:val="a"/>
    <w:rsid w:val="00AB1F5A"/>
    <w:pPr>
      <w:widowControl/>
      <w:spacing w:after="160" w:line="240" w:lineRule="exact"/>
      <w:jc w:val="left"/>
    </w:pPr>
    <w:rPr>
      <w:rFonts w:ascii="Verdana" w:hAnsi="Verdana"/>
      <w:kern w:val="0"/>
      <w:sz w:val="20"/>
      <w:lang w:eastAsia="en-US"/>
    </w:rPr>
  </w:style>
  <w:style w:type="paragraph" w:customStyle="1" w:styleId="18">
    <w:name w:val="小标题 1"/>
    <w:basedOn w:val="a"/>
    <w:rsid w:val="00AB1F5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AB1F5A"/>
    <w:rPr>
      <w:rFonts w:ascii="Tahoma" w:hAnsi="Tahoma"/>
      <w:sz w:val="24"/>
    </w:rPr>
  </w:style>
  <w:style w:type="paragraph" w:customStyle="1" w:styleId="afff0">
    <w:name w:val="没有缩进（为图形使用）"/>
    <w:basedOn w:val="a"/>
    <w:rsid w:val="00AB1F5A"/>
    <w:pPr>
      <w:spacing w:before="120" w:after="120" w:line="360" w:lineRule="auto"/>
    </w:pPr>
    <w:rPr>
      <w:sz w:val="24"/>
    </w:rPr>
  </w:style>
  <w:style w:type="paragraph" w:customStyle="1" w:styleId="Char10">
    <w:name w:val="Char1"/>
    <w:basedOn w:val="a"/>
    <w:rsid w:val="00AB1F5A"/>
    <w:rPr>
      <w:sz w:val="21"/>
    </w:rPr>
  </w:style>
  <w:style w:type="paragraph" w:customStyle="1" w:styleId="CharCharCharCharCharChar1Char">
    <w:name w:val="Char Char Char Char Char Char1 Char"/>
    <w:basedOn w:val="a"/>
    <w:rsid w:val="00AB1F5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AB1F5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AB1F5A"/>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AB1F5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AB1F5A"/>
    <w:pPr>
      <w:tabs>
        <w:tab w:val="left" w:pos="8520"/>
      </w:tabs>
      <w:spacing w:line="312" w:lineRule="auto"/>
      <w:ind w:right="-210" w:firstLine="556"/>
    </w:pPr>
    <w:rPr>
      <w:rFonts w:ascii="宋体"/>
    </w:rPr>
  </w:style>
  <w:style w:type="paragraph" w:customStyle="1" w:styleId="42">
    <w:name w:val="正文4"/>
    <w:basedOn w:val="a"/>
    <w:rsid w:val="00AB1F5A"/>
    <w:pPr>
      <w:tabs>
        <w:tab w:val="left" w:pos="1275"/>
      </w:tabs>
      <w:spacing w:before="60" w:after="60" w:line="360" w:lineRule="auto"/>
      <w:ind w:leftChars="400" w:left="820" w:hanging="705"/>
    </w:pPr>
    <w:rPr>
      <w:sz w:val="24"/>
    </w:rPr>
  </w:style>
  <w:style w:type="paragraph" w:customStyle="1" w:styleId="210">
    <w:name w:val="正文文本缩进 21"/>
    <w:basedOn w:val="a"/>
    <w:rsid w:val="00AB1F5A"/>
    <w:pPr>
      <w:adjustRightInd w:val="0"/>
      <w:spacing w:before="120"/>
      <w:ind w:firstLine="420"/>
      <w:textAlignment w:val="baseline"/>
    </w:pPr>
    <w:rPr>
      <w:sz w:val="24"/>
    </w:rPr>
  </w:style>
  <w:style w:type="paragraph" w:customStyle="1" w:styleId="CharChar14CharChar">
    <w:name w:val="Char Char14 Char Char"/>
    <w:basedOn w:val="a"/>
    <w:rsid w:val="00AB1F5A"/>
    <w:rPr>
      <w:sz w:val="21"/>
      <w:szCs w:val="24"/>
    </w:rPr>
  </w:style>
  <w:style w:type="paragraph" w:customStyle="1" w:styleId="afff1">
    <w:name w:val="表格文本"/>
    <w:rsid w:val="00AB1F5A"/>
    <w:pPr>
      <w:tabs>
        <w:tab w:val="decimal" w:pos="0"/>
      </w:tabs>
    </w:pPr>
    <w:rPr>
      <w:rFonts w:ascii="Arial" w:hAnsi="Arial"/>
      <w:sz w:val="21"/>
    </w:rPr>
  </w:style>
  <w:style w:type="paragraph" w:customStyle="1" w:styleId="afff2">
    <w:name w:val="正文 + 三号"/>
    <w:basedOn w:val="a"/>
    <w:rsid w:val="00AB1F5A"/>
    <w:rPr>
      <w:sz w:val="21"/>
    </w:rPr>
  </w:style>
  <w:style w:type="paragraph" w:customStyle="1" w:styleId="211">
    <w:name w:val="正文文本 21"/>
    <w:basedOn w:val="a"/>
    <w:rsid w:val="00AB1F5A"/>
    <w:pPr>
      <w:adjustRightInd w:val="0"/>
      <w:spacing w:before="120" w:line="360" w:lineRule="auto"/>
      <w:ind w:firstLine="480"/>
      <w:textAlignment w:val="baseline"/>
    </w:pPr>
    <w:rPr>
      <w:sz w:val="24"/>
    </w:rPr>
  </w:style>
  <w:style w:type="paragraph" w:customStyle="1" w:styleId="afff3">
    <w:name w:val="项目"/>
    <w:basedOn w:val="a"/>
    <w:rsid w:val="00AB1F5A"/>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AB1F5A"/>
    <w:pPr>
      <w:tabs>
        <w:tab w:val="left" w:pos="540"/>
      </w:tabs>
      <w:spacing w:line="360" w:lineRule="auto"/>
      <w:ind w:left="540"/>
    </w:pPr>
    <w:rPr>
      <w:rFonts w:eastAsia="仿宋_GB2312"/>
    </w:rPr>
  </w:style>
  <w:style w:type="paragraph" w:customStyle="1" w:styleId="afff5">
    <w:name w:val="段"/>
    <w:rsid w:val="00AB1F5A"/>
    <w:pPr>
      <w:autoSpaceDE w:val="0"/>
      <w:autoSpaceDN w:val="0"/>
      <w:ind w:firstLineChars="200" w:firstLine="200"/>
      <w:jc w:val="both"/>
    </w:pPr>
    <w:rPr>
      <w:rFonts w:ascii="宋体"/>
      <w:sz w:val="21"/>
    </w:rPr>
  </w:style>
  <w:style w:type="paragraph" w:customStyle="1" w:styleId="afff6">
    <w:name w:val="章标题"/>
    <w:next w:val="a"/>
    <w:rsid w:val="00AB1F5A"/>
    <w:pPr>
      <w:spacing w:beforeLines="50" w:afterLines="50"/>
      <w:jc w:val="both"/>
      <w:outlineLvl w:val="1"/>
    </w:pPr>
    <w:rPr>
      <w:rFonts w:ascii="黑体" w:eastAsia="黑体"/>
      <w:sz w:val="24"/>
    </w:rPr>
  </w:style>
  <w:style w:type="paragraph" w:customStyle="1" w:styleId="afff7">
    <w:name w:val="一级条标题"/>
    <w:basedOn w:val="afff6"/>
    <w:next w:val="afff5"/>
    <w:rsid w:val="00AB1F5A"/>
    <w:pPr>
      <w:numPr>
        <w:ilvl w:val="1"/>
      </w:numPr>
      <w:spacing w:beforeLines="0" w:afterLines="0"/>
      <w:ind w:left="525"/>
      <w:outlineLvl w:val="2"/>
    </w:pPr>
    <w:rPr>
      <w:sz w:val="21"/>
    </w:rPr>
  </w:style>
  <w:style w:type="paragraph" w:customStyle="1" w:styleId="afff8">
    <w:name w:val="二级条标题"/>
    <w:basedOn w:val="afff7"/>
    <w:next w:val="afff5"/>
    <w:rsid w:val="00AB1F5A"/>
    <w:pPr>
      <w:ind w:left="840"/>
      <w:outlineLvl w:val="3"/>
    </w:pPr>
  </w:style>
  <w:style w:type="paragraph" w:customStyle="1" w:styleId="afff9">
    <w:name w:val="图例"/>
    <w:basedOn w:val="a"/>
    <w:rsid w:val="00AB1F5A"/>
    <w:pPr>
      <w:spacing w:before="120" w:after="120" w:line="360" w:lineRule="auto"/>
      <w:jc w:val="center"/>
    </w:pPr>
    <w:rPr>
      <w:rFonts w:eastAsia="仿宋_GB2312"/>
      <w:b/>
      <w:sz w:val="24"/>
    </w:rPr>
  </w:style>
  <w:style w:type="paragraph" w:customStyle="1" w:styleId="afffa">
    <w:name w:val="简单回函地址"/>
    <w:basedOn w:val="a"/>
    <w:rsid w:val="00AB1F5A"/>
    <w:pPr>
      <w:adjustRightInd w:val="0"/>
      <w:snapToGrid w:val="0"/>
      <w:spacing w:line="360" w:lineRule="auto"/>
    </w:pPr>
    <w:rPr>
      <w:sz w:val="24"/>
    </w:rPr>
  </w:style>
  <w:style w:type="paragraph" w:customStyle="1" w:styleId="afffb">
    <w:name w:val="内容标题"/>
    <w:basedOn w:val="af4"/>
    <w:rsid w:val="00AB1F5A"/>
    <w:rPr>
      <w:rFonts w:ascii="Tahoma" w:hAnsi="Tahoma"/>
      <w:sz w:val="24"/>
    </w:rPr>
  </w:style>
  <w:style w:type="paragraph" w:customStyle="1" w:styleId="1a">
    <w:name w:val="文本框样式1"/>
    <w:basedOn w:val="a"/>
    <w:rsid w:val="00AB1F5A"/>
    <w:pPr>
      <w:adjustRightInd w:val="0"/>
      <w:snapToGrid w:val="0"/>
      <w:spacing w:before="60" w:line="180" w:lineRule="exact"/>
      <w:jc w:val="center"/>
    </w:pPr>
    <w:rPr>
      <w:sz w:val="21"/>
    </w:rPr>
  </w:style>
  <w:style w:type="paragraph" w:styleId="aff8">
    <w:name w:val="Title"/>
    <w:basedOn w:val="a"/>
    <w:qFormat/>
    <w:rsid w:val="00AB1F5A"/>
    <w:pPr>
      <w:widowControl/>
      <w:spacing w:after="240" w:line="360" w:lineRule="auto"/>
      <w:jc w:val="center"/>
    </w:pPr>
    <w:rPr>
      <w:rFonts w:ascii="Arial" w:hAnsi="Arial"/>
      <w:b/>
      <w:smallCaps/>
      <w:kern w:val="28"/>
      <w:sz w:val="36"/>
      <w:lang w:eastAsia="en-US"/>
    </w:rPr>
  </w:style>
  <w:style w:type="paragraph" w:styleId="1b">
    <w:name w:val="index 1"/>
    <w:basedOn w:val="a"/>
    <w:next w:val="a"/>
    <w:rsid w:val="00AB1F5A"/>
    <w:pPr>
      <w:adjustRightInd w:val="0"/>
      <w:spacing w:line="240" w:lineRule="atLeast"/>
      <w:textAlignment w:val="baseline"/>
    </w:pPr>
    <w:rPr>
      <w:rFonts w:ascii="宋体"/>
      <w:kern w:val="0"/>
      <w:sz w:val="21"/>
    </w:rPr>
  </w:style>
  <w:style w:type="paragraph" w:styleId="afffc">
    <w:name w:val="Normal (Web)"/>
    <w:basedOn w:val="a"/>
    <w:rsid w:val="00AB1F5A"/>
    <w:pPr>
      <w:widowControl/>
      <w:spacing w:before="100" w:beforeAutospacing="1" w:after="100" w:afterAutospacing="1"/>
      <w:jc w:val="left"/>
    </w:pPr>
    <w:rPr>
      <w:rFonts w:ascii="宋体" w:hAnsi="宋体"/>
      <w:kern w:val="0"/>
      <w:sz w:val="24"/>
    </w:rPr>
  </w:style>
  <w:style w:type="paragraph" w:styleId="26">
    <w:name w:val="List Continue 2"/>
    <w:basedOn w:val="a"/>
    <w:rsid w:val="00AB1F5A"/>
    <w:pPr>
      <w:adjustRightInd w:val="0"/>
      <w:snapToGrid w:val="0"/>
      <w:spacing w:after="120" w:line="360" w:lineRule="auto"/>
      <w:ind w:leftChars="400" w:left="840"/>
    </w:pPr>
    <w:rPr>
      <w:sz w:val="24"/>
    </w:rPr>
  </w:style>
  <w:style w:type="paragraph" w:styleId="27">
    <w:name w:val="Body Text 2"/>
    <w:basedOn w:val="a"/>
    <w:rsid w:val="00AB1F5A"/>
    <w:pPr>
      <w:adjustRightInd w:val="0"/>
      <w:snapToGrid w:val="0"/>
      <w:spacing w:after="120" w:line="480" w:lineRule="auto"/>
    </w:pPr>
    <w:rPr>
      <w:sz w:val="24"/>
    </w:rPr>
  </w:style>
  <w:style w:type="paragraph" w:styleId="90">
    <w:name w:val="toc 9"/>
    <w:basedOn w:val="a"/>
    <w:next w:val="a"/>
    <w:rsid w:val="00AB1F5A"/>
    <w:pPr>
      <w:ind w:leftChars="1600" w:left="3360"/>
    </w:pPr>
  </w:style>
  <w:style w:type="paragraph" w:styleId="28">
    <w:name w:val="toc 2"/>
    <w:basedOn w:val="a"/>
    <w:next w:val="a"/>
    <w:uiPriority w:val="39"/>
    <w:rsid w:val="00AB1F5A"/>
    <w:pPr>
      <w:ind w:leftChars="200" w:left="420"/>
    </w:pPr>
  </w:style>
  <w:style w:type="paragraph" w:styleId="afffd">
    <w:name w:val="table of figures"/>
    <w:basedOn w:val="a"/>
    <w:next w:val="a"/>
    <w:rsid w:val="00AB1F5A"/>
    <w:pPr>
      <w:tabs>
        <w:tab w:val="right" w:leader="dot" w:pos="8640"/>
      </w:tabs>
      <w:spacing w:line="360" w:lineRule="auto"/>
      <w:ind w:left="400" w:hanging="400"/>
    </w:pPr>
    <w:rPr>
      <w:sz w:val="24"/>
    </w:rPr>
  </w:style>
  <w:style w:type="paragraph" w:styleId="33">
    <w:name w:val="List Continue 3"/>
    <w:basedOn w:val="a"/>
    <w:rsid w:val="00AB1F5A"/>
    <w:pPr>
      <w:adjustRightInd w:val="0"/>
      <w:snapToGrid w:val="0"/>
      <w:spacing w:after="120" w:line="360" w:lineRule="auto"/>
      <w:ind w:leftChars="600" w:left="1260"/>
    </w:pPr>
    <w:rPr>
      <w:sz w:val="24"/>
    </w:rPr>
  </w:style>
  <w:style w:type="paragraph" w:styleId="34">
    <w:name w:val="Body Text Indent 3"/>
    <w:basedOn w:val="a"/>
    <w:rsid w:val="00AB1F5A"/>
    <w:pPr>
      <w:spacing w:line="360" w:lineRule="auto"/>
      <w:ind w:firstLine="632"/>
    </w:pPr>
    <w:rPr>
      <w:rFonts w:ascii="黑体" w:eastAsia="黑体"/>
    </w:rPr>
  </w:style>
  <w:style w:type="paragraph" w:styleId="51">
    <w:name w:val="List 5"/>
    <w:basedOn w:val="a"/>
    <w:rsid w:val="00AB1F5A"/>
    <w:pPr>
      <w:adjustRightInd w:val="0"/>
      <w:snapToGrid w:val="0"/>
      <w:spacing w:line="360" w:lineRule="auto"/>
      <w:ind w:leftChars="800" w:left="100" w:hangingChars="200" w:hanging="200"/>
    </w:pPr>
    <w:rPr>
      <w:sz w:val="24"/>
    </w:rPr>
  </w:style>
  <w:style w:type="paragraph" w:styleId="43">
    <w:name w:val="List 4"/>
    <w:basedOn w:val="a"/>
    <w:rsid w:val="00AB1F5A"/>
    <w:pPr>
      <w:adjustRightInd w:val="0"/>
      <w:snapToGrid w:val="0"/>
      <w:spacing w:line="360" w:lineRule="auto"/>
      <w:ind w:leftChars="600" w:left="100" w:hangingChars="200" w:hanging="200"/>
    </w:pPr>
    <w:rPr>
      <w:sz w:val="24"/>
    </w:rPr>
  </w:style>
  <w:style w:type="paragraph" w:styleId="60">
    <w:name w:val="toc 6"/>
    <w:basedOn w:val="a"/>
    <w:next w:val="a"/>
    <w:rsid w:val="00AB1F5A"/>
    <w:pPr>
      <w:ind w:leftChars="1000" w:left="2100"/>
    </w:pPr>
  </w:style>
  <w:style w:type="paragraph" w:customStyle="1" w:styleId="afffe">
    <w:name w:val="正文表格"/>
    <w:basedOn w:val="a"/>
    <w:rsid w:val="00AB1F5A"/>
    <w:pPr>
      <w:adjustRightInd w:val="0"/>
      <w:spacing w:before="40" w:after="40"/>
    </w:pPr>
    <w:rPr>
      <w:sz w:val="24"/>
    </w:rPr>
  </w:style>
  <w:style w:type="paragraph" w:styleId="44">
    <w:name w:val="toc 4"/>
    <w:basedOn w:val="a"/>
    <w:next w:val="a"/>
    <w:rsid w:val="00AB1F5A"/>
    <w:pPr>
      <w:ind w:leftChars="600" w:left="1260"/>
    </w:pPr>
  </w:style>
  <w:style w:type="paragraph" w:styleId="45">
    <w:name w:val="List Continue 4"/>
    <w:basedOn w:val="a"/>
    <w:rsid w:val="00AB1F5A"/>
    <w:pPr>
      <w:adjustRightInd w:val="0"/>
      <w:snapToGrid w:val="0"/>
      <w:spacing w:after="120" w:line="360" w:lineRule="auto"/>
      <w:ind w:leftChars="800" w:left="1680"/>
    </w:pPr>
    <w:rPr>
      <w:sz w:val="24"/>
    </w:rPr>
  </w:style>
  <w:style w:type="paragraph" w:styleId="1c">
    <w:name w:val="toc 1"/>
    <w:basedOn w:val="a"/>
    <w:next w:val="a"/>
    <w:rsid w:val="00AB1F5A"/>
    <w:pPr>
      <w:spacing w:line="180" w:lineRule="auto"/>
      <w:jc w:val="center"/>
    </w:pPr>
    <w:rPr>
      <w:sz w:val="30"/>
    </w:rPr>
  </w:style>
  <w:style w:type="paragraph" w:styleId="21">
    <w:name w:val="Body Text First Indent 2"/>
    <w:basedOn w:val="a5"/>
    <w:link w:val="2Char1"/>
    <w:rsid w:val="00AB1F5A"/>
    <w:pPr>
      <w:spacing w:after="120" w:line="240" w:lineRule="auto"/>
      <w:ind w:leftChars="200" w:left="420" w:firstLineChars="200" w:firstLine="420"/>
    </w:pPr>
  </w:style>
  <w:style w:type="paragraph" w:customStyle="1" w:styleId="affff">
    <w:name w:val="样式 宋体 五号 行距: 单倍行距"/>
    <w:basedOn w:val="a"/>
    <w:rsid w:val="00AB1F5A"/>
    <w:pPr>
      <w:adjustRightInd w:val="0"/>
      <w:jc w:val="left"/>
    </w:pPr>
    <w:rPr>
      <w:rFonts w:ascii="宋体" w:hAnsi="宋体"/>
      <w:kern w:val="0"/>
      <w:sz w:val="21"/>
    </w:rPr>
  </w:style>
  <w:style w:type="paragraph" w:styleId="affff0">
    <w:name w:val="footer"/>
    <w:basedOn w:val="a"/>
    <w:rsid w:val="00AB1F5A"/>
    <w:pPr>
      <w:tabs>
        <w:tab w:val="center" w:pos="4153"/>
        <w:tab w:val="right" w:pos="8306"/>
      </w:tabs>
      <w:snapToGrid w:val="0"/>
      <w:jc w:val="left"/>
    </w:pPr>
    <w:rPr>
      <w:sz w:val="18"/>
    </w:rPr>
  </w:style>
  <w:style w:type="paragraph" w:customStyle="1" w:styleId="xl53">
    <w:name w:val="xl53"/>
    <w:basedOn w:val="a"/>
    <w:rsid w:val="00AB1F5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AB1F5A"/>
    <w:rPr>
      <w:sz w:val="18"/>
    </w:rPr>
  </w:style>
  <w:style w:type="paragraph" w:customStyle="1" w:styleId="AANumbering">
    <w:name w:val="AA Numbering"/>
    <w:basedOn w:val="a"/>
    <w:rsid w:val="00AB1F5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AB1F5A"/>
    <w:pPr>
      <w:snapToGrid w:val="0"/>
      <w:spacing w:line="560" w:lineRule="atLeast"/>
      <w:ind w:firstLine="540"/>
    </w:pPr>
  </w:style>
  <w:style w:type="paragraph" w:styleId="a7">
    <w:name w:val="footnote text"/>
    <w:basedOn w:val="a"/>
    <w:link w:val="Char4"/>
    <w:rsid w:val="00AB1F5A"/>
    <w:pPr>
      <w:spacing w:line="360" w:lineRule="auto"/>
    </w:pPr>
    <w:rPr>
      <w:sz w:val="18"/>
    </w:rPr>
  </w:style>
  <w:style w:type="paragraph" w:styleId="af0">
    <w:name w:val="Date"/>
    <w:basedOn w:val="a"/>
    <w:next w:val="a"/>
    <w:link w:val="Char6"/>
    <w:rsid w:val="00AB1F5A"/>
  </w:style>
  <w:style w:type="paragraph" w:customStyle="1" w:styleId="ParaCharCharCharCharCharCharChar">
    <w:name w:val="默认段落字体 Para Char Char Char Char Char Char Char"/>
    <w:basedOn w:val="a"/>
    <w:rsid w:val="00AB1F5A"/>
    <w:rPr>
      <w:rFonts w:ascii="Tahoma" w:hAnsi="Tahoma"/>
      <w:sz w:val="24"/>
    </w:rPr>
  </w:style>
  <w:style w:type="paragraph" w:styleId="aff">
    <w:name w:val="Plain Text"/>
    <w:basedOn w:val="a"/>
    <w:rsid w:val="00AB1F5A"/>
    <w:rPr>
      <w:rFonts w:ascii="宋体" w:hAnsi="Courier New"/>
      <w:sz w:val="21"/>
    </w:rPr>
  </w:style>
  <w:style w:type="paragraph" w:styleId="35">
    <w:name w:val="toc 3"/>
    <w:basedOn w:val="a"/>
    <w:next w:val="a"/>
    <w:uiPriority w:val="39"/>
    <w:rsid w:val="00AB1F5A"/>
    <w:pPr>
      <w:ind w:leftChars="400" w:left="840"/>
    </w:pPr>
  </w:style>
  <w:style w:type="paragraph" w:customStyle="1" w:styleId="affff2">
    <w:name w:val="正文（首行不缩进）"/>
    <w:basedOn w:val="a"/>
    <w:rsid w:val="00AB1F5A"/>
    <w:pPr>
      <w:autoSpaceDE w:val="0"/>
      <w:autoSpaceDN w:val="0"/>
      <w:adjustRightInd w:val="0"/>
      <w:spacing w:line="360" w:lineRule="auto"/>
      <w:jc w:val="left"/>
    </w:pPr>
    <w:rPr>
      <w:kern w:val="0"/>
      <w:sz w:val="21"/>
    </w:rPr>
  </w:style>
  <w:style w:type="paragraph" w:styleId="52">
    <w:name w:val="toc 5"/>
    <w:basedOn w:val="a"/>
    <w:next w:val="a"/>
    <w:rsid w:val="00AB1F5A"/>
    <w:pPr>
      <w:ind w:leftChars="800" w:left="1680"/>
    </w:pPr>
  </w:style>
  <w:style w:type="paragraph" w:customStyle="1" w:styleId="TableContents">
    <w:name w:val="Table Contents"/>
    <w:basedOn w:val="af9"/>
    <w:rsid w:val="00AB1F5A"/>
    <w:pPr>
      <w:suppressAutoHyphens/>
      <w:jc w:val="left"/>
    </w:pPr>
    <w:rPr>
      <w:rFonts w:ascii="Times New Roman" w:eastAsia="Times New Roman"/>
      <w:kern w:val="0"/>
      <w:sz w:val="24"/>
    </w:rPr>
  </w:style>
  <w:style w:type="paragraph" w:styleId="29">
    <w:name w:val="List Bullet 2"/>
    <w:basedOn w:val="a"/>
    <w:rsid w:val="00AB1F5A"/>
    <w:pPr>
      <w:tabs>
        <w:tab w:val="left" w:pos="780"/>
      </w:tabs>
      <w:adjustRightInd w:val="0"/>
      <w:snapToGrid w:val="0"/>
      <w:spacing w:line="360" w:lineRule="auto"/>
      <w:ind w:left="780" w:hanging="360"/>
    </w:pPr>
    <w:rPr>
      <w:sz w:val="24"/>
    </w:rPr>
  </w:style>
  <w:style w:type="paragraph" w:customStyle="1" w:styleId="1d">
    <w:name w:val="1.正文"/>
    <w:basedOn w:val="a"/>
    <w:rsid w:val="00AB1F5A"/>
    <w:pPr>
      <w:spacing w:line="360" w:lineRule="auto"/>
      <w:ind w:leftChars="225" w:left="540" w:firstLineChars="225" w:firstLine="540"/>
    </w:pPr>
    <w:rPr>
      <w:sz w:val="24"/>
    </w:rPr>
  </w:style>
  <w:style w:type="paragraph" w:styleId="36">
    <w:name w:val="List Number 3"/>
    <w:basedOn w:val="a"/>
    <w:rsid w:val="00AB1F5A"/>
    <w:pPr>
      <w:tabs>
        <w:tab w:val="left" w:pos="2120"/>
      </w:tabs>
      <w:adjustRightInd w:val="0"/>
      <w:snapToGrid w:val="0"/>
      <w:spacing w:line="360" w:lineRule="auto"/>
      <w:ind w:left="2120" w:hanging="720"/>
    </w:pPr>
    <w:rPr>
      <w:sz w:val="24"/>
    </w:rPr>
  </w:style>
  <w:style w:type="paragraph" w:customStyle="1" w:styleId="affff3">
    <w:name w:val="列表项目"/>
    <w:basedOn w:val="a"/>
    <w:rsid w:val="00AB1F5A"/>
    <w:pPr>
      <w:tabs>
        <w:tab w:val="left" w:pos="420"/>
      </w:tabs>
      <w:spacing w:line="288" w:lineRule="auto"/>
      <w:ind w:leftChars="200" w:left="840" w:hangingChars="200" w:hanging="420"/>
    </w:pPr>
    <w:rPr>
      <w:sz w:val="21"/>
    </w:rPr>
  </w:style>
  <w:style w:type="paragraph" w:styleId="a5">
    <w:name w:val="Body Text Indent"/>
    <w:basedOn w:val="a"/>
    <w:link w:val="Char2"/>
    <w:rsid w:val="00AB1F5A"/>
    <w:pPr>
      <w:spacing w:line="700" w:lineRule="exact"/>
      <w:ind w:left="960"/>
    </w:pPr>
    <w:rPr>
      <w:sz w:val="44"/>
    </w:rPr>
  </w:style>
  <w:style w:type="paragraph" w:styleId="af9">
    <w:name w:val="Body Text"/>
    <w:basedOn w:val="a"/>
    <w:rsid w:val="00AB1F5A"/>
    <w:rPr>
      <w:rFonts w:ascii="仿宋_GB2312" w:eastAsia="仿宋_GB2312"/>
      <w:sz w:val="32"/>
    </w:rPr>
  </w:style>
  <w:style w:type="paragraph" w:styleId="37">
    <w:name w:val="Body Text 3"/>
    <w:basedOn w:val="a"/>
    <w:rsid w:val="00AB1F5A"/>
    <w:pPr>
      <w:adjustRightInd w:val="0"/>
      <w:snapToGrid w:val="0"/>
      <w:spacing w:after="120" w:line="360" w:lineRule="auto"/>
    </w:pPr>
    <w:rPr>
      <w:sz w:val="16"/>
    </w:rPr>
  </w:style>
  <w:style w:type="paragraph" w:styleId="affff4">
    <w:name w:val="toa heading"/>
    <w:basedOn w:val="a"/>
    <w:next w:val="a"/>
    <w:rsid w:val="00AB1F5A"/>
    <w:pPr>
      <w:spacing w:before="120"/>
    </w:pPr>
    <w:rPr>
      <w:rFonts w:ascii="Arial" w:hAnsi="Arial"/>
      <w:sz w:val="24"/>
    </w:rPr>
  </w:style>
  <w:style w:type="paragraph" w:styleId="af4">
    <w:name w:val="Document Map"/>
    <w:basedOn w:val="a"/>
    <w:rsid w:val="00AB1F5A"/>
    <w:pPr>
      <w:shd w:val="clear" w:color="auto" w:fill="000080"/>
    </w:pPr>
  </w:style>
  <w:style w:type="paragraph" w:styleId="affff5">
    <w:name w:val="caption"/>
    <w:basedOn w:val="a"/>
    <w:next w:val="a"/>
    <w:qFormat/>
    <w:rsid w:val="00AB1F5A"/>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AB1F5A"/>
    <w:pPr>
      <w:adjustRightInd w:val="0"/>
      <w:snapToGrid w:val="0"/>
      <w:spacing w:line="360" w:lineRule="auto"/>
      <w:ind w:firstLine="420"/>
    </w:pPr>
    <w:rPr>
      <w:sz w:val="24"/>
    </w:rPr>
  </w:style>
  <w:style w:type="paragraph" w:styleId="46">
    <w:name w:val="List Bullet 4"/>
    <w:basedOn w:val="a"/>
    <w:rsid w:val="00AB1F5A"/>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AB1F5A"/>
    <w:pPr>
      <w:tabs>
        <w:tab w:val="left" w:pos="780"/>
      </w:tabs>
      <w:spacing w:line="360" w:lineRule="auto"/>
      <w:ind w:left="425" w:hanging="425"/>
    </w:pPr>
    <w:rPr>
      <w:sz w:val="24"/>
    </w:rPr>
  </w:style>
  <w:style w:type="paragraph" w:styleId="afb">
    <w:name w:val="Body Text First Indent"/>
    <w:basedOn w:val="a"/>
    <w:rsid w:val="00AB1F5A"/>
    <w:pPr>
      <w:spacing w:line="360" w:lineRule="auto"/>
      <w:ind w:firstLine="420"/>
    </w:pPr>
    <w:rPr>
      <w:rFonts w:ascii="宋体" w:hAnsi="宋体"/>
      <w:sz w:val="24"/>
    </w:rPr>
  </w:style>
  <w:style w:type="paragraph" w:customStyle="1" w:styleId="605">
    <w:name w:val="样式 标题 6第五层条 + 三号 段前: 0.5 行"/>
    <w:basedOn w:val="6"/>
    <w:rsid w:val="00AB1F5A"/>
    <w:pPr>
      <w:widowControl/>
      <w:adjustRightInd/>
      <w:snapToGrid/>
      <w:spacing w:beforeLines="50"/>
      <w:jc w:val="left"/>
    </w:pPr>
    <w:rPr>
      <w:snapToGrid w:val="0"/>
      <w:kern w:val="24"/>
      <w:sz w:val="28"/>
    </w:rPr>
  </w:style>
  <w:style w:type="paragraph" w:styleId="affff6">
    <w:name w:val="header"/>
    <w:basedOn w:val="a"/>
    <w:rsid w:val="00AB1F5A"/>
    <w:pPr>
      <w:pBdr>
        <w:bottom w:val="single" w:sz="6" w:space="1" w:color="auto"/>
      </w:pBdr>
      <w:tabs>
        <w:tab w:val="center" w:pos="4153"/>
        <w:tab w:val="right" w:pos="8306"/>
      </w:tabs>
      <w:snapToGrid w:val="0"/>
      <w:jc w:val="center"/>
    </w:pPr>
    <w:rPr>
      <w:sz w:val="18"/>
    </w:rPr>
  </w:style>
  <w:style w:type="paragraph" w:styleId="70">
    <w:name w:val="toc 7"/>
    <w:basedOn w:val="a"/>
    <w:next w:val="a"/>
    <w:rsid w:val="00AB1F5A"/>
    <w:pPr>
      <w:ind w:leftChars="1200" w:left="2520"/>
    </w:pPr>
  </w:style>
  <w:style w:type="paragraph" w:styleId="a4">
    <w:name w:val="annotation text"/>
    <w:basedOn w:val="a"/>
    <w:link w:val="Char1"/>
    <w:rsid w:val="00AB1F5A"/>
    <w:pPr>
      <w:adjustRightInd w:val="0"/>
      <w:spacing w:line="360" w:lineRule="atLeast"/>
      <w:jc w:val="left"/>
      <w:textAlignment w:val="baseline"/>
    </w:pPr>
    <w:rPr>
      <w:kern w:val="0"/>
      <w:sz w:val="24"/>
    </w:rPr>
  </w:style>
  <w:style w:type="paragraph" w:styleId="2b">
    <w:name w:val="List 2"/>
    <w:basedOn w:val="a"/>
    <w:rsid w:val="00AB1F5A"/>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AB1F5A"/>
    <w:pPr>
      <w:adjustRightInd/>
      <w:spacing w:line="240" w:lineRule="auto"/>
      <w:textAlignment w:val="auto"/>
    </w:pPr>
  </w:style>
  <w:style w:type="paragraph" w:styleId="80">
    <w:name w:val="toc 8"/>
    <w:basedOn w:val="a"/>
    <w:next w:val="a"/>
    <w:rsid w:val="00AB1F5A"/>
    <w:pPr>
      <w:ind w:leftChars="1400" w:left="2940"/>
    </w:pPr>
  </w:style>
  <w:style w:type="paragraph" w:styleId="38">
    <w:name w:val="List 3"/>
    <w:basedOn w:val="a"/>
    <w:rsid w:val="00AB1F5A"/>
    <w:pPr>
      <w:adjustRightInd w:val="0"/>
      <w:snapToGrid w:val="0"/>
      <w:spacing w:line="360" w:lineRule="auto"/>
      <w:ind w:leftChars="400" w:left="100" w:hangingChars="200" w:hanging="200"/>
    </w:pPr>
    <w:rPr>
      <w:sz w:val="24"/>
    </w:rPr>
  </w:style>
  <w:style w:type="paragraph" w:customStyle="1" w:styleId="affff7">
    <w:name w:val="标题无"/>
    <w:basedOn w:val="a"/>
    <w:rsid w:val="00AB1F5A"/>
    <w:pPr>
      <w:spacing w:line="360" w:lineRule="auto"/>
    </w:pPr>
    <w:rPr>
      <w:sz w:val="24"/>
    </w:rPr>
  </w:style>
  <w:style w:type="paragraph" w:customStyle="1" w:styleId="bt">
    <w:name w:val="bt"/>
    <w:basedOn w:val="a"/>
    <w:next w:val="af9"/>
    <w:rsid w:val="00AB1F5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AB1F5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AB1F5A"/>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AB1F5A"/>
    <w:rPr>
      <w:rFonts w:ascii="Tahoma" w:hAnsi="Tahoma"/>
      <w:sz w:val="24"/>
    </w:rPr>
  </w:style>
  <w:style w:type="paragraph" w:customStyle="1" w:styleId="CharCharCharCharCharChar">
    <w:name w:val="Char Char 字元 字元 字元 Char Char Char Char"/>
    <w:basedOn w:val="a"/>
    <w:rsid w:val="00AB1F5A"/>
    <w:pPr>
      <w:adjustRightInd w:val="0"/>
      <w:spacing w:line="360" w:lineRule="auto"/>
    </w:pPr>
    <w:rPr>
      <w:kern w:val="0"/>
      <w:sz w:val="24"/>
    </w:rPr>
  </w:style>
  <w:style w:type="paragraph" w:styleId="affff9">
    <w:name w:val="List Continue"/>
    <w:basedOn w:val="a"/>
    <w:rsid w:val="00AB1F5A"/>
    <w:pPr>
      <w:adjustRightInd w:val="0"/>
      <w:snapToGrid w:val="0"/>
      <w:spacing w:after="120" w:line="360" w:lineRule="auto"/>
      <w:ind w:leftChars="200" w:left="420"/>
    </w:pPr>
    <w:rPr>
      <w:sz w:val="24"/>
    </w:rPr>
  </w:style>
  <w:style w:type="table" w:styleId="affffa">
    <w:name w:val="Table Grid"/>
    <w:basedOn w:val="a1"/>
    <w:qFormat/>
    <w:rsid w:val="00AB1F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0">
    <w:name w:val="Char Char3"/>
    <w:rsid w:val="00F53587"/>
    <w:rPr>
      <w:rFonts w:eastAsia="宋体"/>
      <w:kern w:val="2"/>
      <w:sz w:val="18"/>
      <w:lang w:val="en-US" w:eastAsia="zh-CN"/>
    </w:rPr>
  </w:style>
  <w:style w:type="character" w:customStyle="1" w:styleId="CharChar110">
    <w:name w:val="Char Char11"/>
    <w:rsid w:val="00F53587"/>
    <w:rPr>
      <w:rFonts w:ascii="宋体"/>
      <w:kern w:val="2"/>
      <w:sz w:val="28"/>
    </w:rPr>
  </w:style>
  <w:style w:type="character" w:customStyle="1" w:styleId="CharChar50">
    <w:name w:val="Char Char5"/>
    <w:rsid w:val="00F53587"/>
    <w:rPr>
      <w:rFonts w:ascii="Arial" w:eastAsia="宋体" w:hAnsi="Arial"/>
      <w:b/>
      <w:smallCaps/>
      <w:kern w:val="28"/>
      <w:sz w:val="36"/>
      <w:lang w:val="en-US" w:eastAsia="en-US"/>
    </w:rPr>
  </w:style>
  <w:style w:type="character" w:customStyle="1" w:styleId="CharChar0">
    <w:name w:val="Char Char"/>
    <w:rsid w:val="00F53587"/>
    <w:rPr>
      <w:rFonts w:ascii="宋体" w:eastAsia="宋体" w:hAnsi="宋体"/>
      <w:kern w:val="2"/>
      <w:sz w:val="24"/>
      <w:lang w:val="en-US" w:eastAsia="zh-CN" w:bidi="ar-SA"/>
    </w:rPr>
  </w:style>
  <w:style w:type="character" w:customStyle="1" w:styleId="CharChar20">
    <w:name w:val="Char Char2"/>
    <w:rsid w:val="00F53587"/>
    <w:rPr>
      <w:rFonts w:eastAsia="宋体"/>
      <w:kern w:val="2"/>
      <w:sz w:val="18"/>
      <w:lang w:val="en-US" w:eastAsia="zh-CN"/>
    </w:rPr>
  </w:style>
  <w:style w:type="character" w:customStyle="1" w:styleId="CharChar70">
    <w:name w:val="Char Char7"/>
    <w:rsid w:val="00F53587"/>
    <w:rPr>
      <w:rFonts w:ascii="宋体" w:eastAsia="宋体" w:hAnsi="宋体"/>
      <w:kern w:val="2"/>
      <w:sz w:val="28"/>
    </w:rPr>
  </w:style>
  <w:style w:type="character" w:customStyle="1" w:styleId="CharChar40">
    <w:name w:val="Char Char4"/>
    <w:rsid w:val="00F53587"/>
    <w:rPr>
      <w:rFonts w:eastAsia="宋体"/>
      <w:b/>
      <w:kern w:val="2"/>
      <w:sz w:val="21"/>
      <w:lang w:val="en-US" w:eastAsia="zh-CN"/>
    </w:rPr>
  </w:style>
  <w:style w:type="character" w:customStyle="1" w:styleId="CharChar60">
    <w:name w:val="Char Char6"/>
    <w:rsid w:val="00F53587"/>
    <w:rPr>
      <w:rFonts w:ascii="仿宋_GB2312" w:eastAsia="仿宋_GB2312"/>
      <w:kern w:val="2"/>
      <w:sz w:val="32"/>
    </w:rPr>
  </w:style>
  <w:style w:type="paragraph" w:customStyle="1" w:styleId="CharChar1Char0">
    <w:name w:val="Char Char1 Char"/>
    <w:basedOn w:val="a"/>
    <w:rsid w:val="00F53587"/>
    <w:rPr>
      <w:rFonts w:ascii="Tahoma" w:hAnsi="Tahoma"/>
      <w:sz w:val="24"/>
      <w:szCs w:val="24"/>
    </w:rPr>
  </w:style>
  <w:style w:type="paragraph" w:customStyle="1" w:styleId="Char2CharCharCharCharCharChar0">
    <w:name w:val="Char2 Char Char Char Char Char Char"/>
    <w:basedOn w:val="a"/>
    <w:rsid w:val="00F53587"/>
    <w:rPr>
      <w:rFonts w:ascii="仿宋_GB2312"/>
      <w:b/>
      <w:sz w:val="30"/>
    </w:rPr>
  </w:style>
  <w:style w:type="paragraph" w:customStyle="1" w:styleId="222">
    <w:name w:val="正文文本缩进 22"/>
    <w:basedOn w:val="a"/>
    <w:rsid w:val="00F53587"/>
    <w:pPr>
      <w:adjustRightInd w:val="0"/>
      <w:spacing w:before="120"/>
      <w:ind w:firstLine="420"/>
      <w:textAlignment w:val="baseline"/>
    </w:pPr>
    <w:rPr>
      <w:sz w:val="24"/>
    </w:rPr>
  </w:style>
  <w:style w:type="paragraph" w:customStyle="1" w:styleId="CharCharChar0">
    <w:name w:val="Char Char Char"/>
    <w:basedOn w:val="a"/>
    <w:rsid w:val="00F53587"/>
    <w:rPr>
      <w:rFonts w:ascii="Tahoma" w:hAnsi="Tahoma"/>
      <w:sz w:val="24"/>
    </w:rPr>
  </w:style>
  <w:style w:type="paragraph" w:customStyle="1" w:styleId="CharCharCharCharChar1">
    <w:name w:val="Char Char Char Char Char"/>
    <w:basedOn w:val="a"/>
    <w:rsid w:val="00F53587"/>
    <w:pPr>
      <w:tabs>
        <w:tab w:val="left" w:pos="425"/>
      </w:tabs>
      <w:ind w:left="1620" w:hanging="360"/>
    </w:pPr>
    <w:rPr>
      <w:rFonts w:ascii="Tahoma" w:hAnsi="Tahoma"/>
      <w:sz w:val="24"/>
    </w:rPr>
  </w:style>
  <w:style w:type="paragraph" w:customStyle="1" w:styleId="Char11">
    <w:name w:val="Char1"/>
    <w:basedOn w:val="a"/>
    <w:rsid w:val="00F53587"/>
    <w:rPr>
      <w:sz w:val="21"/>
    </w:rPr>
  </w:style>
  <w:style w:type="paragraph" w:customStyle="1" w:styleId="CharCharCharCharCharCharCharCharCharCharCharCharChar0">
    <w:name w:val="Char Char Char Char Char Char Char Char Char Char Char Char Char"/>
    <w:basedOn w:val="a"/>
    <w:rsid w:val="00F53587"/>
    <w:pPr>
      <w:widowControl/>
      <w:spacing w:after="160" w:line="240" w:lineRule="exact"/>
      <w:jc w:val="left"/>
    </w:pPr>
    <w:rPr>
      <w:rFonts w:ascii="Verdana" w:eastAsia="仿宋_GB2312" w:hAnsi="Verdana"/>
      <w:kern w:val="0"/>
      <w:sz w:val="24"/>
      <w:lang w:eastAsia="en-US"/>
    </w:rPr>
  </w:style>
  <w:style w:type="paragraph" w:customStyle="1" w:styleId="CharChar1CharCharCharCharCharCharCharCharCharCharCharCharCharChar0">
    <w:name w:val="Char Char1 Char Char Char Char Char Char Char Char Char Char Char Char Char Char"/>
    <w:basedOn w:val="a"/>
    <w:rsid w:val="00F53587"/>
    <w:pPr>
      <w:widowControl/>
      <w:spacing w:after="160" w:line="240" w:lineRule="exact"/>
      <w:jc w:val="left"/>
    </w:pPr>
    <w:rPr>
      <w:rFonts w:ascii="Verdana" w:hAnsi="Verdana"/>
      <w:kern w:val="0"/>
      <w:sz w:val="20"/>
      <w:lang w:eastAsia="en-US"/>
    </w:rPr>
  </w:style>
  <w:style w:type="paragraph" w:customStyle="1" w:styleId="Chara">
    <w:name w:val="Char"/>
    <w:basedOn w:val="a"/>
    <w:rsid w:val="00F53587"/>
    <w:pPr>
      <w:spacing w:line="240" w:lineRule="atLeast"/>
      <w:ind w:left="420" w:firstLine="420"/>
    </w:pPr>
    <w:rPr>
      <w:kern w:val="0"/>
      <w:sz w:val="21"/>
    </w:rPr>
  </w:style>
  <w:style w:type="paragraph" w:customStyle="1" w:styleId="CharCharChar1CharCharCharCharCharCharCharCharCharCharCharCharChar0">
    <w:name w:val="Char Char Char1 Char Char Char Char Char Char Char Char Char Char Char Char Char"/>
    <w:basedOn w:val="a"/>
    <w:rsid w:val="00F53587"/>
    <w:pPr>
      <w:widowControl/>
      <w:spacing w:after="160" w:line="240" w:lineRule="exact"/>
      <w:jc w:val="left"/>
    </w:pPr>
    <w:rPr>
      <w:rFonts w:ascii="Verdana" w:hAnsi="Verdana"/>
      <w:kern w:val="0"/>
      <w:sz w:val="18"/>
      <w:lang w:eastAsia="en-US"/>
    </w:rPr>
  </w:style>
  <w:style w:type="paragraph" w:customStyle="1" w:styleId="CharCharCharCharCharCharChar0">
    <w:name w:val="Char Char Char Char Char Char Char"/>
    <w:basedOn w:val="a"/>
    <w:rsid w:val="00F53587"/>
    <w:rPr>
      <w:rFonts w:ascii="Tahoma" w:hAnsi="Tahoma"/>
      <w:sz w:val="24"/>
    </w:rPr>
  </w:style>
  <w:style w:type="paragraph" w:customStyle="1" w:styleId="CharCharCharCharCharCharCharCharCharCharCharCharCharCharCharChar0">
    <w:name w:val="Char Char Char Char Char Char Char Char Char Char Char Char Char Char Char Char"/>
    <w:basedOn w:val="a"/>
    <w:rsid w:val="00F53587"/>
    <w:pPr>
      <w:tabs>
        <w:tab w:val="left" w:pos="360"/>
      </w:tabs>
    </w:pPr>
    <w:rPr>
      <w:sz w:val="24"/>
    </w:rPr>
  </w:style>
  <w:style w:type="paragraph" w:customStyle="1" w:styleId="Char1CharCharChar0">
    <w:name w:val="Char1 Char Char Char"/>
    <w:basedOn w:val="a"/>
    <w:rsid w:val="00F53587"/>
    <w:rPr>
      <w:rFonts w:ascii="Tahoma" w:hAnsi="Tahoma"/>
      <w:sz w:val="24"/>
    </w:rPr>
  </w:style>
  <w:style w:type="paragraph" w:customStyle="1" w:styleId="CharChar10">
    <w:name w:val="Char Char1"/>
    <w:basedOn w:val="a"/>
    <w:rsid w:val="00F53587"/>
    <w:pPr>
      <w:widowControl/>
      <w:spacing w:after="160" w:line="240" w:lineRule="exact"/>
      <w:jc w:val="left"/>
    </w:pPr>
    <w:rPr>
      <w:rFonts w:ascii="Verdana" w:hAnsi="Verdana"/>
      <w:kern w:val="0"/>
      <w:sz w:val="20"/>
      <w:lang w:eastAsia="en-US"/>
    </w:rPr>
  </w:style>
  <w:style w:type="paragraph" w:customStyle="1" w:styleId="CharCharCharCharCharChar0">
    <w:name w:val="Char Char 字元 字元 字元 Char Char Char Char"/>
    <w:basedOn w:val="a"/>
    <w:rsid w:val="00F53587"/>
    <w:pPr>
      <w:adjustRightInd w:val="0"/>
      <w:spacing w:line="360" w:lineRule="auto"/>
    </w:pPr>
    <w:rPr>
      <w:kern w:val="0"/>
      <w:sz w:val="24"/>
    </w:rPr>
  </w:style>
  <w:style w:type="paragraph" w:customStyle="1" w:styleId="CharCharCharCharCharChar1Char0">
    <w:name w:val="Char Char Char Char Char Char1 Char"/>
    <w:basedOn w:val="a"/>
    <w:rsid w:val="00F53587"/>
    <w:pPr>
      <w:widowControl/>
      <w:spacing w:after="160" w:line="240" w:lineRule="exact"/>
      <w:jc w:val="left"/>
    </w:pPr>
    <w:rPr>
      <w:rFonts w:ascii="Verdana" w:hAnsi="Verdana"/>
      <w:kern w:val="0"/>
      <w:sz w:val="21"/>
      <w:lang w:eastAsia="en-US"/>
    </w:rPr>
  </w:style>
  <w:style w:type="paragraph" w:customStyle="1" w:styleId="CharChar14CharChar0">
    <w:name w:val="Char Char14 Char Char"/>
    <w:basedOn w:val="a"/>
    <w:rsid w:val="00F53587"/>
    <w:rPr>
      <w:sz w:val="21"/>
      <w:szCs w:val="24"/>
    </w:rPr>
  </w:style>
  <w:style w:type="paragraph" w:customStyle="1" w:styleId="223">
    <w:name w:val="正文文本 22"/>
    <w:basedOn w:val="a"/>
    <w:rsid w:val="00F53587"/>
    <w:pPr>
      <w:adjustRightInd w:val="0"/>
      <w:spacing w:before="120" w:line="360" w:lineRule="auto"/>
      <w:ind w:firstLine="480"/>
      <w:textAlignment w:val="baseline"/>
    </w:pPr>
    <w:rPr>
      <w:sz w:val="24"/>
    </w:rPr>
  </w:style>
</w:styles>
</file>

<file path=word/webSettings.xml><?xml version="1.0" encoding="utf-8"?>
<w:webSettings xmlns:r="http://schemas.openxmlformats.org/officeDocument/2006/relationships" xmlns:w="http://schemas.openxmlformats.org/wordprocessingml/2006/main">
  <w:divs>
    <w:div w:id="35173231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36</Pages>
  <Words>4206</Words>
  <Characters>23975</Characters>
  <Application>Microsoft Office Word</Application>
  <DocSecurity>0</DocSecurity>
  <PresentationFormat/>
  <Lines>199</Lines>
  <Paragraphs>56</Paragraphs>
  <Slides>0</Slides>
  <Notes>0</Notes>
  <HiddenSlides>0</HiddenSlides>
  <MMClips>0</MMClips>
  <ScaleCrop>false</ScaleCrop>
  <Manager>罗成</Manager>
  <Company>重庆市政府采购中心</Company>
  <LinksUpToDate>false</LinksUpToDate>
  <CharactersWithSpaces>28125</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3</cp:revision>
  <cp:lastPrinted>2019-11-11T00:26:00Z</cp:lastPrinted>
  <dcterms:created xsi:type="dcterms:W3CDTF">2019-11-21T01:15:00Z</dcterms:created>
  <dcterms:modified xsi:type="dcterms:W3CDTF">2019-11-21T01:35:00Z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