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1A" w:rsidRDefault="00683F1A">
      <w:pPr>
        <w:jc w:val="center"/>
        <w:rPr>
          <w:rFonts w:ascii="仿宋" w:eastAsia="仿宋" w:hAnsi="仿宋" w:cs="仿宋"/>
        </w:rPr>
      </w:pPr>
    </w:p>
    <w:p w:rsidR="00683F1A" w:rsidRDefault="00683F1A">
      <w:pPr>
        <w:jc w:val="center"/>
        <w:rPr>
          <w:rFonts w:ascii="仿宋" w:eastAsia="仿宋" w:hAnsi="仿宋" w:cs="仿宋"/>
        </w:rPr>
      </w:pPr>
    </w:p>
    <w:p w:rsidR="00683F1A" w:rsidRDefault="00683F1A">
      <w:pPr>
        <w:jc w:val="center"/>
        <w:rPr>
          <w:rFonts w:ascii="仿宋" w:eastAsia="仿宋" w:hAnsi="仿宋" w:cs="仿宋"/>
        </w:rPr>
      </w:pPr>
    </w:p>
    <w:p w:rsidR="00683F1A" w:rsidRDefault="00683F1A">
      <w:pPr>
        <w:jc w:val="center"/>
        <w:rPr>
          <w:rFonts w:ascii="仿宋" w:eastAsia="仿宋" w:hAnsi="仿宋" w:cs="仿宋"/>
        </w:rPr>
      </w:pPr>
    </w:p>
    <w:p w:rsidR="00683F1A" w:rsidRDefault="00F97CB4">
      <w:pPr>
        <w:jc w:val="center"/>
        <w:rPr>
          <w:rFonts w:ascii="仿宋" w:eastAsia="仿宋" w:hAnsi="仿宋" w:cs="仿宋"/>
          <w:sz w:val="112"/>
          <w:szCs w:val="112"/>
        </w:rPr>
      </w:pPr>
      <w:bookmarkStart w:id="0" w:name="_Toc493506315"/>
      <w:bookmarkStart w:id="1" w:name="_Toc12789072"/>
      <w:r>
        <w:rPr>
          <w:rFonts w:ascii="仿宋" w:eastAsia="仿宋" w:hAnsi="仿宋" w:cs="仿宋" w:hint="eastAsia"/>
          <w:sz w:val="112"/>
          <w:szCs w:val="112"/>
        </w:rPr>
        <w:t>竞争性磋商文件</w:t>
      </w:r>
    </w:p>
    <w:p w:rsidR="00683F1A" w:rsidRDefault="00683F1A">
      <w:pPr>
        <w:spacing w:line="700" w:lineRule="exact"/>
        <w:jc w:val="center"/>
        <w:rPr>
          <w:rFonts w:ascii="仿宋" w:eastAsia="仿宋" w:hAnsi="仿宋" w:cs="仿宋"/>
          <w:sz w:val="32"/>
        </w:rPr>
      </w:pPr>
    </w:p>
    <w:p w:rsidR="00683F1A" w:rsidRDefault="00683F1A">
      <w:pPr>
        <w:spacing w:line="700" w:lineRule="exact"/>
        <w:jc w:val="center"/>
        <w:rPr>
          <w:rFonts w:ascii="仿宋" w:eastAsia="仿宋" w:hAnsi="仿宋" w:cs="仿宋"/>
          <w:sz w:val="32"/>
        </w:rPr>
      </w:pPr>
    </w:p>
    <w:p w:rsidR="00683F1A" w:rsidRDefault="00683F1A">
      <w:pPr>
        <w:spacing w:line="500" w:lineRule="exact"/>
        <w:rPr>
          <w:rFonts w:ascii="仿宋" w:eastAsia="仿宋" w:hAnsi="仿宋" w:cs="仿宋"/>
          <w:sz w:val="32"/>
        </w:rPr>
      </w:pPr>
    </w:p>
    <w:p w:rsidR="00683F1A" w:rsidRDefault="00683F1A">
      <w:pPr>
        <w:spacing w:line="500" w:lineRule="exact"/>
        <w:rPr>
          <w:rFonts w:ascii="仿宋" w:eastAsia="仿宋" w:hAnsi="仿宋" w:cs="仿宋"/>
          <w:sz w:val="32"/>
        </w:rPr>
      </w:pPr>
    </w:p>
    <w:p w:rsidR="00683F1A" w:rsidRDefault="00F97CB4">
      <w:pPr>
        <w:spacing w:line="500" w:lineRule="exact"/>
        <w:rPr>
          <w:rFonts w:eastAsia="方正小标宋_GBK"/>
          <w:color w:val="0000FF"/>
        </w:rPr>
      </w:pPr>
      <w:r>
        <w:rPr>
          <w:rFonts w:ascii="仿宋" w:eastAsia="仿宋" w:hAnsi="仿宋" w:cs="仿宋" w:hint="eastAsia"/>
          <w:sz w:val="36"/>
          <w:szCs w:val="30"/>
        </w:rPr>
        <w:t>项</w:t>
      </w:r>
      <w:r>
        <w:rPr>
          <w:rFonts w:ascii="仿宋" w:eastAsia="仿宋" w:hAnsi="仿宋" w:cs="仿宋" w:hint="eastAsia"/>
          <w:sz w:val="36"/>
          <w:szCs w:val="30"/>
        </w:rPr>
        <w:t xml:space="preserve"> </w:t>
      </w:r>
      <w:r>
        <w:rPr>
          <w:rFonts w:ascii="仿宋" w:eastAsia="仿宋" w:hAnsi="仿宋" w:cs="仿宋" w:hint="eastAsia"/>
          <w:sz w:val="36"/>
          <w:szCs w:val="30"/>
        </w:rPr>
        <w:t>目</w:t>
      </w:r>
      <w:r>
        <w:rPr>
          <w:rFonts w:ascii="仿宋" w:eastAsia="仿宋" w:hAnsi="仿宋" w:cs="仿宋" w:hint="eastAsia"/>
          <w:sz w:val="36"/>
          <w:szCs w:val="30"/>
        </w:rPr>
        <w:t xml:space="preserve"> </w:t>
      </w:r>
      <w:r>
        <w:rPr>
          <w:rFonts w:ascii="仿宋" w:eastAsia="仿宋" w:hAnsi="仿宋" w:cs="仿宋" w:hint="eastAsia"/>
          <w:sz w:val="36"/>
          <w:szCs w:val="30"/>
        </w:rPr>
        <w:t>编</w:t>
      </w:r>
      <w:r>
        <w:rPr>
          <w:rFonts w:ascii="仿宋" w:eastAsia="仿宋" w:hAnsi="仿宋" w:cs="仿宋" w:hint="eastAsia"/>
          <w:sz w:val="36"/>
          <w:szCs w:val="30"/>
        </w:rPr>
        <w:t xml:space="preserve"> </w:t>
      </w:r>
      <w:r>
        <w:rPr>
          <w:rFonts w:ascii="仿宋" w:eastAsia="仿宋" w:hAnsi="仿宋" w:cs="仿宋" w:hint="eastAsia"/>
          <w:sz w:val="36"/>
          <w:szCs w:val="30"/>
        </w:rPr>
        <w:t>号</w:t>
      </w:r>
      <w:r>
        <w:rPr>
          <w:rFonts w:ascii="仿宋" w:eastAsia="仿宋" w:hAnsi="仿宋" w:cs="仿宋" w:hint="eastAsia"/>
          <w:sz w:val="36"/>
          <w:szCs w:val="30"/>
        </w:rPr>
        <w:t xml:space="preserve"> </w:t>
      </w:r>
      <w:r>
        <w:rPr>
          <w:rFonts w:ascii="仿宋" w:eastAsia="仿宋" w:hAnsi="仿宋" w:cs="仿宋" w:hint="eastAsia"/>
          <w:sz w:val="36"/>
          <w:szCs w:val="30"/>
        </w:rPr>
        <w:t>：</w:t>
      </w:r>
      <w:r>
        <w:rPr>
          <w:rFonts w:ascii="方正小标宋_GBK" w:eastAsia="方正小标宋_GBK" w:hAnsi="方正小标宋_GBK" w:cs="宋体" w:hint="eastAsia"/>
          <w:sz w:val="32"/>
        </w:rPr>
        <w:t>CQHGZYXY-202024</w:t>
      </w:r>
    </w:p>
    <w:p w:rsidR="00683F1A" w:rsidRDefault="00F97CB4" w:rsidP="009D2E8D">
      <w:pPr>
        <w:widowControl/>
        <w:shd w:val="clear" w:color="auto" w:fill="FFFFFF"/>
        <w:spacing w:line="420" w:lineRule="atLeast"/>
        <w:ind w:left="2530" w:hangingChars="700" w:hanging="2530"/>
        <w:rPr>
          <w:rFonts w:ascii="方正小标宋_GBK" w:eastAsia="方正小标宋_GBK" w:hAnsi="方正小标宋_GBK" w:cs="宋体"/>
          <w:b/>
          <w:sz w:val="32"/>
        </w:rPr>
      </w:pPr>
      <w:r>
        <w:rPr>
          <w:rFonts w:ascii="仿宋" w:eastAsia="仿宋" w:hAnsi="仿宋" w:cs="仿宋" w:hint="eastAsia"/>
          <w:b/>
          <w:sz w:val="36"/>
          <w:szCs w:val="30"/>
        </w:rPr>
        <w:t>项</w:t>
      </w:r>
      <w:r>
        <w:rPr>
          <w:rFonts w:ascii="仿宋" w:eastAsia="仿宋" w:hAnsi="仿宋" w:cs="仿宋" w:hint="eastAsia"/>
          <w:b/>
          <w:sz w:val="36"/>
          <w:szCs w:val="30"/>
        </w:rPr>
        <w:t xml:space="preserve"> </w:t>
      </w:r>
      <w:r>
        <w:rPr>
          <w:rFonts w:ascii="仿宋" w:eastAsia="仿宋" w:hAnsi="仿宋" w:cs="仿宋" w:hint="eastAsia"/>
          <w:b/>
          <w:sz w:val="36"/>
          <w:szCs w:val="30"/>
        </w:rPr>
        <w:t>目</w:t>
      </w:r>
      <w:r>
        <w:rPr>
          <w:rFonts w:ascii="仿宋" w:eastAsia="仿宋" w:hAnsi="仿宋" w:cs="仿宋" w:hint="eastAsia"/>
          <w:b/>
          <w:sz w:val="36"/>
          <w:szCs w:val="30"/>
        </w:rPr>
        <w:t xml:space="preserve"> </w:t>
      </w:r>
      <w:r>
        <w:rPr>
          <w:rFonts w:ascii="仿宋" w:eastAsia="仿宋" w:hAnsi="仿宋" w:cs="仿宋" w:hint="eastAsia"/>
          <w:b/>
          <w:sz w:val="36"/>
          <w:szCs w:val="30"/>
        </w:rPr>
        <w:t>名</w:t>
      </w:r>
      <w:r>
        <w:rPr>
          <w:rFonts w:ascii="仿宋" w:eastAsia="仿宋" w:hAnsi="仿宋" w:cs="仿宋" w:hint="eastAsia"/>
          <w:b/>
          <w:sz w:val="36"/>
          <w:szCs w:val="30"/>
        </w:rPr>
        <w:t xml:space="preserve"> </w:t>
      </w:r>
      <w:r>
        <w:rPr>
          <w:rFonts w:ascii="仿宋" w:eastAsia="仿宋" w:hAnsi="仿宋" w:cs="仿宋" w:hint="eastAsia"/>
          <w:b/>
          <w:sz w:val="36"/>
          <w:szCs w:val="30"/>
        </w:rPr>
        <w:t>称</w:t>
      </w:r>
      <w:r>
        <w:rPr>
          <w:rFonts w:ascii="仿宋" w:eastAsia="仿宋" w:hAnsi="仿宋" w:cs="仿宋" w:hint="eastAsia"/>
          <w:b/>
          <w:sz w:val="36"/>
          <w:szCs w:val="30"/>
        </w:rPr>
        <w:t xml:space="preserve"> </w:t>
      </w:r>
      <w:r>
        <w:rPr>
          <w:rFonts w:ascii="仿宋" w:eastAsia="仿宋" w:hAnsi="仿宋" w:cs="仿宋" w:hint="eastAsia"/>
          <w:b/>
          <w:sz w:val="36"/>
          <w:szCs w:val="30"/>
        </w:rPr>
        <w:t>：</w:t>
      </w:r>
      <w:r>
        <w:rPr>
          <w:rFonts w:ascii="方正小标宋_GBK" w:eastAsia="方正小标宋_GBK" w:hAnsi="方正小标宋_GBK" w:cs="宋体" w:hint="eastAsia"/>
          <w:b/>
          <w:sz w:val="32"/>
        </w:rPr>
        <w:t>重庆化工职业学院校园文化建设设计规划</w:t>
      </w:r>
      <w:r>
        <w:rPr>
          <w:rFonts w:ascii="方正小标宋_GBK" w:eastAsia="方正小标宋_GBK" w:hAnsi="方正小标宋_GBK" w:cs="宋体" w:hint="eastAsia"/>
          <w:b/>
          <w:sz w:val="32"/>
        </w:rPr>
        <w:t>服务</w:t>
      </w:r>
    </w:p>
    <w:p w:rsidR="00683F1A" w:rsidRDefault="00683F1A">
      <w:pPr>
        <w:jc w:val="center"/>
        <w:rPr>
          <w:rFonts w:ascii="仿宋" w:eastAsia="仿宋" w:hAnsi="仿宋" w:cs="仿宋"/>
          <w:b/>
          <w:sz w:val="48"/>
          <w:szCs w:val="48"/>
        </w:rPr>
      </w:pPr>
    </w:p>
    <w:p w:rsidR="00683F1A" w:rsidRDefault="00683F1A">
      <w:pPr>
        <w:jc w:val="center"/>
        <w:rPr>
          <w:rFonts w:ascii="仿宋" w:eastAsia="仿宋" w:hAnsi="仿宋" w:cs="仿宋"/>
          <w:b/>
          <w:sz w:val="48"/>
          <w:szCs w:val="48"/>
        </w:rPr>
      </w:pPr>
    </w:p>
    <w:p w:rsidR="00683F1A" w:rsidRDefault="00683F1A">
      <w:pPr>
        <w:spacing w:line="700" w:lineRule="exact"/>
        <w:rPr>
          <w:rFonts w:ascii="仿宋" w:eastAsia="仿宋" w:hAnsi="仿宋" w:cs="仿宋"/>
          <w:b/>
          <w:sz w:val="30"/>
          <w:szCs w:val="30"/>
        </w:rPr>
      </w:pPr>
    </w:p>
    <w:p w:rsidR="00683F1A" w:rsidRDefault="00683F1A">
      <w:pPr>
        <w:spacing w:line="700" w:lineRule="exact"/>
        <w:rPr>
          <w:rFonts w:ascii="仿宋" w:eastAsia="仿宋" w:hAnsi="仿宋" w:cs="仿宋"/>
          <w:b/>
          <w:sz w:val="30"/>
          <w:szCs w:val="30"/>
        </w:rPr>
      </w:pPr>
    </w:p>
    <w:p w:rsidR="00683F1A" w:rsidRDefault="00683F1A">
      <w:pPr>
        <w:pStyle w:val="a0"/>
      </w:pPr>
    </w:p>
    <w:p w:rsidR="00683F1A" w:rsidRDefault="00683F1A">
      <w:pPr>
        <w:pStyle w:val="a0"/>
      </w:pPr>
    </w:p>
    <w:p w:rsidR="00683F1A" w:rsidRDefault="00F97CB4">
      <w:pPr>
        <w:spacing w:line="700" w:lineRule="exact"/>
        <w:ind w:firstLineChars="400" w:firstLine="1440"/>
        <w:jc w:val="center"/>
        <w:rPr>
          <w:rFonts w:ascii="仿宋" w:eastAsia="仿宋" w:hAnsi="仿宋" w:cs="仿宋"/>
          <w:color w:val="FF0000"/>
          <w:sz w:val="36"/>
          <w:szCs w:val="30"/>
        </w:rPr>
      </w:pPr>
      <w:r>
        <w:rPr>
          <w:rFonts w:ascii="仿宋" w:eastAsia="仿宋" w:hAnsi="仿宋" w:cs="仿宋" w:hint="eastAsia"/>
          <w:sz w:val="36"/>
          <w:szCs w:val="30"/>
        </w:rPr>
        <w:t>采购人：重庆化工职业学院</w:t>
      </w:r>
    </w:p>
    <w:p w:rsidR="00683F1A" w:rsidRDefault="00683F1A">
      <w:pPr>
        <w:spacing w:line="720" w:lineRule="exact"/>
        <w:jc w:val="center"/>
        <w:rPr>
          <w:rFonts w:ascii="仿宋" w:eastAsia="仿宋" w:hAnsi="仿宋" w:cs="仿宋"/>
          <w:sz w:val="48"/>
          <w:szCs w:val="32"/>
        </w:rPr>
      </w:pPr>
    </w:p>
    <w:p w:rsidR="00683F1A" w:rsidRDefault="00683F1A">
      <w:pPr>
        <w:spacing w:line="720" w:lineRule="exact"/>
        <w:jc w:val="center"/>
        <w:rPr>
          <w:rFonts w:ascii="仿宋" w:eastAsia="仿宋" w:hAnsi="仿宋" w:cs="仿宋"/>
          <w:sz w:val="48"/>
          <w:szCs w:val="32"/>
        </w:rPr>
      </w:pPr>
    </w:p>
    <w:p w:rsidR="00683F1A" w:rsidRDefault="00F97CB4">
      <w:pPr>
        <w:spacing w:line="720" w:lineRule="exact"/>
        <w:jc w:val="center"/>
        <w:rPr>
          <w:rFonts w:ascii="仿宋" w:eastAsia="仿宋" w:hAnsi="仿宋" w:cs="仿宋"/>
          <w:sz w:val="44"/>
          <w:szCs w:val="28"/>
        </w:rPr>
      </w:pPr>
      <w:r>
        <w:rPr>
          <w:rFonts w:ascii="仿宋" w:eastAsia="仿宋" w:hAnsi="仿宋" w:cs="仿宋" w:hint="eastAsia"/>
          <w:sz w:val="48"/>
          <w:szCs w:val="32"/>
        </w:rPr>
        <w:t>二〇二〇年十一月</w:t>
      </w:r>
    </w:p>
    <w:p w:rsidR="00683F1A" w:rsidRDefault="00683F1A">
      <w:pPr>
        <w:spacing w:line="480" w:lineRule="exact"/>
        <w:rPr>
          <w:rFonts w:ascii="仿宋" w:eastAsia="仿宋" w:hAnsi="仿宋" w:cs="仿宋"/>
          <w:sz w:val="44"/>
          <w:szCs w:val="28"/>
        </w:rPr>
        <w:sectPr w:rsidR="00683F1A">
          <w:pgSz w:w="11907" w:h="16840"/>
          <w:pgMar w:top="1134" w:right="1191" w:bottom="1134" w:left="1304" w:header="964" w:footer="992" w:gutter="0"/>
          <w:pgNumType w:fmt="numberInDash"/>
          <w:cols w:space="720"/>
        </w:sectPr>
      </w:pPr>
    </w:p>
    <w:p w:rsidR="00683F1A" w:rsidRDefault="00F97CB4">
      <w:pPr>
        <w:spacing w:line="480" w:lineRule="exact"/>
        <w:jc w:val="center"/>
        <w:rPr>
          <w:rFonts w:ascii="仿宋" w:eastAsia="仿宋" w:hAnsi="仿宋" w:cs="仿宋"/>
          <w:sz w:val="44"/>
          <w:szCs w:val="28"/>
        </w:rPr>
      </w:pPr>
      <w:r>
        <w:rPr>
          <w:rFonts w:ascii="仿宋" w:eastAsia="仿宋" w:hAnsi="仿宋" w:cs="仿宋" w:hint="eastAsia"/>
          <w:sz w:val="44"/>
          <w:szCs w:val="28"/>
        </w:rPr>
        <w:lastRenderedPageBreak/>
        <w:t>目</w:t>
      </w:r>
      <w:r>
        <w:rPr>
          <w:rFonts w:ascii="仿宋" w:eastAsia="仿宋" w:hAnsi="仿宋" w:cs="仿宋" w:hint="eastAsia"/>
          <w:sz w:val="44"/>
          <w:szCs w:val="28"/>
        </w:rPr>
        <w:t xml:space="preserve">   </w:t>
      </w:r>
      <w:r>
        <w:rPr>
          <w:rFonts w:ascii="仿宋" w:eastAsia="仿宋" w:hAnsi="仿宋" w:cs="仿宋" w:hint="eastAsia"/>
          <w:sz w:val="44"/>
          <w:szCs w:val="28"/>
        </w:rPr>
        <w:t>录</w:t>
      </w:r>
    </w:p>
    <w:bookmarkStart w:id="2" w:name="_Toc12789052"/>
    <w:bookmarkStart w:id="3" w:name="_Toc11641050"/>
    <w:p w:rsidR="00683F1A" w:rsidRDefault="00683F1A">
      <w:pPr>
        <w:pStyle w:val="WPSOffice1"/>
        <w:tabs>
          <w:tab w:val="right" w:leader="dot" w:pos="9412"/>
        </w:tabs>
        <w:rPr>
          <w:rFonts w:ascii="方正仿宋_GBK" w:eastAsia="方正仿宋_GBK" w:hAnsi="方正仿宋_GBK" w:cs="方正仿宋_GBK"/>
          <w:sz w:val="24"/>
          <w:szCs w:val="24"/>
        </w:rPr>
      </w:pPr>
      <w:r w:rsidRPr="00683F1A">
        <w:rPr>
          <w:rFonts w:ascii="仿宋" w:eastAsia="仿宋" w:hAnsi="仿宋" w:cs="仿宋" w:hint="eastAsia"/>
        </w:rPr>
        <w:fldChar w:fldCharType="begin"/>
      </w:r>
      <w:r w:rsidR="00F97CB4">
        <w:rPr>
          <w:rFonts w:ascii="仿宋" w:eastAsia="仿宋" w:hAnsi="仿宋" w:cs="仿宋" w:hint="eastAsia"/>
        </w:rPr>
        <w:instrText xml:space="preserve">TOC \o "1-3" \h \u </w:instrText>
      </w:r>
      <w:r w:rsidRPr="00683F1A">
        <w:rPr>
          <w:rFonts w:ascii="仿宋" w:eastAsia="仿宋" w:hAnsi="仿宋" w:cs="仿宋" w:hint="eastAsia"/>
        </w:rPr>
        <w:fldChar w:fldCharType="separate"/>
      </w:r>
      <w:hyperlink w:anchor="_Toc31767" w:history="1">
        <w:r w:rsidR="00F97CB4">
          <w:rPr>
            <w:rFonts w:ascii="方正仿宋_GBK" w:eastAsia="方正仿宋_GBK" w:hAnsi="方正仿宋_GBK" w:cs="方正仿宋_GBK" w:hint="eastAsia"/>
            <w:bCs/>
            <w:sz w:val="24"/>
            <w:szCs w:val="40"/>
          </w:rPr>
          <w:t>第一篇</w:t>
        </w:r>
        <w:r w:rsidR="00F97CB4">
          <w:rPr>
            <w:rFonts w:ascii="方正仿宋_GBK" w:eastAsia="方正仿宋_GBK" w:hAnsi="方正仿宋_GBK" w:cs="方正仿宋_GBK" w:hint="eastAsia"/>
            <w:bCs/>
            <w:sz w:val="24"/>
            <w:szCs w:val="40"/>
          </w:rPr>
          <w:t xml:space="preserve">  </w:t>
        </w:r>
        <w:r w:rsidR="00F97CB4">
          <w:rPr>
            <w:rFonts w:ascii="方正仿宋_GBK" w:eastAsia="方正仿宋_GBK" w:hAnsi="方正仿宋_GBK" w:cs="方正仿宋_GBK" w:hint="eastAsia"/>
            <w:bCs/>
            <w:sz w:val="24"/>
            <w:szCs w:val="40"/>
          </w:rPr>
          <w:t>竞争性邀请书</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_Toc31767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3734" w:history="1">
        <w:r w:rsidR="00F97CB4">
          <w:rPr>
            <w:rFonts w:ascii="方正仿宋_GBK" w:eastAsia="方正仿宋_GBK" w:hAnsi="方正仿宋_GBK" w:cs="方正仿宋_GBK" w:hint="eastAsia"/>
            <w:bCs/>
            <w:sz w:val="24"/>
            <w:szCs w:val="36"/>
          </w:rPr>
          <w:t>一、竞争性磋商内容</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_Toc13734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4944" w:history="1">
        <w:r w:rsidR="00F97CB4">
          <w:rPr>
            <w:rFonts w:ascii="方正仿宋_GBK" w:eastAsia="方正仿宋_GBK" w:hAnsi="方正仿宋_GBK" w:cs="方正仿宋_GBK" w:hint="eastAsia"/>
            <w:bCs/>
            <w:sz w:val="24"/>
            <w:szCs w:val="36"/>
          </w:rPr>
          <w:t>二、资金来源</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_Toc14944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3020" w:history="1">
        <w:r w:rsidR="00F97CB4">
          <w:rPr>
            <w:rFonts w:ascii="方正仿宋_GBK" w:eastAsia="方正仿宋_GBK" w:hAnsi="方正仿宋_GBK" w:cs="方正仿宋_GBK" w:hint="eastAsia"/>
            <w:bCs/>
            <w:sz w:val="24"/>
            <w:szCs w:val="36"/>
          </w:rPr>
          <w:t>三、供应商资格条件</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_Toc23020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1885" w:history="1">
        <w:r w:rsidR="00F97CB4">
          <w:rPr>
            <w:rFonts w:ascii="方正仿宋_GBK" w:eastAsia="方正仿宋_GBK" w:hAnsi="方正仿宋_GBK" w:cs="方正仿宋_GBK" w:hint="eastAsia"/>
            <w:bCs/>
            <w:sz w:val="24"/>
            <w:szCs w:val="36"/>
          </w:rPr>
          <w:t>四、磋商有关说明</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_Toc11885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0485" w:history="1">
        <w:r w:rsidR="00F97CB4">
          <w:rPr>
            <w:rFonts w:ascii="方正仿宋_GBK" w:eastAsia="方正仿宋_GBK" w:hAnsi="方正仿宋_GBK" w:cs="方正仿宋_GBK" w:hint="eastAsia"/>
            <w:bCs/>
            <w:sz w:val="24"/>
            <w:szCs w:val="36"/>
          </w:rPr>
          <w:t>五、磋商保证金</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w:instrText>
        </w:r>
        <w:r w:rsidR="00F97CB4">
          <w:rPr>
            <w:rFonts w:ascii="方正仿宋_GBK" w:eastAsia="方正仿宋_GBK" w:hAnsi="方正仿宋_GBK" w:cs="方正仿宋_GBK" w:hint="eastAsia"/>
            <w:sz w:val="24"/>
            <w:szCs w:val="24"/>
          </w:rPr>
          <w:instrText xml:space="preserve">AGEREF _Toc10485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8419" w:history="1">
        <w:r w:rsidR="00F97CB4">
          <w:rPr>
            <w:rFonts w:ascii="方正仿宋_GBK" w:eastAsia="方正仿宋_GBK" w:hAnsi="方正仿宋_GBK" w:cs="方正仿宋_GBK" w:hint="eastAsia"/>
            <w:bCs/>
            <w:sz w:val="24"/>
            <w:szCs w:val="36"/>
          </w:rPr>
          <w:t>六、采购项目需落实的政府采购政策</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_Toc8419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- 3 -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8166" w:history="1">
        <w:r w:rsidR="00F97CB4">
          <w:rPr>
            <w:rFonts w:ascii="方正仿宋_GBK" w:eastAsia="方正仿宋_GBK" w:hAnsi="方正仿宋_GBK" w:cs="方正仿宋_GBK" w:hint="eastAsia"/>
            <w:bCs/>
            <w:sz w:val="24"/>
            <w:szCs w:val="36"/>
          </w:rPr>
          <w:t>七、其它有关规定</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_Toc18166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- 3 -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7639" w:history="1">
        <w:r w:rsidR="00F97CB4">
          <w:rPr>
            <w:rFonts w:ascii="方正仿宋_GBK" w:eastAsia="方正仿宋_GBK" w:hAnsi="方正仿宋_GBK" w:cs="方正仿宋_GBK" w:hint="eastAsia"/>
            <w:bCs/>
            <w:sz w:val="24"/>
            <w:szCs w:val="36"/>
          </w:rPr>
          <w:t>八、联系方式</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_Toc7639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- 3 -</w:t>
        </w:r>
        <w:r>
          <w:rPr>
            <w:rFonts w:ascii="方正仿宋_GBK" w:eastAsia="方正仿宋_GBK" w:hAnsi="方正仿宋_GBK" w:cs="方正仿宋_GBK" w:hint="eastAsia"/>
            <w:sz w:val="24"/>
            <w:szCs w:val="24"/>
          </w:rPr>
          <w:fldChar w:fldCharType="end"/>
        </w:r>
      </w:hyperlink>
    </w:p>
    <w:p w:rsidR="00683F1A" w:rsidRDefault="00683F1A">
      <w:pPr>
        <w:pStyle w:val="WPSOffice1"/>
        <w:tabs>
          <w:tab w:val="right" w:leader="dot" w:pos="9412"/>
        </w:tabs>
        <w:rPr>
          <w:rFonts w:ascii="方正仿宋_GBK" w:eastAsia="方正仿宋_GBK" w:hAnsi="方正仿宋_GBK" w:cs="方正仿宋_GBK"/>
          <w:sz w:val="24"/>
          <w:szCs w:val="24"/>
        </w:rPr>
      </w:pPr>
      <w:hyperlink w:anchor="_Toc9687" w:history="1">
        <w:r w:rsidR="00F97CB4">
          <w:rPr>
            <w:rFonts w:ascii="方正仿宋_GBK" w:eastAsia="方正仿宋_GBK" w:hAnsi="方正仿宋_GBK" w:cs="方正仿宋_GBK" w:hint="eastAsia"/>
            <w:bCs/>
            <w:sz w:val="24"/>
            <w:szCs w:val="40"/>
          </w:rPr>
          <w:t>第二篇</w:t>
        </w:r>
        <w:r w:rsidR="00F97CB4">
          <w:rPr>
            <w:rFonts w:ascii="方正仿宋_GBK" w:eastAsia="方正仿宋_GBK" w:hAnsi="方正仿宋_GBK" w:cs="方正仿宋_GBK" w:hint="eastAsia"/>
            <w:bCs/>
            <w:sz w:val="24"/>
            <w:szCs w:val="40"/>
          </w:rPr>
          <w:t xml:space="preserve">  </w:t>
        </w:r>
        <w:r w:rsidR="00F97CB4">
          <w:rPr>
            <w:rFonts w:ascii="方正仿宋_GBK" w:eastAsia="方正仿宋_GBK" w:hAnsi="方正仿宋_GBK" w:cs="方正仿宋_GBK" w:hint="eastAsia"/>
            <w:bCs/>
            <w:sz w:val="24"/>
            <w:szCs w:val="40"/>
          </w:rPr>
          <w:t>供应商须知</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_Toc9687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- 5 -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8698" w:history="1">
        <w:r w:rsidR="00F97CB4">
          <w:rPr>
            <w:rFonts w:ascii="方正仿宋_GBK" w:eastAsia="方正仿宋_GBK" w:hAnsi="方正仿宋_GBK" w:cs="方正仿宋_GBK" w:hint="eastAsia"/>
            <w:bCs/>
            <w:sz w:val="24"/>
            <w:szCs w:val="36"/>
          </w:rPr>
          <w:t>一、磋商费用</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_Toc28698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- 5 -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4601" w:history="1">
        <w:r w:rsidR="00F97CB4">
          <w:rPr>
            <w:rFonts w:ascii="方正仿宋_GBK" w:eastAsia="方正仿宋_GBK" w:hAnsi="方正仿宋_GBK" w:cs="方正仿宋_GBK" w:hint="eastAsia"/>
            <w:bCs/>
            <w:sz w:val="24"/>
            <w:szCs w:val="36"/>
          </w:rPr>
          <w:t>二、竞争性磋商文件</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_Toc4601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- 5 -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9721" w:history="1">
        <w:r w:rsidR="00F97CB4">
          <w:rPr>
            <w:rFonts w:ascii="方正仿宋_GBK" w:eastAsia="方正仿宋_GBK" w:hAnsi="方正仿宋_GBK" w:cs="方正仿宋_GBK" w:hint="eastAsia"/>
            <w:bCs/>
            <w:sz w:val="24"/>
            <w:szCs w:val="36"/>
          </w:rPr>
          <w:t>三、磋商要求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_Toc29721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- 5 -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2899" w:history="1">
        <w:r w:rsidR="00F97CB4">
          <w:rPr>
            <w:rFonts w:ascii="方正仿宋_GBK" w:eastAsia="方正仿宋_GBK" w:hAnsi="方正仿宋_GBK" w:cs="方正仿宋_GBK" w:hint="eastAsia"/>
            <w:sz w:val="24"/>
            <w:szCs w:val="36"/>
          </w:rPr>
          <w:t>四、响应文件编制要求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w:instrText>
        </w:r>
        <w:r w:rsidR="00F97CB4">
          <w:rPr>
            <w:rFonts w:ascii="方正仿宋_GBK" w:eastAsia="方正仿宋_GBK" w:hAnsi="方正仿宋_GBK" w:cs="方正仿宋_GBK" w:hint="eastAsia"/>
            <w:sz w:val="24"/>
            <w:szCs w:val="24"/>
          </w:rPr>
          <w:instrText xml:space="preserve">GEREF _Toc22899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- 5 -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7522" w:history="1">
        <w:r w:rsidR="00F97CB4">
          <w:rPr>
            <w:rFonts w:ascii="方正仿宋_GBK" w:eastAsia="方正仿宋_GBK" w:hAnsi="方正仿宋_GBK" w:cs="方正仿宋_GBK" w:hint="eastAsia"/>
            <w:sz w:val="24"/>
            <w:szCs w:val="36"/>
          </w:rPr>
          <w:t>五、竞争性磋商评审活动程序</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_Toc7522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- 7 -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8690" w:history="1">
        <w:r w:rsidR="00F97CB4">
          <w:rPr>
            <w:rFonts w:ascii="方正仿宋_GBK" w:eastAsia="方正仿宋_GBK" w:hAnsi="方正仿宋_GBK" w:cs="方正仿宋_GBK" w:hint="eastAsia"/>
            <w:sz w:val="24"/>
            <w:szCs w:val="36"/>
          </w:rPr>
          <w:t>六、评审</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_Toc28690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- 7 -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7964" w:history="1">
        <w:r w:rsidR="00F97CB4">
          <w:rPr>
            <w:rFonts w:ascii="方正仿宋_GBK" w:eastAsia="方正仿宋_GBK" w:hAnsi="方正仿宋_GBK" w:cs="方正仿宋_GBK" w:hint="eastAsia"/>
            <w:sz w:val="24"/>
            <w:szCs w:val="36"/>
          </w:rPr>
          <w:t>七、确定成交供应商</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_Toc27964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- 7 -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2484" w:history="1">
        <w:r w:rsidR="00F97CB4">
          <w:rPr>
            <w:rFonts w:ascii="方正仿宋_GBK" w:eastAsia="方正仿宋_GBK" w:hAnsi="方正仿宋_GBK" w:cs="方正仿宋_GBK" w:hint="eastAsia"/>
            <w:sz w:val="24"/>
            <w:szCs w:val="36"/>
          </w:rPr>
          <w:t>八、成交通知书</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w:instrText>
        </w:r>
        <w:r w:rsidR="00F97CB4">
          <w:rPr>
            <w:rFonts w:ascii="方正仿宋_GBK" w:eastAsia="方正仿宋_GBK" w:hAnsi="方正仿宋_GBK" w:cs="方正仿宋_GBK" w:hint="eastAsia"/>
            <w:sz w:val="24"/>
            <w:szCs w:val="24"/>
          </w:rPr>
          <w:instrText xml:space="preserve">EREF _Toc12484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- 8 -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30283" w:history="1">
        <w:r w:rsidR="00F97CB4">
          <w:rPr>
            <w:rFonts w:ascii="方正仿宋_GBK" w:eastAsia="方正仿宋_GBK" w:hAnsi="方正仿宋_GBK" w:cs="方正仿宋_GBK" w:hint="eastAsia"/>
            <w:sz w:val="24"/>
            <w:szCs w:val="36"/>
          </w:rPr>
          <w:t>九、供应商对评审结果的质疑、投诉</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_Toc30283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- 8 -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4184" w:history="1">
        <w:r w:rsidR="00F97CB4">
          <w:rPr>
            <w:rFonts w:ascii="方正仿宋_GBK" w:eastAsia="方正仿宋_GBK" w:hAnsi="方正仿宋_GBK" w:cs="方正仿宋_GBK" w:hint="eastAsia"/>
            <w:sz w:val="24"/>
            <w:szCs w:val="36"/>
          </w:rPr>
          <w:t>十、签订合同</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_Toc24184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- 9 -</w:t>
        </w:r>
        <w:r>
          <w:rPr>
            <w:rFonts w:ascii="方正仿宋_GBK" w:eastAsia="方正仿宋_GBK" w:hAnsi="方正仿宋_GBK" w:cs="方正仿宋_GBK" w:hint="eastAsia"/>
            <w:sz w:val="24"/>
            <w:szCs w:val="24"/>
          </w:rPr>
          <w:fldChar w:fldCharType="end"/>
        </w:r>
      </w:hyperlink>
    </w:p>
    <w:p w:rsidR="00683F1A" w:rsidRDefault="00683F1A">
      <w:pPr>
        <w:pStyle w:val="WPSOffice1"/>
        <w:tabs>
          <w:tab w:val="right" w:leader="dot" w:pos="9412"/>
        </w:tabs>
        <w:rPr>
          <w:rFonts w:ascii="方正仿宋_GBK" w:eastAsia="方正仿宋_GBK" w:hAnsi="方正仿宋_GBK" w:cs="方正仿宋_GBK"/>
          <w:sz w:val="24"/>
          <w:szCs w:val="24"/>
        </w:rPr>
      </w:pPr>
      <w:hyperlink w:anchor="_Toc27569" w:history="1">
        <w:r w:rsidR="00F97CB4">
          <w:rPr>
            <w:rFonts w:ascii="方正仿宋_GBK" w:eastAsia="方正仿宋_GBK" w:hAnsi="方正仿宋_GBK" w:cs="方正仿宋_GBK" w:hint="eastAsia"/>
            <w:bCs/>
            <w:sz w:val="24"/>
            <w:szCs w:val="40"/>
          </w:rPr>
          <w:t>第三篇</w:t>
        </w:r>
        <w:r w:rsidR="00F97CB4">
          <w:rPr>
            <w:rFonts w:ascii="方正仿宋_GBK" w:eastAsia="方正仿宋_GBK" w:hAnsi="方正仿宋_GBK" w:cs="方正仿宋_GBK" w:hint="eastAsia"/>
            <w:bCs/>
            <w:sz w:val="24"/>
            <w:szCs w:val="40"/>
          </w:rPr>
          <w:t xml:space="preserve"> </w:t>
        </w:r>
        <w:r w:rsidR="00F97CB4">
          <w:rPr>
            <w:rFonts w:ascii="方正仿宋_GBK" w:eastAsia="方正仿宋_GBK" w:hAnsi="方正仿宋_GBK" w:cs="方正仿宋_GBK" w:hint="eastAsia"/>
            <w:bCs/>
            <w:sz w:val="24"/>
            <w:szCs w:val="40"/>
          </w:rPr>
          <w:t>采购技术需求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_Toc27569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- 10 -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4524" w:history="1">
        <w:r w:rsidR="00F97CB4">
          <w:rPr>
            <w:rFonts w:ascii="方正仿宋_GBK" w:eastAsia="方正仿宋_GBK" w:hAnsi="方正仿宋_GBK" w:cs="方正仿宋_GBK" w:hint="eastAsia"/>
            <w:bCs/>
            <w:sz w:val="24"/>
            <w:szCs w:val="36"/>
          </w:rPr>
          <w:t>一、</w:t>
        </w:r>
        <w:r w:rsidR="00F97CB4">
          <w:rPr>
            <w:rFonts w:ascii="方正仿宋_GBK" w:eastAsia="方正仿宋_GBK" w:hAnsi="方正仿宋_GBK" w:cs="方正仿宋_GBK" w:hint="eastAsia"/>
            <w:bCs/>
            <w:sz w:val="24"/>
            <w:szCs w:val="36"/>
          </w:rPr>
          <w:t xml:space="preserve"> </w:t>
        </w:r>
        <w:r w:rsidR="00F97CB4">
          <w:rPr>
            <w:rFonts w:ascii="方正仿宋_GBK" w:eastAsia="方正仿宋_GBK" w:hAnsi="方正仿宋_GBK" w:cs="方正仿宋_GBK" w:hint="eastAsia"/>
            <w:bCs/>
            <w:sz w:val="24"/>
            <w:szCs w:val="36"/>
          </w:rPr>
          <w:t>项目情况一览表</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_Toc24524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- 10 -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3786" w:history="1">
        <w:r w:rsidR="00F97CB4">
          <w:rPr>
            <w:rFonts w:ascii="方正仿宋_GBK" w:eastAsia="方正仿宋_GBK" w:hAnsi="方正仿宋_GBK" w:cs="方正仿宋_GBK" w:hint="eastAsia"/>
            <w:sz w:val="24"/>
            <w:szCs w:val="36"/>
          </w:rPr>
          <w:t>二、</w:t>
        </w:r>
        <w:r w:rsidR="00F97CB4">
          <w:rPr>
            <w:rFonts w:ascii="方正仿宋_GBK" w:eastAsia="方正仿宋_GBK" w:hAnsi="方正仿宋_GBK" w:cs="方正仿宋_GBK" w:hint="eastAsia"/>
            <w:sz w:val="24"/>
            <w:szCs w:val="36"/>
          </w:rPr>
          <w:t xml:space="preserve"> </w:t>
        </w:r>
        <w:r w:rsidR="00F97CB4">
          <w:rPr>
            <w:rFonts w:ascii="方正仿宋_GBK" w:eastAsia="方正仿宋_GBK" w:hAnsi="方正仿宋_GBK" w:cs="方正仿宋_GBK" w:hint="eastAsia"/>
            <w:sz w:val="24"/>
            <w:szCs w:val="36"/>
          </w:rPr>
          <w:t>项目概况</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_Toc13786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- 10 -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9329" w:history="1">
        <w:r w:rsidR="00F97CB4">
          <w:rPr>
            <w:rFonts w:ascii="方正仿宋_GBK" w:eastAsia="方正仿宋_GBK" w:hAnsi="方正仿宋_GBK" w:cs="方正仿宋_GBK" w:hint="eastAsia"/>
            <w:sz w:val="24"/>
            <w:szCs w:val="36"/>
          </w:rPr>
          <w:t>三、</w:t>
        </w:r>
        <w:r w:rsidR="00F97CB4">
          <w:rPr>
            <w:rFonts w:ascii="方正仿宋_GBK" w:eastAsia="方正仿宋_GBK" w:hAnsi="方正仿宋_GBK" w:cs="方正仿宋_GBK" w:hint="eastAsia"/>
            <w:sz w:val="24"/>
            <w:szCs w:val="36"/>
          </w:rPr>
          <w:t xml:space="preserve"> </w:t>
        </w:r>
        <w:r w:rsidR="00F97CB4">
          <w:rPr>
            <w:rFonts w:ascii="方正仿宋_GBK" w:eastAsia="方正仿宋_GBK" w:hAnsi="方正仿宋_GBK" w:cs="方正仿宋_GBK" w:hint="eastAsia"/>
            <w:sz w:val="24"/>
            <w:szCs w:val="36"/>
          </w:rPr>
          <w:t>设计范围</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_Toc19329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- 10 -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30276" w:history="1">
        <w:r w:rsidR="00F97CB4">
          <w:rPr>
            <w:rFonts w:ascii="方正仿宋_GBK" w:eastAsia="方正仿宋_GBK" w:hAnsi="方正仿宋_GBK" w:cs="方正仿宋_GBK" w:hint="eastAsia"/>
            <w:sz w:val="24"/>
            <w:szCs w:val="36"/>
          </w:rPr>
          <w:t>四、</w:t>
        </w:r>
        <w:r w:rsidR="00F97CB4">
          <w:rPr>
            <w:rFonts w:ascii="方正仿宋_GBK" w:eastAsia="方正仿宋_GBK" w:hAnsi="方正仿宋_GBK" w:cs="方正仿宋_GBK" w:hint="eastAsia"/>
            <w:sz w:val="24"/>
            <w:szCs w:val="36"/>
          </w:rPr>
          <w:t xml:space="preserve"> </w:t>
        </w:r>
        <w:r w:rsidR="00F97CB4">
          <w:rPr>
            <w:rFonts w:ascii="方正仿宋_GBK" w:eastAsia="方正仿宋_GBK" w:hAnsi="方正仿宋_GBK" w:cs="方正仿宋_GBK" w:hint="eastAsia"/>
            <w:sz w:val="24"/>
            <w:szCs w:val="36"/>
          </w:rPr>
          <w:t>设计理念及要求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_Toc30276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- 10 -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2853" w:history="1">
        <w:r w:rsidR="00F97CB4">
          <w:rPr>
            <w:rFonts w:ascii="方正仿宋_GBK" w:eastAsia="方正仿宋_GBK" w:hAnsi="方正仿宋_GBK" w:cs="方正仿宋_GBK" w:hint="eastAsia"/>
            <w:sz w:val="24"/>
            <w:szCs w:val="36"/>
          </w:rPr>
          <w:t>五、</w:t>
        </w:r>
        <w:r w:rsidR="00F97CB4">
          <w:rPr>
            <w:rFonts w:ascii="方正仿宋_GBK" w:eastAsia="方正仿宋_GBK" w:hAnsi="方正仿宋_GBK" w:cs="方正仿宋_GBK" w:hint="eastAsia"/>
            <w:sz w:val="24"/>
            <w:szCs w:val="36"/>
          </w:rPr>
          <w:t xml:space="preserve"> </w:t>
        </w:r>
        <w:r w:rsidR="00F97CB4">
          <w:rPr>
            <w:rFonts w:ascii="方正仿宋_GBK" w:eastAsia="方正仿宋_GBK" w:hAnsi="方正仿宋_GBK" w:cs="方正仿宋_GBK" w:hint="eastAsia"/>
            <w:sz w:val="24"/>
            <w:szCs w:val="36"/>
          </w:rPr>
          <w:t>设计文件要求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_Toc22853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- 11 -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7766" w:history="1">
        <w:r w:rsidR="00F97CB4">
          <w:rPr>
            <w:rFonts w:ascii="方正仿宋_GBK" w:eastAsia="方正仿宋_GBK" w:hAnsi="方正仿宋_GBK" w:cs="方正仿宋_GBK" w:hint="eastAsia"/>
            <w:sz w:val="24"/>
            <w:szCs w:val="36"/>
          </w:rPr>
          <w:t>六、</w:t>
        </w:r>
        <w:r w:rsidR="00F97CB4">
          <w:rPr>
            <w:rFonts w:ascii="方正仿宋_GBK" w:eastAsia="方正仿宋_GBK" w:hAnsi="方正仿宋_GBK" w:cs="方正仿宋_GBK" w:hint="eastAsia"/>
            <w:sz w:val="24"/>
            <w:szCs w:val="36"/>
          </w:rPr>
          <w:t xml:space="preserve"> </w:t>
        </w:r>
        <w:r w:rsidR="00F97CB4">
          <w:rPr>
            <w:rFonts w:ascii="方正仿宋_GBK" w:eastAsia="方正仿宋_GBK" w:hAnsi="方正仿宋_GBK" w:cs="方正仿宋_GBK" w:hint="eastAsia"/>
            <w:sz w:val="24"/>
            <w:szCs w:val="36"/>
          </w:rPr>
          <w:t>现场踏勘</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_Toc17766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- 11 -</w:t>
        </w:r>
        <w:r>
          <w:rPr>
            <w:rFonts w:ascii="方正仿宋_GBK" w:eastAsia="方正仿宋_GBK" w:hAnsi="方正仿宋_GBK" w:cs="方正仿宋_GBK" w:hint="eastAsia"/>
            <w:sz w:val="24"/>
            <w:szCs w:val="24"/>
          </w:rPr>
          <w:fldChar w:fldCharType="end"/>
        </w:r>
      </w:hyperlink>
    </w:p>
    <w:p w:rsidR="00683F1A" w:rsidRDefault="00683F1A">
      <w:pPr>
        <w:pStyle w:val="WPSOffice1"/>
        <w:tabs>
          <w:tab w:val="right" w:leader="dot" w:pos="9412"/>
        </w:tabs>
        <w:rPr>
          <w:rFonts w:ascii="方正仿宋_GBK" w:eastAsia="方正仿宋_GBK" w:hAnsi="方正仿宋_GBK" w:cs="方正仿宋_GBK"/>
          <w:sz w:val="24"/>
          <w:szCs w:val="24"/>
        </w:rPr>
      </w:pPr>
      <w:hyperlink w:anchor="_Toc71" w:history="1">
        <w:r w:rsidR="00F97CB4">
          <w:rPr>
            <w:rFonts w:ascii="方正仿宋_GBK" w:eastAsia="方正仿宋_GBK" w:hAnsi="方正仿宋_GBK" w:cs="方正仿宋_GBK" w:hint="eastAsia"/>
            <w:sz w:val="24"/>
            <w:szCs w:val="40"/>
          </w:rPr>
          <w:t>第四篇</w:t>
        </w:r>
        <w:r w:rsidR="00F97CB4">
          <w:rPr>
            <w:rFonts w:ascii="方正仿宋_GBK" w:eastAsia="方正仿宋_GBK" w:hAnsi="方正仿宋_GBK" w:cs="方正仿宋_GBK" w:hint="eastAsia"/>
            <w:sz w:val="24"/>
            <w:szCs w:val="40"/>
          </w:rPr>
          <w:t xml:space="preserve">  </w:t>
        </w:r>
        <w:r w:rsidR="00F97CB4">
          <w:rPr>
            <w:rFonts w:ascii="方正仿宋_GBK" w:eastAsia="方正仿宋_GBK" w:hAnsi="方正仿宋_GBK" w:cs="方正仿宋_GBK" w:hint="eastAsia"/>
            <w:sz w:val="24"/>
            <w:szCs w:val="40"/>
          </w:rPr>
          <w:t>采购服务需求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_Toc71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3851" w:history="1">
        <w:r w:rsidR="00F97CB4">
          <w:rPr>
            <w:rFonts w:ascii="方正仿宋_GBK" w:eastAsia="方正仿宋_GBK" w:hAnsi="方正仿宋_GBK" w:cs="方正仿宋_GBK" w:hint="eastAsia"/>
            <w:sz w:val="24"/>
            <w:szCs w:val="36"/>
          </w:rPr>
          <w:t>一、服务期、地点及验收方式</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_Toc3851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466" w:history="1">
        <w:r w:rsidR="00F97CB4">
          <w:rPr>
            <w:rFonts w:ascii="方正仿宋_GBK" w:eastAsia="方正仿宋_GBK" w:hAnsi="方正仿宋_GBK" w:cs="方正仿宋_GBK" w:hint="eastAsia"/>
            <w:sz w:val="24"/>
            <w:szCs w:val="36"/>
          </w:rPr>
          <w:t>二、报价要求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_Toc1466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1800" w:history="1">
        <w:r w:rsidR="00F97CB4">
          <w:rPr>
            <w:rFonts w:ascii="方正仿宋_GBK" w:eastAsia="方正仿宋_GBK" w:hAnsi="方正仿宋_GBK" w:cs="方正仿宋_GBK" w:hint="eastAsia"/>
            <w:sz w:val="24"/>
            <w:szCs w:val="36"/>
          </w:rPr>
          <w:t>三、质量要求</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_Toc21800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4109" w:history="1">
        <w:r w:rsidR="00F97CB4">
          <w:rPr>
            <w:rFonts w:ascii="方正仿宋_GBK" w:eastAsia="方正仿宋_GBK" w:hAnsi="方正仿宋_GBK" w:cs="方正仿宋_GBK" w:hint="eastAsia"/>
            <w:sz w:val="24"/>
            <w:szCs w:val="36"/>
          </w:rPr>
          <w:t>四、付款方式</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_Toc14109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8305" w:history="1">
        <w:r w:rsidR="00F97CB4">
          <w:rPr>
            <w:rFonts w:ascii="方正仿宋_GBK" w:eastAsia="方正仿宋_GBK" w:hAnsi="方正仿宋_GBK" w:cs="方正仿宋_GBK" w:hint="eastAsia"/>
            <w:sz w:val="24"/>
            <w:szCs w:val="36"/>
          </w:rPr>
          <w:t>五、</w:t>
        </w:r>
        <w:r w:rsidR="00F97CB4">
          <w:rPr>
            <w:rFonts w:ascii="方正仿宋_GBK" w:eastAsia="方正仿宋_GBK" w:hAnsi="方正仿宋_GBK" w:cs="方正仿宋_GBK" w:hint="eastAsia"/>
            <w:sz w:val="24"/>
            <w:szCs w:val="36"/>
          </w:rPr>
          <w:t>知识产权</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_Toc8305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- 12 -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30477" w:history="1">
        <w:r w:rsidR="00F97CB4">
          <w:rPr>
            <w:rFonts w:ascii="方正仿宋_GBK" w:eastAsia="方正仿宋_GBK" w:hAnsi="方正仿宋_GBK" w:cs="方正仿宋_GBK" w:hint="eastAsia"/>
            <w:sz w:val="24"/>
            <w:szCs w:val="36"/>
          </w:rPr>
          <w:t>六、其他</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_Toc30477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- 13 -</w:t>
        </w:r>
        <w:r>
          <w:rPr>
            <w:rFonts w:ascii="方正仿宋_GBK" w:eastAsia="方正仿宋_GBK" w:hAnsi="方正仿宋_GBK" w:cs="方正仿宋_GBK" w:hint="eastAsia"/>
            <w:sz w:val="24"/>
            <w:szCs w:val="24"/>
          </w:rPr>
          <w:fldChar w:fldCharType="end"/>
        </w:r>
      </w:hyperlink>
    </w:p>
    <w:p w:rsidR="00683F1A" w:rsidRDefault="00683F1A">
      <w:pPr>
        <w:pStyle w:val="WPSOffice1"/>
        <w:tabs>
          <w:tab w:val="right" w:leader="dot" w:pos="9412"/>
        </w:tabs>
        <w:rPr>
          <w:rFonts w:ascii="方正仿宋_GBK" w:eastAsia="方正仿宋_GBK" w:hAnsi="方正仿宋_GBK" w:cs="方正仿宋_GBK"/>
          <w:sz w:val="24"/>
          <w:szCs w:val="24"/>
        </w:rPr>
      </w:pPr>
      <w:hyperlink w:anchor="_Toc15069" w:history="1">
        <w:r w:rsidR="00F97CB4">
          <w:rPr>
            <w:rFonts w:ascii="方正仿宋_GBK" w:eastAsia="方正仿宋_GBK" w:hAnsi="方正仿宋_GBK" w:cs="方正仿宋_GBK" w:hint="eastAsia"/>
            <w:bCs/>
            <w:sz w:val="24"/>
            <w:szCs w:val="40"/>
          </w:rPr>
          <w:t>第五篇</w:t>
        </w:r>
        <w:r w:rsidR="00F97CB4">
          <w:rPr>
            <w:rFonts w:ascii="方正仿宋_GBK" w:eastAsia="方正仿宋_GBK" w:hAnsi="方正仿宋_GBK" w:cs="方正仿宋_GBK" w:hint="eastAsia"/>
            <w:bCs/>
            <w:sz w:val="24"/>
            <w:szCs w:val="40"/>
          </w:rPr>
          <w:t xml:space="preserve">  </w:t>
        </w:r>
        <w:r w:rsidR="00F97CB4">
          <w:rPr>
            <w:rFonts w:ascii="方正仿宋_GBK" w:eastAsia="方正仿宋_GBK" w:hAnsi="方正仿宋_GBK" w:cs="方正仿宋_GBK" w:hint="eastAsia"/>
            <w:bCs/>
            <w:sz w:val="24"/>
            <w:szCs w:val="40"/>
          </w:rPr>
          <w:t>磋商程序及方法、评审标准、无效响应和采购终止</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_Toc15069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- 14 -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23089" w:history="1">
        <w:r w:rsidR="00F97CB4">
          <w:rPr>
            <w:rFonts w:ascii="方正仿宋_GBK" w:eastAsia="方正仿宋_GBK" w:hAnsi="方正仿宋_GBK" w:cs="方正仿宋_GBK" w:hint="eastAsia"/>
            <w:bCs/>
            <w:sz w:val="24"/>
            <w:szCs w:val="36"/>
          </w:rPr>
          <w:t>一、磋商程序及方法</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_Toc23089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- 14 -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4048" w:history="1">
        <w:r w:rsidR="00F97CB4">
          <w:rPr>
            <w:rFonts w:ascii="方正仿宋_GBK" w:eastAsia="方正仿宋_GBK" w:hAnsi="方正仿宋_GBK" w:cs="方正仿宋_GBK" w:hint="eastAsia"/>
            <w:bCs/>
            <w:sz w:val="24"/>
            <w:szCs w:val="36"/>
          </w:rPr>
          <w:t>二、评审标准</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_Toc14048</w:instrText>
        </w:r>
        <w:r w:rsidR="00F97CB4">
          <w:rPr>
            <w:rFonts w:ascii="方正仿宋_GBK" w:eastAsia="方正仿宋_GBK" w:hAnsi="方正仿宋_GBK" w:cs="方正仿宋_GBK" w:hint="eastAsia"/>
            <w:sz w:val="24"/>
            <w:szCs w:val="24"/>
          </w:rPr>
          <w:instrText xml:space="preserve">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- 16 -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pPr>
      <w:hyperlink w:anchor="_Toc16388" w:history="1">
        <w:r w:rsidR="00F97CB4">
          <w:rPr>
            <w:rFonts w:ascii="方正仿宋_GBK" w:eastAsia="方正仿宋_GBK" w:hAnsi="方正仿宋_GBK" w:cs="方正仿宋_GBK" w:hint="eastAsia"/>
            <w:bCs/>
            <w:sz w:val="24"/>
            <w:szCs w:val="36"/>
          </w:rPr>
          <w:t>三、无效响应</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_Toc16388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- 18 -</w:t>
        </w:r>
        <w:r>
          <w:rPr>
            <w:rFonts w:ascii="方正仿宋_GBK" w:eastAsia="方正仿宋_GBK" w:hAnsi="方正仿宋_GBK" w:cs="方正仿宋_GBK" w:hint="eastAsia"/>
            <w:sz w:val="24"/>
            <w:szCs w:val="24"/>
          </w:rPr>
          <w:fldChar w:fldCharType="end"/>
        </w:r>
      </w:hyperlink>
    </w:p>
    <w:p w:rsidR="009D2E8D" w:rsidRDefault="00683F1A" w:rsidP="009D2E8D">
      <w:pPr>
        <w:pStyle w:val="WPSOffice1"/>
        <w:tabs>
          <w:tab w:val="right" w:leader="dot" w:pos="9412"/>
        </w:tabs>
        <w:rPr>
          <w:rFonts w:ascii="方正仿宋_GBK" w:eastAsia="方正仿宋_GBK" w:hAnsi="方正仿宋_GBK" w:cs="方正仿宋_GBK" w:hint="eastAsia"/>
          <w:sz w:val="24"/>
          <w:szCs w:val="24"/>
        </w:rPr>
      </w:pPr>
      <w:hyperlink w:anchor="_Toc6513" w:history="1">
        <w:r w:rsidR="00F97CB4">
          <w:rPr>
            <w:rFonts w:ascii="方正仿宋_GBK" w:eastAsia="方正仿宋_GBK" w:hAnsi="方正仿宋_GBK" w:cs="方正仿宋_GBK" w:hint="eastAsia"/>
            <w:bCs/>
            <w:sz w:val="24"/>
            <w:szCs w:val="36"/>
          </w:rPr>
          <w:t>四、采购终止</w:t>
        </w:r>
        <w:r w:rsidR="00F97CB4">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sidR="00F97CB4">
          <w:rPr>
            <w:rFonts w:ascii="方正仿宋_GBK" w:eastAsia="方正仿宋_GBK" w:hAnsi="方正仿宋_GBK" w:cs="方正仿宋_GBK" w:hint="eastAsia"/>
            <w:sz w:val="24"/>
            <w:szCs w:val="24"/>
          </w:rPr>
          <w:instrText xml:space="preserve"> PAGEREF _Toc6513 </w:instrText>
        </w:r>
        <w:r>
          <w:rPr>
            <w:rFonts w:ascii="方正仿宋_GBK" w:eastAsia="方正仿宋_GBK" w:hAnsi="方正仿宋_GBK" w:cs="方正仿宋_GBK" w:hint="eastAsia"/>
            <w:sz w:val="24"/>
            <w:szCs w:val="24"/>
          </w:rPr>
          <w:fldChar w:fldCharType="separate"/>
        </w:r>
        <w:r w:rsidR="00F97CB4">
          <w:rPr>
            <w:rFonts w:ascii="方正仿宋_GBK" w:eastAsia="方正仿宋_GBK" w:hAnsi="方正仿宋_GBK" w:cs="方正仿宋_GBK" w:hint="eastAsia"/>
            <w:sz w:val="24"/>
            <w:szCs w:val="24"/>
          </w:rPr>
          <w:t>- 19 -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1"/>
        <w:tabs>
          <w:tab w:val="right" w:leader="dot" w:pos="9412"/>
        </w:tabs>
        <w:rPr>
          <w:rFonts w:ascii="方正仿宋_GBK" w:eastAsia="方正仿宋_GBK" w:hAnsi="方正仿宋_GBK" w:cs="方正仿宋_GBK"/>
          <w:sz w:val="24"/>
          <w:szCs w:val="24"/>
        </w:rPr>
      </w:pPr>
      <w:hyperlink w:anchor="_Toc30541" w:history="1">
        <w:r>
          <w:rPr>
            <w:rFonts w:ascii="方正仿宋_GBK" w:eastAsia="方正仿宋_GBK" w:hAnsi="方正仿宋_GBK" w:cs="方正仿宋_GBK" w:hint="eastAsia"/>
            <w:sz w:val="24"/>
            <w:szCs w:val="40"/>
          </w:rPr>
          <w:t>第六篇  合同主要条款</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_Toc30541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1350" w:history="1">
        <w:r>
          <w:rPr>
            <w:rFonts w:ascii="方正仿宋_GBK" w:eastAsia="方正仿宋_GBK" w:hAnsi="方正仿宋_GBK" w:cs="方正仿宋_GBK" w:hint="eastAsia"/>
            <w:sz w:val="24"/>
            <w:szCs w:val="24"/>
          </w:rPr>
          <w:t>一、定义</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_Toc1350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29408" w:history="1">
        <w:r>
          <w:rPr>
            <w:rFonts w:ascii="方正仿宋_GBK" w:eastAsia="方正仿宋_GBK" w:hAnsi="方正仿宋_GBK" w:cs="方正仿宋_GBK" w:hint="eastAsia"/>
            <w:sz w:val="24"/>
            <w:szCs w:val="24"/>
          </w:rPr>
          <w:t>二、合同标的</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_Toc29408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30959" w:history="1">
        <w:r>
          <w:rPr>
            <w:rFonts w:ascii="方正仿宋_GBK" w:eastAsia="方正仿宋_GBK" w:hAnsi="方正仿宋_GBK" w:cs="方正仿宋_GBK" w:hint="eastAsia"/>
            <w:sz w:val="24"/>
            <w:szCs w:val="24"/>
          </w:rPr>
          <w:t>三、合同价格</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_Toc30959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31198" w:history="1">
        <w:r>
          <w:rPr>
            <w:rFonts w:ascii="方正仿宋_GBK" w:eastAsia="方正仿宋_GBK" w:hAnsi="方正仿宋_GBK" w:cs="方正仿宋_GBK" w:hint="eastAsia"/>
            <w:sz w:val="24"/>
            <w:szCs w:val="24"/>
          </w:rPr>
          <w:t>四、付款</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_Toc31198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32430" w:history="1">
        <w:r>
          <w:rPr>
            <w:rFonts w:ascii="方正仿宋_GBK" w:eastAsia="方正仿宋_GBK" w:hAnsi="方正仿宋_GBK" w:cs="方正仿宋_GBK" w:hint="eastAsia"/>
            <w:sz w:val="24"/>
            <w:szCs w:val="24"/>
          </w:rPr>
          <w:t>五、交货方式、资料报送和查询</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_Toc32430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22166" w:history="1">
        <w:r>
          <w:rPr>
            <w:rFonts w:ascii="方正仿宋_GBK" w:eastAsia="方正仿宋_GBK" w:hAnsi="方正仿宋_GBK" w:cs="方正仿宋_GBK" w:hint="eastAsia"/>
            <w:sz w:val="24"/>
            <w:szCs w:val="24"/>
          </w:rPr>
          <w:t>六、检查验收</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_Toc22166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- 20 -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25670" w:history="1">
        <w:r>
          <w:rPr>
            <w:rFonts w:ascii="方正仿宋_GBK" w:eastAsia="方正仿宋_GBK" w:hAnsi="方正仿宋_GBK" w:cs="方正仿宋_GBK" w:hint="eastAsia"/>
            <w:sz w:val="24"/>
            <w:szCs w:val="24"/>
          </w:rPr>
          <w:t>七、索赔</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_Toc25670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- 21 -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25000" w:history="1">
        <w:r>
          <w:rPr>
            <w:rFonts w:ascii="方正仿宋_GBK" w:eastAsia="方正仿宋_GBK" w:hAnsi="方正仿宋_GBK" w:cs="方正仿宋_GBK" w:hint="eastAsia"/>
            <w:sz w:val="24"/>
            <w:szCs w:val="24"/>
          </w:rPr>
          <w:t>八、合同争议的解决</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_Toc25000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- 21 -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540" w:history="1">
        <w:r>
          <w:rPr>
            <w:rFonts w:ascii="方正仿宋_GBK" w:eastAsia="方正仿宋_GBK" w:hAnsi="方正仿宋_GBK" w:cs="方正仿宋_GBK" w:hint="eastAsia"/>
            <w:sz w:val="24"/>
            <w:szCs w:val="24"/>
          </w:rPr>
          <w:t>九、违约责任</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_Toc540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- 21 -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2"/>
        <w:tabs>
          <w:tab w:val="right" w:leader="dot" w:pos="9412"/>
        </w:tabs>
        <w:ind w:left="560"/>
        <w:rPr>
          <w:rFonts w:ascii="方正仿宋_GBK" w:eastAsia="方正仿宋_GBK" w:hAnsi="方正仿宋_GBK" w:cs="方正仿宋_GBK"/>
          <w:sz w:val="24"/>
          <w:szCs w:val="24"/>
        </w:rPr>
      </w:pPr>
      <w:hyperlink w:anchor="_Toc29477" w:history="1">
        <w:r>
          <w:rPr>
            <w:rFonts w:ascii="方正仿宋_GBK" w:eastAsia="方正仿宋_GBK" w:hAnsi="方正仿宋_GBK" w:cs="方正仿宋_GBK" w:hint="eastAsia"/>
            <w:sz w:val="24"/>
            <w:szCs w:val="24"/>
          </w:rPr>
          <w:t>十、合同生效及其它</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_Toc29477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- 21 -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1"/>
        <w:tabs>
          <w:tab w:val="right" w:leader="dot" w:pos="9412"/>
        </w:tabs>
        <w:rPr>
          <w:rFonts w:ascii="方正仿宋_GBK" w:eastAsia="方正仿宋_GBK" w:hAnsi="方正仿宋_GBK" w:cs="方正仿宋_GBK"/>
          <w:sz w:val="24"/>
          <w:szCs w:val="24"/>
        </w:rPr>
      </w:pPr>
      <w:hyperlink w:anchor="_Toc5198" w:history="1">
        <w:r>
          <w:rPr>
            <w:rFonts w:ascii="方正仿宋_GBK" w:eastAsia="方正仿宋_GBK" w:hAnsi="方正仿宋_GBK" w:cs="方正仿宋_GBK" w:hint="eastAsia"/>
            <w:sz w:val="24"/>
            <w:szCs w:val="40"/>
          </w:rPr>
          <w:t>第七篇  响应文件编制要求</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_Toc5198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- 24 -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3"/>
        <w:tabs>
          <w:tab w:val="right" w:leader="dot" w:pos="9412"/>
        </w:tabs>
        <w:ind w:left="1120"/>
        <w:rPr>
          <w:rFonts w:ascii="方正仿宋_GBK" w:eastAsia="方正仿宋_GBK" w:hAnsi="方正仿宋_GBK" w:cs="方正仿宋_GBK"/>
          <w:sz w:val="24"/>
          <w:szCs w:val="24"/>
        </w:rPr>
      </w:pPr>
      <w:hyperlink w:anchor="_Toc20921" w:history="1">
        <w:r>
          <w:rPr>
            <w:rFonts w:ascii="方正仿宋_GBK" w:eastAsia="方正仿宋_GBK" w:hAnsi="方正仿宋_GBK" w:cs="方正仿宋_GBK" w:hint="eastAsia"/>
            <w:sz w:val="24"/>
            <w:szCs w:val="36"/>
          </w:rPr>
          <w:t>一、经济部分</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_Toc20921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- 25 -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3"/>
        <w:tabs>
          <w:tab w:val="right" w:leader="dot" w:pos="9412"/>
        </w:tabs>
        <w:ind w:left="1120"/>
        <w:rPr>
          <w:rFonts w:ascii="方正仿宋_GBK" w:eastAsia="方正仿宋_GBK" w:hAnsi="方正仿宋_GBK" w:cs="方正仿宋_GBK"/>
          <w:sz w:val="24"/>
          <w:szCs w:val="24"/>
        </w:rPr>
      </w:pPr>
      <w:hyperlink w:anchor="_Toc32184" w:history="1">
        <w:r>
          <w:rPr>
            <w:rFonts w:ascii="方正仿宋_GBK" w:eastAsia="方正仿宋_GBK" w:hAnsi="方正仿宋_GBK" w:cs="方正仿宋_GBK" w:hint="eastAsia"/>
            <w:sz w:val="24"/>
            <w:szCs w:val="36"/>
          </w:rPr>
          <w:t>二、 技术部分</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_Toc32184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- 27 -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3"/>
        <w:tabs>
          <w:tab w:val="right" w:leader="dot" w:pos="9412"/>
        </w:tabs>
        <w:ind w:left="1120"/>
        <w:rPr>
          <w:rFonts w:ascii="方正仿宋_GBK" w:eastAsia="方正仿宋_GBK" w:hAnsi="方正仿宋_GBK" w:cs="方正仿宋_GBK"/>
          <w:sz w:val="24"/>
          <w:szCs w:val="24"/>
        </w:rPr>
      </w:pPr>
      <w:hyperlink w:anchor="_Toc14374" w:history="1">
        <w:r>
          <w:rPr>
            <w:rFonts w:ascii="方正仿宋_GBK" w:eastAsia="方正仿宋_GBK" w:hAnsi="方正仿宋_GBK" w:cs="方正仿宋_GBK" w:hint="eastAsia"/>
            <w:bCs/>
            <w:sz w:val="24"/>
            <w:szCs w:val="36"/>
          </w:rPr>
          <w:t>三、服务部分</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_Toc14374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- 28 -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3"/>
        <w:tabs>
          <w:tab w:val="right" w:leader="dot" w:pos="9412"/>
        </w:tabs>
        <w:ind w:left="1120"/>
        <w:rPr>
          <w:rFonts w:ascii="方正仿宋_GBK" w:eastAsia="方正仿宋_GBK" w:hAnsi="方正仿宋_GBK" w:cs="方正仿宋_GBK"/>
          <w:sz w:val="24"/>
          <w:szCs w:val="24"/>
        </w:rPr>
      </w:pPr>
      <w:hyperlink w:anchor="_Toc19462" w:history="1">
        <w:r>
          <w:rPr>
            <w:rFonts w:ascii="方正仿宋_GBK" w:eastAsia="方正仿宋_GBK" w:hAnsi="方正仿宋_GBK" w:cs="方正仿宋_GBK" w:hint="eastAsia"/>
            <w:bCs/>
            <w:sz w:val="24"/>
            <w:szCs w:val="36"/>
          </w:rPr>
          <w:t>四、商务部分</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_Toc19462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- 29 -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3"/>
        <w:tabs>
          <w:tab w:val="right" w:leader="dot" w:pos="9412"/>
        </w:tabs>
        <w:ind w:left="1120"/>
        <w:rPr>
          <w:rFonts w:ascii="方正仿宋_GBK" w:eastAsia="方正仿宋_GBK" w:hAnsi="方正仿宋_GBK" w:cs="方正仿宋_GBK"/>
          <w:sz w:val="24"/>
          <w:szCs w:val="24"/>
        </w:rPr>
      </w:pPr>
      <w:hyperlink w:anchor="_Toc2971" w:history="1">
        <w:r>
          <w:rPr>
            <w:rFonts w:ascii="方正仿宋_GBK" w:eastAsia="方正仿宋_GBK" w:hAnsi="方正仿宋_GBK" w:cs="方正仿宋_GBK" w:hint="eastAsia"/>
            <w:bCs/>
            <w:sz w:val="24"/>
            <w:szCs w:val="36"/>
          </w:rPr>
          <w:t>五、资格条件及其他</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_Toc2971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- 29 -</w:t>
        </w:r>
        <w:r>
          <w:rPr>
            <w:rFonts w:ascii="方正仿宋_GBK" w:eastAsia="方正仿宋_GBK" w:hAnsi="方正仿宋_GBK" w:cs="方正仿宋_GBK" w:hint="eastAsia"/>
            <w:sz w:val="24"/>
            <w:szCs w:val="24"/>
          </w:rPr>
          <w:fldChar w:fldCharType="end"/>
        </w:r>
      </w:hyperlink>
    </w:p>
    <w:p w:rsidR="009D2E8D" w:rsidRDefault="009D2E8D" w:rsidP="009D2E8D">
      <w:pPr>
        <w:pStyle w:val="WPSOffice1"/>
        <w:tabs>
          <w:tab w:val="right" w:leader="dot" w:pos="9412"/>
        </w:tabs>
      </w:pPr>
      <w:hyperlink w:anchor="_Toc19759" w:history="1">
        <w:r>
          <w:rPr>
            <w:rFonts w:ascii="方正仿宋_GBK" w:eastAsia="方正仿宋_GBK" w:hAnsi="方正仿宋_GBK" w:cs="方正仿宋_GBK" w:hint="eastAsia"/>
            <w:sz w:val="24"/>
            <w:szCs w:val="36"/>
          </w:rPr>
          <w:t>（结束）</w:t>
        </w:r>
        <w:r>
          <w:rPr>
            <w:rFonts w:ascii="方正仿宋_GBK" w:eastAsia="方正仿宋_GBK" w:hAnsi="方正仿宋_GBK" w:cs="方正仿宋_GBK" w:hint="eastAsia"/>
            <w:sz w:val="24"/>
            <w:szCs w:val="24"/>
          </w:rPr>
          <w:tab/>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PAGEREF _Toc19759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- 33 -</w:t>
        </w:r>
        <w:r>
          <w:rPr>
            <w:rFonts w:ascii="方正仿宋_GBK" w:eastAsia="方正仿宋_GBK" w:hAnsi="方正仿宋_GBK" w:cs="方正仿宋_GBK" w:hint="eastAsia"/>
            <w:sz w:val="24"/>
            <w:szCs w:val="24"/>
          </w:rPr>
          <w:fldChar w:fldCharType="end"/>
        </w:r>
      </w:hyperlink>
    </w:p>
    <w:p w:rsidR="00683F1A" w:rsidRDefault="00683F1A" w:rsidP="009D2E8D">
      <w:pPr>
        <w:pStyle w:val="WPSOffice2"/>
        <w:tabs>
          <w:tab w:val="right" w:leader="dot" w:pos="9412"/>
        </w:tabs>
        <w:ind w:left="560"/>
        <w:rPr>
          <w:rFonts w:ascii="方正仿宋_GBK" w:eastAsia="方正仿宋_GBK" w:hAnsi="方正仿宋_GBK" w:cs="方正仿宋_GBK"/>
          <w:sz w:val="24"/>
          <w:szCs w:val="24"/>
        </w:rPr>
        <w:sectPr w:rsidR="00683F1A">
          <w:footerReference w:type="default" r:id="rId8"/>
          <w:pgSz w:w="11907" w:h="16840"/>
          <w:pgMar w:top="1134" w:right="1191" w:bottom="1134" w:left="1304" w:header="964" w:footer="992" w:gutter="0"/>
          <w:pgNumType w:fmt="numberInDash" w:start="1"/>
          <w:cols w:space="720"/>
        </w:sectPr>
      </w:pPr>
    </w:p>
    <w:p w:rsidR="00683F1A" w:rsidRDefault="00683F1A" w:rsidP="009D2E8D">
      <w:pPr>
        <w:pStyle w:val="2"/>
        <w:tabs>
          <w:tab w:val="right" w:leader="dot" w:pos="9402"/>
        </w:tabs>
        <w:ind w:leftChars="0" w:left="0"/>
        <w:rPr>
          <w:rFonts w:ascii="仿宋" w:eastAsia="仿宋" w:hAnsi="仿宋" w:cs="仿宋"/>
          <w:b/>
          <w:bCs/>
          <w:sz w:val="36"/>
          <w:szCs w:val="30"/>
        </w:rPr>
      </w:pPr>
      <w:r>
        <w:rPr>
          <w:rFonts w:ascii="仿宋" w:eastAsia="仿宋" w:hAnsi="仿宋" w:cs="仿宋" w:hint="eastAsia"/>
        </w:rPr>
        <w:lastRenderedPageBreak/>
        <w:fldChar w:fldCharType="end"/>
      </w:r>
      <w:bookmarkStart w:id="4" w:name="_Toc31767"/>
    </w:p>
    <w:p w:rsidR="00683F1A" w:rsidRDefault="00683F1A">
      <w:pPr>
        <w:pStyle w:val="2"/>
        <w:tabs>
          <w:tab w:val="right" w:leader="dot" w:pos="9402"/>
        </w:tabs>
        <w:ind w:left="560"/>
        <w:jc w:val="center"/>
        <w:outlineLvl w:val="0"/>
        <w:rPr>
          <w:rFonts w:ascii="仿宋" w:eastAsia="仿宋" w:hAnsi="仿宋" w:cs="仿宋"/>
          <w:b/>
          <w:bCs/>
          <w:sz w:val="36"/>
          <w:szCs w:val="30"/>
        </w:rPr>
        <w:sectPr w:rsidR="00683F1A">
          <w:footerReference w:type="default" r:id="rId9"/>
          <w:pgSz w:w="11907" w:h="16840"/>
          <w:pgMar w:top="1134" w:right="1191" w:bottom="1134" w:left="1304" w:header="964" w:footer="992" w:gutter="0"/>
          <w:pgNumType w:fmt="numberInDash" w:start="1"/>
          <w:cols w:space="720"/>
        </w:sectPr>
      </w:pPr>
    </w:p>
    <w:p w:rsidR="00683F1A" w:rsidRDefault="00683F1A"/>
    <w:p w:rsidR="00683F1A" w:rsidRDefault="00F97CB4">
      <w:pPr>
        <w:pStyle w:val="2"/>
        <w:tabs>
          <w:tab w:val="right" w:leader="dot" w:pos="9402"/>
        </w:tabs>
        <w:ind w:left="560"/>
        <w:jc w:val="center"/>
        <w:outlineLvl w:val="0"/>
        <w:rPr>
          <w:rFonts w:ascii="仿宋" w:eastAsia="仿宋" w:hAnsi="仿宋" w:cs="仿宋"/>
          <w:b/>
          <w:bCs/>
          <w:sz w:val="36"/>
          <w:szCs w:val="30"/>
        </w:rPr>
      </w:pPr>
      <w:r>
        <w:rPr>
          <w:rFonts w:ascii="仿宋" w:eastAsia="仿宋" w:hAnsi="仿宋" w:cs="仿宋" w:hint="eastAsia"/>
          <w:b/>
          <w:bCs/>
          <w:sz w:val="36"/>
          <w:szCs w:val="30"/>
        </w:rPr>
        <w:t>第一篇</w:t>
      </w:r>
      <w:r>
        <w:rPr>
          <w:rFonts w:ascii="仿宋" w:eastAsia="仿宋" w:hAnsi="仿宋" w:cs="仿宋" w:hint="eastAsia"/>
          <w:b/>
          <w:bCs/>
          <w:sz w:val="36"/>
          <w:szCs w:val="30"/>
        </w:rPr>
        <w:t xml:space="preserve">  </w:t>
      </w:r>
      <w:r>
        <w:rPr>
          <w:rFonts w:ascii="仿宋" w:eastAsia="仿宋" w:hAnsi="仿宋" w:cs="仿宋" w:hint="eastAsia"/>
          <w:b/>
          <w:bCs/>
          <w:sz w:val="36"/>
          <w:szCs w:val="30"/>
        </w:rPr>
        <w:t>竞争性邀请书</w:t>
      </w:r>
      <w:bookmarkEnd w:id="2"/>
      <w:bookmarkEnd w:id="3"/>
      <w:bookmarkEnd w:id="4"/>
    </w:p>
    <w:p w:rsidR="00683F1A" w:rsidRDefault="00F97CB4">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重庆化工职业学院对“校园文化建设设计规划”进行竞争性磋商采购，采购编号：</w:t>
      </w:r>
      <w:r>
        <w:rPr>
          <w:rFonts w:ascii="仿宋" w:eastAsia="仿宋" w:hAnsi="仿宋" w:hint="eastAsia"/>
          <w:sz w:val="24"/>
          <w:szCs w:val="24"/>
        </w:rPr>
        <w:t>CQHGZYXY-202025</w:t>
      </w:r>
      <w:r>
        <w:rPr>
          <w:rFonts w:ascii="仿宋" w:eastAsia="仿宋" w:hAnsi="仿宋" w:hint="eastAsia"/>
          <w:color w:val="000000"/>
          <w:sz w:val="24"/>
          <w:szCs w:val="24"/>
        </w:rPr>
        <w:t>。</w:t>
      </w:r>
      <w:r>
        <w:rPr>
          <w:rFonts w:ascii="仿宋" w:eastAsia="仿宋" w:hAnsi="仿宋" w:hint="eastAsia"/>
          <w:sz w:val="24"/>
          <w:szCs w:val="24"/>
        </w:rPr>
        <w:t>欢迎有资格的供应商前来参加磋商。</w:t>
      </w:r>
    </w:p>
    <w:p w:rsidR="00683F1A" w:rsidRDefault="00F97CB4">
      <w:pPr>
        <w:spacing w:line="400" w:lineRule="exact"/>
        <w:outlineLvl w:val="1"/>
        <w:rPr>
          <w:rFonts w:ascii="仿宋" w:eastAsia="仿宋" w:hAnsi="仿宋" w:cs="仿宋"/>
          <w:b/>
          <w:bCs/>
          <w:sz w:val="24"/>
          <w:szCs w:val="24"/>
        </w:rPr>
      </w:pPr>
      <w:bookmarkStart w:id="5" w:name="_Toc313893526"/>
      <w:bookmarkStart w:id="6" w:name="_Toc317775175"/>
      <w:bookmarkStart w:id="7" w:name="_Toc13734"/>
      <w:r>
        <w:rPr>
          <w:rFonts w:ascii="仿宋" w:eastAsia="仿宋" w:hAnsi="仿宋" w:cs="仿宋" w:hint="eastAsia"/>
          <w:b/>
          <w:bCs/>
          <w:sz w:val="24"/>
          <w:szCs w:val="24"/>
        </w:rPr>
        <w:t>一、竞争性磋商内容</w:t>
      </w:r>
      <w:bookmarkEnd w:id="5"/>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1"/>
        <w:gridCol w:w="2077"/>
        <w:gridCol w:w="2077"/>
        <w:gridCol w:w="1706"/>
      </w:tblGrid>
      <w:tr w:rsidR="00683F1A">
        <w:trPr>
          <w:trHeight w:val="1041"/>
          <w:jc w:val="center"/>
        </w:trPr>
        <w:tc>
          <w:tcPr>
            <w:tcW w:w="3741" w:type="dxa"/>
            <w:tcBorders>
              <w:top w:val="single" w:sz="4" w:space="0" w:color="auto"/>
              <w:left w:val="single" w:sz="4" w:space="0" w:color="auto"/>
              <w:bottom w:val="single" w:sz="4" w:space="0" w:color="auto"/>
              <w:right w:val="single" w:sz="4" w:space="0" w:color="auto"/>
            </w:tcBorders>
            <w:noWrap/>
            <w:vAlign w:val="center"/>
          </w:tcPr>
          <w:p w:rsidR="00683F1A" w:rsidRDefault="00F97CB4">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项目名称</w:t>
            </w:r>
          </w:p>
        </w:tc>
        <w:tc>
          <w:tcPr>
            <w:tcW w:w="2077" w:type="dxa"/>
            <w:tcBorders>
              <w:top w:val="single" w:sz="4" w:space="0" w:color="auto"/>
              <w:left w:val="single" w:sz="4" w:space="0" w:color="auto"/>
              <w:bottom w:val="single" w:sz="4" w:space="0" w:color="auto"/>
              <w:right w:val="single" w:sz="4" w:space="0" w:color="auto"/>
            </w:tcBorders>
            <w:noWrap/>
            <w:vAlign w:val="center"/>
          </w:tcPr>
          <w:p w:rsidR="00683F1A" w:rsidRDefault="00F97CB4">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预算金额</w:t>
            </w:r>
          </w:p>
          <w:p w:rsidR="00683F1A" w:rsidRDefault="00F97CB4">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（万元）</w:t>
            </w:r>
          </w:p>
        </w:tc>
        <w:tc>
          <w:tcPr>
            <w:tcW w:w="2077" w:type="dxa"/>
            <w:tcBorders>
              <w:top w:val="single" w:sz="4" w:space="0" w:color="auto"/>
              <w:left w:val="single" w:sz="4" w:space="0" w:color="auto"/>
              <w:bottom w:val="single" w:sz="4" w:space="0" w:color="auto"/>
              <w:right w:val="single" w:sz="4" w:space="0" w:color="auto"/>
            </w:tcBorders>
            <w:noWrap/>
            <w:vAlign w:val="center"/>
          </w:tcPr>
          <w:p w:rsidR="00683F1A" w:rsidRDefault="00F97CB4">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磋商保证金</w:t>
            </w:r>
          </w:p>
          <w:p w:rsidR="00683F1A" w:rsidRDefault="00F97CB4">
            <w:pPr>
              <w:jc w:val="center"/>
              <w:rPr>
                <w:rFonts w:ascii="仿宋" w:eastAsia="仿宋" w:hAnsi="仿宋" w:cs="仿宋"/>
                <w:b/>
                <w:bCs/>
                <w:kern w:val="0"/>
                <w:sz w:val="24"/>
                <w:szCs w:val="24"/>
              </w:rPr>
            </w:pPr>
            <w:r>
              <w:rPr>
                <w:rFonts w:ascii="仿宋" w:eastAsia="仿宋" w:hAnsi="仿宋" w:cs="仿宋" w:hint="eastAsia"/>
                <w:b/>
                <w:bCs/>
                <w:kern w:val="0"/>
                <w:sz w:val="24"/>
                <w:szCs w:val="24"/>
              </w:rPr>
              <w:t>（万元）</w:t>
            </w:r>
          </w:p>
        </w:tc>
        <w:tc>
          <w:tcPr>
            <w:tcW w:w="1706" w:type="dxa"/>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683F1A">
        <w:trPr>
          <w:trHeight w:val="708"/>
          <w:jc w:val="center"/>
        </w:trPr>
        <w:tc>
          <w:tcPr>
            <w:tcW w:w="3741" w:type="dxa"/>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仿宋"/>
                <w:sz w:val="24"/>
                <w:szCs w:val="24"/>
              </w:rPr>
            </w:pPr>
            <w:bookmarkStart w:id="8" w:name="_Hlk344477914"/>
            <w:r>
              <w:rPr>
                <w:rFonts w:ascii="仿宋" w:eastAsia="仿宋" w:hAnsi="仿宋" w:cs="仿宋" w:hint="eastAsia"/>
                <w:sz w:val="24"/>
                <w:szCs w:val="24"/>
              </w:rPr>
              <w:t>重庆化工职业学院</w:t>
            </w:r>
            <w:r>
              <w:rPr>
                <w:rFonts w:ascii="仿宋" w:eastAsia="仿宋" w:hAnsi="仿宋" w:cs="仿宋" w:hint="eastAsia"/>
                <w:sz w:val="24"/>
                <w:szCs w:val="24"/>
              </w:rPr>
              <w:t>(</w:t>
            </w:r>
            <w:r>
              <w:rPr>
                <w:rFonts w:ascii="仿宋" w:eastAsia="仿宋" w:hAnsi="仿宋" w:cs="仿宋" w:hint="eastAsia"/>
                <w:sz w:val="24"/>
                <w:szCs w:val="24"/>
              </w:rPr>
              <w:t>长寿校区</w:t>
            </w:r>
            <w:r>
              <w:rPr>
                <w:rFonts w:ascii="仿宋" w:eastAsia="仿宋" w:hAnsi="仿宋" w:cs="仿宋" w:hint="eastAsia"/>
                <w:sz w:val="24"/>
                <w:szCs w:val="24"/>
              </w:rPr>
              <w:t>及江北校区</w:t>
            </w:r>
            <w:r>
              <w:rPr>
                <w:rFonts w:ascii="仿宋" w:eastAsia="仿宋" w:hAnsi="仿宋" w:cs="仿宋" w:hint="eastAsia"/>
                <w:sz w:val="24"/>
                <w:szCs w:val="24"/>
              </w:rPr>
              <w:t>)</w:t>
            </w:r>
            <w:r>
              <w:rPr>
                <w:rFonts w:ascii="仿宋" w:eastAsia="仿宋" w:hAnsi="仿宋" w:cs="仿宋" w:hint="eastAsia"/>
                <w:sz w:val="24"/>
                <w:szCs w:val="24"/>
              </w:rPr>
              <w:t>校园文化规划与设计方案</w:t>
            </w:r>
          </w:p>
        </w:tc>
        <w:tc>
          <w:tcPr>
            <w:tcW w:w="2077" w:type="dxa"/>
            <w:tcBorders>
              <w:top w:val="single" w:sz="4" w:space="0" w:color="auto"/>
              <w:left w:val="single" w:sz="4" w:space="0" w:color="auto"/>
              <w:bottom w:val="single" w:sz="4" w:space="0" w:color="auto"/>
              <w:right w:val="single" w:sz="4" w:space="0" w:color="auto"/>
            </w:tcBorders>
            <w:noWrap/>
            <w:vAlign w:val="center"/>
          </w:tcPr>
          <w:p w:rsidR="00683F1A" w:rsidRPr="009D2E8D" w:rsidRDefault="00F97CB4">
            <w:pPr>
              <w:spacing w:line="400" w:lineRule="exact"/>
              <w:jc w:val="center"/>
              <w:rPr>
                <w:rFonts w:ascii="仿宋" w:eastAsia="仿宋" w:hAnsi="仿宋" w:cs="仿宋"/>
                <w:kern w:val="0"/>
                <w:sz w:val="24"/>
                <w:szCs w:val="24"/>
              </w:rPr>
            </w:pPr>
            <w:r w:rsidRPr="009D2E8D">
              <w:rPr>
                <w:rFonts w:ascii="仿宋" w:eastAsia="仿宋" w:hAnsi="仿宋" w:cs="仿宋" w:hint="eastAsia"/>
                <w:kern w:val="0"/>
                <w:sz w:val="24"/>
                <w:szCs w:val="24"/>
              </w:rPr>
              <w:t>4</w:t>
            </w:r>
            <w:r w:rsidRPr="009D2E8D">
              <w:rPr>
                <w:rFonts w:ascii="仿宋" w:eastAsia="仿宋" w:hAnsi="仿宋" w:cs="仿宋" w:hint="eastAsia"/>
                <w:kern w:val="0"/>
                <w:sz w:val="24"/>
                <w:szCs w:val="24"/>
              </w:rPr>
              <w:t>5.00</w:t>
            </w:r>
          </w:p>
        </w:tc>
        <w:tc>
          <w:tcPr>
            <w:tcW w:w="2077"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0.8</w:t>
            </w:r>
            <w:r>
              <w:rPr>
                <w:rFonts w:ascii="仿宋" w:eastAsia="仿宋" w:hAnsi="仿宋" w:cs="仿宋" w:hint="eastAsia"/>
                <w:kern w:val="0"/>
                <w:sz w:val="24"/>
                <w:szCs w:val="24"/>
              </w:rPr>
              <w:t>0</w:t>
            </w:r>
          </w:p>
        </w:tc>
        <w:tc>
          <w:tcPr>
            <w:tcW w:w="1706" w:type="dxa"/>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仿宋"/>
                <w:sz w:val="24"/>
                <w:szCs w:val="24"/>
              </w:rPr>
            </w:pPr>
            <w:r>
              <w:rPr>
                <w:rFonts w:ascii="仿宋" w:eastAsia="仿宋" w:hAnsi="仿宋" w:cs="仿宋" w:hint="eastAsia"/>
                <w:sz w:val="24"/>
                <w:szCs w:val="24"/>
              </w:rPr>
              <w:t>不接受联合体投标</w:t>
            </w:r>
          </w:p>
        </w:tc>
      </w:tr>
    </w:tbl>
    <w:p w:rsidR="00683F1A" w:rsidRDefault="00F97CB4">
      <w:pPr>
        <w:spacing w:line="400" w:lineRule="exact"/>
        <w:outlineLvl w:val="1"/>
        <w:rPr>
          <w:rFonts w:ascii="仿宋" w:eastAsia="仿宋" w:hAnsi="仿宋" w:cs="仿宋"/>
          <w:b/>
          <w:bCs/>
          <w:sz w:val="24"/>
          <w:szCs w:val="24"/>
        </w:rPr>
      </w:pPr>
      <w:bookmarkStart w:id="9" w:name="_Toc14944"/>
      <w:bookmarkStart w:id="10" w:name="_Toc373860293"/>
      <w:bookmarkStart w:id="11" w:name="_Toc317775178"/>
      <w:bookmarkEnd w:id="8"/>
      <w:r>
        <w:rPr>
          <w:rFonts w:ascii="仿宋" w:eastAsia="仿宋" w:hAnsi="仿宋" w:cs="仿宋" w:hint="eastAsia"/>
          <w:b/>
          <w:bCs/>
          <w:sz w:val="24"/>
          <w:szCs w:val="24"/>
        </w:rPr>
        <w:t>二、资金来源</w:t>
      </w:r>
      <w:bookmarkEnd w:id="9"/>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自筹资金。</w:t>
      </w:r>
    </w:p>
    <w:p w:rsidR="00683F1A" w:rsidRDefault="00F97CB4">
      <w:pPr>
        <w:spacing w:line="400" w:lineRule="exact"/>
        <w:outlineLvl w:val="1"/>
        <w:rPr>
          <w:rFonts w:ascii="仿宋" w:eastAsia="仿宋" w:hAnsi="仿宋" w:cs="仿宋"/>
          <w:b/>
          <w:bCs/>
          <w:sz w:val="24"/>
          <w:szCs w:val="24"/>
        </w:rPr>
      </w:pPr>
      <w:bookmarkStart w:id="12" w:name="_Toc23020"/>
      <w:r>
        <w:rPr>
          <w:rFonts w:ascii="仿宋" w:eastAsia="仿宋" w:hAnsi="仿宋" w:cs="仿宋" w:hint="eastAsia"/>
          <w:b/>
          <w:bCs/>
          <w:sz w:val="24"/>
          <w:szCs w:val="24"/>
        </w:rPr>
        <w:t>三、供应商资格条件</w:t>
      </w:r>
      <w:bookmarkEnd w:id="12"/>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合格的响应人应首先符合政府采购法第二十二条规定的基本条件，同时符合根据该项目特殊要求设置的其他资格条件。</w:t>
      </w:r>
    </w:p>
    <w:p w:rsidR="00683F1A" w:rsidRDefault="00F97CB4">
      <w:pPr>
        <w:spacing w:line="480" w:lineRule="exact"/>
        <w:ind w:firstLineChars="200" w:firstLine="480"/>
        <w:outlineLvl w:val="2"/>
        <w:rPr>
          <w:rFonts w:ascii="仿宋" w:eastAsia="仿宋" w:hAnsi="仿宋" w:cs="仿宋"/>
          <w:sz w:val="24"/>
          <w:szCs w:val="24"/>
        </w:rPr>
      </w:pPr>
      <w:bookmarkStart w:id="13" w:name="_Toc27726"/>
      <w:r>
        <w:rPr>
          <w:rFonts w:ascii="仿宋" w:eastAsia="仿宋" w:hAnsi="仿宋" w:cs="仿宋" w:hint="eastAsia"/>
          <w:sz w:val="24"/>
          <w:szCs w:val="24"/>
        </w:rPr>
        <w:t>（一）基本资格条件</w:t>
      </w:r>
      <w:bookmarkEnd w:id="13"/>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）具有独立承担民事责任的能力；</w:t>
      </w:r>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）具有良好的商业信誉和健全的财务会计制度；</w:t>
      </w:r>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）具有履行合同所必需的设备和专业技术能力；</w:t>
      </w:r>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）有依法缴纳税收的良好记录；</w:t>
      </w:r>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）参加政府采购活动前三年内，在经营活动中没有重大违法记录；</w:t>
      </w:r>
    </w:p>
    <w:p w:rsidR="00683F1A" w:rsidRDefault="00F97CB4">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）法律、行政法规规定的其他条件。</w:t>
      </w:r>
    </w:p>
    <w:p w:rsidR="00683F1A" w:rsidRDefault="00F97CB4">
      <w:pPr>
        <w:spacing w:line="400" w:lineRule="exact"/>
        <w:ind w:firstLineChars="200" w:firstLine="480"/>
        <w:outlineLvl w:val="2"/>
        <w:rPr>
          <w:rFonts w:ascii="仿宋" w:eastAsia="仿宋" w:hAnsi="仿宋" w:cs="仿宋"/>
          <w:sz w:val="24"/>
          <w:szCs w:val="24"/>
        </w:rPr>
      </w:pPr>
      <w:bookmarkStart w:id="14" w:name="_Toc13192"/>
      <w:r>
        <w:rPr>
          <w:rFonts w:ascii="仿宋" w:eastAsia="仿宋" w:hAnsi="仿宋" w:cs="仿宋" w:hint="eastAsia"/>
          <w:sz w:val="24"/>
          <w:szCs w:val="24"/>
        </w:rPr>
        <w:t>（二）特定资格条件</w:t>
      </w:r>
      <w:bookmarkEnd w:id="14"/>
    </w:p>
    <w:p w:rsidR="00683F1A" w:rsidRDefault="00F97CB4">
      <w:pPr>
        <w:pStyle w:val="a0"/>
        <w:ind w:firstLineChars="150" w:firstLine="360"/>
        <w:rPr>
          <w:sz w:val="24"/>
          <w:szCs w:val="24"/>
        </w:rPr>
      </w:pPr>
      <w:r>
        <w:rPr>
          <w:rFonts w:hint="eastAsia"/>
          <w:sz w:val="24"/>
          <w:szCs w:val="24"/>
        </w:rPr>
        <w:t xml:space="preserve">    </w:t>
      </w:r>
      <w:r>
        <w:rPr>
          <w:rFonts w:hint="eastAsia"/>
          <w:sz w:val="24"/>
          <w:szCs w:val="24"/>
        </w:rPr>
        <w:t>（无）</w:t>
      </w:r>
    </w:p>
    <w:p w:rsidR="00683F1A" w:rsidRDefault="00F97CB4">
      <w:pPr>
        <w:spacing w:line="480" w:lineRule="exact"/>
        <w:outlineLvl w:val="1"/>
        <w:rPr>
          <w:rFonts w:ascii="仿宋" w:eastAsia="仿宋" w:hAnsi="仿宋" w:cs="仿宋"/>
          <w:b/>
          <w:bCs/>
          <w:sz w:val="24"/>
          <w:szCs w:val="24"/>
        </w:rPr>
      </w:pPr>
      <w:bookmarkStart w:id="15" w:name="_Toc11885"/>
      <w:r>
        <w:rPr>
          <w:rFonts w:ascii="仿宋" w:eastAsia="仿宋" w:hAnsi="仿宋" w:cs="仿宋" w:hint="eastAsia"/>
          <w:b/>
          <w:bCs/>
          <w:sz w:val="24"/>
          <w:szCs w:val="24"/>
        </w:rPr>
        <w:t>四、磋商有关说明</w:t>
      </w:r>
      <w:bookmarkEnd w:id="10"/>
      <w:bookmarkEnd w:id="15"/>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（一）凡有意参加磋商的供应商，请于公告发布之日</w:t>
      </w:r>
      <w:r w:rsidR="009D2E8D">
        <w:rPr>
          <w:rFonts w:ascii="仿宋" w:eastAsia="仿宋" w:hAnsi="仿宋" w:cs="仿宋" w:hint="eastAsia"/>
          <w:sz w:val="24"/>
          <w:szCs w:val="24"/>
        </w:rPr>
        <w:t>（2020年12月10日）</w:t>
      </w:r>
      <w:r>
        <w:rPr>
          <w:rFonts w:ascii="仿宋" w:eastAsia="仿宋" w:hAnsi="仿宋" w:cs="仿宋" w:hint="eastAsia"/>
          <w:sz w:val="24"/>
          <w:szCs w:val="24"/>
        </w:rPr>
        <w:t>起至提交响应文件截止时间之前，在“</w:t>
      </w:r>
      <w:r>
        <w:rPr>
          <w:rFonts w:ascii="仿宋" w:eastAsia="仿宋" w:hAnsi="仿宋" w:cs="宋体" w:hint="eastAsia"/>
          <w:sz w:val="24"/>
          <w:szCs w:val="24"/>
        </w:rPr>
        <w:t>重庆化工职业学院校园网”（</w:t>
      </w:r>
      <w:r>
        <w:rPr>
          <w:rFonts w:ascii="仿宋" w:eastAsia="仿宋" w:hAnsi="仿宋" w:cs="宋体" w:hint="eastAsia"/>
          <w:sz w:val="24"/>
          <w:szCs w:val="24"/>
        </w:rPr>
        <w:t>http://www.cqhgzy.com</w:t>
      </w:r>
      <w:r>
        <w:rPr>
          <w:rFonts w:ascii="仿宋" w:eastAsia="仿宋" w:hAnsi="仿宋" w:cs="宋体" w:hint="eastAsia"/>
          <w:sz w:val="24"/>
          <w:szCs w:val="24"/>
        </w:rPr>
        <w:t>）</w:t>
      </w:r>
      <w:r>
        <w:rPr>
          <w:rFonts w:ascii="仿宋" w:eastAsia="仿宋" w:hAnsi="仿宋" w:cs="仿宋" w:hint="eastAsia"/>
          <w:sz w:val="24"/>
          <w:szCs w:val="24"/>
        </w:rPr>
        <w:t>下载本项目竞争性磋商文件以及补遗等磋商前公布的所有项目资料，无论供应商下载与否，均视为已知晓所有磋商实质性要求内容。</w:t>
      </w:r>
    </w:p>
    <w:p w:rsidR="00683F1A" w:rsidRDefault="00F97CB4">
      <w:pPr>
        <w:spacing w:line="380" w:lineRule="exact"/>
        <w:ind w:firstLineChars="200" w:firstLine="480"/>
        <w:rPr>
          <w:rFonts w:ascii="仿宋" w:eastAsia="仿宋" w:hAnsi="仿宋" w:cs="宋体"/>
          <w:sz w:val="24"/>
          <w:szCs w:val="24"/>
        </w:rPr>
      </w:pPr>
      <w:r>
        <w:rPr>
          <w:rFonts w:ascii="仿宋" w:eastAsia="仿宋" w:hAnsi="仿宋" w:cs="仿宋" w:hint="eastAsia"/>
          <w:sz w:val="24"/>
          <w:szCs w:val="24"/>
        </w:rPr>
        <w:t>（二）</w:t>
      </w:r>
      <w:r>
        <w:rPr>
          <w:rFonts w:ascii="仿宋" w:eastAsia="仿宋" w:hAnsi="仿宋" w:cs="宋体" w:hint="eastAsia"/>
          <w:sz w:val="24"/>
          <w:szCs w:val="24"/>
        </w:rPr>
        <w:t>招标文件购买费为：凡有意参加投标者，请在缴纳投标保证金时一并转入学院账户，并注明</w:t>
      </w:r>
      <w:r>
        <w:rPr>
          <w:rFonts w:ascii="仿宋" w:eastAsia="仿宋" w:hAnsi="仿宋" w:cs="宋体" w:hint="eastAsia"/>
          <w:b/>
          <w:sz w:val="24"/>
          <w:szCs w:val="24"/>
        </w:rPr>
        <w:t>“</w:t>
      </w:r>
      <w:r>
        <w:rPr>
          <w:rFonts w:ascii="仿宋" w:eastAsia="仿宋" w:hAnsi="仿宋" w:cs="宋体" w:hint="eastAsia"/>
          <w:b/>
          <w:sz w:val="24"/>
          <w:szCs w:val="24"/>
        </w:rPr>
        <w:t>CQHGZYXY-202025</w:t>
      </w:r>
      <w:r>
        <w:rPr>
          <w:rFonts w:ascii="仿宋" w:eastAsia="仿宋" w:hAnsi="仿宋" w:cs="宋体" w:hint="eastAsia"/>
          <w:b/>
          <w:sz w:val="24"/>
          <w:szCs w:val="24"/>
        </w:rPr>
        <w:t>”</w:t>
      </w:r>
      <w:r>
        <w:rPr>
          <w:rFonts w:ascii="仿宋" w:eastAsia="仿宋" w:hAnsi="仿宋" w:cs="宋体" w:hint="eastAsia"/>
          <w:sz w:val="24"/>
          <w:szCs w:val="24"/>
        </w:rPr>
        <w:t>的采购计划编号，开具标书费票据，</w:t>
      </w:r>
      <w:r>
        <w:rPr>
          <w:rFonts w:ascii="仿宋" w:eastAsia="仿宋" w:hAnsi="仿宋" w:cs="宋体" w:hint="eastAsia"/>
          <w:b/>
          <w:sz w:val="24"/>
          <w:szCs w:val="24"/>
        </w:rPr>
        <w:t>投标时查验标书费凭证和保证金凭证。</w:t>
      </w:r>
      <w:r>
        <w:rPr>
          <w:rFonts w:ascii="仿宋" w:eastAsia="仿宋" w:hAnsi="仿宋" w:cs="宋体" w:hint="eastAsia"/>
          <w:sz w:val="24"/>
          <w:szCs w:val="24"/>
        </w:rPr>
        <w:t>招标文件售价</w:t>
      </w:r>
      <w:r>
        <w:rPr>
          <w:rFonts w:ascii="仿宋" w:eastAsia="仿宋" w:hAnsi="仿宋" w:cs="宋体" w:hint="eastAsia"/>
          <w:sz w:val="24"/>
          <w:szCs w:val="24"/>
        </w:rPr>
        <w:t>(</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w:t>
      </w:r>
      <w:r>
        <w:rPr>
          <w:rFonts w:ascii="仿宋" w:eastAsia="仿宋" w:hAnsi="仿宋" w:cs="宋体" w:hint="eastAsia"/>
          <w:sz w:val="24"/>
          <w:szCs w:val="24"/>
        </w:rPr>
        <w:t>200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份（售后不退）。</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（三）投标人须满足以下三种要件，其响应文件才被接受：</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、按时递交了响应文件；</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、按时缴纳了招标文件购买费；</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3</w:t>
      </w:r>
      <w:r>
        <w:rPr>
          <w:rFonts w:ascii="仿宋" w:eastAsia="仿宋" w:hAnsi="仿宋" w:cs="仿宋" w:hint="eastAsia"/>
          <w:sz w:val="24"/>
          <w:szCs w:val="24"/>
        </w:rPr>
        <w:t>、按时交纳磋商保证金。</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（四）磋商地点：</w:t>
      </w:r>
      <w:r>
        <w:rPr>
          <w:rFonts w:ascii="仿宋" w:eastAsia="仿宋" w:hAnsi="仿宋" w:cs="宋体" w:hint="eastAsia"/>
          <w:sz w:val="24"/>
          <w:szCs w:val="24"/>
        </w:rPr>
        <w:t>重庆化工职业学院综合楼</w:t>
      </w:r>
      <w:r>
        <w:rPr>
          <w:rFonts w:ascii="仿宋" w:eastAsia="仿宋" w:hAnsi="仿宋" w:cs="宋体" w:hint="eastAsia"/>
          <w:sz w:val="24"/>
          <w:szCs w:val="24"/>
        </w:rPr>
        <w:t>205</w:t>
      </w:r>
      <w:r>
        <w:rPr>
          <w:rFonts w:ascii="仿宋" w:eastAsia="仿宋" w:hAnsi="仿宋" w:cs="宋体" w:hint="eastAsia"/>
          <w:sz w:val="24"/>
          <w:szCs w:val="24"/>
        </w:rPr>
        <w:t>（重庆市长寿区菩提东路</w:t>
      </w:r>
      <w:r>
        <w:rPr>
          <w:rFonts w:ascii="仿宋" w:eastAsia="仿宋" w:hAnsi="仿宋" w:cs="宋体" w:hint="eastAsia"/>
          <w:sz w:val="24"/>
          <w:szCs w:val="24"/>
        </w:rPr>
        <w:t>2009</w:t>
      </w:r>
      <w:r>
        <w:rPr>
          <w:rFonts w:ascii="仿宋" w:eastAsia="仿宋" w:hAnsi="仿宋" w:cs="宋体" w:hint="eastAsia"/>
          <w:sz w:val="24"/>
          <w:szCs w:val="24"/>
        </w:rPr>
        <w:t>号）；</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（五）提交响应文件起止时间：</w:t>
      </w:r>
      <w:r>
        <w:rPr>
          <w:rFonts w:ascii="仿宋" w:eastAsia="仿宋" w:hAnsi="仿宋" w:cs="仿宋" w:hint="eastAsia"/>
          <w:sz w:val="24"/>
          <w:szCs w:val="24"/>
        </w:rPr>
        <w:t>2020</w:t>
      </w:r>
      <w:r>
        <w:rPr>
          <w:rFonts w:ascii="仿宋" w:eastAsia="仿宋" w:hAnsi="仿宋" w:cs="仿宋" w:hint="eastAsia"/>
          <w:sz w:val="24"/>
          <w:szCs w:val="24"/>
        </w:rPr>
        <w:t>年</w:t>
      </w:r>
      <w:r>
        <w:rPr>
          <w:rFonts w:ascii="仿宋" w:eastAsia="仿宋" w:hAnsi="仿宋" w:cs="仿宋" w:hint="eastAsia"/>
          <w:sz w:val="24"/>
          <w:szCs w:val="24"/>
        </w:rPr>
        <w:t>12</w:t>
      </w:r>
      <w:r>
        <w:rPr>
          <w:rFonts w:ascii="仿宋" w:eastAsia="仿宋" w:hAnsi="仿宋" w:cs="仿宋" w:hint="eastAsia"/>
          <w:sz w:val="24"/>
          <w:szCs w:val="24"/>
        </w:rPr>
        <w:t>月</w:t>
      </w:r>
      <w:r w:rsidR="009D2E8D">
        <w:rPr>
          <w:rFonts w:ascii="仿宋" w:eastAsia="仿宋" w:hAnsi="仿宋" w:cs="仿宋" w:hint="eastAsia"/>
          <w:sz w:val="24"/>
          <w:szCs w:val="24"/>
        </w:rPr>
        <w:t>22</w:t>
      </w:r>
      <w:r>
        <w:rPr>
          <w:rFonts w:ascii="仿宋" w:eastAsia="仿宋" w:hAnsi="仿宋" w:cs="仿宋" w:hint="eastAsia"/>
          <w:sz w:val="24"/>
          <w:szCs w:val="24"/>
        </w:rPr>
        <w:t>日北京时间</w:t>
      </w:r>
      <w:r>
        <w:rPr>
          <w:rFonts w:ascii="仿宋" w:eastAsia="仿宋" w:hAnsi="仿宋" w:cs="仿宋" w:hint="eastAsia"/>
          <w:sz w:val="24"/>
          <w:szCs w:val="24"/>
        </w:rPr>
        <w:t>9:40-</w:t>
      </w:r>
      <w:r>
        <w:rPr>
          <w:rFonts w:ascii="仿宋" w:eastAsia="仿宋" w:hAnsi="仿宋" w:cs="仿宋" w:hint="eastAsia"/>
          <w:sz w:val="24"/>
          <w:szCs w:val="24"/>
        </w:rPr>
        <w:t>10:00</w:t>
      </w:r>
      <w:r>
        <w:rPr>
          <w:rFonts w:ascii="仿宋" w:eastAsia="仿宋" w:hAnsi="仿宋" w:cs="仿宋" w:hint="eastAsia"/>
          <w:sz w:val="24"/>
          <w:szCs w:val="24"/>
        </w:rPr>
        <w:t>。</w:t>
      </w:r>
    </w:p>
    <w:p w:rsidR="00683F1A" w:rsidRDefault="00F97CB4">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（六）竞争性磋商开始时间：</w:t>
      </w:r>
      <w:r>
        <w:rPr>
          <w:rFonts w:ascii="仿宋" w:eastAsia="仿宋" w:hAnsi="仿宋" w:cs="仿宋" w:hint="eastAsia"/>
          <w:sz w:val="24"/>
          <w:szCs w:val="24"/>
        </w:rPr>
        <w:t>2020</w:t>
      </w:r>
      <w:r>
        <w:rPr>
          <w:rFonts w:ascii="仿宋" w:eastAsia="仿宋" w:hAnsi="仿宋" w:cs="仿宋" w:hint="eastAsia"/>
          <w:sz w:val="24"/>
          <w:szCs w:val="24"/>
        </w:rPr>
        <w:t>年</w:t>
      </w:r>
      <w:r>
        <w:rPr>
          <w:rFonts w:ascii="仿宋" w:eastAsia="仿宋" w:hAnsi="仿宋" w:cs="仿宋" w:hint="eastAsia"/>
          <w:sz w:val="24"/>
          <w:szCs w:val="24"/>
        </w:rPr>
        <w:t>12</w:t>
      </w:r>
      <w:r>
        <w:rPr>
          <w:rFonts w:ascii="仿宋" w:eastAsia="仿宋" w:hAnsi="仿宋" w:cs="仿宋" w:hint="eastAsia"/>
          <w:sz w:val="24"/>
          <w:szCs w:val="24"/>
        </w:rPr>
        <w:t>月</w:t>
      </w:r>
      <w:r w:rsidR="009D2E8D">
        <w:rPr>
          <w:rFonts w:ascii="仿宋" w:eastAsia="仿宋" w:hAnsi="仿宋" w:cs="仿宋" w:hint="eastAsia"/>
          <w:sz w:val="24"/>
          <w:szCs w:val="24"/>
        </w:rPr>
        <w:t>22</w:t>
      </w:r>
      <w:r>
        <w:rPr>
          <w:rFonts w:ascii="仿宋" w:eastAsia="仿宋" w:hAnsi="仿宋" w:cs="仿宋" w:hint="eastAsia"/>
          <w:sz w:val="24"/>
          <w:szCs w:val="24"/>
        </w:rPr>
        <w:t>日北京时间</w:t>
      </w:r>
      <w:r>
        <w:rPr>
          <w:rFonts w:ascii="仿宋" w:eastAsia="仿宋" w:hAnsi="仿宋" w:cs="仿宋" w:hint="eastAsia"/>
          <w:sz w:val="24"/>
          <w:szCs w:val="24"/>
        </w:rPr>
        <w:t>10:00</w:t>
      </w:r>
      <w:r>
        <w:rPr>
          <w:rFonts w:ascii="仿宋" w:eastAsia="仿宋" w:hAnsi="仿宋" w:cs="仿宋" w:hint="eastAsia"/>
          <w:sz w:val="24"/>
          <w:szCs w:val="24"/>
        </w:rPr>
        <w:t>。</w:t>
      </w:r>
    </w:p>
    <w:p w:rsidR="00683F1A" w:rsidRDefault="00F97CB4">
      <w:pPr>
        <w:spacing w:line="380" w:lineRule="exact"/>
        <w:outlineLvl w:val="1"/>
        <w:rPr>
          <w:rFonts w:ascii="仿宋" w:eastAsia="仿宋" w:hAnsi="仿宋" w:cs="仿宋"/>
          <w:sz w:val="24"/>
          <w:szCs w:val="24"/>
        </w:rPr>
      </w:pPr>
      <w:bookmarkStart w:id="16" w:name="_Toc10485"/>
      <w:bookmarkStart w:id="17" w:name="_Toc373860294"/>
      <w:r>
        <w:rPr>
          <w:rFonts w:ascii="仿宋" w:eastAsia="仿宋" w:hAnsi="仿宋" w:cs="仿宋" w:hint="eastAsia"/>
          <w:b/>
          <w:bCs/>
          <w:sz w:val="24"/>
          <w:szCs w:val="24"/>
        </w:rPr>
        <w:t>五、磋商保证金</w:t>
      </w:r>
      <w:bookmarkEnd w:id="16"/>
      <w:bookmarkEnd w:id="17"/>
    </w:p>
    <w:bookmarkEnd w:id="11"/>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、投标人须按本项目规定的投标保证金金额进行缴纳（保证金金额详见本篇，一、招标项目内容），由投标人从其基本账户将投标保证金汇至以下账户，保证金的到账截止时间为磋商当日</w:t>
      </w:r>
      <w:r>
        <w:rPr>
          <w:rFonts w:ascii="仿宋" w:eastAsia="仿宋" w:hAnsi="仿宋" w:cs="宋体" w:hint="eastAsia"/>
          <w:sz w:val="24"/>
          <w:szCs w:val="24"/>
        </w:rPr>
        <w:t>9:00</w:t>
      </w:r>
      <w:r>
        <w:rPr>
          <w:rFonts w:ascii="仿宋" w:eastAsia="仿宋" w:hAnsi="仿宋" w:cs="宋体" w:hint="eastAsia"/>
          <w:sz w:val="24"/>
          <w:szCs w:val="24"/>
        </w:rPr>
        <w:t>。</w:t>
      </w:r>
    </w:p>
    <w:p w:rsidR="00683F1A" w:rsidRDefault="00F97CB4">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683F1A" w:rsidRDefault="00F97CB4">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683F1A" w:rsidRDefault="00F97CB4">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683F1A" w:rsidRDefault="00F97CB4">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683F1A" w:rsidRDefault="00F97CB4">
      <w:pPr>
        <w:spacing w:line="700" w:lineRule="exact"/>
        <w:rPr>
          <w:rFonts w:ascii="仿宋" w:eastAsia="仿宋" w:hAnsi="仿宋" w:cs="宋体"/>
          <w:sz w:val="24"/>
          <w:szCs w:val="24"/>
        </w:rPr>
      </w:pPr>
      <w:r>
        <w:rPr>
          <w:rFonts w:ascii="仿宋" w:eastAsia="仿宋" w:hAnsi="仿宋" w:cs="宋体" w:hint="eastAsia"/>
          <w:sz w:val="24"/>
          <w:szCs w:val="24"/>
        </w:rPr>
        <w:t>汇款的供应商必须在付款凭证备注栏中注明</w:t>
      </w:r>
      <w:r>
        <w:rPr>
          <w:rFonts w:ascii="仿宋" w:eastAsia="仿宋" w:hAnsi="仿宋" w:cs="宋体" w:hint="eastAsia"/>
          <w:sz w:val="24"/>
          <w:szCs w:val="24"/>
        </w:rPr>
        <w:t xml:space="preserve"> </w:t>
      </w:r>
      <w:r>
        <w:rPr>
          <w:rFonts w:ascii="仿宋" w:eastAsia="仿宋" w:hAnsi="仿宋" w:cs="宋体" w:hint="eastAsia"/>
          <w:sz w:val="24"/>
          <w:szCs w:val="24"/>
        </w:rPr>
        <w:t>“</w:t>
      </w:r>
      <w:r>
        <w:rPr>
          <w:rFonts w:ascii="仿宋" w:eastAsia="仿宋" w:hAnsi="仿宋" w:cs="宋体" w:hint="eastAsia"/>
          <w:b/>
          <w:sz w:val="24"/>
          <w:szCs w:val="24"/>
        </w:rPr>
        <w:t>CQHGZYXY-202025</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683F1A">
        <w:trPr>
          <w:cantSplit/>
          <w:trHeight w:hRule="exact" w:val="284"/>
        </w:trPr>
        <w:tc>
          <w:tcPr>
            <w:tcW w:w="9471" w:type="dxa"/>
            <w:gridSpan w:val="3"/>
            <w:vMerge w:val="restart"/>
            <w:tcBorders>
              <w:top w:val="nil"/>
              <w:left w:val="nil"/>
              <w:bottom w:val="nil"/>
              <w:right w:val="nil"/>
            </w:tcBorders>
            <w:noWrap/>
            <w:vAlign w:val="center"/>
          </w:tcPr>
          <w:p w:rsidR="00683F1A" w:rsidRDefault="00F97CB4">
            <w:pPr>
              <w:adjustRightInd w:val="0"/>
              <w:snapToGrid w:val="0"/>
              <w:spacing w:line="240" w:lineRule="atLeast"/>
              <w:jc w:val="center"/>
              <w:rPr>
                <w:rFonts w:ascii="仿宋" w:eastAsia="仿宋" w:hAnsi="仿宋" w:cs="宋体"/>
                <w:b/>
                <w:bCs/>
                <w:sz w:val="24"/>
                <w:szCs w:val="24"/>
              </w:rPr>
            </w:pPr>
            <w:r>
              <w:rPr>
                <w:rFonts w:ascii="仿宋" w:eastAsia="仿宋" w:hAnsi="仿宋" w:cs="宋体" w:hint="eastAsia"/>
                <w:b/>
                <w:bCs/>
                <w:sz w:val="24"/>
                <w:szCs w:val="24"/>
              </w:rPr>
              <w:t>转</w:t>
            </w:r>
            <w:r>
              <w:rPr>
                <w:rFonts w:ascii="仿宋" w:eastAsia="仿宋" w:hAnsi="仿宋" w:cs="宋体" w:hint="eastAsia"/>
                <w:b/>
                <w:bCs/>
                <w:sz w:val="24"/>
                <w:szCs w:val="24"/>
              </w:rPr>
              <w:t>(</w:t>
            </w:r>
            <w:r>
              <w:rPr>
                <w:rFonts w:ascii="仿宋" w:eastAsia="仿宋" w:hAnsi="仿宋" w:cs="宋体" w:hint="eastAsia"/>
                <w:b/>
                <w:bCs/>
                <w:sz w:val="24"/>
                <w:szCs w:val="24"/>
              </w:rPr>
              <w:t>汇</w:t>
            </w:r>
            <w:r>
              <w:rPr>
                <w:rFonts w:ascii="仿宋" w:eastAsia="仿宋" w:hAnsi="仿宋" w:cs="宋体" w:hint="eastAsia"/>
                <w:b/>
                <w:bCs/>
                <w:sz w:val="24"/>
                <w:szCs w:val="24"/>
              </w:rPr>
              <w:t>)</w:t>
            </w:r>
            <w:r>
              <w:rPr>
                <w:rFonts w:ascii="仿宋" w:eastAsia="仿宋" w:hAnsi="仿宋" w:cs="宋体" w:hint="eastAsia"/>
                <w:b/>
                <w:bCs/>
                <w:sz w:val="24"/>
                <w:szCs w:val="24"/>
              </w:rPr>
              <w:t>款退投标保证金</w:t>
            </w:r>
          </w:p>
        </w:tc>
      </w:tr>
      <w:tr w:rsidR="00683F1A">
        <w:trPr>
          <w:cantSplit/>
          <w:trHeight w:val="624"/>
        </w:trPr>
        <w:tc>
          <w:tcPr>
            <w:tcW w:w="9471" w:type="dxa"/>
            <w:gridSpan w:val="3"/>
            <w:vMerge/>
            <w:tcBorders>
              <w:top w:val="nil"/>
              <w:left w:val="nil"/>
              <w:bottom w:val="nil"/>
              <w:right w:val="nil"/>
            </w:tcBorders>
            <w:noWrap/>
            <w:vAlign w:val="center"/>
          </w:tcPr>
          <w:p w:rsidR="00683F1A" w:rsidRDefault="00683F1A">
            <w:pPr>
              <w:rPr>
                <w:rFonts w:ascii="仿宋" w:eastAsia="仿宋" w:hAnsi="仿宋" w:cs="宋体"/>
                <w:b/>
                <w:bCs/>
                <w:sz w:val="24"/>
                <w:szCs w:val="24"/>
              </w:rPr>
            </w:pPr>
          </w:p>
        </w:tc>
      </w:tr>
      <w:tr w:rsidR="00683F1A">
        <w:trPr>
          <w:cantSplit/>
          <w:trHeight w:val="520"/>
        </w:trPr>
        <w:tc>
          <w:tcPr>
            <w:tcW w:w="9471" w:type="dxa"/>
            <w:gridSpan w:val="3"/>
            <w:tcBorders>
              <w:top w:val="nil"/>
              <w:left w:val="nil"/>
              <w:bottom w:val="nil"/>
              <w:right w:val="nil"/>
            </w:tcBorders>
            <w:noWrap/>
            <w:vAlign w:val="center"/>
          </w:tcPr>
          <w:p w:rsidR="00683F1A" w:rsidRDefault="00F97CB4">
            <w:pPr>
              <w:snapToGrid w:val="0"/>
              <w:rPr>
                <w:rFonts w:ascii="仿宋" w:eastAsia="仿宋" w:hAnsi="仿宋" w:cs="宋体"/>
                <w:bCs/>
                <w:sz w:val="24"/>
                <w:szCs w:val="24"/>
              </w:rPr>
            </w:pPr>
            <w:r>
              <w:rPr>
                <w:rFonts w:ascii="仿宋" w:eastAsia="仿宋" w:hAnsi="仿宋" w:cs="宋体" w:hint="eastAsia"/>
                <w:bCs/>
                <w:sz w:val="24"/>
                <w:szCs w:val="24"/>
              </w:rPr>
              <w:t>投标项目名称：</w:t>
            </w:r>
          </w:p>
          <w:p w:rsidR="00683F1A" w:rsidRDefault="00F97CB4">
            <w:pPr>
              <w:snapToGrid w:val="0"/>
              <w:rPr>
                <w:rFonts w:ascii="仿宋" w:eastAsia="仿宋" w:hAnsi="仿宋" w:cs="宋体"/>
                <w:b/>
                <w:bCs/>
                <w:sz w:val="24"/>
                <w:szCs w:val="24"/>
              </w:rPr>
            </w:pPr>
            <w:r>
              <w:rPr>
                <w:rFonts w:ascii="仿宋" w:eastAsia="仿宋" w:hAnsi="仿宋" w:cs="宋体" w:hint="eastAsia"/>
                <w:bCs/>
                <w:sz w:val="24"/>
                <w:szCs w:val="24"/>
              </w:rPr>
              <w:t>投标项目编号：</w:t>
            </w:r>
          </w:p>
        </w:tc>
      </w:tr>
      <w:tr w:rsidR="00683F1A">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宋体"/>
                <w:spacing w:val="-8"/>
                <w:sz w:val="24"/>
                <w:szCs w:val="24"/>
              </w:rPr>
            </w:pPr>
            <w:r>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noWrap/>
            <w:vAlign w:val="center"/>
          </w:tcPr>
          <w:p w:rsidR="00683F1A" w:rsidRDefault="00F97CB4">
            <w:pPr>
              <w:rPr>
                <w:rFonts w:ascii="仿宋" w:eastAsia="仿宋" w:hAnsi="仿宋" w:cs="宋体"/>
                <w:sz w:val="24"/>
                <w:szCs w:val="24"/>
              </w:rPr>
            </w:pPr>
            <w:r>
              <w:rPr>
                <w:rFonts w:ascii="仿宋" w:eastAsia="仿宋" w:hAnsi="仿宋" w:cs="宋体" w:hint="eastAsia"/>
                <w:sz w:val="24"/>
                <w:szCs w:val="24"/>
              </w:rPr>
              <w:t>小写：</w:t>
            </w:r>
            <w:r>
              <w:rPr>
                <w:rFonts w:ascii="仿宋" w:eastAsia="仿宋" w:hAnsi="仿宋" w:cs="宋体" w:hint="eastAsia"/>
                <w:sz w:val="24"/>
                <w:szCs w:val="24"/>
              </w:rPr>
              <w:t>8000</w:t>
            </w:r>
            <w:r>
              <w:rPr>
                <w:rFonts w:ascii="仿宋" w:eastAsia="仿宋" w:hAnsi="仿宋" w:cs="宋体" w:hint="eastAsia"/>
                <w:sz w:val="24"/>
                <w:szCs w:val="24"/>
              </w:rPr>
              <w:t>元</w:t>
            </w:r>
          </w:p>
        </w:tc>
      </w:tr>
      <w:tr w:rsidR="00683F1A">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noWrap/>
            <w:vAlign w:val="center"/>
          </w:tcPr>
          <w:p w:rsidR="00683F1A" w:rsidRDefault="00683F1A">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noWrap/>
            <w:vAlign w:val="center"/>
          </w:tcPr>
          <w:p w:rsidR="00683F1A" w:rsidRDefault="00F97CB4">
            <w:pPr>
              <w:rPr>
                <w:rFonts w:ascii="仿宋" w:eastAsia="仿宋" w:hAnsi="仿宋" w:cs="宋体"/>
                <w:sz w:val="24"/>
                <w:szCs w:val="24"/>
              </w:rPr>
            </w:pPr>
            <w:r>
              <w:rPr>
                <w:rFonts w:ascii="仿宋" w:eastAsia="仿宋" w:hAnsi="仿宋" w:cs="宋体" w:hint="eastAsia"/>
                <w:sz w:val="24"/>
                <w:szCs w:val="24"/>
              </w:rPr>
              <w:t>大写：</w:t>
            </w:r>
            <w:r>
              <w:rPr>
                <w:rFonts w:ascii="仿宋" w:eastAsia="仿宋" w:hAnsi="仿宋" w:cs="宋体"/>
                <w:sz w:val="24"/>
                <w:szCs w:val="24"/>
              </w:rPr>
              <w:t>捌仟</w:t>
            </w:r>
            <w:r>
              <w:rPr>
                <w:rFonts w:ascii="仿宋" w:eastAsia="仿宋" w:hAnsi="仿宋" w:cs="宋体" w:hint="eastAsia"/>
                <w:sz w:val="24"/>
                <w:szCs w:val="24"/>
              </w:rPr>
              <w:t>元整</w:t>
            </w:r>
          </w:p>
        </w:tc>
      </w:tr>
      <w:tr w:rsidR="00683F1A">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宋体"/>
                <w:spacing w:val="-8"/>
                <w:sz w:val="24"/>
                <w:szCs w:val="24"/>
              </w:rPr>
            </w:pPr>
            <w:r>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宋体"/>
                <w:spacing w:val="-8"/>
                <w:sz w:val="24"/>
                <w:szCs w:val="24"/>
              </w:rPr>
            </w:pPr>
            <w:r>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noWrap/>
            <w:vAlign w:val="center"/>
          </w:tcPr>
          <w:p w:rsidR="00683F1A" w:rsidRDefault="00683F1A">
            <w:pPr>
              <w:rPr>
                <w:rFonts w:ascii="仿宋" w:eastAsia="仿宋" w:hAnsi="仿宋" w:cs="宋体"/>
                <w:sz w:val="24"/>
                <w:szCs w:val="24"/>
              </w:rPr>
            </w:pPr>
          </w:p>
        </w:tc>
      </w:tr>
      <w:tr w:rsidR="00683F1A">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宋体"/>
                <w:sz w:val="24"/>
                <w:szCs w:val="24"/>
              </w:rPr>
            </w:pPr>
            <w:r>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noWrap/>
            <w:vAlign w:val="center"/>
          </w:tcPr>
          <w:p w:rsidR="00683F1A" w:rsidRDefault="00683F1A">
            <w:pPr>
              <w:rPr>
                <w:rFonts w:ascii="仿宋" w:eastAsia="仿宋" w:hAnsi="仿宋" w:cs="宋体"/>
                <w:sz w:val="24"/>
                <w:szCs w:val="24"/>
              </w:rPr>
            </w:pPr>
          </w:p>
        </w:tc>
      </w:tr>
      <w:tr w:rsidR="00683F1A">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宋体"/>
                <w:sz w:val="24"/>
                <w:szCs w:val="24"/>
              </w:rPr>
            </w:pPr>
            <w:r>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noWrap/>
            <w:vAlign w:val="center"/>
          </w:tcPr>
          <w:p w:rsidR="00683F1A" w:rsidRDefault="00683F1A">
            <w:pPr>
              <w:rPr>
                <w:rFonts w:ascii="仿宋" w:eastAsia="仿宋" w:hAnsi="仿宋" w:cs="宋体"/>
                <w:sz w:val="24"/>
                <w:szCs w:val="24"/>
              </w:rPr>
            </w:pPr>
          </w:p>
        </w:tc>
      </w:tr>
      <w:tr w:rsidR="00683F1A">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noWrap/>
            <w:vAlign w:val="center"/>
          </w:tcPr>
          <w:p w:rsidR="00683F1A" w:rsidRDefault="00F97CB4">
            <w:pPr>
              <w:rPr>
                <w:rFonts w:ascii="仿宋" w:eastAsia="仿宋" w:hAnsi="仿宋" w:cs="宋体"/>
                <w:sz w:val="24"/>
                <w:szCs w:val="24"/>
              </w:rPr>
            </w:pPr>
            <w:r>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noWrap/>
            <w:vAlign w:val="center"/>
          </w:tcPr>
          <w:p w:rsidR="00683F1A" w:rsidRDefault="00683F1A">
            <w:pPr>
              <w:rPr>
                <w:rFonts w:ascii="仿宋" w:eastAsia="仿宋" w:hAnsi="仿宋" w:cs="宋体"/>
                <w:sz w:val="24"/>
                <w:szCs w:val="24"/>
              </w:rPr>
            </w:pPr>
          </w:p>
        </w:tc>
      </w:tr>
      <w:tr w:rsidR="00683F1A">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noWrap/>
            <w:vAlign w:val="center"/>
          </w:tcPr>
          <w:p w:rsidR="00683F1A" w:rsidRDefault="00F97CB4">
            <w:pPr>
              <w:jc w:val="center"/>
              <w:rPr>
                <w:rFonts w:ascii="仿宋" w:eastAsia="仿宋" w:hAnsi="仿宋" w:cs="宋体"/>
                <w:sz w:val="24"/>
                <w:szCs w:val="24"/>
              </w:rPr>
            </w:pPr>
            <w:r>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noWrap/>
            <w:vAlign w:val="center"/>
          </w:tcPr>
          <w:p w:rsidR="00683F1A" w:rsidRDefault="00683F1A">
            <w:pPr>
              <w:rPr>
                <w:rFonts w:ascii="仿宋" w:eastAsia="仿宋" w:hAnsi="仿宋" w:cs="宋体"/>
                <w:sz w:val="24"/>
                <w:szCs w:val="24"/>
              </w:rPr>
            </w:pPr>
          </w:p>
        </w:tc>
      </w:tr>
    </w:tbl>
    <w:p w:rsidR="00683F1A" w:rsidRDefault="00683F1A">
      <w:pPr>
        <w:spacing w:line="700" w:lineRule="exact"/>
        <w:rPr>
          <w:rFonts w:ascii="仿宋" w:eastAsia="仿宋" w:hAnsi="仿宋" w:cs="宋体"/>
          <w:sz w:val="24"/>
          <w:szCs w:val="24"/>
        </w:rPr>
      </w:pPr>
    </w:p>
    <w:p w:rsidR="00683F1A" w:rsidRDefault="00F97CB4">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CQHGZYXY-202025</w:t>
      </w:r>
      <w:r>
        <w:rPr>
          <w:rFonts w:ascii="仿宋" w:eastAsia="仿宋" w:hAnsi="仿宋" w:cs="宋体" w:hint="eastAsia"/>
          <w:sz w:val="24"/>
          <w:szCs w:val="24"/>
        </w:rPr>
        <w:t>”的采购计划编号，保证金的到账截止时间。</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1</w:t>
      </w:r>
      <w:r>
        <w:rPr>
          <w:rFonts w:ascii="仿宋" w:eastAsia="仿宋" w:hAnsi="仿宋" w:cs="宋体" w:hint="eastAsia"/>
          <w:sz w:val="24"/>
          <w:szCs w:val="24"/>
        </w:rPr>
        <w:t>）各供应商在银行转账（电汇）时，须充分考虑银行转账（电汇）的时间差风险，如同城转账、异地转账或汇款、跨行转账或电汇的时间要求。</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2</w:t>
      </w:r>
      <w:r>
        <w:rPr>
          <w:rFonts w:ascii="仿宋" w:eastAsia="仿宋" w:hAnsi="仿宋" w:cs="宋体" w:hint="eastAsia"/>
          <w:sz w:val="24"/>
          <w:szCs w:val="24"/>
        </w:rPr>
        <w:t>）各供应商在递交保证金时，到款账户为上述指定的保证金专用账户，来款账户必</w:t>
      </w:r>
      <w:r>
        <w:rPr>
          <w:rFonts w:ascii="仿宋" w:eastAsia="仿宋" w:hAnsi="仿宋" w:cs="宋体" w:hint="eastAsia"/>
          <w:sz w:val="24"/>
          <w:szCs w:val="24"/>
        </w:rPr>
        <w:lastRenderedPageBreak/>
        <w:t>须为本公司基本账户。</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683F1A" w:rsidRDefault="00F97CB4">
      <w:pPr>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投标保证金分项目单次递交的投标人的保证金，</w:t>
      </w:r>
      <w:r>
        <w:rPr>
          <w:rFonts w:ascii="仿宋" w:eastAsia="仿宋" w:hAnsi="仿宋" w:cs="宋体" w:hint="eastAsia"/>
          <w:color w:val="000000"/>
          <w:sz w:val="24"/>
          <w:szCs w:val="24"/>
        </w:rPr>
        <w:t>在中标通知书发出后，在十个工作日内按来款渠道直接退还。</w:t>
      </w:r>
    </w:p>
    <w:p w:rsidR="00683F1A" w:rsidRDefault="00F97CB4">
      <w:pPr>
        <w:spacing w:line="380" w:lineRule="exact"/>
        <w:outlineLvl w:val="1"/>
        <w:rPr>
          <w:rFonts w:ascii="仿宋" w:eastAsia="仿宋" w:hAnsi="仿宋" w:cs="宋体"/>
          <w:b/>
          <w:bCs/>
          <w:sz w:val="24"/>
          <w:szCs w:val="24"/>
        </w:rPr>
      </w:pPr>
      <w:bookmarkStart w:id="18" w:name="_Toc479668114"/>
      <w:bookmarkStart w:id="19" w:name="_Toc20340"/>
      <w:bookmarkStart w:id="20" w:name="_Toc480882256"/>
      <w:bookmarkStart w:id="21" w:name="_Toc8419"/>
      <w:bookmarkStart w:id="22" w:name="_Toc8466_WPSOffice_Level2"/>
      <w:r>
        <w:rPr>
          <w:rFonts w:ascii="仿宋" w:eastAsia="仿宋" w:hAnsi="仿宋" w:cs="宋体" w:hint="eastAsia"/>
          <w:b/>
          <w:bCs/>
          <w:sz w:val="24"/>
          <w:szCs w:val="24"/>
        </w:rPr>
        <w:t>六、采购项目需落实的政府采购政策</w:t>
      </w:r>
      <w:bookmarkEnd w:id="18"/>
      <w:bookmarkEnd w:id="19"/>
      <w:bookmarkEnd w:id="20"/>
      <w:bookmarkEnd w:id="21"/>
      <w:bookmarkEnd w:id="22"/>
    </w:p>
    <w:p w:rsidR="00683F1A" w:rsidRDefault="00F97CB4">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w:t>
      </w:r>
      <w:r>
        <w:rPr>
          <w:rFonts w:ascii="仿宋" w:eastAsia="仿宋" w:hAnsi="仿宋" w:cs="宋体" w:hint="eastAsia"/>
          <w:sz w:val="24"/>
          <w:szCs w:val="24"/>
        </w:rPr>
        <w:t>&lt;</w:t>
      </w:r>
      <w:r>
        <w:rPr>
          <w:rFonts w:ascii="仿宋" w:eastAsia="仿宋" w:hAnsi="仿宋" w:cs="宋体" w:hint="eastAsia"/>
          <w:sz w:val="24"/>
          <w:szCs w:val="24"/>
        </w:rPr>
        <w:t>财政部</w:t>
      </w:r>
      <w:r>
        <w:rPr>
          <w:rFonts w:ascii="仿宋" w:eastAsia="仿宋" w:hAnsi="仿宋" w:cs="宋体" w:hint="eastAsia"/>
          <w:sz w:val="24"/>
          <w:szCs w:val="24"/>
        </w:rPr>
        <w:t xml:space="preserve"> </w:t>
      </w:r>
      <w:r>
        <w:rPr>
          <w:rFonts w:ascii="仿宋" w:eastAsia="仿宋" w:hAnsi="仿宋" w:cs="宋体" w:hint="eastAsia"/>
          <w:sz w:val="24"/>
          <w:szCs w:val="24"/>
        </w:rPr>
        <w:t>国家发展改革委关于印发《节能产品政府采购实施意见》的通知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2004</w:t>
      </w:r>
      <w:r>
        <w:rPr>
          <w:rFonts w:ascii="仿宋" w:eastAsia="仿宋" w:hAnsi="仿宋" w:cs="宋体" w:hint="eastAsia"/>
          <w:sz w:val="24"/>
          <w:szCs w:val="24"/>
        </w:rPr>
        <w:t>】</w:t>
      </w:r>
      <w:r>
        <w:rPr>
          <w:rFonts w:ascii="仿宋" w:eastAsia="仿宋" w:hAnsi="仿宋" w:cs="宋体" w:hint="eastAsia"/>
          <w:sz w:val="24"/>
          <w:szCs w:val="24"/>
        </w:rPr>
        <w:t>185</w:t>
      </w:r>
      <w:r>
        <w:rPr>
          <w:rFonts w:ascii="仿宋" w:eastAsia="仿宋" w:hAnsi="仿宋" w:cs="宋体" w:hint="eastAsia"/>
          <w:sz w:val="24"/>
          <w:szCs w:val="24"/>
        </w:rPr>
        <w:t>号）、</w:t>
      </w:r>
      <w:r>
        <w:rPr>
          <w:rFonts w:ascii="仿宋" w:eastAsia="仿宋" w:hAnsi="仿宋" w:cs="宋体" w:hint="eastAsia"/>
          <w:sz w:val="24"/>
          <w:szCs w:val="24"/>
        </w:rPr>
        <w:t>&lt;</w:t>
      </w:r>
      <w:r>
        <w:rPr>
          <w:rFonts w:ascii="仿宋" w:eastAsia="仿宋" w:hAnsi="仿宋" w:cs="宋体" w:hint="eastAsia"/>
          <w:sz w:val="24"/>
          <w:szCs w:val="24"/>
        </w:rPr>
        <w:t>财政部</w:t>
      </w:r>
      <w:r>
        <w:rPr>
          <w:rFonts w:ascii="仿宋" w:eastAsia="仿宋" w:hAnsi="仿宋" w:cs="宋体" w:hint="eastAsia"/>
          <w:sz w:val="24"/>
          <w:szCs w:val="24"/>
        </w:rPr>
        <w:t xml:space="preserve"> </w:t>
      </w:r>
      <w:r>
        <w:rPr>
          <w:rFonts w:ascii="仿宋" w:eastAsia="仿宋" w:hAnsi="仿宋" w:cs="宋体" w:hint="eastAsia"/>
          <w:sz w:val="24"/>
          <w:szCs w:val="24"/>
        </w:rPr>
        <w:t>国家环保总局联合印发《关于环境标志产品政府采购实施的意见》</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2006</w:t>
      </w:r>
      <w:r>
        <w:rPr>
          <w:rFonts w:ascii="仿宋" w:eastAsia="仿宋" w:hAnsi="仿宋" w:cs="宋体" w:hint="eastAsia"/>
          <w:sz w:val="24"/>
          <w:szCs w:val="24"/>
        </w:rPr>
        <w:t>】</w:t>
      </w:r>
      <w:r>
        <w:rPr>
          <w:rFonts w:ascii="仿宋" w:eastAsia="仿宋" w:hAnsi="仿宋" w:cs="宋体" w:hint="eastAsia"/>
          <w:sz w:val="24"/>
          <w:szCs w:val="24"/>
        </w:rPr>
        <w:t>90</w:t>
      </w:r>
      <w:r>
        <w:rPr>
          <w:rFonts w:ascii="仿宋" w:eastAsia="仿宋" w:hAnsi="仿宋" w:cs="宋体" w:hint="eastAsia"/>
          <w:sz w:val="24"/>
          <w:szCs w:val="24"/>
        </w:rPr>
        <w:t>号）的规定，落实国家节能环保政策。</w:t>
      </w:r>
    </w:p>
    <w:p w:rsidR="00683F1A" w:rsidRDefault="00F97CB4">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w:t>
      </w:r>
      <w:r>
        <w:rPr>
          <w:rFonts w:ascii="仿宋" w:eastAsia="仿宋" w:hAnsi="仿宋" w:cs="宋体" w:hint="eastAsia"/>
          <w:sz w:val="24"/>
          <w:szCs w:val="24"/>
        </w:rPr>
        <w:t>&lt;</w:t>
      </w:r>
      <w:r>
        <w:rPr>
          <w:rFonts w:ascii="仿宋" w:eastAsia="仿宋" w:hAnsi="仿宋" w:cs="宋体" w:hint="eastAsia"/>
          <w:sz w:val="24"/>
          <w:szCs w:val="24"/>
        </w:rPr>
        <w:t>财政部</w:t>
      </w:r>
      <w:r>
        <w:rPr>
          <w:rFonts w:ascii="仿宋" w:eastAsia="仿宋" w:hAnsi="仿宋" w:cs="宋体" w:hint="eastAsia"/>
          <w:sz w:val="24"/>
          <w:szCs w:val="24"/>
        </w:rPr>
        <w:t xml:space="preserve"> </w:t>
      </w:r>
      <w:r>
        <w:rPr>
          <w:rFonts w:ascii="仿宋" w:eastAsia="仿宋" w:hAnsi="仿宋" w:cs="宋体" w:hint="eastAsia"/>
          <w:sz w:val="24"/>
          <w:szCs w:val="24"/>
        </w:rPr>
        <w:t>工业和信息化部关于印发《政府采购促进中小企业发展暂行办法》的通知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2011</w:t>
      </w:r>
      <w:r>
        <w:rPr>
          <w:rFonts w:ascii="仿宋" w:eastAsia="仿宋" w:hAnsi="仿宋" w:cs="宋体" w:hint="eastAsia"/>
          <w:sz w:val="24"/>
          <w:szCs w:val="24"/>
        </w:rPr>
        <w:t>〕</w:t>
      </w:r>
      <w:r>
        <w:rPr>
          <w:rFonts w:ascii="仿宋" w:eastAsia="仿宋" w:hAnsi="仿宋" w:cs="宋体" w:hint="eastAsia"/>
          <w:sz w:val="24"/>
          <w:szCs w:val="24"/>
        </w:rPr>
        <w:t>181</w:t>
      </w:r>
      <w:r>
        <w:rPr>
          <w:rFonts w:ascii="仿宋" w:eastAsia="仿宋" w:hAnsi="仿宋" w:cs="宋体" w:hint="eastAsia"/>
          <w:sz w:val="24"/>
          <w:szCs w:val="24"/>
        </w:rPr>
        <w:t>号）的规定，落实促进中小企业发展政策。</w:t>
      </w:r>
    </w:p>
    <w:p w:rsidR="00683F1A" w:rsidRDefault="00F97CB4">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sz w:val="24"/>
          <w:szCs w:val="24"/>
        </w:rPr>
        <w:t>（三）按照</w:t>
      </w:r>
      <w:r>
        <w:rPr>
          <w:rFonts w:ascii="仿宋" w:eastAsia="仿宋" w:hAnsi="仿宋" w:cs="宋体" w:hint="eastAsia"/>
          <w:sz w:val="24"/>
          <w:szCs w:val="24"/>
        </w:rPr>
        <w:t>&lt;</w:t>
      </w:r>
      <w:r>
        <w:rPr>
          <w:rFonts w:ascii="仿宋" w:eastAsia="仿宋" w:hAnsi="仿宋" w:cs="宋体" w:hint="eastAsia"/>
          <w:sz w:val="24"/>
          <w:szCs w:val="24"/>
        </w:rPr>
        <w:t>财政部、司法部关于政府采购支持监狱企业发展有关问题的通知</w:t>
      </w:r>
      <w:r>
        <w:rPr>
          <w:rFonts w:ascii="仿宋" w:eastAsia="仿宋" w:hAnsi="仿宋" w:cs="宋体" w:hint="eastAsia"/>
          <w:sz w:val="24"/>
          <w:szCs w:val="24"/>
        </w:rPr>
        <w:t>&gt;</w:t>
      </w:r>
      <w:r>
        <w:rPr>
          <w:rFonts w:ascii="仿宋" w:eastAsia="仿宋" w:hAnsi="仿宋" w:cs="宋体" w:hint="eastAsia"/>
          <w:sz w:val="24"/>
          <w:szCs w:val="24"/>
        </w:rPr>
        <w:t>（财库〔</w:t>
      </w:r>
      <w:r>
        <w:rPr>
          <w:rFonts w:ascii="仿宋" w:eastAsia="仿宋" w:hAnsi="仿宋" w:cs="宋体" w:hint="eastAsia"/>
          <w:sz w:val="24"/>
          <w:szCs w:val="24"/>
        </w:rPr>
        <w:t>2014</w:t>
      </w:r>
      <w:r>
        <w:rPr>
          <w:rFonts w:ascii="仿宋" w:eastAsia="仿宋" w:hAnsi="仿宋" w:cs="宋体" w:hint="eastAsia"/>
          <w:sz w:val="24"/>
          <w:szCs w:val="24"/>
        </w:rPr>
        <w:t>〕</w:t>
      </w:r>
      <w:r>
        <w:rPr>
          <w:rFonts w:ascii="仿宋" w:eastAsia="仿宋" w:hAnsi="仿宋" w:cs="宋体" w:hint="eastAsia"/>
          <w:sz w:val="24"/>
          <w:szCs w:val="24"/>
        </w:rPr>
        <w:t>68</w:t>
      </w:r>
      <w:r>
        <w:rPr>
          <w:rFonts w:ascii="仿宋" w:eastAsia="仿宋" w:hAnsi="仿宋" w:cs="宋体" w:hint="eastAsia"/>
          <w:sz w:val="24"/>
          <w:szCs w:val="24"/>
        </w:rPr>
        <w:t>号）的规定，落实支持监狱企业发展政策。</w:t>
      </w:r>
    </w:p>
    <w:p w:rsidR="00683F1A" w:rsidRDefault="00F97CB4">
      <w:pPr>
        <w:spacing w:line="480" w:lineRule="exact"/>
        <w:outlineLvl w:val="1"/>
        <w:rPr>
          <w:rFonts w:ascii="仿宋" w:eastAsia="仿宋" w:hAnsi="仿宋" w:cs="宋体"/>
          <w:b/>
          <w:bCs/>
          <w:sz w:val="24"/>
          <w:szCs w:val="24"/>
        </w:rPr>
      </w:pPr>
      <w:bookmarkStart w:id="23" w:name="_Toc18166"/>
      <w:bookmarkStart w:id="24" w:name="_Toc20933_WPSOffice_Level2"/>
      <w:bookmarkStart w:id="25" w:name="_Toc9196"/>
      <w:r>
        <w:rPr>
          <w:rFonts w:ascii="仿宋" w:eastAsia="仿宋" w:hAnsi="仿宋" w:cs="宋体" w:hint="eastAsia"/>
          <w:b/>
          <w:bCs/>
          <w:sz w:val="24"/>
          <w:szCs w:val="24"/>
        </w:rPr>
        <w:t>七、其它有关规定</w:t>
      </w:r>
      <w:bookmarkEnd w:id="23"/>
      <w:bookmarkEnd w:id="24"/>
      <w:bookmarkEnd w:id="25"/>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（一）单位负责人为同一人或者存在直接控股、管理关系的不同供应商，不得参加同一合同项（分包）下的政府采购活动，否则均为无效磋商。</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二</w:t>
      </w:r>
      <w:r>
        <w:rPr>
          <w:rFonts w:ascii="仿宋" w:eastAsia="仿宋" w:hAnsi="仿宋" w:cs="宋体" w:hint="eastAsia"/>
          <w:sz w:val="24"/>
          <w:szCs w:val="24"/>
        </w:rPr>
        <w:t>）</w:t>
      </w:r>
      <w:r>
        <w:rPr>
          <w:rFonts w:ascii="仿宋" w:eastAsia="仿宋" w:hAnsi="仿宋" w:cs="宋体" w:hint="eastAsia"/>
          <w:sz w:val="24"/>
          <w:szCs w:val="24"/>
        </w:rPr>
        <w:t>为采购项目提供整体设计、规范编制或者项目管理、监理、检测等服务的供应商，不得再参加该采购项目的其他采购活动。</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三</w:t>
      </w:r>
      <w:r>
        <w:rPr>
          <w:rFonts w:ascii="仿宋" w:eastAsia="仿宋" w:hAnsi="仿宋" w:cs="宋体" w:hint="eastAsia"/>
          <w:sz w:val="24"/>
          <w:szCs w:val="24"/>
        </w:rPr>
        <w:t>）同一合同项（分包）下为单一品目的货物采购中，同一品牌同一型号产品有多家供应商参加磋商，只能按照一家供应商计算。</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四</w:t>
      </w:r>
      <w:r>
        <w:rPr>
          <w:rFonts w:ascii="仿宋" w:eastAsia="仿宋" w:hAnsi="仿宋" w:cs="宋体" w:hint="eastAsia"/>
          <w:sz w:val="24"/>
          <w:szCs w:val="24"/>
        </w:rPr>
        <w:t>）同一合同项（分包）下的货物，制造商参与磋商的，不得再委托代理商参与磋商。</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五</w:t>
      </w:r>
      <w:r>
        <w:rPr>
          <w:rFonts w:ascii="仿宋" w:eastAsia="仿宋" w:hAnsi="仿宋" w:cs="宋体" w:hint="eastAsia"/>
          <w:sz w:val="24"/>
          <w:szCs w:val="24"/>
        </w:rPr>
        <w:t>）本项目的补遗文件（如果有）一律在重庆化工职业学院官网（</w:t>
      </w:r>
      <w:r>
        <w:rPr>
          <w:rFonts w:ascii="仿宋" w:eastAsia="仿宋" w:hAnsi="仿宋" w:cs="宋体" w:hint="eastAsia"/>
          <w:sz w:val="24"/>
          <w:szCs w:val="24"/>
        </w:rPr>
        <w:t>http:</w:t>
      </w:r>
      <w:r>
        <w:rPr>
          <w:rFonts w:ascii="仿宋" w:eastAsia="仿宋" w:hAnsi="仿宋" w:cs="宋体" w:hint="eastAsia"/>
          <w:sz w:val="24"/>
          <w:szCs w:val="24"/>
        </w:rPr>
        <w:t>//www.cqhgzy.com</w:t>
      </w:r>
      <w:r>
        <w:rPr>
          <w:rFonts w:ascii="仿宋" w:eastAsia="仿宋" w:hAnsi="仿宋" w:cs="宋体" w:hint="eastAsia"/>
          <w:sz w:val="24"/>
          <w:szCs w:val="24"/>
        </w:rPr>
        <w:t>）上发布，请各供应商注意下载；无论供应商下载与否，均视同供应商已知晓本项目补遗文件（如果有）的内容。</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六</w:t>
      </w:r>
      <w:r>
        <w:rPr>
          <w:rFonts w:ascii="仿宋" w:eastAsia="仿宋" w:hAnsi="仿宋" w:cs="宋体" w:hint="eastAsia"/>
          <w:sz w:val="24"/>
          <w:szCs w:val="24"/>
        </w:rPr>
        <w:t>）超过响应文件截止时间递交的响应文件，恕不接收。</w:t>
      </w:r>
    </w:p>
    <w:p w:rsidR="00683F1A" w:rsidRDefault="00F97CB4">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七</w:t>
      </w:r>
      <w:r>
        <w:rPr>
          <w:rFonts w:ascii="仿宋" w:eastAsia="仿宋" w:hAnsi="仿宋" w:cs="宋体" w:hint="eastAsia"/>
          <w:sz w:val="24"/>
          <w:szCs w:val="24"/>
        </w:rPr>
        <w:t>）谈判费用：无论磋商结果如何，供应商参与本项目磋商的所有费用均应由供应商自行承担。</w:t>
      </w:r>
    </w:p>
    <w:p w:rsidR="00683F1A" w:rsidRDefault="00F97CB4">
      <w:pPr>
        <w:snapToGrid w:val="0"/>
        <w:spacing w:line="380" w:lineRule="exact"/>
        <w:ind w:firstLineChars="200" w:firstLine="480"/>
        <w:rPr>
          <w:rFonts w:ascii="仿宋" w:eastAsia="仿宋" w:hAnsi="仿宋" w:cs="仿宋"/>
          <w:sz w:val="24"/>
          <w:szCs w:val="24"/>
        </w:rPr>
      </w:pPr>
      <w:r>
        <w:rPr>
          <w:rFonts w:ascii="仿宋" w:eastAsia="仿宋" w:hAnsi="仿宋" w:cs="宋体" w:hint="eastAsia"/>
          <w:sz w:val="24"/>
          <w:szCs w:val="24"/>
        </w:rPr>
        <w:t>（</w:t>
      </w:r>
      <w:r>
        <w:rPr>
          <w:rFonts w:ascii="仿宋" w:eastAsia="仿宋" w:hAnsi="仿宋" w:cs="宋体" w:hint="eastAsia"/>
          <w:sz w:val="24"/>
          <w:szCs w:val="24"/>
        </w:rPr>
        <w:t>八</w:t>
      </w:r>
      <w:r>
        <w:rPr>
          <w:rFonts w:ascii="仿宋" w:eastAsia="仿宋" w:hAnsi="仿宋" w:cs="宋体" w:hint="eastAsia"/>
          <w:sz w:val="24"/>
          <w:szCs w:val="24"/>
        </w:rPr>
        <w:t>）列入失信被执行人、重大税收违法案件当事人名单、政府采购严重违法失信行为记录名单及其他不符合《中华人民共和国政府采购法》第二十二条规定条件的供应商，将拒绝其参与政府采购活动。</w:t>
      </w:r>
    </w:p>
    <w:p w:rsidR="00683F1A" w:rsidRDefault="00F97CB4">
      <w:pPr>
        <w:outlineLvl w:val="1"/>
        <w:rPr>
          <w:rFonts w:ascii="仿宋" w:eastAsia="仿宋" w:hAnsi="仿宋" w:cs="仿宋"/>
          <w:b/>
          <w:bCs/>
          <w:sz w:val="24"/>
          <w:szCs w:val="24"/>
        </w:rPr>
      </w:pPr>
      <w:bookmarkStart w:id="26" w:name="_Toc7639"/>
      <w:r>
        <w:rPr>
          <w:rFonts w:ascii="仿宋" w:eastAsia="仿宋" w:hAnsi="仿宋" w:cs="仿宋" w:hint="eastAsia"/>
          <w:b/>
          <w:bCs/>
          <w:sz w:val="24"/>
          <w:szCs w:val="24"/>
        </w:rPr>
        <w:t>八、联系方式</w:t>
      </w:r>
      <w:bookmarkEnd w:id="26"/>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w:t>
      </w:r>
      <w:r>
        <w:rPr>
          <w:rFonts w:ascii="仿宋" w:eastAsia="仿宋" w:hAnsi="仿宋" w:cs="宋体" w:hint="eastAsia"/>
          <w:sz w:val="24"/>
          <w:szCs w:val="24"/>
        </w:rPr>
        <w:t xml:space="preserve">  </w:t>
      </w:r>
      <w:r>
        <w:rPr>
          <w:rFonts w:ascii="仿宋" w:eastAsia="仿宋" w:hAnsi="仿宋" w:cs="宋体" w:hint="eastAsia"/>
          <w:sz w:val="24"/>
          <w:szCs w:val="24"/>
        </w:rPr>
        <w:t>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项目</w:t>
      </w:r>
      <w:r>
        <w:rPr>
          <w:rFonts w:ascii="仿宋" w:eastAsia="仿宋" w:hAnsi="仿宋" w:cs="宋体" w:hint="eastAsia"/>
          <w:sz w:val="24"/>
          <w:szCs w:val="24"/>
        </w:rPr>
        <w:t>联系人：</w:t>
      </w:r>
      <w:r>
        <w:rPr>
          <w:rFonts w:ascii="仿宋" w:eastAsia="仿宋" w:hAnsi="仿宋" w:cs="宋体" w:hint="eastAsia"/>
          <w:sz w:val="24"/>
          <w:szCs w:val="24"/>
        </w:rPr>
        <w:t>杨</w:t>
      </w:r>
      <w:r>
        <w:rPr>
          <w:rFonts w:ascii="仿宋" w:eastAsia="仿宋" w:hAnsi="仿宋" w:cs="宋体" w:hint="eastAsia"/>
          <w:sz w:val="24"/>
          <w:szCs w:val="24"/>
        </w:rPr>
        <w:t>老师</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w:t>
      </w:r>
      <w:r>
        <w:rPr>
          <w:rFonts w:ascii="仿宋" w:eastAsia="仿宋" w:hAnsi="仿宋" w:cs="宋体" w:hint="eastAsia"/>
          <w:sz w:val="24"/>
          <w:szCs w:val="24"/>
        </w:rPr>
        <w:t xml:space="preserve">  </w:t>
      </w:r>
      <w:r>
        <w:rPr>
          <w:rFonts w:ascii="仿宋" w:eastAsia="仿宋" w:hAnsi="仿宋" w:cs="宋体" w:hint="eastAsia"/>
          <w:sz w:val="24"/>
          <w:szCs w:val="24"/>
        </w:rPr>
        <w:t>话：</w:t>
      </w:r>
      <w:r>
        <w:rPr>
          <w:rFonts w:ascii="仿宋" w:eastAsia="仿宋" w:hAnsi="仿宋" w:cs="宋体" w:hint="eastAsia"/>
          <w:sz w:val="24"/>
          <w:szCs w:val="24"/>
        </w:rPr>
        <w:t>152231871233</w:t>
      </w:r>
    </w:p>
    <w:p w:rsidR="00683F1A" w:rsidRDefault="00F97CB4">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w:t>
      </w:r>
      <w:r>
        <w:rPr>
          <w:rFonts w:ascii="仿宋" w:eastAsia="仿宋" w:hAnsi="仿宋" w:cs="宋体" w:hint="eastAsia"/>
          <w:sz w:val="24"/>
          <w:szCs w:val="24"/>
        </w:rPr>
        <w:t xml:space="preserve">  </w:t>
      </w:r>
      <w:r>
        <w:rPr>
          <w:rFonts w:ascii="仿宋" w:eastAsia="仿宋" w:hAnsi="仿宋" w:cs="宋体" w:hint="eastAsia"/>
          <w:sz w:val="24"/>
          <w:szCs w:val="24"/>
        </w:rPr>
        <w:t>址：重庆市长寿区菩提东路</w:t>
      </w:r>
      <w:r>
        <w:rPr>
          <w:rFonts w:ascii="仿宋" w:eastAsia="仿宋" w:hAnsi="仿宋" w:cs="宋体" w:hint="eastAsia"/>
          <w:sz w:val="24"/>
          <w:szCs w:val="24"/>
        </w:rPr>
        <w:t>2009</w:t>
      </w:r>
      <w:r>
        <w:rPr>
          <w:rFonts w:ascii="仿宋" w:eastAsia="仿宋" w:hAnsi="仿宋" w:cs="宋体" w:hint="eastAsia"/>
          <w:sz w:val="24"/>
          <w:szCs w:val="24"/>
        </w:rPr>
        <w:t>号</w:t>
      </w:r>
    </w:p>
    <w:p w:rsidR="00683F1A" w:rsidRDefault="00F97CB4">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lastRenderedPageBreak/>
        <w:t>监督人：陈老师</w:t>
      </w:r>
    </w:p>
    <w:p w:rsidR="00683F1A" w:rsidRDefault="00F97CB4">
      <w:pPr>
        <w:snapToGrid w:val="0"/>
        <w:spacing w:line="500" w:lineRule="exact"/>
        <w:ind w:firstLine="480"/>
        <w:rPr>
          <w:rStyle w:val="para1"/>
          <w:rFonts w:ascii="仿宋" w:eastAsia="仿宋" w:hAnsi="仿宋" w:cs="宋体"/>
          <w:color w:val="FF0000"/>
          <w:sz w:val="24"/>
          <w:szCs w:val="24"/>
        </w:rPr>
      </w:pPr>
      <w:r>
        <w:rPr>
          <w:rStyle w:val="para1"/>
          <w:rFonts w:ascii="仿宋" w:eastAsia="仿宋" w:hAnsi="仿宋" w:cs="宋体" w:hint="eastAsia"/>
          <w:sz w:val="24"/>
          <w:szCs w:val="24"/>
        </w:rPr>
        <w:t>监督电话：</w:t>
      </w:r>
      <w:r>
        <w:rPr>
          <w:rStyle w:val="para1"/>
          <w:rFonts w:ascii="仿宋" w:eastAsia="仿宋" w:hAnsi="仿宋" w:cs="宋体" w:hint="eastAsia"/>
          <w:sz w:val="24"/>
          <w:szCs w:val="24"/>
        </w:rPr>
        <w:t>023-81886017</w:t>
      </w:r>
    </w:p>
    <w:p w:rsidR="00683F1A" w:rsidRDefault="00683F1A">
      <w:pPr>
        <w:snapToGrid w:val="0"/>
        <w:spacing w:line="380" w:lineRule="exact"/>
        <w:ind w:firstLineChars="200" w:firstLine="480"/>
        <w:rPr>
          <w:rFonts w:ascii="仿宋" w:eastAsia="仿宋" w:hAnsi="仿宋" w:cs="仿宋"/>
          <w:sz w:val="24"/>
          <w:szCs w:val="24"/>
        </w:rPr>
      </w:pPr>
    </w:p>
    <w:p w:rsidR="00683F1A" w:rsidRDefault="00683F1A">
      <w:pPr>
        <w:adjustRightInd w:val="0"/>
        <w:snapToGrid w:val="0"/>
        <w:ind w:firstLineChars="200" w:firstLine="480"/>
        <w:rPr>
          <w:rFonts w:ascii="仿宋" w:eastAsia="仿宋" w:hAnsi="仿宋" w:cs="仿宋"/>
          <w:sz w:val="24"/>
          <w:szCs w:val="24"/>
        </w:rPr>
      </w:pPr>
    </w:p>
    <w:p w:rsidR="00683F1A" w:rsidRDefault="00F97CB4">
      <w:pPr>
        <w:spacing w:line="360" w:lineRule="auto"/>
        <w:jc w:val="center"/>
        <w:outlineLvl w:val="0"/>
        <w:rPr>
          <w:rFonts w:ascii="仿宋" w:eastAsia="仿宋" w:hAnsi="仿宋" w:cs="仿宋"/>
          <w:b/>
          <w:bCs/>
          <w:sz w:val="36"/>
          <w:szCs w:val="30"/>
        </w:rPr>
      </w:pPr>
      <w:bookmarkStart w:id="27" w:name="_Toc9687"/>
      <w:bookmarkStart w:id="28" w:name="_Toc102227313"/>
      <w:r>
        <w:rPr>
          <w:rFonts w:ascii="仿宋" w:eastAsia="仿宋" w:hAnsi="仿宋" w:cs="仿宋" w:hint="eastAsia"/>
          <w:b/>
          <w:bCs/>
          <w:sz w:val="36"/>
          <w:szCs w:val="30"/>
        </w:rPr>
        <w:br w:type="page"/>
      </w:r>
      <w:r>
        <w:rPr>
          <w:rFonts w:ascii="仿宋" w:eastAsia="仿宋" w:hAnsi="仿宋" w:cs="仿宋" w:hint="eastAsia"/>
          <w:b/>
          <w:bCs/>
          <w:sz w:val="36"/>
          <w:szCs w:val="30"/>
        </w:rPr>
        <w:lastRenderedPageBreak/>
        <w:t>第二篇</w:t>
      </w:r>
      <w:r>
        <w:rPr>
          <w:rFonts w:ascii="仿宋" w:eastAsia="仿宋" w:hAnsi="仿宋" w:cs="仿宋" w:hint="eastAsia"/>
          <w:b/>
          <w:bCs/>
          <w:sz w:val="36"/>
          <w:szCs w:val="30"/>
        </w:rPr>
        <w:t xml:space="preserve">  </w:t>
      </w:r>
      <w:r>
        <w:rPr>
          <w:rFonts w:ascii="仿宋" w:eastAsia="仿宋" w:hAnsi="仿宋" w:cs="仿宋" w:hint="eastAsia"/>
          <w:b/>
          <w:bCs/>
          <w:sz w:val="36"/>
          <w:szCs w:val="30"/>
        </w:rPr>
        <w:t>供应商须知</w:t>
      </w:r>
      <w:bookmarkEnd w:id="27"/>
      <w:bookmarkEnd w:id="28"/>
    </w:p>
    <w:p w:rsidR="00683F1A" w:rsidRDefault="00F97CB4">
      <w:pPr>
        <w:spacing w:line="440" w:lineRule="exact"/>
        <w:outlineLvl w:val="1"/>
        <w:rPr>
          <w:rFonts w:ascii="仿宋" w:eastAsia="仿宋" w:hAnsi="仿宋" w:cs="仿宋"/>
          <w:b/>
          <w:bCs/>
          <w:sz w:val="24"/>
          <w:szCs w:val="24"/>
        </w:rPr>
      </w:pPr>
      <w:bookmarkStart w:id="29" w:name="_Toc342913389"/>
      <w:bookmarkStart w:id="30" w:name="_Toc466546925"/>
      <w:bookmarkStart w:id="31" w:name="_Toc28698"/>
      <w:r>
        <w:rPr>
          <w:rFonts w:ascii="仿宋" w:eastAsia="仿宋" w:hAnsi="仿宋" w:cs="仿宋" w:hint="eastAsia"/>
          <w:b/>
          <w:bCs/>
          <w:sz w:val="24"/>
          <w:szCs w:val="24"/>
        </w:rPr>
        <w:t>一、磋商费用</w:t>
      </w:r>
      <w:bookmarkEnd w:id="29"/>
      <w:bookmarkEnd w:id="30"/>
      <w:bookmarkEnd w:id="31"/>
    </w:p>
    <w:p w:rsidR="00683F1A" w:rsidRDefault="00F97CB4">
      <w:pPr>
        <w:pStyle w:val="1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参与磋商的供应商应承担其编制响应文件与递交响应文件所涉及的一切费用，不论磋商结果如何，采购人在任何情况下无义务也无责任承担这些费用。</w:t>
      </w:r>
    </w:p>
    <w:p w:rsidR="00683F1A" w:rsidRDefault="00F97CB4">
      <w:pPr>
        <w:tabs>
          <w:tab w:val="left" w:pos="2640"/>
        </w:tabs>
        <w:spacing w:line="400" w:lineRule="exact"/>
        <w:outlineLvl w:val="1"/>
        <w:rPr>
          <w:rFonts w:ascii="仿宋" w:eastAsia="仿宋" w:hAnsi="仿宋" w:cs="仿宋"/>
          <w:b/>
          <w:bCs/>
          <w:sz w:val="24"/>
          <w:szCs w:val="24"/>
        </w:rPr>
      </w:pPr>
      <w:bookmarkStart w:id="32" w:name="_Toc342913391"/>
      <w:bookmarkStart w:id="33" w:name="_Toc4601"/>
      <w:bookmarkStart w:id="34" w:name="_Toc466546926"/>
      <w:r>
        <w:rPr>
          <w:rFonts w:ascii="仿宋" w:eastAsia="仿宋" w:hAnsi="仿宋" w:cs="仿宋" w:hint="eastAsia"/>
          <w:b/>
          <w:bCs/>
          <w:sz w:val="24"/>
          <w:szCs w:val="24"/>
        </w:rPr>
        <w:t>二、竞争性磋商文件</w:t>
      </w:r>
      <w:bookmarkEnd w:id="32"/>
      <w:bookmarkEnd w:id="33"/>
      <w:bookmarkEnd w:id="34"/>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（一）竞争性磋商文件由采购邀请书、供应商须知、采购技术需求、采购服务需求、</w:t>
      </w:r>
      <w:r>
        <w:rPr>
          <w:rFonts w:ascii="仿宋" w:eastAsia="仿宋" w:hAnsi="仿宋" w:cs="仿宋" w:hint="eastAsia"/>
          <w:sz w:val="24"/>
          <w:szCs w:val="24"/>
        </w:rPr>
        <w:t>磋商程序及方法、评审标准、无效响应和采购终止、合同草案条款、响应文件编制要求七部分组成。</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（二）采购人所作的一切有效的书面通知、修改及补充，都是竞争性磋商文件不可分割的部分。</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w:t>
      </w:r>
      <w:bookmarkStart w:id="35" w:name="_Toc318159349"/>
      <w:bookmarkStart w:id="36" w:name="_Toc318159780"/>
      <w:bookmarkStart w:id="37" w:name="_Toc318159160"/>
      <w:bookmarkStart w:id="38" w:name="_Toc318166429"/>
      <w:r>
        <w:rPr>
          <w:rFonts w:ascii="仿宋" w:eastAsia="仿宋" w:hAnsi="仿宋" w:cs="仿宋" w:hint="eastAsia"/>
          <w:sz w:val="24"/>
          <w:szCs w:val="24"/>
        </w:rPr>
        <w:t>本竞争性磋商文件中，磋商小组根据与供应商进行磋商可能实质性变动的内容为竞争性磋商文件需求中的技术、服务要求以及合同草案条款。</w:t>
      </w:r>
    </w:p>
    <w:p w:rsidR="00683F1A" w:rsidRDefault="00F97CB4">
      <w:pPr>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（四）采购人对已发出的竞争性磋商文件需要进行澄清或修改的，应以书面形式通知所有竞争性磋商文件收受人或在指定媒体上发布公告。该澄清或者修改的内容为磋商文件的组成部分。</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（五）供应商对竞争性磋商文件有</w:t>
      </w:r>
      <w:r>
        <w:rPr>
          <w:rFonts w:ascii="仿宋" w:eastAsia="仿宋" w:hAnsi="仿宋" w:cs="仿宋" w:hint="eastAsia"/>
          <w:sz w:val="24"/>
          <w:szCs w:val="24"/>
        </w:rPr>
        <w:t>异议的，应在磋商文件公告（公告期为</w:t>
      </w:r>
      <w:r>
        <w:rPr>
          <w:rFonts w:ascii="仿宋" w:eastAsia="仿宋" w:hAnsi="仿宋" w:cs="仿宋" w:hint="eastAsia"/>
          <w:sz w:val="24"/>
          <w:szCs w:val="24"/>
        </w:rPr>
        <w:t>5</w:t>
      </w:r>
      <w:r>
        <w:rPr>
          <w:rFonts w:ascii="仿宋" w:eastAsia="仿宋" w:hAnsi="仿宋" w:cs="仿宋" w:hint="eastAsia"/>
          <w:sz w:val="24"/>
          <w:szCs w:val="24"/>
        </w:rPr>
        <w:t>个工作日）结束之日起七个工作日内提出，否则视同认可磋商文件所有要求。逾期提出异议的，采购人可以不予受理。</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（六）评审的依据为竞争性磋商文件和响应文件（含有效的书面承诺）。磋商小组判断响应文件对竞争性磋商文件的响应，仅基于响应文件本身而不靠外部证据。</w:t>
      </w:r>
    </w:p>
    <w:p w:rsidR="00683F1A" w:rsidRDefault="00F97CB4">
      <w:pPr>
        <w:spacing w:line="400" w:lineRule="exact"/>
        <w:outlineLvl w:val="1"/>
        <w:rPr>
          <w:rFonts w:ascii="仿宋" w:eastAsia="仿宋" w:hAnsi="仿宋" w:cs="仿宋"/>
          <w:b/>
          <w:bCs/>
          <w:sz w:val="24"/>
          <w:szCs w:val="24"/>
        </w:rPr>
      </w:pPr>
      <w:bookmarkStart w:id="39" w:name="_Toc342913392"/>
      <w:bookmarkStart w:id="40" w:name="_Toc102227318"/>
      <w:bookmarkStart w:id="41" w:name="_Toc29721"/>
      <w:bookmarkStart w:id="42" w:name="_Toc466546927"/>
      <w:bookmarkStart w:id="43" w:name="_Toc179714297"/>
      <w:bookmarkEnd w:id="35"/>
      <w:bookmarkEnd w:id="36"/>
      <w:bookmarkEnd w:id="37"/>
      <w:bookmarkEnd w:id="38"/>
      <w:r>
        <w:rPr>
          <w:rFonts w:ascii="仿宋" w:eastAsia="仿宋" w:hAnsi="仿宋" w:cs="仿宋" w:hint="eastAsia"/>
          <w:b/>
          <w:bCs/>
          <w:sz w:val="24"/>
          <w:szCs w:val="24"/>
        </w:rPr>
        <w:t>三、磋商要求</w:t>
      </w:r>
      <w:bookmarkEnd w:id="39"/>
      <w:bookmarkEnd w:id="40"/>
      <w:bookmarkEnd w:id="41"/>
      <w:bookmarkEnd w:id="42"/>
      <w:bookmarkEnd w:id="43"/>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（一）响应文件</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、供应商应当按照竞争性磋商文件的要求编制响应文件，并对竞争性磋商文件提出的要求和条件作出实质性响应，响应文件原则上采用软面订本，同时应编制完整的页码、目录。</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、响应文件组成</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响应文件由第七篇“</w:t>
      </w:r>
      <w:r>
        <w:rPr>
          <w:rFonts w:ascii="仿宋" w:eastAsia="仿宋" w:hAnsi="仿宋" w:cs="仿宋" w:hint="eastAsia"/>
          <w:sz w:val="24"/>
          <w:szCs w:val="24"/>
        </w:rPr>
        <w:t>响应文件格式要求”规定的部分和供应商所作的一切有效补充、修改和承诺等文件组成，供应商应按照第七篇“响应文件格式要求”规定的目录顺序组织编写和装订，也可在基本格式基础上对表格进行扩展，未规定格式的由供应商自定格式。</w:t>
      </w:r>
    </w:p>
    <w:p w:rsidR="00683F1A" w:rsidRDefault="00F97CB4">
      <w:pPr>
        <w:spacing w:line="400" w:lineRule="exact"/>
        <w:outlineLvl w:val="1"/>
        <w:rPr>
          <w:rFonts w:ascii="仿宋" w:eastAsia="仿宋" w:hAnsi="仿宋" w:cs="仿宋"/>
          <w:b/>
          <w:sz w:val="24"/>
          <w:szCs w:val="24"/>
        </w:rPr>
      </w:pPr>
      <w:bookmarkStart w:id="44" w:name="_Toc27582"/>
      <w:bookmarkStart w:id="45" w:name="_Toc22899"/>
      <w:r>
        <w:rPr>
          <w:rFonts w:ascii="仿宋" w:eastAsia="仿宋" w:hAnsi="仿宋" w:cs="仿宋" w:hint="eastAsia"/>
          <w:b/>
          <w:sz w:val="24"/>
          <w:szCs w:val="24"/>
        </w:rPr>
        <w:t>四、响应文件</w:t>
      </w:r>
      <w:bookmarkEnd w:id="44"/>
      <w:r>
        <w:rPr>
          <w:rFonts w:ascii="仿宋" w:eastAsia="仿宋" w:hAnsi="仿宋" w:cs="仿宋" w:hint="eastAsia"/>
          <w:b/>
          <w:sz w:val="24"/>
          <w:szCs w:val="24"/>
        </w:rPr>
        <w:t>编制要求</w:t>
      </w:r>
      <w:bookmarkEnd w:id="45"/>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（一）磋商有效期：响应文件及有关承诺文件有效期为提交响应文件截止时间起</w:t>
      </w:r>
      <w:r>
        <w:rPr>
          <w:rFonts w:ascii="仿宋" w:eastAsia="仿宋" w:hAnsi="仿宋" w:cs="仿宋" w:hint="eastAsia"/>
          <w:sz w:val="24"/>
          <w:szCs w:val="24"/>
        </w:rPr>
        <w:t>30</w:t>
      </w:r>
      <w:r>
        <w:rPr>
          <w:rFonts w:ascii="仿宋" w:eastAsia="仿宋" w:hAnsi="仿宋" w:cs="仿宋" w:hint="eastAsia"/>
          <w:sz w:val="24"/>
          <w:szCs w:val="24"/>
        </w:rPr>
        <w:t>天。</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（二）磋商保证金：</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、供应商提交保证金金额和方式详见“</w:t>
      </w:r>
      <w:r>
        <w:rPr>
          <w:rFonts w:ascii="仿宋" w:eastAsia="仿宋" w:hAnsi="仿宋" w:cs="仿宋" w:hint="eastAsia"/>
          <w:b/>
          <w:sz w:val="24"/>
          <w:szCs w:val="24"/>
        </w:rPr>
        <w:t>第一篇</w:t>
      </w:r>
      <w:r>
        <w:rPr>
          <w:rFonts w:ascii="仿宋" w:eastAsia="仿宋" w:hAnsi="仿宋" w:cs="仿宋" w:hint="eastAsia"/>
          <w:b/>
          <w:sz w:val="24"/>
          <w:szCs w:val="24"/>
        </w:rPr>
        <w:t xml:space="preserve">  </w:t>
      </w:r>
      <w:r>
        <w:rPr>
          <w:rFonts w:ascii="仿宋" w:eastAsia="仿宋" w:hAnsi="仿宋" w:cs="仿宋" w:hint="eastAsia"/>
          <w:b/>
          <w:sz w:val="24"/>
          <w:szCs w:val="24"/>
        </w:rPr>
        <w:t>五、磋商保证金”</w:t>
      </w:r>
      <w:r>
        <w:rPr>
          <w:rFonts w:ascii="仿宋" w:eastAsia="仿宋" w:hAnsi="仿宋" w:cs="仿宋" w:hint="eastAsia"/>
          <w:sz w:val="24"/>
          <w:szCs w:val="24"/>
        </w:rPr>
        <w:t>；</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2</w:t>
      </w:r>
      <w:r>
        <w:rPr>
          <w:rFonts w:ascii="仿宋" w:eastAsia="仿宋" w:hAnsi="仿宋" w:cs="仿宋" w:hint="eastAsia"/>
          <w:sz w:val="24"/>
          <w:szCs w:val="24"/>
        </w:rPr>
        <w:t>、发生以下情况之一者，磋商保证金不予退还：</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）供应商在提交响应文件截止时间后撤回响应文件的；</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）供应商在响应文件中提供虚假材料的；</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）除因不可抗力或竞争性磋商文件认可的情形以外，成交供应商不与采购人签订合同的；</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）供应商与采购人、其他供应商恶意串通的；</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683F1A" w:rsidRDefault="00F97CB4">
      <w:pPr>
        <w:tabs>
          <w:tab w:val="left" w:pos="0"/>
        </w:tabs>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（三）竞争性磋商响应文件的组成和签署</w:t>
      </w:r>
    </w:p>
    <w:p w:rsidR="00683F1A" w:rsidRPr="009D2E8D" w:rsidRDefault="00F97CB4">
      <w:pPr>
        <w:numPr>
          <w:ilvl w:val="0"/>
          <w:numId w:val="1"/>
        </w:numPr>
        <w:snapToGrid w:val="0"/>
        <w:spacing w:line="400" w:lineRule="exact"/>
        <w:ind w:firstLineChars="200" w:firstLine="480"/>
        <w:rPr>
          <w:rFonts w:ascii="仿宋" w:eastAsia="仿宋" w:hAnsi="仿宋" w:cs="仿宋"/>
          <w:sz w:val="24"/>
          <w:szCs w:val="24"/>
        </w:rPr>
      </w:pPr>
      <w:r w:rsidRPr="009D2E8D">
        <w:rPr>
          <w:rFonts w:ascii="仿宋" w:eastAsia="仿宋" w:hAnsi="仿宋" w:cs="仿宋" w:hint="eastAsia"/>
          <w:sz w:val="24"/>
          <w:szCs w:val="24"/>
        </w:rPr>
        <w:t>响应文件</w:t>
      </w:r>
      <w:r w:rsidRPr="009D2E8D">
        <w:rPr>
          <w:rFonts w:ascii="仿宋" w:eastAsia="仿宋" w:hAnsi="仿宋" w:cs="仿宋" w:hint="eastAsia"/>
          <w:sz w:val="24"/>
          <w:szCs w:val="24"/>
        </w:rPr>
        <w:t>一式</w:t>
      </w:r>
      <w:r w:rsidRPr="009D2E8D">
        <w:rPr>
          <w:rFonts w:ascii="仿宋" w:eastAsia="仿宋" w:hAnsi="仿宋" w:cs="仿宋" w:hint="eastAsia"/>
          <w:sz w:val="24"/>
          <w:szCs w:val="24"/>
        </w:rPr>
        <w:t>三</w:t>
      </w:r>
      <w:r w:rsidRPr="009D2E8D">
        <w:rPr>
          <w:rFonts w:ascii="仿宋" w:eastAsia="仿宋" w:hAnsi="仿宋" w:cs="仿宋" w:hint="eastAsia"/>
          <w:sz w:val="24"/>
          <w:szCs w:val="24"/>
        </w:rPr>
        <w:t>份，</w:t>
      </w:r>
      <w:r w:rsidRPr="009D2E8D">
        <w:rPr>
          <w:rFonts w:ascii="仿宋" w:eastAsia="仿宋" w:hAnsi="仿宋" w:cs="仿宋" w:hint="eastAsia"/>
          <w:sz w:val="24"/>
          <w:szCs w:val="24"/>
        </w:rPr>
        <w:t>其中正本一份，副本</w:t>
      </w:r>
      <w:r w:rsidRPr="009D2E8D">
        <w:rPr>
          <w:rFonts w:ascii="仿宋" w:eastAsia="仿宋" w:hAnsi="仿宋" w:cs="仿宋" w:hint="eastAsia"/>
          <w:sz w:val="24"/>
          <w:szCs w:val="24"/>
        </w:rPr>
        <w:t>二</w:t>
      </w:r>
      <w:r w:rsidRPr="009D2E8D">
        <w:rPr>
          <w:rFonts w:ascii="仿宋" w:eastAsia="仿宋" w:hAnsi="仿宋" w:cs="仿宋" w:hint="eastAsia"/>
          <w:sz w:val="24"/>
          <w:szCs w:val="24"/>
        </w:rPr>
        <w:t>份，副本可为正本的复印件，应与正本一致，如出现不一致情况以正本为准。</w:t>
      </w:r>
    </w:p>
    <w:p w:rsidR="00683F1A" w:rsidRDefault="00F97CB4">
      <w:pPr>
        <w:spacing w:line="50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）在响应文件正</w:t>
      </w:r>
      <w:r>
        <w:rPr>
          <w:rFonts w:ascii="仿宋" w:eastAsia="仿宋" w:hAnsi="仿宋" w:cs="仿宋" w:hint="eastAsia"/>
          <w:sz w:val="24"/>
        </w:rPr>
        <w:t>本中，竞争性文件第七篇响应文件格式中规定签字、盖章的地方必须按其规定签字、盖章。</w:t>
      </w:r>
    </w:p>
    <w:p w:rsidR="00683F1A" w:rsidRDefault="00F97CB4">
      <w:pPr>
        <w:spacing w:line="500" w:lineRule="exact"/>
        <w:ind w:firstLine="570"/>
        <w:rPr>
          <w:rFonts w:ascii="仿宋" w:eastAsia="仿宋" w:hAnsi="仿宋" w:cs="仿宋"/>
          <w:sz w:val="24"/>
        </w:rPr>
      </w:pPr>
      <w:r>
        <w:rPr>
          <w:rFonts w:ascii="仿宋" w:eastAsia="仿宋" w:hAnsi="仿宋" w:cs="仿宋" w:hint="eastAsia"/>
          <w:szCs w:val="28"/>
        </w:rPr>
        <w:t>2</w:t>
      </w:r>
      <w:r>
        <w:rPr>
          <w:rFonts w:ascii="仿宋" w:eastAsia="仿宋" w:hAnsi="仿宋" w:cs="仿宋" w:hint="eastAsia"/>
          <w:szCs w:val="28"/>
        </w:rPr>
        <w:t>、</w:t>
      </w:r>
      <w:r>
        <w:rPr>
          <w:rFonts w:ascii="仿宋" w:eastAsia="仿宋" w:hAnsi="仿宋" w:cs="仿宋" w:hint="eastAsia"/>
          <w:sz w:val="24"/>
        </w:rPr>
        <w:t>响应文件的密封与标记</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响应文件的正本、副本均采用信封分别密封。信封上注明项目名称、供应商名称、“正本”、“副本”、字样。信封的应加盖供应商公章或法人授权代表签字或法定代表人签字。</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如未按上述密封和标识，采购人可以拒绝接收。</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、若供应商对竞争性磋商响应文件的错误之处作必要修改，则应在修改处加盖供应商公章或者由法人或法人授权代表签字确认。</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、电报、电话、传真、邮寄、电子邮件等形式的竞争性磋商文件概不接受。</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（四）修正错误</w:t>
      </w:r>
    </w:p>
    <w:p w:rsidR="00683F1A" w:rsidRDefault="00F97CB4">
      <w:pPr>
        <w:pStyle w:val="a5"/>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若竞争性磋商响应文件出现计算或表达上的错误，按无效处理的除外，修正错误的原则如下：</w:t>
      </w:r>
    </w:p>
    <w:p w:rsidR="00683F1A" w:rsidRDefault="00F97CB4">
      <w:pPr>
        <w:pStyle w:val="a5"/>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、磋商响应文件的大写金额和小写金额不一致的，以大写金额为准；</w:t>
      </w:r>
    </w:p>
    <w:p w:rsidR="00683F1A" w:rsidRDefault="00F97CB4">
      <w:pPr>
        <w:pStyle w:val="a5"/>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、总价金额与按单价汇总金额不一致的，以单价金额汇总计算结果为准；</w:t>
      </w:r>
    </w:p>
    <w:p w:rsidR="00683F1A" w:rsidRDefault="00F97CB4">
      <w:pPr>
        <w:pStyle w:val="a5"/>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、单价金额小数点有明显错位的，应以总价为准，并修正单价；</w:t>
      </w:r>
    </w:p>
    <w:p w:rsidR="00683F1A" w:rsidRDefault="00F97CB4">
      <w:pPr>
        <w:pStyle w:val="a5"/>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、对不同文字文本磋商响应文件的解释发生异议的，以中文文本为准。</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竞争性磋商小组按上述修正错误的原则及方法调整或修正供应商投标报价，同时出现两种以上不一致的，按照前款规定的顺序修正。供应商同意并签字确认后，调整后的投标报价对供应商具有约束作用。如果供应商不接受修正后的报价，则其投标将作为无效投标处理。</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（五）竞争性磋商响应文件的处置</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无论供应商中标与否，采购人收到的资格证明文件、商务技术文件、报价文件及设备说明文件、各种复印件均不退还。</w:t>
      </w:r>
    </w:p>
    <w:p w:rsidR="00683F1A" w:rsidRDefault="00F97CB4">
      <w:pPr>
        <w:snapToGrid w:val="0"/>
        <w:spacing w:line="500" w:lineRule="exact"/>
        <w:outlineLvl w:val="1"/>
        <w:rPr>
          <w:rFonts w:ascii="仿宋" w:eastAsia="仿宋" w:hAnsi="仿宋" w:cs="仿宋"/>
          <w:b/>
          <w:sz w:val="24"/>
          <w:szCs w:val="24"/>
        </w:rPr>
      </w:pPr>
      <w:bookmarkStart w:id="46" w:name="_Toc16088"/>
      <w:bookmarkStart w:id="47" w:name="_Toc7522"/>
      <w:r>
        <w:rPr>
          <w:rFonts w:ascii="仿宋" w:eastAsia="仿宋" w:hAnsi="仿宋" w:cs="仿宋" w:hint="eastAsia"/>
          <w:b/>
          <w:sz w:val="24"/>
          <w:szCs w:val="24"/>
        </w:rPr>
        <w:t>五、</w:t>
      </w:r>
      <w:bookmarkEnd w:id="46"/>
      <w:r>
        <w:rPr>
          <w:rFonts w:ascii="仿宋" w:eastAsia="仿宋" w:hAnsi="仿宋" w:cs="仿宋" w:hint="eastAsia"/>
          <w:b/>
          <w:sz w:val="24"/>
          <w:szCs w:val="24"/>
        </w:rPr>
        <w:t>竞争性磋商评审活动程序</w:t>
      </w:r>
      <w:bookmarkEnd w:id="47"/>
    </w:p>
    <w:p w:rsidR="00683F1A" w:rsidRDefault="00F97CB4">
      <w:pPr>
        <w:spacing w:line="600" w:lineRule="exact"/>
        <w:rPr>
          <w:rFonts w:ascii="仿宋" w:eastAsia="仿宋" w:hAnsi="仿宋" w:cs="仿宋"/>
          <w:b/>
          <w:kern w:val="0"/>
          <w:sz w:val="32"/>
          <w:szCs w:val="32"/>
        </w:rPr>
      </w:pPr>
      <w:r>
        <w:rPr>
          <w:rFonts w:ascii="仿宋" w:eastAsia="仿宋" w:hAnsi="仿宋" w:cs="仿宋" w:hint="eastAsia"/>
          <w:sz w:val="24"/>
          <w:szCs w:val="24"/>
        </w:rPr>
        <w:t xml:space="preserve">  </w:t>
      </w:r>
      <w:r>
        <w:rPr>
          <w:rFonts w:ascii="仿宋" w:eastAsia="仿宋" w:hAnsi="仿宋" w:cs="仿宋" w:hint="eastAsia"/>
          <w:sz w:val="24"/>
          <w:szCs w:val="24"/>
        </w:rPr>
        <w:t>（一）磋商按竞争性磋商文件规定的时间和地点进行。供应商须有法定代表人或其授权代表参加并签到。</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（二）</w:t>
      </w:r>
      <w:r>
        <w:rPr>
          <w:rFonts w:ascii="仿宋" w:eastAsia="仿宋" w:hAnsi="仿宋" w:cs="仿宋" w:hint="eastAsia"/>
          <w:sz w:val="24"/>
          <w:szCs w:val="24"/>
        </w:rPr>
        <w:t>竞争性磋商评审活动由采购人主持，邀请供应商和有关监督部门代表参加，财政部门和有关监督部门可视情况派员现场监督。</w:t>
      </w:r>
    </w:p>
    <w:p w:rsidR="00683F1A" w:rsidRDefault="00F97CB4">
      <w:pPr>
        <w:spacing w:line="39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（三）竞争性磋商以抽签的形式确定磋商顺序，由竞争性磋商小组分别与各供应商进行磋商。</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（四）竞争性磋商评审活动过程应由采购人指定专人负责记录，并存档备查。</w:t>
      </w:r>
    </w:p>
    <w:p w:rsidR="00683F1A" w:rsidRDefault="00F97CB4">
      <w:pPr>
        <w:spacing w:line="500" w:lineRule="exact"/>
        <w:outlineLvl w:val="1"/>
        <w:rPr>
          <w:rFonts w:ascii="仿宋" w:eastAsia="仿宋" w:hAnsi="仿宋" w:cs="仿宋"/>
          <w:b/>
          <w:sz w:val="24"/>
          <w:szCs w:val="24"/>
        </w:rPr>
      </w:pPr>
      <w:bookmarkStart w:id="48" w:name="_Toc22543"/>
      <w:bookmarkStart w:id="49" w:name="_Toc28690"/>
      <w:r>
        <w:rPr>
          <w:rFonts w:ascii="仿宋" w:eastAsia="仿宋" w:hAnsi="仿宋" w:cs="仿宋" w:hint="eastAsia"/>
          <w:b/>
          <w:sz w:val="24"/>
          <w:szCs w:val="24"/>
        </w:rPr>
        <w:t>六、评审</w:t>
      </w:r>
      <w:bookmarkEnd w:id="48"/>
      <w:bookmarkEnd w:id="49"/>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（一）评审程序见第五篇“评审程序”内容。</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（二）评审报告主要内容：</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1</w:t>
      </w:r>
      <w:r>
        <w:rPr>
          <w:rFonts w:ascii="仿宋" w:eastAsia="仿宋" w:hAnsi="仿宋" w:cs="仿宋" w:hint="eastAsia"/>
          <w:sz w:val="24"/>
          <w:szCs w:val="24"/>
        </w:rPr>
        <w:t>）邀请供应商参加采购活动的具体方式和相关情况；</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2</w:t>
      </w:r>
      <w:r>
        <w:rPr>
          <w:rFonts w:ascii="仿宋" w:eastAsia="仿宋" w:hAnsi="仿宋" w:cs="仿宋" w:hint="eastAsia"/>
          <w:sz w:val="24"/>
          <w:szCs w:val="24"/>
        </w:rPr>
        <w:t>）响应文件开启日期和地点；</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3</w:t>
      </w:r>
      <w:r>
        <w:rPr>
          <w:rFonts w:ascii="仿宋" w:eastAsia="仿宋" w:hAnsi="仿宋" w:cs="仿宋" w:hint="eastAsia"/>
          <w:sz w:val="24"/>
          <w:szCs w:val="24"/>
        </w:rPr>
        <w:t>）获取磋商文件的供应商名单和磋商小组成员名单；</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4</w:t>
      </w:r>
      <w:r>
        <w:rPr>
          <w:rFonts w:ascii="仿宋" w:eastAsia="仿宋" w:hAnsi="仿宋" w:cs="仿宋" w:hint="eastAsia"/>
          <w:sz w:val="24"/>
          <w:szCs w:val="24"/>
        </w:rPr>
        <w:t>）评</w:t>
      </w:r>
      <w:r>
        <w:rPr>
          <w:rFonts w:ascii="仿宋" w:eastAsia="仿宋" w:hAnsi="仿宋" w:cs="仿宋" w:hint="eastAsia"/>
          <w:sz w:val="24"/>
          <w:szCs w:val="24"/>
        </w:rPr>
        <w:t>审情况记录和说明，包括对供应商的资格审查情况、供应商响应文件评审情况、磋商情况、报价情况等；</w:t>
      </w:r>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5</w:t>
      </w:r>
      <w:r>
        <w:rPr>
          <w:rFonts w:ascii="仿宋" w:eastAsia="仿宋" w:hAnsi="仿宋" w:cs="仿宋" w:hint="eastAsia"/>
          <w:sz w:val="24"/>
          <w:szCs w:val="24"/>
        </w:rPr>
        <w:t>）提出的成交候选供应商的排序名单及理由。</w:t>
      </w:r>
    </w:p>
    <w:p w:rsidR="00683F1A" w:rsidRDefault="00F97CB4">
      <w:pPr>
        <w:snapToGrid w:val="0"/>
        <w:spacing w:line="500" w:lineRule="exact"/>
        <w:outlineLvl w:val="1"/>
        <w:rPr>
          <w:rFonts w:ascii="仿宋" w:eastAsia="仿宋" w:hAnsi="仿宋" w:cs="仿宋"/>
          <w:b/>
          <w:sz w:val="24"/>
          <w:szCs w:val="24"/>
        </w:rPr>
      </w:pPr>
      <w:bookmarkStart w:id="50" w:name="_Toc20490"/>
      <w:bookmarkStart w:id="51" w:name="_Toc27964"/>
      <w:r>
        <w:rPr>
          <w:rFonts w:ascii="仿宋" w:eastAsia="仿宋" w:hAnsi="仿宋" w:cs="仿宋" w:hint="eastAsia"/>
          <w:b/>
          <w:sz w:val="24"/>
          <w:szCs w:val="24"/>
        </w:rPr>
        <w:t>七、</w:t>
      </w:r>
      <w:bookmarkEnd w:id="50"/>
      <w:r>
        <w:rPr>
          <w:rFonts w:ascii="仿宋" w:eastAsia="仿宋" w:hAnsi="仿宋" w:cs="仿宋" w:hint="eastAsia"/>
          <w:b/>
          <w:sz w:val="24"/>
          <w:szCs w:val="24"/>
        </w:rPr>
        <w:t>确定成交供应商</w:t>
      </w:r>
      <w:bookmarkEnd w:id="51"/>
    </w:p>
    <w:p w:rsidR="00683F1A" w:rsidRDefault="00F97CB4">
      <w:pPr>
        <w:snapToGrid w:val="0"/>
        <w:spacing w:line="500" w:lineRule="exact"/>
        <w:outlineLvl w:val="2"/>
        <w:rPr>
          <w:rFonts w:ascii="仿宋" w:eastAsia="仿宋" w:hAnsi="仿宋" w:cs="仿宋"/>
          <w:sz w:val="24"/>
          <w:szCs w:val="24"/>
        </w:rPr>
      </w:pPr>
      <w:bookmarkStart w:id="52" w:name="_Toc25598"/>
      <w:r>
        <w:rPr>
          <w:rFonts w:ascii="仿宋" w:eastAsia="仿宋" w:hAnsi="仿宋" w:cs="仿宋" w:hint="eastAsia"/>
          <w:sz w:val="24"/>
          <w:szCs w:val="24"/>
        </w:rPr>
        <w:t>（一）确定成交供应商原则</w:t>
      </w:r>
      <w:bookmarkEnd w:id="52"/>
    </w:p>
    <w:p w:rsidR="00683F1A" w:rsidRDefault="00F97CB4">
      <w:pPr>
        <w:snapToGrid w:val="0"/>
        <w:spacing w:line="5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采购人应当在收到评审报告后</w:t>
      </w:r>
      <w:r>
        <w:rPr>
          <w:rFonts w:ascii="仿宋" w:eastAsia="仿宋" w:hAnsi="仿宋" w:cs="仿宋" w:hint="eastAsia"/>
          <w:sz w:val="24"/>
          <w:szCs w:val="24"/>
        </w:rPr>
        <w:t>5</w:t>
      </w:r>
      <w:r>
        <w:rPr>
          <w:rFonts w:ascii="仿宋" w:eastAsia="仿宋" w:hAnsi="仿宋" w:cs="仿宋" w:hint="eastAsia"/>
          <w:sz w:val="24"/>
          <w:szCs w:val="24"/>
        </w:rPr>
        <w:t>个工作日内，从评审报告提出的成交候选供应商中，按照排序由高到低的原则确定成交供应商。</w:t>
      </w:r>
    </w:p>
    <w:p w:rsidR="00683F1A" w:rsidRDefault="00F97CB4">
      <w:pPr>
        <w:pStyle w:val="a5"/>
        <w:spacing w:line="500" w:lineRule="exact"/>
        <w:outlineLvl w:val="2"/>
        <w:rPr>
          <w:rFonts w:ascii="仿宋" w:eastAsia="仿宋" w:hAnsi="仿宋" w:cs="仿宋"/>
          <w:sz w:val="24"/>
          <w:szCs w:val="24"/>
        </w:rPr>
      </w:pPr>
      <w:bookmarkStart w:id="53" w:name="_Toc2858"/>
      <w:r>
        <w:rPr>
          <w:rFonts w:ascii="仿宋" w:eastAsia="仿宋" w:hAnsi="仿宋" w:cs="仿宋" w:hint="eastAsia"/>
          <w:sz w:val="24"/>
          <w:szCs w:val="24"/>
        </w:rPr>
        <w:t>（二）确定成交供应商程序</w:t>
      </w:r>
      <w:bookmarkEnd w:id="53"/>
    </w:p>
    <w:p w:rsidR="00683F1A" w:rsidRDefault="00F97CB4">
      <w:pPr>
        <w:spacing w:line="500" w:lineRule="exact"/>
        <w:ind w:firstLineChars="100" w:firstLine="240"/>
        <w:rPr>
          <w:rFonts w:ascii="仿宋" w:eastAsia="仿宋" w:hAnsi="仿宋" w:cs="仿宋"/>
          <w:sz w:val="24"/>
          <w:szCs w:val="24"/>
        </w:rPr>
      </w:pPr>
      <w:r>
        <w:rPr>
          <w:rFonts w:ascii="仿宋" w:eastAsia="仿宋" w:hAnsi="仿宋" w:cs="仿宋" w:hint="eastAsia"/>
          <w:sz w:val="24"/>
          <w:szCs w:val="24"/>
        </w:rPr>
        <w:t xml:space="preserve"> 1</w:t>
      </w:r>
      <w:r>
        <w:rPr>
          <w:rFonts w:ascii="仿宋" w:eastAsia="仿宋" w:hAnsi="仿宋" w:cs="仿宋" w:hint="eastAsia"/>
          <w:sz w:val="24"/>
          <w:szCs w:val="24"/>
        </w:rPr>
        <w:t>、采购人在评审结束后在</w:t>
      </w:r>
      <w:r>
        <w:rPr>
          <w:rFonts w:ascii="仿宋" w:eastAsia="仿宋" w:hAnsi="仿宋" w:cs="宋体" w:hint="eastAsia"/>
          <w:sz w:val="24"/>
          <w:szCs w:val="24"/>
        </w:rPr>
        <w:t>重庆化工职业学院校园网（</w:t>
      </w:r>
      <w:r>
        <w:rPr>
          <w:rFonts w:ascii="仿宋" w:eastAsia="仿宋" w:hAnsi="仿宋" w:cs="宋体" w:hint="eastAsia"/>
          <w:sz w:val="24"/>
          <w:szCs w:val="24"/>
        </w:rPr>
        <w:t>http://www.cqhgzy.com</w:t>
      </w:r>
      <w:r>
        <w:rPr>
          <w:rFonts w:ascii="仿宋" w:eastAsia="仿宋" w:hAnsi="仿宋" w:cs="宋体" w:hint="eastAsia"/>
          <w:sz w:val="24"/>
          <w:szCs w:val="24"/>
        </w:rPr>
        <w:t>）</w:t>
      </w:r>
      <w:r>
        <w:rPr>
          <w:rFonts w:ascii="仿宋" w:eastAsia="仿宋" w:hAnsi="仿宋" w:cs="仿宋" w:hint="eastAsia"/>
          <w:sz w:val="24"/>
          <w:szCs w:val="24"/>
        </w:rPr>
        <w:t>发布成交结果，公告发出同时向成交供应商发出成交通知书。</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、供应商对成交结果公告有异议的，应在公告发出</w:t>
      </w:r>
      <w:r>
        <w:rPr>
          <w:rFonts w:ascii="仿宋" w:eastAsia="仿宋" w:hAnsi="仿宋" w:cs="仿宋" w:hint="eastAsia"/>
          <w:sz w:val="24"/>
          <w:szCs w:val="24"/>
        </w:rPr>
        <w:t>7</w:t>
      </w:r>
      <w:r>
        <w:rPr>
          <w:rFonts w:ascii="仿宋" w:eastAsia="仿宋" w:hAnsi="仿宋" w:cs="仿宋" w:hint="eastAsia"/>
          <w:sz w:val="24"/>
          <w:szCs w:val="24"/>
        </w:rPr>
        <w:t>个工作日内以书面形式向采购人提出。如有供应商对成交结果公告提出质疑的，在质疑处理完毕后确定成交供应商。</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3</w:t>
      </w:r>
      <w:r>
        <w:rPr>
          <w:rFonts w:ascii="仿宋" w:eastAsia="仿宋" w:hAnsi="仿宋" w:cs="仿宋" w:hint="eastAsia"/>
          <w:sz w:val="24"/>
          <w:szCs w:val="24"/>
        </w:rPr>
        <w:t>、成交供应商变更</w:t>
      </w:r>
    </w:p>
    <w:p w:rsidR="00683F1A" w:rsidRDefault="00F97CB4">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成交供应商拒绝与采购人签订合同的，采购人可以按照评标报告推荐的成交候选供应商顺序，确定排名下一位的候选人为成交供应商，也可以重新开展政府采购活动。</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成交供应商无充分理由放弃成交的，采购人将会同采购代理机构把相关情况报财政部门，财政部门将根据财政部的规定对违规供应商进行处罚。</w:t>
      </w:r>
    </w:p>
    <w:p w:rsidR="00683F1A" w:rsidRDefault="00F97CB4">
      <w:pPr>
        <w:spacing w:line="500" w:lineRule="exact"/>
        <w:outlineLvl w:val="1"/>
        <w:rPr>
          <w:rFonts w:ascii="仿宋" w:eastAsia="仿宋" w:hAnsi="仿宋" w:cs="仿宋"/>
          <w:b/>
          <w:sz w:val="24"/>
          <w:szCs w:val="24"/>
        </w:rPr>
      </w:pPr>
      <w:bookmarkStart w:id="54" w:name="_Toc12484"/>
      <w:bookmarkStart w:id="55" w:name="_Toc27559"/>
      <w:r>
        <w:rPr>
          <w:rFonts w:ascii="仿宋" w:eastAsia="仿宋" w:hAnsi="仿宋" w:cs="仿宋" w:hint="eastAsia"/>
          <w:b/>
          <w:sz w:val="24"/>
          <w:szCs w:val="24"/>
        </w:rPr>
        <w:t>八、成交通知书</w:t>
      </w:r>
      <w:bookmarkEnd w:id="54"/>
      <w:bookmarkEnd w:id="55"/>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（一）依法确定成交供应商后，采购方以</w:t>
      </w:r>
      <w:r>
        <w:rPr>
          <w:rFonts w:ascii="仿宋" w:eastAsia="仿宋" w:hAnsi="仿宋" w:cs="仿宋" w:hint="eastAsia"/>
          <w:sz w:val="24"/>
          <w:szCs w:val="24"/>
        </w:rPr>
        <w:t>书面形式发出成交通知书。</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（二）成交通知书发出后，采购人改变成交供应商，或者成交供应商放弃的，应当承担相应的法律责任。</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（三）《成交通知书》将作为签订合同的依据。</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bookmarkStart w:id="56" w:name="_Toc25303"/>
    </w:p>
    <w:p w:rsidR="00683F1A" w:rsidRDefault="00F97CB4">
      <w:pPr>
        <w:spacing w:line="500" w:lineRule="exact"/>
        <w:outlineLvl w:val="1"/>
        <w:rPr>
          <w:rFonts w:ascii="仿宋" w:eastAsia="仿宋" w:hAnsi="仿宋" w:cs="仿宋"/>
          <w:b/>
          <w:sz w:val="24"/>
          <w:szCs w:val="24"/>
        </w:rPr>
      </w:pPr>
      <w:bookmarkStart w:id="57" w:name="_Toc30283"/>
      <w:r>
        <w:rPr>
          <w:rFonts w:ascii="仿宋" w:eastAsia="仿宋" w:hAnsi="仿宋" w:cs="仿宋" w:hint="eastAsia"/>
          <w:b/>
          <w:sz w:val="24"/>
          <w:szCs w:val="24"/>
        </w:rPr>
        <w:t>九、供应商对评审结果的质疑、投诉</w:t>
      </w:r>
      <w:bookmarkEnd w:id="56"/>
      <w:bookmarkEnd w:id="57"/>
    </w:p>
    <w:p w:rsidR="00683F1A" w:rsidRDefault="00F97CB4">
      <w:pPr>
        <w:spacing w:line="500" w:lineRule="exact"/>
        <w:ind w:firstLine="480"/>
        <w:outlineLvl w:val="2"/>
        <w:rPr>
          <w:rFonts w:ascii="仿宋" w:eastAsia="仿宋" w:hAnsi="仿宋" w:cs="仿宋"/>
          <w:sz w:val="24"/>
          <w:szCs w:val="24"/>
        </w:rPr>
      </w:pPr>
      <w:bookmarkStart w:id="58" w:name="_Toc11174"/>
      <w:r>
        <w:rPr>
          <w:rFonts w:ascii="仿宋" w:eastAsia="仿宋" w:hAnsi="仿宋" w:cs="仿宋" w:hint="eastAsia"/>
          <w:sz w:val="24"/>
          <w:szCs w:val="24"/>
        </w:rPr>
        <w:t>（一）质疑内容、时限</w:t>
      </w:r>
      <w:bookmarkEnd w:id="58"/>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、供应商对磋商文件提出质疑，应在磋商文件公告（公告期为</w:t>
      </w:r>
      <w:r>
        <w:rPr>
          <w:rFonts w:ascii="仿宋" w:eastAsia="仿宋" w:hAnsi="仿宋" w:cs="仿宋" w:hint="eastAsia"/>
          <w:sz w:val="24"/>
          <w:szCs w:val="24"/>
        </w:rPr>
        <w:t>5</w:t>
      </w:r>
      <w:r>
        <w:rPr>
          <w:rFonts w:ascii="仿宋" w:eastAsia="仿宋" w:hAnsi="仿宋" w:cs="仿宋" w:hint="eastAsia"/>
          <w:sz w:val="24"/>
          <w:szCs w:val="24"/>
        </w:rPr>
        <w:t>个工作日）结束之日起七个工作日内以书面形式向采购人、采购机构提出质疑，并附相关证明材料。</w:t>
      </w:r>
      <w:r>
        <w:rPr>
          <w:rFonts w:ascii="仿宋" w:eastAsia="仿宋" w:hAnsi="仿宋" w:cs="仿宋" w:hint="eastAsia"/>
          <w:sz w:val="24"/>
          <w:szCs w:val="24"/>
        </w:rPr>
        <w:t xml:space="preserve"> </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、供应商对成交结果有异议的，应当在成交公示发布之日起七个工作日内以书面形式向采购人、采购机构提出质疑，并附相关证明材料。</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、供应商对采购文件中供应商特定资格条件、技术质量和商务要求、评审标准及评审细则有异议的，应主要向采购人提出质疑，其他问题可向交易中心提出质疑。</w:t>
      </w:r>
    </w:p>
    <w:p w:rsidR="00683F1A" w:rsidRDefault="00F97CB4">
      <w:pPr>
        <w:spacing w:line="500" w:lineRule="exact"/>
        <w:ind w:firstLine="480"/>
        <w:outlineLvl w:val="2"/>
        <w:rPr>
          <w:rFonts w:ascii="仿宋" w:eastAsia="仿宋" w:hAnsi="仿宋" w:cs="仿宋"/>
          <w:sz w:val="24"/>
          <w:szCs w:val="24"/>
        </w:rPr>
      </w:pPr>
      <w:bookmarkStart w:id="59" w:name="_Toc16117"/>
      <w:r>
        <w:rPr>
          <w:rFonts w:ascii="仿宋" w:eastAsia="仿宋" w:hAnsi="仿宋" w:cs="仿宋" w:hint="eastAsia"/>
          <w:sz w:val="24"/>
          <w:szCs w:val="24"/>
        </w:rPr>
        <w:t>（二）质疑答复时限</w:t>
      </w:r>
      <w:bookmarkEnd w:id="59"/>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采购人、采购机构在收到供应商书面质疑后七个工作日内，对质疑内容作出答复。</w:t>
      </w:r>
    </w:p>
    <w:p w:rsidR="00683F1A" w:rsidRDefault="00F97CB4">
      <w:pPr>
        <w:spacing w:line="500" w:lineRule="exact"/>
        <w:ind w:firstLine="480"/>
        <w:outlineLvl w:val="2"/>
        <w:rPr>
          <w:rFonts w:ascii="仿宋" w:eastAsia="仿宋" w:hAnsi="仿宋" w:cs="仿宋"/>
          <w:sz w:val="24"/>
          <w:szCs w:val="24"/>
        </w:rPr>
      </w:pPr>
      <w:bookmarkStart w:id="60" w:name="_Toc23379"/>
      <w:r>
        <w:rPr>
          <w:rFonts w:ascii="仿宋" w:eastAsia="仿宋" w:hAnsi="仿宋" w:cs="仿宋" w:hint="eastAsia"/>
          <w:sz w:val="24"/>
          <w:szCs w:val="24"/>
        </w:rPr>
        <w:t>（三）不予受理或暂缓受理</w:t>
      </w:r>
      <w:bookmarkEnd w:id="60"/>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、质疑有下列情形之一的，不予受理：</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）质疑供应商参与了投标活动后，再对招标文件内容提出质疑的；</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）质疑超过有效期</w:t>
      </w:r>
      <w:r>
        <w:rPr>
          <w:rFonts w:ascii="仿宋" w:eastAsia="仿宋" w:hAnsi="仿宋" w:cs="仿宋" w:hint="eastAsia"/>
          <w:sz w:val="24"/>
          <w:szCs w:val="24"/>
        </w:rPr>
        <w:t>的；</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）对同一事项重复质疑的。</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、质疑有下列情形之一的，应暂不受理并告知响应人补充材料。响应人及时补充材料的，应予受理；逾期未补充的，不予受理：</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）质疑书格式和内容不符合国家或重庆市相关规定的；</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2</w:t>
      </w:r>
      <w:r>
        <w:rPr>
          <w:rFonts w:ascii="仿宋" w:eastAsia="仿宋" w:hAnsi="仿宋" w:cs="仿宋" w:hint="eastAsia"/>
          <w:sz w:val="24"/>
          <w:szCs w:val="24"/>
        </w:rPr>
        <w:t>）质疑书提供的依据或证明材料不全的；</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）质疑书副本数量不足的。</w:t>
      </w:r>
    </w:p>
    <w:p w:rsidR="00683F1A" w:rsidRDefault="00F97CB4">
      <w:pPr>
        <w:spacing w:line="500" w:lineRule="exact"/>
        <w:ind w:firstLine="480"/>
        <w:outlineLvl w:val="2"/>
        <w:rPr>
          <w:rFonts w:ascii="仿宋" w:eastAsia="仿宋" w:hAnsi="仿宋" w:cs="仿宋"/>
          <w:sz w:val="24"/>
          <w:szCs w:val="24"/>
        </w:rPr>
      </w:pPr>
      <w:bookmarkStart w:id="61" w:name="_Toc29190"/>
      <w:r>
        <w:rPr>
          <w:rFonts w:ascii="仿宋" w:eastAsia="仿宋" w:hAnsi="仿宋" w:cs="仿宋" w:hint="eastAsia"/>
          <w:sz w:val="24"/>
          <w:szCs w:val="24"/>
        </w:rPr>
        <w:t>（四）投诉</w:t>
      </w:r>
      <w:bookmarkEnd w:id="61"/>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、响应人对采购机构的答复不满意或者采购机构未在规定时间内答复的，可在答复期满后十五个工作日内按有关规定，向同级区财政投诉。</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、在提出投诉时，应附送相关证明材料。投诉书及证明材料为外文的，应同时提供其中文译本；中文与外文意思不一致的，以中文为准。</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、在确定受理投诉后，区财政自受理投诉之日起三十个工作日内对投诉事项做出处理决定，并将投诉处理决定书送达投诉人、被投诉人和其他与投诉处理决定有利害关系的政府采购相关当事人。</w:t>
      </w:r>
    </w:p>
    <w:p w:rsidR="00683F1A" w:rsidRDefault="00F97CB4">
      <w:pPr>
        <w:snapToGrid w:val="0"/>
        <w:spacing w:line="480" w:lineRule="exact"/>
        <w:outlineLvl w:val="1"/>
        <w:rPr>
          <w:rFonts w:ascii="仿宋" w:eastAsia="仿宋" w:hAnsi="仿宋" w:cs="仿宋"/>
          <w:b/>
          <w:sz w:val="24"/>
          <w:szCs w:val="24"/>
        </w:rPr>
      </w:pPr>
      <w:bookmarkStart w:id="62" w:name="_Toc24862"/>
      <w:bookmarkStart w:id="63" w:name="_Toc24184"/>
      <w:r>
        <w:rPr>
          <w:rFonts w:ascii="仿宋" w:eastAsia="仿宋" w:hAnsi="仿宋" w:cs="仿宋" w:hint="eastAsia"/>
          <w:b/>
          <w:sz w:val="24"/>
          <w:szCs w:val="24"/>
        </w:rPr>
        <w:t>十、签订合同</w:t>
      </w:r>
      <w:bookmarkEnd w:id="62"/>
      <w:bookmarkEnd w:id="63"/>
    </w:p>
    <w:p w:rsidR="00683F1A" w:rsidRDefault="00F97CB4">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（一）采购人应当自成交通知书发出之日起</w:t>
      </w:r>
      <w:r>
        <w:rPr>
          <w:rFonts w:ascii="仿宋" w:eastAsia="仿宋" w:hAnsi="仿宋" w:cs="仿宋" w:hint="eastAsia"/>
          <w:sz w:val="24"/>
          <w:szCs w:val="24"/>
        </w:rPr>
        <w:t>10</w:t>
      </w:r>
      <w:r>
        <w:rPr>
          <w:rFonts w:ascii="仿宋" w:eastAsia="仿宋" w:hAnsi="仿宋" w:cs="仿宋" w:hint="eastAsia"/>
          <w:sz w:val="24"/>
          <w:szCs w:val="24"/>
        </w:rPr>
        <w:t>日内，按照竞争性磋商文件确定的合同文本以及采购标的、规格型号、采购金额、采购数量、技术和服务要求等事项签订采购合同。采购人不得向成交供应商提出超出竞争性磋商文</w:t>
      </w:r>
      <w:r>
        <w:rPr>
          <w:rFonts w:ascii="仿宋" w:eastAsia="仿宋" w:hAnsi="仿宋" w:cs="仿宋" w:hint="eastAsia"/>
          <w:sz w:val="24"/>
          <w:szCs w:val="24"/>
        </w:rPr>
        <w:t>件以外的任何要求作为签订合同的条件，不得与成交供应商订立背离竞争性磋商文件确定的合同文本以及采购标的、规格型号、采购金额、采购数量、技术和服务要求等实质性内容的协议。</w:t>
      </w:r>
    </w:p>
    <w:p w:rsidR="00683F1A" w:rsidRDefault="00F97CB4">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（二）竞争性磋商文件、供应商的磋商响应文件及澄清文件等，均为签订政府采购合同的依据。</w:t>
      </w:r>
    </w:p>
    <w:p w:rsidR="00683F1A" w:rsidRDefault="00F97CB4">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（三）合同生效条款由供需双方约定，法律、行政法规规定应当办理批准、登记等手续后生效的合同，依照其规定。</w:t>
      </w:r>
    </w:p>
    <w:p w:rsidR="00683F1A" w:rsidRDefault="00683F1A">
      <w:pPr>
        <w:snapToGrid w:val="0"/>
        <w:spacing w:line="380" w:lineRule="exact"/>
        <w:ind w:firstLineChars="200" w:firstLine="480"/>
        <w:rPr>
          <w:rFonts w:ascii="仿宋" w:eastAsia="仿宋" w:hAnsi="仿宋" w:cs="仿宋"/>
          <w:sz w:val="24"/>
          <w:szCs w:val="24"/>
        </w:rPr>
      </w:pPr>
    </w:p>
    <w:p w:rsidR="00683F1A" w:rsidRPr="009D2E8D" w:rsidRDefault="00F97CB4">
      <w:pPr>
        <w:numPr>
          <w:ilvl w:val="0"/>
          <w:numId w:val="2"/>
        </w:numPr>
        <w:spacing w:line="360" w:lineRule="auto"/>
        <w:jc w:val="center"/>
        <w:outlineLvl w:val="0"/>
        <w:rPr>
          <w:rFonts w:ascii="仿宋" w:eastAsia="仿宋" w:hAnsi="仿宋" w:cs="仿宋"/>
          <w:b/>
          <w:bCs/>
          <w:sz w:val="36"/>
          <w:szCs w:val="30"/>
        </w:rPr>
      </w:pPr>
      <w:r>
        <w:rPr>
          <w:rFonts w:ascii="仿宋" w:eastAsia="仿宋" w:hAnsi="仿宋" w:cs="仿宋" w:hint="eastAsia"/>
          <w:sz w:val="24"/>
          <w:szCs w:val="24"/>
        </w:rPr>
        <w:br w:type="page"/>
      </w:r>
      <w:bookmarkStart w:id="64" w:name="_Toc27569"/>
      <w:r w:rsidRPr="009D2E8D">
        <w:rPr>
          <w:rFonts w:ascii="仿宋" w:eastAsia="仿宋" w:hAnsi="仿宋" w:cs="仿宋" w:hint="eastAsia"/>
          <w:b/>
          <w:bCs/>
          <w:sz w:val="36"/>
          <w:szCs w:val="30"/>
        </w:rPr>
        <w:lastRenderedPageBreak/>
        <w:t>采购技术需求</w:t>
      </w:r>
      <w:bookmarkEnd w:id="64"/>
    </w:p>
    <w:p w:rsidR="00683F1A" w:rsidRPr="009D2E8D" w:rsidRDefault="00F97CB4">
      <w:pPr>
        <w:keepNext/>
        <w:keepLines/>
        <w:numPr>
          <w:ilvl w:val="0"/>
          <w:numId w:val="3"/>
        </w:numPr>
        <w:spacing w:line="440" w:lineRule="exact"/>
        <w:outlineLvl w:val="1"/>
        <w:rPr>
          <w:rFonts w:ascii="仿宋" w:eastAsia="仿宋" w:hAnsi="仿宋" w:cs="仿宋"/>
          <w:b/>
          <w:bCs/>
          <w:sz w:val="24"/>
          <w:szCs w:val="24"/>
        </w:rPr>
      </w:pPr>
      <w:bookmarkStart w:id="65" w:name="_Toc24524"/>
      <w:r w:rsidRPr="009D2E8D">
        <w:rPr>
          <w:rFonts w:ascii="仿宋" w:eastAsia="仿宋" w:hAnsi="仿宋" w:cs="仿宋" w:hint="eastAsia"/>
          <w:b/>
          <w:bCs/>
          <w:sz w:val="24"/>
          <w:szCs w:val="24"/>
        </w:rPr>
        <w:t>项目情况一览表</w:t>
      </w:r>
      <w:bookmarkEnd w:id="65"/>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6"/>
        <w:gridCol w:w="2213"/>
      </w:tblGrid>
      <w:tr w:rsidR="00683F1A" w:rsidRPr="009D2E8D">
        <w:trPr>
          <w:trHeight w:val="771"/>
          <w:jc w:val="center"/>
        </w:trPr>
        <w:tc>
          <w:tcPr>
            <w:tcW w:w="1911" w:type="pct"/>
            <w:noWrap/>
            <w:vAlign w:val="center"/>
          </w:tcPr>
          <w:p w:rsidR="00683F1A" w:rsidRPr="009D2E8D" w:rsidRDefault="00F97CB4">
            <w:pPr>
              <w:spacing w:line="276" w:lineRule="auto"/>
              <w:ind w:firstLineChars="200" w:firstLine="482"/>
              <w:jc w:val="center"/>
              <w:rPr>
                <w:rFonts w:ascii="宋体" w:hAnsi="宋体" w:cs="宋体"/>
                <w:b/>
                <w:sz w:val="24"/>
                <w:szCs w:val="24"/>
              </w:rPr>
            </w:pPr>
            <w:r w:rsidRPr="009D2E8D">
              <w:rPr>
                <w:rFonts w:ascii="宋体" w:hAnsi="宋体" w:cs="宋体" w:hint="eastAsia"/>
                <w:b/>
                <w:sz w:val="24"/>
                <w:szCs w:val="24"/>
              </w:rPr>
              <w:t>项目名称</w:t>
            </w:r>
          </w:p>
        </w:tc>
        <w:tc>
          <w:tcPr>
            <w:tcW w:w="876" w:type="pct"/>
            <w:noWrap/>
            <w:vAlign w:val="center"/>
          </w:tcPr>
          <w:p w:rsidR="00683F1A" w:rsidRPr="009D2E8D" w:rsidRDefault="00F97CB4">
            <w:pPr>
              <w:spacing w:line="276" w:lineRule="auto"/>
              <w:jc w:val="center"/>
              <w:rPr>
                <w:rFonts w:ascii="宋体" w:hAnsi="宋体" w:cs="宋体"/>
                <w:b/>
                <w:sz w:val="24"/>
                <w:szCs w:val="24"/>
              </w:rPr>
            </w:pPr>
            <w:r w:rsidRPr="009D2E8D">
              <w:rPr>
                <w:rFonts w:ascii="宋体" w:hAnsi="宋体" w:cs="宋体" w:hint="eastAsia"/>
                <w:b/>
                <w:sz w:val="24"/>
                <w:szCs w:val="24"/>
              </w:rPr>
              <w:t>数量</w:t>
            </w:r>
            <w:r w:rsidRPr="009D2E8D">
              <w:rPr>
                <w:rFonts w:ascii="宋体" w:hAnsi="宋体" w:cs="宋体" w:hint="eastAsia"/>
                <w:b/>
                <w:sz w:val="24"/>
                <w:szCs w:val="24"/>
              </w:rPr>
              <w:t>/</w:t>
            </w:r>
            <w:r w:rsidRPr="009D2E8D">
              <w:rPr>
                <w:rFonts w:ascii="宋体" w:hAnsi="宋体" w:cs="宋体" w:hint="eastAsia"/>
                <w:b/>
                <w:sz w:val="24"/>
                <w:szCs w:val="24"/>
              </w:rPr>
              <w:t>单位</w:t>
            </w:r>
          </w:p>
        </w:tc>
      </w:tr>
      <w:tr w:rsidR="00683F1A" w:rsidRPr="009D2E8D">
        <w:trPr>
          <w:trHeight w:val="443"/>
          <w:jc w:val="center"/>
        </w:trPr>
        <w:tc>
          <w:tcPr>
            <w:tcW w:w="1911" w:type="pct"/>
            <w:noWrap/>
            <w:vAlign w:val="center"/>
          </w:tcPr>
          <w:p w:rsidR="00683F1A" w:rsidRPr="009D2E8D" w:rsidRDefault="00F97CB4">
            <w:pPr>
              <w:spacing w:line="276" w:lineRule="auto"/>
              <w:jc w:val="center"/>
              <w:rPr>
                <w:rFonts w:ascii="宋体" w:hAnsi="宋体" w:cs="宋体"/>
                <w:sz w:val="24"/>
                <w:szCs w:val="24"/>
              </w:rPr>
            </w:pPr>
            <w:r w:rsidRPr="009D2E8D">
              <w:rPr>
                <w:rFonts w:ascii="仿宋" w:eastAsia="仿宋" w:hAnsi="仿宋" w:cs="仿宋" w:hint="eastAsia"/>
                <w:sz w:val="24"/>
                <w:szCs w:val="24"/>
              </w:rPr>
              <w:t>重庆化工职业学院</w:t>
            </w:r>
            <w:r w:rsidRPr="009D2E8D">
              <w:rPr>
                <w:rFonts w:ascii="仿宋" w:eastAsia="仿宋" w:hAnsi="仿宋" w:cs="仿宋" w:hint="eastAsia"/>
                <w:sz w:val="24"/>
                <w:szCs w:val="24"/>
              </w:rPr>
              <w:t>(</w:t>
            </w:r>
            <w:r w:rsidRPr="009D2E8D">
              <w:rPr>
                <w:rFonts w:ascii="仿宋" w:eastAsia="仿宋" w:hAnsi="仿宋" w:cs="仿宋" w:hint="eastAsia"/>
                <w:sz w:val="24"/>
                <w:szCs w:val="24"/>
              </w:rPr>
              <w:t>长寿校区</w:t>
            </w:r>
            <w:r w:rsidRPr="009D2E8D">
              <w:rPr>
                <w:rFonts w:ascii="仿宋" w:eastAsia="仿宋" w:hAnsi="仿宋" w:cs="仿宋" w:hint="eastAsia"/>
                <w:sz w:val="24"/>
                <w:szCs w:val="24"/>
              </w:rPr>
              <w:t>及江北校区</w:t>
            </w:r>
            <w:r w:rsidRPr="009D2E8D">
              <w:rPr>
                <w:rFonts w:ascii="仿宋" w:eastAsia="仿宋" w:hAnsi="仿宋" w:cs="仿宋" w:hint="eastAsia"/>
                <w:sz w:val="24"/>
                <w:szCs w:val="24"/>
              </w:rPr>
              <w:t>)</w:t>
            </w:r>
            <w:r w:rsidRPr="009D2E8D">
              <w:rPr>
                <w:rFonts w:ascii="仿宋" w:eastAsia="仿宋" w:hAnsi="仿宋" w:cs="仿宋" w:hint="eastAsia"/>
                <w:sz w:val="24"/>
                <w:szCs w:val="24"/>
              </w:rPr>
              <w:t>校园文化规划与设计方案</w:t>
            </w:r>
          </w:p>
        </w:tc>
        <w:tc>
          <w:tcPr>
            <w:tcW w:w="876" w:type="pct"/>
            <w:noWrap/>
            <w:vAlign w:val="center"/>
          </w:tcPr>
          <w:p w:rsidR="00683F1A" w:rsidRPr="009D2E8D" w:rsidRDefault="00F97CB4">
            <w:pPr>
              <w:spacing w:line="276" w:lineRule="auto"/>
              <w:jc w:val="center"/>
              <w:rPr>
                <w:rFonts w:ascii="宋体" w:hAnsi="宋体" w:cs="宋体"/>
                <w:sz w:val="24"/>
                <w:szCs w:val="24"/>
              </w:rPr>
            </w:pPr>
            <w:r w:rsidRPr="009D2E8D">
              <w:rPr>
                <w:rFonts w:ascii="宋体" w:hAnsi="宋体" w:cs="宋体" w:hint="eastAsia"/>
                <w:sz w:val="24"/>
                <w:szCs w:val="24"/>
              </w:rPr>
              <w:t>1</w:t>
            </w:r>
            <w:r w:rsidRPr="009D2E8D">
              <w:rPr>
                <w:rFonts w:ascii="宋体" w:hAnsi="宋体" w:cs="宋体" w:hint="eastAsia"/>
                <w:sz w:val="24"/>
                <w:szCs w:val="24"/>
              </w:rPr>
              <w:t>项</w:t>
            </w:r>
          </w:p>
        </w:tc>
      </w:tr>
      <w:tr w:rsidR="00683F1A" w:rsidRPr="009D2E8D">
        <w:trPr>
          <w:trHeight w:val="443"/>
          <w:jc w:val="center"/>
        </w:trPr>
        <w:tc>
          <w:tcPr>
            <w:tcW w:w="1911" w:type="pct"/>
            <w:noWrap/>
            <w:vAlign w:val="center"/>
          </w:tcPr>
          <w:p w:rsidR="00683F1A" w:rsidRPr="009D2E8D" w:rsidRDefault="00F97CB4">
            <w:pPr>
              <w:spacing w:line="276" w:lineRule="auto"/>
              <w:jc w:val="center"/>
              <w:rPr>
                <w:rFonts w:ascii="仿宋" w:eastAsia="仿宋" w:hAnsi="仿宋" w:cs="仿宋"/>
                <w:sz w:val="24"/>
                <w:szCs w:val="24"/>
              </w:rPr>
            </w:pPr>
            <w:r w:rsidRPr="009D2E8D">
              <w:rPr>
                <w:rFonts w:ascii="仿宋" w:eastAsia="仿宋" w:hAnsi="仿宋" w:cs="仿宋" w:hint="eastAsia"/>
                <w:sz w:val="24"/>
                <w:szCs w:val="24"/>
              </w:rPr>
              <w:t>精神文化设计</w:t>
            </w:r>
          </w:p>
        </w:tc>
        <w:tc>
          <w:tcPr>
            <w:tcW w:w="876" w:type="pct"/>
            <w:noWrap/>
            <w:vAlign w:val="center"/>
          </w:tcPr>
          <w:p w:rsidR="00683F1A" w:rsidRPr="009D2E8D" w:rsidRDefault="00F97CB4">
            <w:pPr>
              <w:spacing w:line="276" w:lineRule="auto"/>
              <w:jc w:val="center"/>
              <w:rPr>
                <w:rFonts w:ascii="宋体" w:hAnsi="宋体" w:cs="宋体"/>
                <w:sz w:val="24"/>
                <w:szCs w:val="24"/>
              </w:rPr>
            </w:pPr>
            <w:r w:rsidRPr="009D2E8D">
              <w:rPr>
                <w:rFonts w:ascii="宋体" w:hAnsi="宋体" w:cs="宋体" w:hint="eastAsia"/>
                <w:sz w:val="24"/>
                <w:szCs w:val="24"/>
              </w:rPr>
              <w:t>1</w:t>
            </w:r>
            <w:r w:rsidRPr="009D2E8D">
              <w:rPr>
                <w:rFonts w:ascii="宋体" w:hAnsi="宋体" w:cs="宋体" w:hint="eastAsia"/>
                <w:sz w:val="24"/>
                <w:szCs w:val="24"/>
              </w:rPr>
              <w:t>项</w:t>
            </w:r>
          </w:p>
        </w:tc>
      </w:tr>
    </w:tbl>
    <w:p w:rsidR="00683F1A" w:rsidRPr="009D2E8D" w:rsidRDefault="00F97CB4">
      <w:pPr>
        <w:keepNext/>
        <w:keepLines/>
        <w:numPr>
          <w:ilvl w:val="0"/>
          <w:numId w:val="3"/>
        </w:numPr>
        <w:spacing w:line="500" w:lineRule="exact"/>
        <w:outlineLvl w:val="1"/>
        <w:rPr>
          <w:rFonts w:ascii="仿宋" w:eastAsia="仿宋" w:hAnsi="仿宋" w:cs="仿宋"/>
          <w:b/>
          <w:sz w:val="24"/>
          <w:szCs w:val="24"/>
        </w:rPr>
      </w:pPr>
      <w:bookmarkStart w:id="66" w:name="_Toc13786"/>
      <w:r w:rsidRPr="009D2E8D">
        <w:rPr>
          <w:rFonts w:ascii="仿宋" w:eastAsia="仿宋" w:hAnsi="仿宋" w:cs="仿宋" w:hint="eastAsia"/>
          <w:b/>
          <w:sz w:val="24"/>
          <w:szCs w:val="24"/>
        </w:rPr>
        <w:t>项目概况</w:t>
      </w:r>
      <w:bookmarkEnd w:id="66"/>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重庆化工职业学院</w:t>
      </w:r>
      <w:r>
        <w:rPr>
          <w:rFonts w:ascii="仿宋" w:eastAsia="仿宋" w:hAnsi="仿宋" w:cs="仿宋" w:hint="eastAsia"/>
          <w:sz w:val="24"/>
          <w:szCs w:val="24"/>
        </w:rPr>
        <w:t>占地</w:t>
      </w:r>
      <w:r>
        <w:rPr>
          <w:rFonts w:ascii="仿宋" w:eastAsia="仿宋" w:hAnsi="仿宋" w:cs="仿宋" w:hint="eastAsia"/>
          <w:sz w:val="24"/>
          <w:szCs w:val="24"/>
        </w:rPr>
        <w:t>638</w:t>
      </w:r>
      <w:r>
        <w:rPr>
          <w:rFonts w:ascii="仿宋" w:eastAsia="仿宋" w:hAnsi="仿宋" w:cs="仿宋" w:hint="eastAsia"/>
          <w:sz w:val="24"/>
          <w:szCs w:val="24"/>
        </w:rPr>
        <w:t>亩，总建筑面积近</w:t>
      </w:r>
      <w:r>
        <w:rPr>
          <w:rFonts w:ascii="仿宋" w:eastAsia="仿宋" w:hAnsi="仿宋" w:cs="仿宋" w:hint="eastAsia"/>
          <w:sz w:val="24"/>
          <w:szCs w:val="24"/>
        </w:rPr>
        <w:t>20</w:t>
      </w:r>
      <w:r>
        <w:rPr>
          <w:rFonts w:ascii="仿宋" w:eastAsia="仿宋" w:hAnsi="仿宋" w:cs="仿宋" w:hint="eastAsia"/>
          <w:sz w:val="24"/>
          <w:szCs w:val="24"/>
        </w:rPr>
        <w:t>万平方米。现有江北、长寿两个校区。江北校区地处国家级</w:t>
      </w:r>
      <w:r>
        <w:rPr>
          <w:rFonts w:ascii="仿宋" w:eastAsia="仿宋" w:hAnsi="仿宋" w:cs="仿宋" w:hint="eastAsia"/>
          <w:sz w:val="24"/>
          <w:szCs w:val="24"/>
        </w:rPr>
        <w:t>4A</w:t>
      </w:r>
      <w:r>
        <w:rPr>
          <w:rFonts w:ascii="仿宋" w:eastAsia="仿宋" w:hAnsi="仿宋" w:cs="仿宋" w:hint="eastAsia"/>
          <w:sz w:val="24"/>
          <w:szCs w:val="24"/>
        </w:rPr>
        <w:t>景区重庆观音桥商圈都市旅游区；长寿校区坐落在国家级</w:t>
      </w:r>
      <w:r>
        <w:rPr>
          <w:rFonts w:ascii="仿宋" w:eastAsia="仿宋" w:hAnsi="仿宋" w:cs="仿宋" w:hint="eastAsia"/>
          <w:sz w:val="24"/>
          <w:szCs w:val="24"/>
        </w:rPr>
        <w:t>4A</w:t>
      </w:r>
      <w:r>
        <w:rPr>
          <w:rFonts w:ascii="仿宋" w:eastAsia="仿宋" w:hAnsi="仿宋" w:cs="仿宋" w:hint="eastAsia"/>
          <w:sz w:val="24"/>
          <w:szCs w:val="24"/>
        </w:rPr>
        <w:t>景区重庆长寿菩提山文化旅游区风景名胜菩提山麓，毗邻国家级</w:t>
      </w:r>
      <w:r>
        <w:rPr>
          <w:rFonts w:ascii="仿宋" w:eastAsia="仿宋" w:hAnsi="仿宋" w:cs="仿宋" w:hint="eastAsia"/>
          <w:sz w:val="24"/>
          <w:szCs w:val="24"/>
        </w:rPr>
        <w:t>4A</w:t>
      </w:r>
      <w:r>
        <w:rPr>
          <w:rFonts w:ascii="仿宋" w:eastAsia="仿宋" w:hAnsi="仿宋" w:cs="仿宋" w:hint="eastAsia"/>
          <w:sz w:val="24"/>
          <w:szCs w:val="24"/>
        </w:rPr>
        <w:t>景区重庆长寿菩提古镇文化旅游区、长寿区政府和高铁长寿北站。</w:t>
      </w:r>
    </w:p>
    <w:p w:rsidR="00683F1A" w:rsidRDefault="00F97CB4">
      <w:pPr>
        <w:spacing w:line="500" w:lineRule="exact"/>
        <w:ind w:firstLine="480"/>
        <w:rPr>
          <w:rFonts w:ascii="仿宋" w:eastAsia="仿宋" w:hAnsi="仿宋" w:cs="仿宋"/>
          <w:sz w:val="24"/>
          <w:szCs w:val="24"/>
        </w:rPr>
      </w:pPr>
      <w:r>
        <w:rPr>
          <w:rFonts w:ascii="仿宋" w:eastAsia="仿宋" w:hAnsi="仿宋" w:cs="仿宋" w:hint="eastAsia"/>
          <w:sz w:val="24"/>
          <w:szCs w:val="24"/>
        </w:rPr>
        <w:t>学校坚持“育人为本、质量立校、特色发展、服务社会”的办学理念，坚持“产教融合、工学结合、校企合作”，积极推进人才培养模式改革，注重教学互动、因材施教，全面实施素质教育和创新创业教育，不断提高人才培养质量，为社会培养了大批合格的高素质技术技能型实用人才，不少已成为化工等行业企业技术和管理骨干。是国家和重庆</w:t>
      </w:r>
      <w:bookmarkStart w:id="67" w:name="_GoBack"/>
      <w:bookmarkEnd w:id="67"/>
      <w:r>
        <w:rPr>
          <w:rFonts w:ascii="仿宋" w:eastAsia="仿宋" w:hAnsi="仿宋" w:cs="仿宋" w:hint="eastAsia"/>
          <w:sz w:val="24"/>
          <w:szCs w:val="24"/>
        </w:rPr>
        <w:t>市的高技能人才培养示范基地，荣获“重庆市文明单位”“重庆市职业教育先进单位”等。</w:t>
      </w:r>
    </w:p>
    <w:p w:rsidR="00683F1A" w:rsidRPr="009D2E8D" w:rsidRDefault="00F97CB4">
      <w:pPr>
        <w:keepNext/>
        <w:keepLines/>
        <w:numPr>
          <w:ilvl w:val="0"/>
          <w:numId w:val="3"/>
        </w:numPr>
        <w:spacing w:line="500" w:lineRule="exact"/>
        <w:outlineLvl w:val="1"/>
        <w:rPr>
          <w:rFonts w:ascii="仿宋" w:eastAsia="仿宋" w:hAnsi="仿宋" w:cs="仿宋"/>
          <w:b/>
          <w:sz w:val="24"/>
          <w:szCs w:val="24"/>
        </w:rPr>
      </w:pPr>
      <w:bookmarkStart w:id="68" w:name="_Toc19329"/>
      <w:r w:rsidRPr="009D2E8D">
        <w:rPr>
          <w:rFonts w:ascii="仿宋" w:eastAsia="仿宋" w:hAnsi="仿宋" w:cs="仿宋" w:hint="eastAsia"/>
          <w:b/>
          <w:sz w:val="24"/>
          <w:szCs w:val="24"/>
        </w:rPr>
        <w:t>设计范围</w:t>
      </w:r>
      <w:bookmarkEnd w:id="68"/>
    </w:p>
    <w:p w:rsidR="00683F1A" w:rsidRPr="009D2E8D" w:rsidRDefault="00F97CB4">
      <w:pPr>
        <w:spacing w:line="500" w:lineRule="exact"/>
        <w:ind w:firstLineChars="200" w:firstLine="480"/>
      </w:pPr>
      <w:bookmarkStart w:id="69" w:name="_Toc30276"/>
      <w:r w:rsidRPr="009D2E8D">
        <w:rPr>
          <w:rFonts w:ascii="仿宋" w:eastAsia="仿宋" w:hAnsi="仿宋" w:cs="仿宋" w:hint="eastAsia"/>
          <w:sz w:val="24"/>
          <w:szCs w:val="24"/>
        </w:rPr>
        <w:t>一、环境景观设计：本项目的设计范围为招标人提供的校区平面图中的所有范围的户外环境设计及长寿校区第一教学楼、学生公寓、</w:t>
      </w:r>
      <w:r w:rsidRPr="009D2E8D">
        <w:rPr>
          <w:rFonts w:ascii="仿宋" w:eastAsia="仿宋" w:hAnsi="仿宋" w:cs="仿宋" w:hint="eastAsia"/>
          <w:sz w:val="24"/>
          <w:szCs w:val="24"/>
        </w:rPr>
        <w:t>综合楼、第一、二实训楼等楼宇内部公共区域文化设计。</w:t>
      </w:r>
    </w:p>
    <w:p w:rsidR="00683F1A" w:rsidRPr="009D2E8D" w:rsidRDefault="00F97CB4">
      <w:pPr>
        <w:pStyle w:val="a0"/>
        <w:ind w:firstLineChars="200" w:firstLine="480"/>
      </w:pPr>
      <w:r w:rsidRPr="009D2E8D">
        <w:rPr>
          <w:rFonts w:ascii="仿宋" w:eastAsia="仿宋" w:hAnsi="仿宋" w:cs="仿宋" w:hint="eastAsia"/>
          <w:sz w:val="24"/>
          <w:szCs w:val="24"/>
        </w:rPr>
        <w:t>二、精神文化设计：包含但不局限于学校精神、校训、校风、教风、学风、校赋、校歌等精神文化内涵凝练。</w:t>
      </w:r>
    </w:p>
    <w:p w:rsidR="00683F1A" w:rsidRPr="009D2E8D" w:rsidRDefault="00F97CB4">
      <w:pPr>
        <w:keepNext/>
        <w:keepLines/>
        <w:numPr>
          <w:ilvl w:val="0"/>
          <w:numId w:val="3"/>
        </w:numPr>
        <w:spacing w:line="500" w:lineRule="exact"/>
        <w:outlineLvl w:val="1"/>
        <w:rPr>
          <w:rFonts w:ascii="仿宋" w:eastAsia="仿宋" w:hAnsi="仿宋" w:cs="仿宋"/>
          <w:b/>
          <w:sz w:val="24"/>
          <w:szCs w:val="24"/>
        </w:rPr>
      </w:pPr>
      <w:r w:rsidRPr="009D2E8D">
        <w:rPr>
          <w:rFonts w:ascii="仿宋" w:eastAsia="仿宋" w:hAnsi="仿宋" w:cs="仿宋" w:hint="eastAsia"/>
          <w:b/>
          <w:sz w:val="24"/>
          <w:szCs w:val="24"/>
        </w:rPr>
        <w:t>设计理念及要求</w:t>
      </w:r>
      <w:bookmarkEnd w:id="69"/>
    </w:p>
    <w:p w:rsidR="00683F1A" w:rsidRDefault="00F97CB4">
      <w:pPr>
        <w:spacing w:line="500" w:lineRule="exact"/>
        <w:ind w:firstLineChars="200" w:firstLine="480"/>
        <w:rPr>
          <w:rFonts w:ascii="仿宋" w:eastAsia="仿宋" w:hAnsi="仿宋" w:cs="仿宋"/>
          <w:sz w:val="24"/>
          <w:szCs w:val="24"/>
        </w:rPr>
      </w:pPr>
      <w:r w:rsidRPr="009D2E8D">
        <w:rPr>
          <w:rFonts w:ascii="仿宋" w:eastAsia="仿宋" w:hAnsi="仿宋" w:cs="仿宋" w:hint="eastAsia"/>
          <w:sz w:val="24"/>
          <w:szCs w:val="24"/>
        </w:rPr>
        <w:t>设计内容包含校园文化建设的整体规划概念方案及汇总、景观方案设计及汇总、造价估算编制、后期施工现场服务等事项。设计上</w:t>
      </w:r>
      <w:r>
        <w:rPr>
          <w:rFonts w:ascii="仿宋" w:eastAsia="仿宋" w:hAnsi="仿宋" w:cs="仿宋" w:hint="eastAsia"/>
          <w:sz w:val="24"/>
          <w:szCs w:val="24"/>
        </w:rPr>
        <w:t>需根据重庆化工职业学院的历史传承及化工领域的特质，有机结合校区的建筑环境、专业特色及文化底蕴，充分体现出本院的独特魅力。设计整体要求大气美观、布局合理、预算科学，能够展示出重庆化工职业学院的精、气、神。设计方案要符合学院分区功能应用</w:t>
      </w:r>
      <w:r>
        <w:rPr>
          <w:rFonts w:ascii="仿宋" w:eastAsia="仿宋" w:hAnsi="仿宋" w:cs="仿宋" w:hint="eastAsia"/>
          <w:sz w:val="24"/>
          <w:szCs w:val="24"/>
        </w:rPr>
        <w:t>，按不同区域的功能需求做出相应的合理规划。总体布局各功能分区，使之相对独立并交通联系方便，各单项功能满足其功能要求且使用方便，要综合考虑景观开放区域的行人动线合理性及安全性。要注重学校景观形象设计，</w:t>
      </w:r>
      <w:r>
        <w:rPr>
          <w:rFonts w:ascii="仿宋" w:eastAsia="仿宋" w:hAnsi="仿宋" w:cs="仿宋" w:hint="eastAsia"/>
          <w:sz w:val="24"/>
          <w:szCs w:val="24"/>
        </w:rPr>
        <w:lastRenderedPageBreak/>
        <w:t>充分考虑校园文化建设、绿化、小品、雕塑、导视系统等合理布局与完美融合，对重要景观节点进行精心设计，达到良好的视觉效果和环境效果。</w:t>
      </w:r>
    </w:p>
    <w:p w:rsidR="00683F1A" w:rsidRPr="009D2E8D" w:rsidRDefault="00F97CB4">
      <w:pPr>
        <w:keepNext/>
        <w:keepLines/>
        <w:numPr>
          <w:ilvl w:val="0"/>
          <w:numId w:val="3"/>
        </w:numPr>
        <w:spacing w:line="500" w:lineRule="exact"/>
        <w:outlineLvl w:val="1"/>
        <w:rPr>
          <w:rFonts w:ascii="仿宋" w:eastAsia="仿宋" w:hAnsi="仿宋" w:cs="仿宋"/>
          <w:b/>
          <w:sz w:val="24"/>
          <w:szCs w:val="24"/>
        </w:rPr>
      </w:pPr>
      <w:bookmarkStart w:id="70" w:name="_Toc22853"/>
      <w:r w:rsidRPr="009D2E8D">
        <w:rPr>
          <w:rFonts w:ascii="仿宋" w:eastAsia="仿宋" w:hAnsi="仿宋" w:cs="仿宋" w:hint="eastAsia"/>
          <w:b/>
          <w:sz w:val="24"/>
          <w:szCs w:val="24"/>
        </w:rPr>
        <w:t>设计文件要求</w:t>
      </w:r>
      <w:bookmarkEnd w:id="70"/>
    </w:p>
    <w:p w:rsidR="00683F1A" w:rsidRDefault="00F97CB4">
      <w:pPr>
        <w:keepNext/>
        <w:keepLines/>
        <w:spacing w:line="500" w:lineRule="exact"/>
        <w:ind w:firstLineChars="200" w:firstLine="480"/>
        <w:outlineLvl w:val="1"/>
        <w:rPr>
          <w:rFonts w:ascii="仿宋" w:eastAsia="仿宋" w:hAnsi="仿宋" w:cs="仿宋"/>
          <w:sz w:val="24"/>
          <w:szCs w:val="24"/>
        </w:rPr>
      </w:pPr>
      <w:bookmarkStart w:id="71" w:name="_Toc17766"/>
      <w:r>
        <w:rPr>
          <w:rFonts w:ascii="仿宋" w:eastAsia="仿宋" w:hAnsi="仿宋" w:cs="仿宋" w:hint="eastAsia"/>
          <w:sz w:val="24"/>
          <w:szCs w:val="24"/>
        </w:rPr>
        <w:t>1</w:t>
      </w:r>
      <w:r>
        <w:rPr>
          <w:rFonts w:ascii="仿宋" w:eastAsia="仿宋" w:hAnsi="仿宋" w:cs="仿宋" w:hint="eastAsia"/>
          <w:sz w:val="24"/>
          <w:szCs w:val="24"/>
        </w:rPr>
        <w:t>、各阶段成果要求：</w:t>
      </w:r>
    </w:p>
    <w:p w:rsidR="00683F1A" w:rsidRDefault="00F97CB4">
      <w:pPr>
        <w:keepNext/>
        <w:keepLines/>
        <w:spacing w:line="500" w:lineRule="exact"/>
        <w:ind w:firstLineChars="200" w:firstLine="480"/>
        <w:outlineLvl w:val="1"/>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方案设计阶段：根据学院对项目的要求，进行总体方案设计（方案必须有总体设计图和区域设计，其中每个区域效果图不少于</w:t>
      </w:r>
      <w:r>
        <w:rPr>
          <w:rFonts w:ascii="仿宋" w:eastAsia="仿宋" w:hAnsi="仿宋" w:cs="仿宋" w:hint="eastAsia"/>
          <w:sz w:val="24"/>
          <w:szCs w:val="24"/>
        </w:rPr>
        <w:t>3</w:t>
      </w:r>
      <w:r>
        <w:rPr>
          <w:rFonts w:ascii="仿宋" w:eastAsia="仿宋" w:hAnsi="仿宋" w:cs="仿宋" w:hint="eastAsia"/>
          <w:sz w:val="24"/>
          <w:szCs w:val="24"/>
        </w:rPr>
        <w:t>张，效果图均为</w:t>
      </w:r>
      <w:r>
        <w:rPr>
          <w:rFonts w:ascii="仿宋" w:eastAsia="仿宋" w:hAnsi="仿宋" w:cs="仿宋" w:hint="eastAsia"/>
          <w:sz w:val="24"/>
          <w:szCs w:val="24"/>
        </w:rPr>
        <w:t>A3</w:t>
      </w:r>
      <w:r>
        <w:rPr>
          <w:rFonts w:ascii="仿宋" w:eastAsia="仿宋" w:hAnsi="仿宋" w:cs="仿宋" w:hint="eastAsia"/>
          <w:sz w:val="24"/>
          <w:szCs w:val="24"/>
        </w:rPr>
        <w:t>彩打</w:t>
      </w:r>
      <w:r>
        <w:rPr>
          <w:rFonts w:ascii="仿宋" w:eastAsia="仿宋" w:hAnsi="仿宋" w:cs="仿宋" w:hint="eastAsia"/>
          <w:sz w:val="24"/>
          <w:szCs w:val="24"/>
        </w:rPr>
        <w:t>)</w:t>
      </w:r>
      <w:r>
        <w:rPr>
          <w:rFonts w:ascii="仿宋" w:eastAsia="仿宋" w:hAnsi="仿宋" w:cs="仿宋" w:hint="eastAsia"/>
          <w:sz w:val="24"/>
          <w:szCs w:val="24"/>
        </w:rPr>
        <w:t>并配有</w:t>
      </w:r>
      <w:r>
        <w:rPr>
          <w:rFonts w:ascii="仿宋" w:eastAsia="仿宋" w:hAnsi="仿宋" w:cs="仿宋" w:hint="eastAsia"/>
          <w:sz w:val="24"/>
          <w:szCs w:val="24"/>
        </w:rPr>
        <w:t>必要的文字说明。每个区域提供方案设计文本</w:t>
      </w:r>
      <w:r>
        <w:rPr>
          <w:rFonts w:ascii="仿宋" w:eastAsia="仿宋" w:hAnsi="仿宋" w:cs="仿宋" w:hint="eastAsia"/>
          <w:sz w:val="24"/>
          <w:szCs w:val="24"/>
        </w:rPr>
        <w:t>3</w:t>
      </w:r>
      <w:r>
        <w:rPr>
          <w:rFonts w:ascii="仿宋" w:eastAsia="仿宋" w:hAnsi="仿宋" w:cs="仿宋" w:hint="eastAsia"/>
          <w:sz w:val="24"/>
          <w:szCs w:val="24"/>
        </w:rPr>
        <w:t>份、概算一份。</w:t>
      </w:r>
    </w:p>
    <w:p w:rsidR="00683F1A" w:rsidRDefault="00F97CB4">
      <w:pPr>
        <w:keepNext/>
        <w:keepLines/>
        <w:spacing w:line="500" w:lineRule="exact"/>
        <w:ind w:firstLineChars="200" w:firstLine="480"/>
        <w:outlineLvl w:val="1"/>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施工图设计阶段：每个区域的施工图设计稿须提供纸质版施工图及部分蓝图</w:t>
      </w:r>
      <w:r>
        <w:rPr>
          <w:rFonts w:ascii="仿宋" w:eastAsia="仿宋" w:hAnsi="仿宋" w:cs="仿宋" w:hint="eastAsia"/>
          <w:sz w:val="24"/>
          <w:szCs w:val="24"/>
        </w:rPr>
        <w:t>3</w:t>
      </w:r>
      <w:r>
        <w:rPr>
          <w:rFonts w:ascii="仿宋" w:eastAsia="仿宋" w:hAnsi="仿宋" w:cs="仿宋" w:hint="eastAsia"/>
          <w:sz w:val="24"/>
          <w:szCs w:val="24"/>
        </w:rPr>
        <w:t>份，项目投资预算纸质版</w:t>
      </w:r>
      <w:r>
        <w:rPr>
          <w:rFonts w:ascii="仿宋" w:eastAsia="仿宋" w:hAnsi="仿宋" w:cs="仿宋" w:hint="eastAsia"/>
          <w:sz w:val="24"/>
          <w:szCs w:val="24"/>
        </w:rPr>
        <w:t>2</w:t>
      </w:r>
      <w:r>
        <w:rPr>
          <w:rFonts w:ascii="仿宋" w:eastAsia="仿宋" w:hAnsi="仿宋" w:cs="仿宋" w:hint="eastAsia"/>
          <w:sz w:val="24"/>
          <w:szCs w:val="24"/>
        </w:rPr>
        <w:t>份，图纸和投资预算电子光盘或</w:t>
      </w:r>
      <w:r>
        <w:rPr>
          <w:rFonts w:ascii="仿宋" w:eastAsia="仿宋" w:hAnsi="仿宋" w:cs="仿宋" w:hint="eastAsia"/>
          <w:sz w:val="24"/>
          <w:szCs w:val="24"/>
        </w:rPr>
        <w:t>U</w:t>
      </w:r>
      <w:r>
        <w:rPr>
          <w:rFonts w:ascii="仿宋" w:eastAsia="仿宋" w:hAnsi="仿宋" w:cs="仿宋" w:hint="eastAsia"/>
          <w:sz w:val="24"/>
          <w:szCs w:val="24"/>
        </w:rPr>
        <w:t>盘</w:t>
      </w:r>
      <w:r>
        <w:rPr>
          <w:rFonts w:ascii="仿宋" w:eastAsia="仿宋" w:hAnsi="仿宋" w:cs="仿宋" w:hint="eastAsia"/>
          <w:sz w:val="24"/>
          <w:szCs w:val="24"/>
        </w:rPr>
        <w:t>1</w:t>
      </w:r>
      <w:r>
        <w:rPr>
          <w:rFonts w:ascii="仿宋" w:eastAsia="仿宋" w:hAnsi="仿宋" w:cs="仿宋" w:hint="eastAsia"/>
          <w:sz w:val="24"/>
          <w:szCs w:val="24"/>
        </w:rPr>
        <w:t>套。设计单位须根据相关要求成立施工图自审小组，完成施工图自审等工作；如有大型钢结构设计或对安全性、稳定性要求极高的施工部分，施工图需经审图机构审查合格。此阶段工作在采购人确定最终设计方案后开始。</w:t>
      </w:r>
    </w:p>
    <w:p w:rsidR="00683F1A" w:rsidRDefault="00F97CB4">
      <w:pPr>
        <w:keepNext/>
        <w:keepLines/>
        <w:spacing w:line="500" w:lineRule="exact"/>
        <w:ind w:firstLineChars="200" w:firstLine="480"/>
        <w:outlineLvl w:val="1"/>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、提供设计方案说明</w:t>
      </w:r>
      <w:r>
        <w:rPr>
          <w:rFonts w:ascii="仿宋" w:eastAsia="仿宋" w:hAnsi="仿宋" w:cs="仿宋" w:hint="eastAsia"/>
          <w:sz w:val="24"/>
          <w:szCs w:val="24"/>
        </w:rPr>
        <w:t>PPT</w:t>
      </w:r>
      <w:r>
        <w:rPr>
          <w:rFonts w:ascii="仿宋" w:eastAsia="仿宋" w:hAnsi="仿宋" w:cs="仿宋" w:hint="eastAsia"/>
          <w:sz w:val="24"/>
          <w:szCs w:val="24"/>
        </w:rPr>
        <w:t>课件（解说时间小于</w:t>
      </w:r>
      <w:r>
        <w:rPr>
          <w:rFonts w:ascii="仿宋" w:eastAsia="仿宋" w:hAnsi="仿宋" w:cs="仿宋" w:hint="eastAsia"/>
          <w:sz w:val="24"/>
          <w:szCs w:val="24"/>
        </w:rPr>
        <w:t>30</w:t>
      </w:r>
      <w:r>
        <w:rPr>
          <w:rFonts w:ascii="仿宋" w:eastAsia="仿宋" w:hAnsi="仿宋" w:cs="仿宋" w:hint="eastAsia"/>
          <w:sz w:val="24"/>
          <w:szCs w:val="24"/>
        </w:rPr>
        <w:t>分钟）。</w:t>
      </w:r>
    </w:p>
    <w:p w:rsidR="00683F1A" w:rsidRDefault="00F97CB4">
      <w:pPr>
        <w:keepNext/>
        <w:keepLines/>
        <w:spacing w:line="500" w:lineRule="exact"/>
        <w:ind w:firstLineChars="200" w:firstLine="480"/>
        <w:outlineLvl w:val="1"/>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、整个项目的工程概算。</w:t>
      </w:r>
    </w:p>
    <w:p w:rsidR="00683F1A" w:rsidRDefault="00F97CB4">
      <w:pPr>
        <w:keepNext/>
        <w:keepLines/>
        <w:spacing w:line="500" w:lineRule="exact"/>
        <w:ind w:firstLineChars="200" w:firstLine="480"/>
        <w:outlineLvl w:val="1"/>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、精神文化提炼稿及说明稿各三份</w:t>
      </w:r>
    </w:p>
    <w:p w:rsidR="00683F1A" w:rsidRDefault="00F97CB4">
      <w:pPr>
        <w:keepNext/>
        <w:keepLines/>
        <w:spacing w:line="500" w:lineRule="exact"/>
        <w:outlineLvl w:val="1"/>
        <w:rPr>
          <w:rFonts w:ascii="仿宋" w:eastAsia="仿宋" w:hAnsi="仿宋" w:cs="仿宋"/>
          <w:sz w:val="24"/>
          <w:szCs w:val="24"/>
        </w:rPr>
      </w:pPr>
      <w:r>
        <w:rPr>
          <w:rFonts w:ascii="仿宋" w:eastAsia="仿宋" w:hAnsi="仿宋" w:cs="仿宋" w:hint="eastAsia"/>
          <w:b/>
          <w:color w:val="FF0000"/>
          <w:sz w:val="24"/>
          <w:szCs w:val="24"/>
        </w:rPr>
        <w:t>六、</w:t>
      </w:r>
      <w:r>
        <w:rPr>
          <w:rFonts w:ascii="仿宋" w:eastAsia="仿宋" w:hAnsi="仿宋" w:cs="仿宋" w:hint="eastAsia"/>
          <w:b/>
          <w:color w:val="FF0000"/>
          <w:sz w:val="24"/>
          <w:szCs w:val="24"/>
        </w:rPr>
        <w:t>现场</w:t>
      </w:r>
      <w:r>
        <w:rPr>
          <w:rFonts w:ascii="仿宋" w:eastAsia="仿宋" w:hAnsi="仿宋" w:cs="仿宋" w:hint="eastAsia"/>
          <w:b/>
          <w:color w:val="FF0000"/>
          <w:sz w:val="24"/>
          <w:szCs w:val="24"/>
        </w:rPr>
        <w:t>踏勘</w:t>
      </w:r>
      <w:bookmarkEnd w:id="71"/>
    </w:p>
    <w:p w:rsidR="00683F1A" w:rsidRDefault="00F97CB4">
      <w:pPr>
        <w:spacing w:line="500" w:lineRule="exact"/>
        <w:ind w:firstLine="480"/>
        <w:rPr>
          <w:szCs w:val="22"/>
        </w:rPr>
      </w:pPr>
      <w:r>
        <w:rPr>
          <w:rFonts w:ascii="仿宋" w:eastAsia="仿宋" w:hAnsi="仿宋" w:cs="仿宋" w:hint="eastAsia"/>
          <w:sz w:val="24"/>
          <w:szCs w:val="24"/>
        </w:rPr>
        <w:t>为全面了解采购需求及学校的实际情况，供应商应到学校进行现场踏勘，对学校基本情况及校园环境、整体布局等进行充分了解后进行设计。</w:t>
      </w:r>
    </w:p>
    <w:p w:rsidR="00683F1A" w:rsidRDefault="00683F1A">
      <w:pPr>
        <w:pStyle w:val="20"/>
        <w:ind w:leftChars="0" w:left="0" w:firstLineChars="0" w:firstLine="0"/>
        <w:rPr>
          <w:rFonts w:ascii="宋体" w:hAnsi="宋体" w:cs="仿宋"/>
          <w:color w:val="FF0000"/>
          <w:sz w:val="24"/>
          <w:szCs w:val="24"/>
          <w:highlight w:val="yellow"/>
        </w:rPr>
      </w:pPr>
      <w:bookmarkStart w:id="72" w:name="_Toc12789058"/>
    </w:p>
    <w:bookmarkEnd w:id="72"/>
    <w:p w:rsidR="00683F1A" w:rsidRDefault="00683F1A">
      <w:pPr>
        <w:spacing w:line="360" w:lineRule="auto"/>
        <w:rPr>
          <w:rFonts w:ascii="仿宋" w:eastAsia="仿宋" w:hAnsi="仿宋" w:cs="仿宋"/>
          <w:color w:val="FF0000"/>
          <w:sz w:val="36"/>
          <w:szCs w:val="30"/>
        </w:rPr>
      </w:pPr>
    </w:p>
    <w:p w:rsidR="00683F1A" w:rsidRDefault="00F97CB4">
      <w:pPr>
        <w:keepNext/>
        <w:keepLines/>
        <w:spacing w:line="500" w:lineRule="exact"/>
        <w:jc w:val="center"/>
        <w:outlineLvl w:val="0"/>
        <w:rPr>
          <w:rFonts w:ascii="仿宋" w:eastAsia="仿宋" w:hAnsi="仿宋" w:cs="仿宋"/>
          <w:b/>
          <w:bCs/>
          <w:color w:val="FF0000"/>
          <w:sz w:val="24"/>
          <w:szCs w:val="24"/>
        </w:rPr>
      </w:pPr>
      <w:bookmarkStart w:id="73" w:name="_Toc71"/>
      <w:r>
        <w:rPr>
          <w:rFonts w:ascii="仿宋" w:eastAsia="仿宋" w:hAnsi="仿宋" w:cs="仿宋" w:hint="eastAsia"/>
          <w:b/>
          <w:bCs/>
          <w:color w:val="FF0000"/>
          <w:sz w:val="36"/>
          <w:szCs w:val="30"/>
        </w:rPr>
        <w:lastRenderedPageBreak/>
        <w:t>第四篇</w:t>
      </w:r>
      <w:r>
        <w:rPr>
          <w:rFonts w:ascii="仿宋" w:eastAsia="仿宋" w:hAnsi="仿宋" w:cs="仿宋" w:hint="eastAsia"/>
          <w:b/>
          <w:bCs/>
          <w:color w:val="FF0000"/>
          <w:sz w:val="36"/>
          <w:szCs w:val="30"/>
        </w:rPr>
        <w:t xml:space="preserve">  </w:t>
      </w:r>
      <w:r>
        <w:rPr>
          <w:rFonts w:ascii="仿宋" w:eastAsia="仿宋" w:hAnsi="仿宋" w:cs="仿宋" w:hint="eastAsia"/>
          <w:b/>
          <w:bCs/>
          <w:color w:val="FF0000"/>
          <w:sz w:val="36"/>
          <w:szCs w:val="30"/>
        </w:rPr>
        <w:t>采购服务需求</w:t>
      </w:r>
      <w:bookmarkEnd w:id="73"/>
    </w:p>
    <w:p w:rsidR="00683F1A" w:rsidRDefault="00F97CB4">
      <w:pPr>
        <w:keepNext/>
        <w:keepLines/>
        <w:spacing w:line="500" w:lineRule="exact"/>
        <w:outlineLvl w:val="1"/>
        <w:rPr>
          <w:rFonts w:ascii="仿宋" w:eastAsia="仿宋" w:hAnsi="仿宋" w:cs="仿宋"/>
          <w:b/>
          <w:color w:val="FF0000"/>
          <w:sz w:val="24"/>
          <w:szCs w:val="24"/>
        </w:rPr>
      </w:pPr>
      <w:bookmarkStart w:id="74" w:name="_Toc3851"/>
      <w:r>
        <w:rPr>
          <w:rFonts w:ascii="仿宋" w:eastAsia="仿宋" w:hAnsi="仿宋" w:cs="仿宋" w:hint="eastAsia"/>
          <w:b/>
          <w:color w:val="FF0000"/>
          <w:sz w:val="24"/>
          <w:szCs w:val="24"/>
        </w:rPr>
        <w:t>一、服务期、地点及验收方式</w:t>
      </w:r>
      <w:bookmarkEnd w:id="74"/>
    </w:p>
    <w:p w:rsidR="00683F1A" w:rsidRDefault="00F97CB4">
      <w:pPr>
        <w:keepNext/>
        <w:keepLines/>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（一）服务期：</w:t>
      </w:r>
      <w:r>
        <w:rPr>
          <w:rFonts w:ascii="仿宋" w:eastAsia="仿宋" w:hAnsi="仿宋" w:cs="仿宋" w:hint="eastAsia"/>
          <w:bCs/>
          <w:sz w:val="24"/>
          <w:szCs w:val="24"/>
        </w:rPr>
        <w:t>5</w:t>
      </w:r>
      <w:r>
        <w:rPr>
          <w:rFonts w:ascii="仿宋" w:eastAsia="仿宋" w:hAnsi="仿宋" w:cs="仿宋" w:hint="eastAsia"/>
          <w:bCs/>
          <w:sz w:val="24"/>
          <w:szCs w:val="24"/>
        </w:rPr>
        <w:t>年。在</w:t>
      </w:r>
      <w:r>
        <w:rPr>
          <w:rFonts w:ascii="仿宋" w:eastAsia="仿宋" w:hAnsi="仿宋" w:cs="仿宋" w:hint="eastAsia"/>
          <w:bCs/>
          <w:sz w:val="24"/>
          <w:szCs w:val="24"/>
        </w:rPr>
        <w:t>5</w:t>
      </w:r>
      <w:r>
        <w:rPr>
          <w:rFonts w:ascii="仿宋" w:eastAsia="仿宋" w:hAnsi="仿宋" w:cs="仿宋" w:hint="eastAsia"/>
          <w:bCs/>
          <w:sz w:val="24"/>
          <w:szCs w:val="24"/>
        </w:rPr>
        <w:t>年设计服务期内，学院若要实施工程建设，设计单位均应承担建设项目按图施工的监督服务</w:t>
      </w:r>
      <w:r>
        <w:rPr>
          <w:rFonts w:ascii="仿宋" w:eastAsia="仿宋" w:hAnsi="仿宋" w:cs="仿宋" w:hint="eastAsia"/>
          <w:bCs/>
          <w:sz w:val="24"/>
          <w:szCs w:val="24"/>
        </w:rPr>
        <w:t>5</w:t>
      </w:r>
      <w:r>
        <w:rPr>
          <w:rFonts w:ascii="仿宋" w:eastAsia="仿宋" w:hAnsi="仿宋" w:cs="仿宋" w:hint="eastAsia"/>
          <w:bCs/>
          <w:sz w:val="24"/>
          <w:szCs w:val="24"/>
        </w:rPr>
        <w:t>年内累计达到现场不少于</w:t>
      </w:r>
      <w:r>
        <w:rPr>
          <w:rFonts w:ascii="仿宋" w:eastAsia="仿宋" w:hAnsi="仿宋" w:cs="仿宋" w:hint="eastAsia"/>
          <w:bCs/>
          <w:sz w:val="24"/>
          <w:szCs w:val="24"/>
        </w:rPr>
        <w:t>20</w:t>
      </w:r>
      <w:r>
        <w:rPr>
          <w:rFonts w:ascii="仿宋" w:eastAsia="仿宋" w:hAnsi="仿宋" w:cs="仿宋" w:hint="eastAsia"/>
          <w:bCs/>
          <w:sz w:val="24"/>
          <w:szCs w:val="24"/>
        </w:rPr>
        <w:t>人次）。</w:t>
      </w:r>
    </w:p>
    <w:p w:rsidR="00683F1A" w:rsidRDefault="00F97CB4">
      <w:pPr>
        <w:keepNext/>
        <w:keepLines/>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（二）服务地点：本项目位于重庆市</w:t>
      </w:r>
      <w:r>
        <w:rPr>
          <w:rFonts w:ascii="仿宋" w:eastAsia="仿宋" w:hAnsi="仿宋" w:cs="仿宋" w:hint="eastAsia"/>
          <w:bCs/>
          <w:sz w:val="24"/>
          <w:szCs w:val="24"/>
        </w:rPr>
        <w:t>长寿区菩提东路</w:t>
      </w:r>
      <w:r>
        <w:rPr>
          <w:rFonts w:ascii="仿宋" w:eastAsia="仿宋" w:hAnsi="仿宋" w:cs="仿宋" w:hint="eastAsia"/>
          <w:bCs/>
          <w:sz w:val="24"/>
          <w:szCs w:val="24"/>
        </w:rPr>
        <w:t>2009</w:t>
      </w:r>
      <w:r>
        <w:rPr>
          <w:rFonts w:ascii="仿宋" w:eastAsia="仿宋" w:hAnsi="仿宋" w:cs="仿宋" w:hint="eastAsia"/>
          <w:bCs/>
          <w:sz w:val="24"/>
          <w:szCs w:val="24"/>
        </w:rPr>
        <w:t>号</w:t>
      </w:r>
      <w:r>
        <w:rPr>
          <w:rFonts w:ascii="仿宋" w:eastAsia="仿宋" w:hAnsi="仿宋" w:cs="仿宋" w:hint="eastAsia"/>
          <w:bCs/>
          <w:sz w:val="24"/>
          <w:szCs w:val="24"/>
        </w:rPr>
        <w:t>及重庆市江北区嘉陵四村</w:t>
      </w:r>
      <w:r>
        <w:rPr>
          <w:rFonts w:ascii="仿宋" w:eastAsia="仿宋" w:hAnsi="仿宋" w:cs="仿宋" w:hint="eastAsia"/>
          <w:bCs/>
          <w:sz w:val="24"/>
          <w:szCs w:val="24"/>
        </w:rPr>
        <w:t>100</w:t>
      </w:r>
      <w:r>
        <w:rPr>
          <w:rFonts w:ascii="仿宋" w:eastAsia="仿宋" w:hAnsi="仿宋" w:cs="仿宋" w:hint="eastAsia"/>
          <w:bCs/>
          <w:sz w:val="24"/>
          <w:szCs w:val="24"/>
        </w:rPr>
        <w:t>号</w:t>
      </w:r>
      <w:r>
        <w:rPr>
          <w:rFonts w:ascii="仿宋" w:eastAsia="仿宋" w:hAnsi="仿宋" w:cs="仿宋" w:hint="eastAsia"/>
          <w:bCs/>
          <w:sz w:val="24"/>
          <w:szCs w:val="24"/>
        </w:rPr>
        <w:t>。</w:t>
      </w:r>
    </w:p>
    <w:p w:rsidR="00683F1A" w:rsidRDefault="00F97CB4">
      <w:pPr>
        <w:keepNext/>
        <w:keepLines/>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（三）验收方式：提供完整的成果资料（包括方案文档、施工图、概（预）算，电子和纸质文件数据等）</w:t>
      </w:r>
      <w:r>
        <w:rPr>
          <w:rFonts w:ascii="仿宋" w:eastAsia="仿宋" w:hAnsi="仿宋" w:cs="仿宋" w:hint="eastAsia"/>
          <w:bCs/>
          <w:sz w:val="24"/>
          <w:szCs w:val="24"/>
        </w:rPr>
        <w:t>，并通过</w:t>
      </w:r>
      <w:r>
        <w:rPr>
          <w:rFonts w:ascii="仿宋" w:eastAsia="仿宋" w:hAnsi="仿宋" w:cs="仿宋" w:hint="eastAsia"/>
          <w:bCs/>
          <w:sz w:val="24"/>
          <w:szCs w:val="24"/>
        </w:rPr>
        <w:t>采购方</w:t>
      </w:r>
      <w:r>
        <w:rPr>
          <w:rFonts w:ascii="仿宋" w:eastAsia="仿宋" w:hAnsi="仿宋" w:cs="仿宋" w:hint="eastAsia"/>
          <w:bCs/>
          <w:sz w:val="24"/>
          <w:szCs w:val="24"/>
        </w:rPr>
        <w:t>组织的验收</w:t>
      </w:r>
      <w:r>
        <w:rPr>
          <w:rFonts w:ascii="仿宋" w:eastAsia="仿宋" w:hAnsi="仿宋" w:cs="仿宋" w:hint="eastAsia"/>
          <w:bCs/>
          <w:sz w:val="24"/>
          <w:szCs w:val="24"/>
        </w:rPr>
        <w:t>。</w:t>
      </w:r>
    </w:p>
    <w:p w:rsidR="00683F1A" w:rsidRDefault="00F97CB4">
      <w:pPr>
        <w:keepNext/>
        <w:keepLines/>
        <w:spacing w:line="500" w:lineRule="exact"/>
        <w:outlineLvl w:val="1"/>
        <w:rPr>
          <w:rFonts w:ascii="仿宋" w:eastAsia="仿宋" w:hAnsi="仿宋" w:cs="仿宋"/>
          <w:b/>
          <w:color w:val="FF0000"/>
          <w:sz w:val="24"/>
          <w:szCs w:val="24"/>
        </w:rPr>
      </w:pPr>
      <w:bookmarkStart w:id="75" w:name="_Toc1466"/>
      <w:r>
        <w:rPr>
          <w:rFonts w:ascii="仿宋" w:eastAsia="仿宋" w:hAnsi="仿宋" w:cs="仿宋" w:hint="eastAsia"/>
          <w:b/>
          <w:color w:val="FF0000"/>
          <w:sz w:val="24"/>
          <w:szCs w:val="24"/>
        </w:rPr>
        <w:t>二、报价要求</w:t>
      </w:r>
      <w:bookmarkEnd w:id="75"/>
    </w:p>
    <w:p w:rsidR="00683F1A" w:rsidRDefault="00F97CB4">
      <w:pPr>
        <w:keepNext/>
        <w:keepLines/>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本次报价为人民币报价，为包干价，包含项目</w:t>
      </w:r>
      <w:r>
        <w:rPr>
          <w:rFonts w:ascii="仿宋" w:eastAsia="仿宋" w:hAnsi="仿宋" w:cs="仿宋" w:hint="eastAsia"/>
          <w:bCs/>
          <w:sz w:val="24"/>
          <w:szCs w:val="24"/>
        </w:rPr>
        <w:t>现场勘测</w:t>
      </w:r>
      <w:r>
        <w:rPr>
          <w:rFonts w:ascii="仿宋" w:eastAsia="仿宋" w:hAnsi="仿宋" w:cs="仿宋" w:hint="eastAsia"/>
          <w:bCs/>
          <w:sz w:val="24"/>
          <w:szCs w:val="24"/>
        </w:rPr>
        <w:t>调研、设备购买、人员劳务、成果打印等所有费用。因成交供应商自身原因造成漏报、少报皆由其自行承担责任，采购人不再补偿。</w:t>
      </w:r>
    </w:p>
    <w:p w:rsidR="00683F1A" w:rsidRDefault="00F97CB4">
      <w:pPr>
        <w:keepNext/>
        <w:keepLines/>
        <w:spacing w:line="500" w:lineRule="exact"/>
        <w:outlineLvl w:val="1"/>
        <w:rPr>
          <w:rFonts w:ascii="仿宋" w:eastAsia="仿宋" w:hAnsi="仿宋" w:cs="仿宋"/>
          <w:b/>
          <w:color w:val="FF0000"/>
          <w:sz w:val="24"/>
          <w:szCs w:val="24"/>
        </w:rPr>
      </w:pPr>
      <w:bookmarkStart w:id="76" w:name="_Toc21800"/>
      <w:r>
        <w:rPr>
          <w:rFonts w:ascii="仿宋" w:eastAsia="仿宋" w:hAnsi="仿宋" w:cs="仿宋" w:hint="eastAsia"/>
          <w:b/>
          <w:color w:val="FF0000"/>
          <w:sz w:val="24"/>
          <w:szCs w:val="24"/>
        </w:rPr>
        <w:t>三、质量要求</w:t>
      </w:r>
      <w:bookmarkEnd w:id="76"/>
    </w:p>
    <w:p w:rsidR="00683F1A" w:rsidRDefault="00F97CB4">
      <w:pPr>
        <w:keepNext/>
        <w:keepLines/>
        <w:spacing w:line="500" w:lineRule="exact"/>
        <w:ind w:firstLineChars="200" w:firstLine="480"/>
        <w:rPr>
          <w:rFonts w:ascii="仿宋" w:eastAsia="仿宋" w:hAnsi="仿宋" w:cs="仿宋"/>
          <w:bCs/>
          <w:color w:val="FF0000"/>
          <w:sz w:val="24"/>
          <w:szCs w:val="24"/>
        </w:rPr>
      </w:pPr>
      <w:r>
        <w:rPr>
          <w:rFonts w:ascii="仿宋" w:eastAsia="仿宋" w:hAnsi="仿宋" w:cs="仿宋" w:hint="eastAsia"/>
          <w:bCs/>
          <w:sz w:val="24"/>
          <w:szCs w:val="24"/>
        </w:rPr>
        <w:t>施工做法及材料选用必须满足可施工性和便于采购的原则，原则上不得指定单一来源材料，若必需选用单一来源材料，必须征得学院书面同意，符合规划、建委、消防、环保等行政管理部门专项审查要求，并确保通过各级管理部门的审批和验收合格。交付的设计成果必须签字盖章齐全，图文清楚，图面清晰，完整齐全。</w:t>
      </w:r>
    </w:p>
    <w:p w:rsidR="00683F1A" w:rsidRDefault="00F97CB4">
      <w:pPr>
        <w:keepNext/>
        <w:keepLines/>
        <w:spacing w:line="500" w:lineRule="exact"/>
        <w:outlineLvl w:val="1"/>
        <w:rPr>
          <w:rFonts w:ascii="仿宋" w:eastAsia="仿宋" w:hAnsi="仿宋" w:cs="仿宋"/>
          <w:b/>
          <w:color w:val="FF0000"/>
          <w:sz w:val="24"/>
          <w:szCs w:val="24"/>
        </w:rPr>
      </w:pPr>
      <w:bookmarkStart w:id="77" w:name="_Toc14109"/>
      <w:r>
        <w:rPr>
          <w:rFonts w:ascii="仿宋" w:eastAsia="仿宋" w:hAnsi="仿宋" w:cs="仿宋" w:hint="eastAsia"/>
          <w:b/>
          <w:color w:val="FF0000"/>
          <w:sz w:val="24"/>
          <w:szCs w:val="24"/>
        </w:rPr>
        <w:t>四、付</w:t>
      </w:r>
      <w:r>
        <w:rPr>
          <w:rFonts w:ascii="仿宋" w:eastAsia="仿宋" w:hAnsi="仿宋" w:cs="仿宋" w:hint="eastAsia"/>
          <w:b/>
          <w:color w:val="FF0000"/>
          <w:sz w:val="24"/>
          <w:szCs w:val="24"/>
        </w:rPr>
        <w:t>款方式</w:t>
      </w:r>
      <w:bookmarkEnd w:id="77"/>
    </w:p>
    <w:p w:rsidR="00683F1A" w:rsidRDefault="00F97CB4">
      <w:pPr>
        <w:spacing w:line="500" w:lineRule="exac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、合同签订前设</w:t>
      </w:r>
      <w:r>
        <w:rPr>
          <w:rFonts w:ascii="仿宋" w:eastAsia="仿宋" w:hAnsi="仿宋" w:cs="仿宋" w:hint="eastAsia"/>
          <w:bCs/>
          <w:sz w:val="24"/>
          <w:szCs w:val="24"/>
        </w:rPr>
        <w:t>计单位向采购人缴纳中标金额的</w:t>
      </w:r>
      <w:r>
        <w:rPr>
          <w:rFonts w:ascii="仿宋" w:eastAsia="仿宋" w:hAnsi="仿宋" w:cs="仿宋" w:hint="eastAsia"/>
          <w:bCs/>
          <w:sz w:val="24"/>
          <w:szCs w:val="24"/>
        </w:rPr>
        <w:t>5%</w:t>
      </w:r>
      <w:r>
        <w:rPr>
          <w:rFonts w:ascii="仿宋" w:eastAsia="仿宋" w:hAnsi="仿宋" w:cs="仿宋" w:hint="eastAsia"/>
          <w:bCs/>
          <w:sz w:val="24"/>
          <w:szCs w:val="24"/>
        </w:rPr>
        <w:t>作为履约保证金。服务期满</w:t>
      </w:r>
      <w:r>
        <w:rPr>
          <w:rFonts w:ascii="仿宋" w:eastAsia="仿宋" w:hAnsi="仿宋" w:cs="仿宋" w:hint="eastAsia"/>
          <w:bCs/>
          <w:sz w:val="24"/>
          <w:szCs w:val="24"/>
        </w:rPr>
        <w:t>5</w:t>
      </w:r>
      <w:r>
        <w:rPr>
          <w:rFonts w:ascii="仿宋" w:eastAsia="仿宋" w:hAnsi="仿宋" w:cs="仿宋" w:hint="eastAsia"/>
          <w:bCs/>
          <w:sz w:val="24"/>
          <w:szCs w:val="24"/>
        </w:rPr>
        <w:t>年后，如无质量问题，或质量问题已解决，采购人向设计单位无息退还履约保证金；如有质量问题，在赔偿采购人的损失后无息退还给设计单位。</w:t>
      </w:r>
    </w:p>
    <w:p w:rsidR="00683F1A" w:rsidRDefault="00F97CB4">
      <w:pPr>
        <w:spacing w:line="500" w:lineRule="exac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、合同签订后</w:t>
      </w:r>
      <w:r>
        <w:rPr>
          <w:rFonts w:ascii="仿宋" w:eastAsia="仿宋" w:hAnsi="仿宋" w:cs="仿宋" w:hint="eastAsia"/>
          <w:bCs/>
          <w:sz w:val="24"/>
          <w:szCs w:val="24"/>
        </w:rPr>
        <w:t>5</w:t>
      </w:r>
      <w:r>
        <w:rPr>
          <w:rFonts w:ascii="仿宋" w:eastAsia="仿宋" w:hAnsi="仿宋" w:cs="仿宋" w:hint="eastAsia"/>
          <w:bCs/>
          <w:sz w:val="24"/>
          <w:szCs w:val="24"/>
        </w:rPr>
        <w:t>个工作日，学院向设计单位支付合同</w:t>
      </w:r>
      <w:r>
        <w:rPr>
          <w:rFonts w:ascii="仿宋" w:eastAsia="仿宋" w:hAnsi="仿宋" w:cs="仿宋" w:hint="eastAsia"/>
          <w:bCs/>
          <w:sz w:val="24"/>
          <w:szCs w:val="24"/>
        </w:rPr>
        <w:t>3</w:t>
      </w:r>
      <w:r>
        <w:rPr>
          <w:rFonts w:ascii="仿宋" w:eastAsia="仿宋" w:hAnsi="仿宋" w:cs="仿宋" w:hint="eastAsia"/>
          <w:bCs/>
          <w:sz w:val="24"/>
          <w:szCs w:val="24"/>
        </w:rPr>
        <w:t>0%</w:t>
      </w:r>
      <w:r>
        <w:rPr>
          <w:rFonts w:ascii="仿宋" w:eastAsia="仿宋" w:hAnsi="仿宋" w:cs="仿宋" w:hint="eastAsia"/>
          <w:bCs/>
          <w:sz w:val="24"/>
          <w:szCs w:val="24"/>
        </w:rPr>
        <w:t>预付款；</w:t>
      </w:r>
    </w:p>
    <w:p w:rsidR="00683F1A" w:rsidRDefault="00F97CB4">
      <w:pPr>
        <w:spacing w:line="500" w:lineRule="exac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、方案正式设计文件经学院及相关部门审核合格后，学院向设计单位支付合同</w:t>
      </w:r>
      <w:r>
        <w:rPr>
          <w:rFonts w:ascii="仿宋" w:eastAsia="仿宋" w:hAnsi="仿宋" w:cs="仿宋" w:hint="eastAsia"/>
          <w:bCs/>
          <w:sz w:val="24"/>
          <w:szCs w:val="24"/>
        </w:rPr>
        <w:t>40%</w:t>
      </w:r>
      <w:r>
        <w:rPr>
          <w:rFonts w:ascii="仿宋" w:eastAsia="仿宋" w:hAnsi="仿宋" w:cs="仿宋" w:hint="eastAsia"/>
          <w:bCs/>
          <w:sz w:val="24"/>
          <w:szCs w:val="24"/>
        </w:rPr>
        <w:t>的进度款；</w:t>
      </w:r>
    </w:p>
    <w:p w:rsidR="00683F1A" w:rsidRDefault="00F97CB4">
      <w:pPr>
        <w:spacing w:line="500" w:lineRule="exact"/>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、施工图、投资预算经相关部门审核合格后，学院向设计单位支付合同</w:t>
      </w:r>
      <w:r>
        <w:rPr>
          <w:rFonts w:ascii="仿宋" w:eastAsia="仿宋" w:hAnsi="仿宋" w:cs="仿宋" w:hint="eastAsia"/>
          <w:bCs/>
          <w:sz w:val="24"/>
          <w:szCs w:val="24"/>
        </w:rPr>
        <w:t>3</w:t>
      </w:r>
      <w:r>
        <w:rPr>
          <w:rFonts w:ascii="仿宋" w:eastAsia="仿宋" w:hAnsi="仿宋" w:cs="仿宋" w:hint="eastAsia"/>
          <w:bCs/>
          <w:sz w:val="24"/>
          <w:szCs w:val="24"/>
        </w:rPr>
        <w:t>0%</w:t>
      </w:r>
      <w:r>
        <w:rPr>
          <w:rFonts w:ascii="仿宋" w:eastAsia="仿宋" w:hAnsi="仿宋" w:cs="仿宋" w:hint="eastAsia"/>
          <w:bCs/>
          <w:sz w:val="24"/>
          <w:szCs w:val="24"/>
        </w:rPr>
        <w:t>的进度款。</w:t>
      </w:r>
      <w:bookmarkStart w:id="78" w:name="_Toc8305"/>
    </w:p>
    <w:p w:rsidR="00683F1A" w:rsidRDefault="00F97CB4">
      <w:pPr>
        <w:spacing w:line="500" w:lineRule="exact"/>
        <w:rPr>
          <w:rFonts w:ascii="仿宋" w:eastAsia="仿宋" w:hAnsi="仿宋" w:cs="仿宋"/>
          <w:b/>
          <w:color w:val="FF0000"/>
          <w:sz w:val="24"/>
          <w:szCs w:val="24"/>
        </w:rPr>
      </w:pPr>
      <w:r>
        <w:rPr>
          <w:rFonts w:ascii="仿宋" w:eastAsia="仿宋" w:hAnsi="仿宋" w:cs="仿宋" w:hint="eastAsia"/>
          <w:b/>
          <w:color w:val="FF0000"/>
          <w:sz w:val="24"/>
          <w:szCs w:val="24"/>
        </w:rPr>
        <w:t>五、</w:t>
      </w:r>
      <w:r>
        <w:rPr>
          <w:rFonts w:ascii="仿宋" w:eastAsia="仿宋" w:hAnsi="仿宋" w:cs="仿宋" w:hint="eastAsia"/>
          <w:b/>
          <w:color w:val="FF0000"/>
          <w:sz w:val="24"/>
          <w:szCs w:val="24"/>
        </w:rPr>
        <w:t>知识产权</w:t>
      </w:r>
      <w:bookmarkEnd w:id="78"/>
    </w:p>
    <w:p w:rsidR="00683F1A" w:rsidRDefault="00F97CB4">
      <w:pPr>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683F1A" w:rsidRDefault="00F97CB4">
      <w:pPr>
        <w:keepNext/>
        <w:keepLines/>
        <w:spacing w:line="500" w:lineRule="exact"/>
        <w:outlineLvl w:val="1"/>
        <w:rPr>
          <w:rFonts w:ascii="仿宋" w:eastAsia="仿宋" w:hAnsi="仿宋" w:cs="仿宋"/>
          <w:b/>
          <w:color w:val="FF0000"/>
          <w:sz w:val="24"/>
          <w:szCs w:val="24"/>
        </w:rPr>
      </w:pPr>
      <w:bookmarkStart w:id="79" w:name="_Toc30477"/>
      <w:r>
        <w:rPr>
          <w:rFonts w:ascii="仿宋" w:eastAsia="仿宋" w:hAnsi="仿宋" w:cs="仿宋" w:hint="eastAsia"/>
          <w:b/>
          <w:color w:val="FF0000"/>
          <w:sz w:val="24"/>
          <w:szCs w:val="24"/>
        </w:rPr>
        <w:lastRenderedPageBreak/>
        <w:t>六、其他</w:t>
      </w:r>
      <w:bookmarkEnd w:id="79"/>
    </w:p>
    <w:p w:rsidR="00683F1A" w:rsidRDefault="00F97CB4">
      <w:pPr>
        <w:keepNext/>
        <w:keepLines/>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（一）供应商必须在响应文件中对以上条款和服务承诺明确列出，承诺内容必须达到本篇及竞争性磋商文件其他条款的要求。</w:t>
      </w:r>
    </w:p>
    <w:p w:rsidR="00683F1A" w:rsidRDefault="00F97CB4">
      <w:pPr>
        <w:keepNext/>
        <w:keepLines/>
        <w:spacing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（二）其他未尽事宜由供需双方在采购合同中详细约定。</w:t>
      </w:r>
    </w:p>
    <w:p w:rsidR="00683F1A" w:rsidRDefault="00683F1A">
      <w:pPr>
        <w:pStyle w:val="a0"/>
      </w:pPr>
    </w:p>
    <w:p w:rsidR="00683F1A" w:rsidRDefault="00F97CB4">
      <w:pPr>
        <w:spacing w:line="360" w:lineRule="auto"/>
        <w:outlineLvl w:val="0"/>
        <w:rPr>
          <w:rFonts w:ascii="仿宋" w:eastAsia="仿宋" w:hAnsi="仿宋" w:cs="仿宋"/>
          <w:b/>
          <w:bCs/>
          <w:sz w:val="36"/>
          <w:szCs w:val="30"/>
        </w:rPr>
      </w:pPr>
      <w:bookmarkStart w:id="80" w:name="_Toc15069"/>
      <w:r>
        <w:rPr>
          <w:rFonts w:ascii="仿宋" w:eastAsia="仿宋" w:hAnsi="仿宋" w:cs="仿宋" w:hint="eastAsia"/>
          <w:b/>
          <w:bCs/>
          <w:sz w:val="36"/>
          <w:szCs w:val="30"/>
        </w:rPr>
        <w:br w:type="page"/>
      </w:r>
      <w:r>
        <w:rPr>
          <w:rFonts w:ascii="仿宋" w:eastAsia="仿宋" w:hAnsi="仿宋" w:cs="仿宋" w:hint="eastAsia"/>
          <w:b/>
          <w:bCs/>
          <w:sz w:val="36"/>
          <w:szCs w:val="30"/>
        </w:rPr>
        <w:lastRenderedPageBreak/>
        <w:t>第五篇</w:t>
      </w:r>
      <w:r>
        <w:rPr>
          <w:rFonts w:ascii="仿宋" w:eastAsia="仿宋" w:hAnsi="仿宋" w:cs="仿宋" w:hint="eastAsia"/>
          <w:b/>
          <w:bCs/>
          <w:sz w:val="36"/>
          <w:szCs w:val="30"/>
        </w:rPr>
        <w:t xml:space="preserve">  </w:t>
      </w:r>
      <w:r>
        <w:rPr>
          <w:rFonts w:ascii="仿宋" w:eastAsia="仿宋" w:hAnsi="仿宋" w:cs="仿宋" w:hint="eastAsia"/>
          <w:b/>
          <w:bCs/>
          <w:sz w:val="36"/>
          <w:szCs w:val="30"/>
        </w:rPr>
        <w:t>磋商程序及方法、评审标准、无效响应和采购终止</w:t>
      </w:r>
      <w:bookmarkEnd w:id="80"/>
    </w:p>
    <w:p w:rsidR="00683F1A" w:rsidRDefault="00F97CB4">
      <w:pPr>
        <w:spacing w:line="440" w:lineRule="exact"/>
        <w:outlineLvl w:val="1"/>
        <w:rPr>
          <w:rFonts w:ascii="仿宋" w:eastAsia="仿宋" w:hAnsi="仿宋" w:cs="仿宋"/>
          <w:b/>
          <w:bCs/>
          <w:sz w:val="24"/>
          <w:szCs w:val="24"/>
        </w:rPr>
      </w:pPr>
      <w:bookmarkStart w:id="81" w:name="_Toc23089"/>
      <w:r>
        <w:rPr>
          <w:rFonts w:ascii="仿宋" w:eastAsia="仿宋" w:hAnsi="仿宋" w:cs="仿宋" w:hint="eastAsia"/>
          <w:b/>
          <w:bCs/>
          <w:sz w:val="24"/>
          <w:szCs w:val="24"/>
        </w:rPr>
        <w:t>一、磋商程序及方法</w:t>
      </w:r>
      <w:bookmarkEnd w:id="81"/>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（二）磋商小组对各供应商的资格条件、响应文件的有效性、完整性和响应程度进行审查。各供应商只有在完全符合要求的前提下，才能参与正式磋商。</w:t>
      </w:r>
    </w:p>
    <w:p w:rsidR="00683F1A" w:rsidRDefault="00F97CB4">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sz w:val="24"/>
          <w:szCs w:val="24"/>
        </w:rPr>
        <w:t>1.</w:t>
      </w:r>
      <w:r>
        <w:rPr>
          <w:rFonts w:ascii="仿宋" w:eastAsia="仿宋" w:hAnsi="仿宋" w:cs="仿宋" w:hint="eastAsia"/>
          <w:kern w:val="0"/>
          <w:sz w:val="24"/>
          <w:szCs w:val="24"/>
        </w:rPr>
        <w:t>资格性检查。依据法律法规和竞争性磋商文件的规定，对响应文件中的资格证明、磋商保证金等进行审查，以确定供应商是否具备磋商资格。资格性检查资料表如下：</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720"/>
        <w:gridCol w:w="3959"/>
        <w:gridCol w:w="4407"/>
      </w:tblGrid>
      <w:tr w:rsidR="00683F1A">
        <w:trPr>
          <w:trHeight w:val="460"/>
        </w:trPr>
        <w:tc>
          <w:tcPr>
            <w:tcW w:w="686"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b/>
                <w:kern w:val="0"/>
                <w:sz w:val="21"/>
                <w:szCs w:val="21"/>
              </w:rPr>
            </w:pPr>
            <w:r>
              <w:rPr>
                <w:rFonts w:ascii="仿宋" w:eastAsia="仿宋" w:hAnsi="仿宋" w:cs="仿宋" w:hint="eastAsia"/>
                <w:b/>
                <w:kern w:val="0"/>
                <w:sz w:val="21"/>
                <w:szCs w:val="21"/>
              </w:rPr>
              <w:t>序号</w:t>
            </w:r>
          </w:p>
        </w:tc>
        <w:tc>
          <w:tcPr>
            <w:tcW w:w="4679" w:type="dxa"/>
            <w:gridSpan w:val="2"/>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b/>
                <w:kern w:val="0"/>
                <w:sz w:val="21"/>
                <w:szCs w:val="21"/>
              </w:rPr>
            </w:pPr>
            <w:r>
              <w:rPr>
                <w:rFonts w:ascii="仿宋" w:eastAsia="仿宋" w:hAnsi="仿宋" w:cs="仿宋" w:hint="eastAsia"/>
                <w:b/>
                <w:kern w:val="0"/>
                <w:sz w:val="21"/>
                <w:szCs w:val="21"/>
              </w:rPr>
              <w:t>检查因素</w:t>
            </w:r>
          </w:p>
        </w:tc>
        <w:tc>
          <w:tcPr>
            <w:tcW w:w="4407"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b/>
                <w:kern w:val="0"/>
                <w:sz w:val="21"/>
                <w:szCs w:val="21"/>
              </w:rPr>
            </w:pPr>
            <w:r>
              <w:rPr>
                <w:rFonts w:ascii="仿宋" w:eastAsia="仿宋" w:hAnsi="仿宋" w:cs="仿宋" w:hint="eastAsia"/>
                <w:b/>
                <w:kern w:val="0"/>
                <w:sz w:val="21"/>
                <w:szCs w:val="21"/>
              </w:rPr>
              <w:t>检查内容</w:t>
            </w:r>
          </w:p>
        </w:tc>
      </w:tr>
      <w:tr w:rsidR="00683F1A">
        <w:trPr>
          <w:cantSplit/>
          <w:trHeight w:val="1896"/>
        </w:trPr>
        <w:tc>
          <w:tcPr>
            <w:tcW w:w="686"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sz w:val="21"/>
                <w:szCs w:val="21"/>
              </w:rPr>
            </w:pPr>
            <w:r>
              <w:rPr>
                <w:rFonts w:ascii="仿宋" w:eastAsia="仿宋" w:hAnsi="仿宋" w:cs="仿宋" w:hint="eastAsia"/>
                <w:sz w:val="21"/>
                <w:szCs w:val="21"/>
              </w:rPr>
              <w:t>1</w:t>
            </w:r>
          </w:p>
        </w:tc>
        <w:tc>
          <w:tcPr>
            <w:tcW w:w="720"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rPr>
              <w:t>供应商</w:t>
            </w:r>
            <w:r>
              <w:rPr>
                <w:rFonts w:ascii="仿宋" w:eastAsia="仿宋" w:hAnsi="仿宋" w:cs="仿宋" w:hint="eastAsia"/>
                <w:sz w:val="21"/>
                <w:szCs w:val="21"/>
                <w:lang w:val="zh-CN"/>
              </w:rPr>
              <w:t>应符合的基本资格条件</w:t>
            </w:r>
          </w:p>
        </w:tc>
        <w:tc>
          <w:tcPr>
            <w:tcW w:w="395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w:t>
            </w:r>
            <w:r>
              <w:rPr>
                <w:rFonts w:ascii="仿宋" w:eastAsia="仿宋" w:hAnsi="仿宋" w:cs="仿宋" w:hint="eastAsia"/>
                <w:sz w:val="21"/>
                <w:szCs w:val="21"/>
              </w:rPr>
              <w:t>）具有独立承担民事责任的能力</w:t>
            </w:r>
          </w:p>
        </w:tc>
        <w:tc>
          <w:tcPr>
            <w:tcW w:w="4407"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供应商法人营业执照（副本）、组织机构代码证复印件（注</w:t>
            </w:r>
            <w:r w:rsidR="00683F1A">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w:instrText>
            </w:r>
            <w:r>
              <w:rPr>
                <w:rFonts w:ascii="仿宋" w:eastAsia="仿宋" w:hAnsi="仿宋" w:cs="仿宋" w:hint="eastAsia"/>
                <w:kern w:val="0"/>
                <w:sz w:val="24"/>
                <w:szCs w:val="24"/>
              </w:rPr>
              <w:instrText>○</w:instrText>
            </w:r>
            <w:r>
              <w:rPr>
                <w:rFonts w:ascii="仿宋" w:eastAsia="仿宋" w:hAnsi="仿宋" w:cs="仿宋" w:hint="eastAsia"/>
                <w:kern w:val="0"/>
                <w:sz w:val="24"/>
                <w:szCs w:val="24"/>
              </w:rPr>
              <w:instrText>,</w:instrText>
            </w:r>
            <w:r>
              <w:rPr>
                <w:rFonts w:ascii="仿宋" w:eastAsia="仿宋" w:hAnsi="仿宋" w:cs="仿宋" w:hint="eastAsia"/>
                <w:kern w:val="0"/>
                <w:position w:val="3"/>
                <w:sz w:val="16"/>
                <w:szCs w:val="24"/>
              </w:rPr>
              <w:instrText>1</w:instrText>
            </w:r>
            <w:r>
              <w:rPr>
                <w:rFonts w:ascii="仿宋" w:eastAsia="仿宋" w:hAnsi="仿宋" w:cs="仿宋" w:hint="eastAsia"/>
                <w:kern w:val="0"/>
                <w:sz w:val="24"/>
                <w:szCs w:val="24"/>
              </w:rPr>
              <w:instrText>)</w:instrText>
            </w:r>
            <w:r w:rsidR="00683F1A">
              <w:rPr>
                <w:rFonts w:ascii="仿宋" w:eastAsia="仿宋" w:hAnsi="仿宋" w:cs="仿宋" w:hint="eastAsia"/>
                <w:kern w:val="0"/>
                <w:sz w:val="24"/>
                <w:szCs w:val="24"/>
              </w:rPr>
              <w:fldChar w:fldCharType="end"/>
            </w:r>
            <w:r>
              <w:rPr>
                <w:rFonts w:ascii="仿宋" w:eastAsia="仿宋" w:hAnsi="仿宋" w:cs="仿宋" w:hint="eastAsia"/>
                <w:sz w:val="21"/>
                <w:szCs w:val="21"/>
              </w:rPr>
              <w:t>）；</w:t>
            </w:r>
            <w:r>
              <w:rPr>
                <w:rFonts w:ascii="仿宋" w:eastAsia="仿宋" w:hAnsi="仿宋" w:cs="仿宋" w:hint="eastAsia"/>
                <w:sz w:val="21"/>
                <w:szCs w:val="21"/>
              </w:rPr>
              <w:t xml:space="preserve"> </w:t>
            </w:r>
          </w:p>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供应商法定代表人身份证明和法定代表人授权代表委托书。</w:t>
            </w:r>
          </w:p>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不具有独立法人的分公司、办事处等分支机构不能参加磋商。</w:t>
            </w:r>
          </w:p>
        </w:tc>
      </w:tr>
      <w:tr w:rsidR="00683F1A">
        <w:trPr>
          <w:cantSplit/>
          <w:trHeight w:val="1271"/>
        </w:trPr>
        <w:tc>
          <w:tcPr>
            <w:tcW w:w="686"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rPr>
            </w:pPr>
          </w:p>
        </w:tc>
        <w:tc>
          <w:tcPr>
            <w:tcW w:w="72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lang w:val="zh-CN"/>
              </w:rPr>
            </w:pPr>
          </w:p>
        </w:tc>
        <w:tc>
          <w:tcPr>
            <w:tcW w:w="395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lang w:val="zh-CN"/>
              </w:rPr>
              <w:t>（</w:t>
            </w:r>
            <w:r>
              <w:rPr>
                <w:rFonts w:ascii="仿宋" w:eastAsia="仿宋" w:hAnsi="仿宋" w:cs="仿宋" w:hint="eastAsia"/>
                <w:sz w:val="21"/>
                <w:szCs w:val="21"/>
                <w:lang w:val="zh-CN"/>
              </w:rPr>
              <w:t>2</w:t>
            </w:r>
            <w:r>
              <w:rPr>
                <w:rFonts w:ascii="仿宋" w:eastAsia="仿宋" w:hAnsi="仿宋" w:cs="仿宋" w:hint="eastAsia"/>
                <w:sz w:val="21"/>
                <w:szCs w:val="21"/>
                <w:lang w:val="zh-CN"/>
              </w:rPr>
              <w:t>）</w:t>
            </w:r>
            <w:r>
              <w:rPr>
                <w:rFonts w:ascii="仿宋" w:eastAsia="仿宋" w:hAnsi="仿宋" w:cs="仿宋" w:hint="eastAsia"/>
                <w:sz w:val="21"/>
                <w:szCs w:val="21"/>
              </w:rPr>
              <w:t>具有良好的商业信誉和健全的财务会计制度；</w:t>
            </w:r>
            <w:r>
              <w:rPr>
                <w:rFonts w:ascii="仿宋" w:eastAsia="仿宋" w:hAnsi="仿宋" w:cs="仿宋" w:hint="eastAsia"/>
                <w:sz w:val="21"/>
                <w:szCs w:val="21"/>
                <w:lang w:val="zh-CN"/>
              </w:rPr>
              <w:t>具有履行合同所必需的设备和专业技术能力；有依法缴纳税收的良好记录；</w:t>
            </w:r>
          </w:p>
        </w:tc>
        <w:tc>
          <w:tcPr>
            <w:tcW w:w="4407"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供应商提供书面声明（见格式文件）；</w:t>
            </w:r>
          </w:p>
        </w:tc>
      </w:tr>
      <w:tr w:rsidR="00683F1A">
        <w:trPr>
          <w:cantSplit/>
          <w:trHeight w:val="648"/>
        </w:trPr>
        <w:tc>
          <w:tcPr>
            <w:tcW w:w="686"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rPr>
            </w:pPr>
          </w:p>
        </w:tc>
        <w:tc>
          <w:tcPr>
            <w:tcW w:w="72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lang w:val="zh-CN"/>
              </w:rPr>
            </w:pPr>
          </w:p>
        </w:tc>
        <w:tc>
          <w:tcPr>
            <w:tcW w:w="395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）参加政府采购活动</w:t>
            </w:r>
            <w:r>
              <w:rPr>
                <w:rFonts w:ascii="仿宋" w:eastAsia="仿宋" w:hAnsi="仿宋" w:cs="仿宋" w:hint="eastAsia"/>
                <w:b/>
                <w:sz w:val="21"/>
                <w:szCs w:val="21"/>
              </w:rPr>
              <w:t>前三年内，</w:t>
            </w:r>
            <w:r>
              <w:rPr>
                <w:rFonts w:ascii="仿宋" w:eastAsia="仿宋" w:hAnsi="仿宋" w:cs="仿宋" w:hint="eastAsia"/>
                <w:sz w:val="21"/>
                <w:szCs w:val="21"/>
              </w:rPr>
              <w:t>在经营活动中没有重大违法记录，注</w:t>
            </w:r>
            <w:r w:rsidR="00683F1A">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w:instrText>
            </w:r>
            <w:r>
              <w:rPr>
                <w:rFonts w:ascii="仿宋" w:eastAsia="仿宋" w:hAnsi="仿宋" w:cs="仿宋" w:hint="eastAsia"/>
                <w:kern w:val="0"/>
                <w:sz w:val="24"/>
                <w:szCs w:val="24"/>
              </w:rPr>
              <w:instrText>○</w:instrText>
            </w:r>
            <w:r>
              <w:rPr>
                <w:rFonts w:ascii="仿宋" w:eastAsia="仿宋" w:hAnsi="仿宋" w:cs="仿宋" w:hint="eastAsia"/>
                <w:kern w:val="0"/>
                <w:sz w:val="24"/>
                <w:szCs w:val="24"/>
              </w:rPr>
              <w:instrText>,</w:instrText>
            </w:r>
            <w:r>
              <w:rPr>
                <w:rFonts w:ascii="仿宋" w:eastAsia="仿宋" w:hAnsi="仿宋" w:cs="仿宋" w:hint="eastAsia"/>
                <w:kern w:val="0"/>
                <w:position w:val="3"/>
                <w:sz w:val="16"/>
                <w:szCs w:val="24"/>
              </w:rPr>
              <w:instrText>2</w:instrText>
            </w:r>
            <w:r>
              <w:rPr>
                <w:rFonts w:ascii="仿宋" w:eastAsia="仿宋" w:hAnsi="仿宋" w:cs="仿宋" w:hint="eastAsia"/>
                <w:kern w:val="0"/>
                <w:sz w:val="24"/>
                <w:szCs w:val="24"/>
              </w:rPr>
              <w:instrText>)</w:instrText>
            </w:r>
            <w:r w:rsidR="00683F1A">
              <w:rPr>
                <w:rFonts w:ascii="仿宋" w:eastAsia="仿宋" w:hAnsi="仿宋" w:cs="仿宋" w:hint="eastAsia"/>
                <w:kern w:val="0"/>
                <w:sz w:val="24"/>
                <w:szCs w:val="24"/>
              </w:rPr>
              <w:fldChar w:fldCharType="end"/>
            </w:r>
            <w:r>
              <w:rPr>
                <w:rFonts w:ascii="仿宋" w:eastAsia="仿宋" w:hAnsi="仿宋" w:cs="仿宋" w:hint="eastAsia"/>
                <w:kern w:val="0"/>
                <w:sz w:val="24"/>
                <w:szCs w:val="24"/>
              </w:rPr>
              <w:t>。</w:t>
            </w:r>
          </w:p>
        </w:tc>
        <w:tc>
          <w:tcPr>
            <w:tcW w:w="4407"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供应商提供书面声明（见格式文件）；</w:t>
            </w:r>
          </w:p>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采购人或采购代理机构将通过</w:t>
            </w:r>
            <w:r>
              <w:rPr>
                <w:rFonts w:ascii="仿宋" w:eastAsia="仿宋" w:hAnsi="仿宋" w:cs="仿宋" w:hint="eastAsia"/>
                <w:sz w:val="21"/>
                <w:szCs w:val="21"/>
              </w:rPr>
              <w:t xml:space="preserve"> </w:t>
            </w:r>
            <w:r>
              <w:rPr>
                <w:rFonts w:ascii="仿宋" w:eastAsia="仿宋" w:hAnsi="仿宋" w:cs="仿宋" w:hint="eastAsia"/>
                <w:sz w:val="21"/>
                <w:szCs w:val="21"/>
              </w:rPr>
              <w:t>“信用中国”网站</w:t>
            </w:r>
            <w:r>
              <w:rPr>
                <w:rFonts w:ascii="仿宋" w:eastAsia="仿宋" w:hAnsi="仿宋" w:cs="仿宋" w:hint="eastAsia"/>
                <w:sz w:val="21"/>
                <w:szCs w:val="21"/>
              </w:rPr>
              <w:t>(www.creditchina.gov.cn)</w:t>
            </w:r>
            <w:r>
              <w:rPr>
                <w:rFonts w:ascii="仿宋" w:eastAsia="仿宋" w:hAnsi="仿宋" w:cs="仿宋" w:hint="eastAsia"/>
                <w:sz w:val="21"/>
                <w:szCs w:val="21"/>
              </w:rPr>
              <w:t>、</w:t>
            </w:r>
            <w:r>
              <w:rPr>
                <w:rFonts w:ascii="仿宋" w:eastAsia="仿宋" w:hAnsi="仿宋" w:cs="仿宋" w:hint="eastAsia"/>
                <w:sz w:val="21"/>
                <w:szCs w:val="21"/>
              </w:rPr>
              <w:t>"</w:t>
            </w:r>
            <w:r>
              <w:rPr>
                <w:rFonts w:ascii="仿宋" w:eastAsia="仿宋" w:hAnsi="仿宋" w:cs="仿宋" w:hint="eastAsia"/>
                <w:sz w:val="21"/>
                <w:szCs w:val="21"/>
              </w:rPr>
              <w:t>中国政府采购网</w:t>
            </w:r>
            <w:r>
              <w:rPr>
                <w:rFonts w:ascii="仿宋" w:eastAsia="仿宋" w:hAnsi="仿宋" w:cs="仿宋" w:hint="eastAsia"/>
                <w:sz w:val="21"/>
                <w:szCs w:val="21"/>
              </w:rPr>
              <w:t>"(www.ccgp.gov.cn)</w:t>
            </w:r>
            <w:r>
              <w:rPr>
                <w:rFonts w:ascii="仿宋" w:eastAsia="仿宋" w:hAnsi="仿宋" w:cs="仿宋" w:hint="eastAsia"/>
                <w:sz w:val="21"/>
                <w:szCs w:val="21"/>
              </w:rPr>
              <w:t>等渠道查询供应商信用记录，对列入失信被执行人、重大税收违法案件当事人名单、政府采购严重违法失信行为记录名单的供应商将拒绝其参与政府采购活动。</w:t>
            </w:r>
          </w:p>
        </w:tc>
      </w:tr>
      <w:tr w:rsidR="00683F1A">
        <w:trPr>
          <w:cantSplit/>
          <w:trHeight w:val="577"/>
        </w:trPr>
        <w:tc>
          <w:tcPr>
            <w:tcW w:w="686"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rPr>
            </w:pPr>
          </w:p>
        </w:tc>
        <w:tc>
          <w:tcPr>
            <w:tcW w:w="72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lang w:val="zh-CN"/>
              </w:rPr>
            </w:pPr>
          </w:p>
        </w:tc>
        <w:tc>
          <w:tcPr>
            <w:tcW w:w="395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4</w:t>
            </w:r>
            <w:r>
              <w:rPr>
                <w:rFonts w:ascii="仿宋" w:eastAsia="仿宋" w:hAnsi="仿宋" w:cs="仿宋" w:hint="eastAsia"/>
                <w:sz w:val="21"/>
                <w:szCs w:val="21"/>
              </w:rPr>
              <w:t>）法律、行政法规规定的其他条件</w:t>
            </w:r>
          </w:p>
        </w:tc>
        <w:tc>
          <w:tcPr>
            <w:tcW w:w="4407" w:type="dxa"/>
            <w:tcBorders>
              <w:top w:val="single" w:sz="4" w:space="0" w:color="auto"/>
              <w:left w:val="single" w:sz="4" w:space="0" w:color="auto"/>
              <w:bottom w:val="single" w:sz="4" w:space="0" w:color="auto"/>
              <w:right w:val="single" w:sz="4" w:space="0" w:color="auto"/>
            </w:tcBorders>
            <w:noWrap/>
            <w:vAlign w:val="center"/>
          </w:tcPr>
          <w:p w:rsidR="00683F1A" w:rsidRDefault="00683F1A">
            <w:pPr>
              <w:spacing w:line="240" w:lineRule="exact"/>
              <w:rPr>
                <w:rFonts w:ascii="仿宋" w:eastAsia="仿宋" w:hAnsi="仿宋" w:cs="仿宋"/>
                <w:sz w:val="21"/>
                <w:szCs w:val="21"/>
              </w:rPr>
            </w:pPr>
          </w:p>
        </w:tc>
      </w:tr>
      <w:tr w:rsidR="00683F1A">
        <w:trPr>
          <w:cantSplit/>
          <w:trHeight w:val="671"/>
        </w:trPr>
        <w:tc>
          <w:tcPr>
            <w:tcW w:w="686" w:type="dxa"/>
            <w:tcBorders>
              <w:top w:val="single" w:sz="4" w:space="0" w:color="auto"/>
              <w:left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sz w:val="21"/>
                <w:szCs w:val="21"/>
              </w:rPr>
            </w:pPr>
            <w:r>
              <w:rPr>
                <w:rFonts w:ascii="仿宋" w:eastAsia="仿宋" w:hAnsi="仿宋" w:cs="仿宋" w:hint="eastAsia"/>
                <w:sz w:val="21"/>
                <w:szCs w:val="21"/>
              </w:rPr>
              <w:t>2</w:t>
            </w:r>
          </w:p>
        </w:tc>
        <w:tc>
          <w:tcPr>
            <w:tcW w:w="720" w:type="dxa"/>
            <w:tcBorders>
              <w:top w:val="single" w:sz="4" w:space="0" w:color="auto"/>
              <w:left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sz w:val="21"/>
                <w:szCs w:val="21"/>
                <w:lang w:val="zh-CN"/>
              </w:rPr>
            </w:pPr>
            <w:r>
              <w:rPr>
                <w:rFonts w:ascii="仿宋" w:eastAsia="仿宋" w:hAnsi="仿宋" w:cs="仿宋" w:hint="eastAsia"/>
                <w:sz w:val="21"/>
                <w:szCs w:val="21"/>
                <w:lang w:val="zh-CN"/>
              </w:rPr>
              <w:t>特殊资格条件</w:t>
            </w:r>
          </w:p>
        </w:tc>
        <w:tc>
          <w:tcPr>
            <w:tcW w:w="8366" w:type="dxa"/>
            <w:gridSpan w:val="2"/>
            <w:tcBorders>
              <w:top w:val="single" w:sz="4" w:space="0" w:color="auto"/>
              <w:left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lang w:val="zh-CN"/>
              </w:rPr>
              <w:t xml:space="preserve">            </w:t>
            </w:r>
            <w:r>
              <w:rPr>
                <w:rFonts w:ascii="仿宋" w:eastAsia="仿宋" w:hAnsi="仿宋" w:cs="仿宋" w:hint="eastAsia"/>
                <w:sz w:val="21"/>
                <w:szCs w:val="21"/>
                <w:lang w:val="zh-CN"/>
              </w:rPr>
              <w:t>无</w:t>
            </w:r>
          </w:p>
        </w:tc>
      </w:tr>
      <w:tr w:rsidR="00683F1A">
        <w:trPr>
          <w:cantSplit/>
          <w:trHeight w:val="674"/>
        </w:trPr>
        <w:tc>
          <w:tcPr>
            <w:tcW w:w="686"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sz w:val="21"/>
                <w:szCs w:val="21"/>
              </w:rPr>
            </w:pPr>
            <w:r>
              <w:rPr>
                <w:rFonts w:ascii="仿宋" w:eastAsia="仿宋" w:hAnsi="仿宋" w:cs="仿宋" w:hint="eastAsia"/>
                <w:sz w:val="21"/>
                <w:szCs w:val="21"/>
              </w:rPr>
              <w:t>3</w:t>
            </w:r>
          </w:p>
        </w:tc>
        <w:tc>
          <w:tcPr>
            <w:tcW w:w="4679" w:type="dxa"/>
            <w:gridSpan w:val="2"/>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磋商保证金</w:t>
            </w:r>
          </w:p>
        </w:tc>
        <w:tc>
          <w:tcPr>
            <w:tcW w:w="4407"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保证金到账截止时间前提交足额磋商保证金</w:t>
            </w:r>
          </w:p>
        </w:tc>
      </w:tr>
    </w:tbl>
    <w:p w:rsidR="00683F1A" w:rsidRDefault="00F97CB4">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注：</w:t>
      </w:r>
    </w:p>
    <w:p w:rsidR="00683F1A" w:rsidRDefault="00683F1A">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fldChar w:fldCharType="begin"/>
      </w:r>
      <w:r w:rsidR="00F97CB4">
        <w:rPr>
          <w:rFonts w:ascii="仿宋" w:eastAsia="仿宋" w:hAnsi="仿宋" w:cs="仿宋" w:hint="eastAsia"/>
          <w:kern w:val="0"/>
          <w:sz w:val="24"/>
          <w:szCs w:val="24"/>
        </w:rPr>
        <w:instrText xml:space="preserve"> eq \o\ac(</w:instrText>
      </w:r>
      <w:r w:rsidR="00F97CB4">
        <w:rPr>
          <w:rFonts w:ascii="仿宋" w:eastAsia="仿宋" w:hAnsi="仿宋" w:cs="仿宋" w:hint="eastAsia"/>
          <w:kern w:val="0"/>
          <w:sz w:val="24"/>
          <w:szCs w:val="24"/>
        </w:rPr>
        <w:instrText>○</w:instrText>
      </w:r>
      <w:r w:rsidR="00F97CB4">
        <w:rPr>
          <w:rFonts w:ascii="仿宋" w:eastAsia="仿宋" w:hAnsi="仿宋" w:cs="仿宋" w:hint="eastAsia"/>
          <w:kern w:val="0"/>
          <w:sz w:val="24"/>
          <w:szCs w:val="24"/>
        </w:rPr>
        <w:instrText>,</w:instrText>
      </w:r>
      <w:r w:rsidR="00F97CB4">
        <w:rPr>
          <w:rFonts w:ascii="仿宋" w:eastAsia="仿宋" w:hAnsi="仿宋" w:cs="仿宋" w:hint="eastAsia"/>
          <w:kern w:val="0"/>
          <w:position w:val="3"/>
          <w:sz w:val="16"/>
          <w:szCs w:val="24"/>
        </w:rPr>
        <w:instrText>1</w:instrText>
      </w:r>
      <w:r w:rsidR="00F97CB4">
        <w:rPr>
          <w:rFonts w:ascii="仿宋" w:eastAsia="仿宋" w:hAnsi="仿宋" w:cs="仿宋" w:hint="eastAsia"/>
          <w:kern w:val="0"/>
          <w:sz w:val="24"/>
          <w:szCs w:val="24"/>
        </w:rPr>
        <w:instrText>)</w:instrText>
      </w:r>
      <w:r>
        <w:rPr>
          <w:rFonts w:ascii="仿宋" w:eastAsia="仿宋" w:hAnsi="仿宋" w:cs="仿宋" w:hint="eastAsia"/>
          <w:kern w:val="0"/>
          <w:sz w:val="24"/>
          <w:szCs w:val="24"/>
        </w:rPr>
        <w:fldChar w:fldCharType="end"/>
      </w:r>
      <w:r w:rsidR="00F97CB4">
        <w:rPr>
          <w:rFonts w:ascii="仿宋" w:eastAsia="仿宋" w:hAnsi="仿宋" w:cs="仿宋" w:hint="eastAsia"/>
          <w:kern w:val="0"/>
          <w:sz w:val="24"/>
          <w:szCs w:val="24"/>
        </w:rPr>
        <w:t>供应商按“三证合一”登记制度办理营业执照的，组织机构代码证和税务登记证（副本）以供应商所提供的营业执照（副本）复印件为准。</w:t>
      </w:r>
    </w:p>
    <w:p w:rsidR="00683F1A" w:rsidRDefault="00683F1A">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fldChar w:fldCharType="begin"/>
      </w:r>
      <w:r w:rsidR="00F97CB4">
        <w:rPr>
          <w:rFonts w:ascii="仿宋" w:eastAsia="仿宋" w:hAnsi="仿宋" w:cs="仿宋" w:hint="eastAsia"/>
          <w:kern w:val="0"/>
          <w:sz w:val="24"/>
          <w:szCs w:val="24"/>
        </w:rPr>
        <w:instrText xml:space="preserve"> eq \o\ac(</w:instrText>
      </w:r>
      <w:r w:rsidR="00F97CB4">
        <w:rPr>
          <w:rFonts w:ascii="仿宋" w:eastAsia="仿宋" w:hAnsi="仿宋" w:cs="仿宋" w:hint="eastAsia"/>
          <w:kern w:val="0"/>
          <w:sz w:val="24"/>
          <w:szCs w:val="24"/>
        </w:rPr>
        <w:instrText>○</w:instrText>
      </w:r>
      <w:r w:rsidR="00F97CB4">
        <w:rPr>
          <w:rFonts w:ascii="仿宋" w:eastAsia="仿宋" w:hAnsi="仿宋" w:cs="仿宋" w:hint="eastAsia"/>
          <w:kern w:val="0"/>
          <w:sz w:val="24"/>
          <w:szCs w:val="24"/>
        </w:rPr>
        <w:instrText>,</w:instrText>
      </w:r>
      <w:r w:rsidR="00F97CB4">
        <w:rPr>
          <w:rFonts w:ascii="仿宋" w:eastAsia="仿宋" w:hAnsi="仿宋" w:cs="仿宋" w:hint="eastAsia"/>
          <w:kern w:val="0"/>
          <w:position w:val="3"/>
          <w:sz w:val="16"/>
          <w:szCs w:val="24"/>
        </w:rPr>
        <w:instrText>2</w:instrText>
      </w:r>
      <w:r w:rsidR="00F97CB4">
        <w:rPr>
          <w:rFonts w:ascii="仿宋" w:eastAsia="仿宋" w:hAnsi="仿宋" w:cs="仿宋" w:hint="eastAsia"/>
          <w:kern w:val="0"/>
          <w:sz w:val="24"/>
          <w:szCs w:val="24"/>
        </w:rPr>
        <w:instrText>)</w:instrText>
      </w:r>
      <w:r>
        <w:rPr>
          <w:rFonts w:ascii="仿宋" w:eastAsia="仿宋" w:hAnsi="仿宋" w:cs="仿宋" w:hint="eastAsia"/>
          <w:kern w:val="0"/>
          <w:sz w:val="24"/>
          <w:szCs w:val="24"/>
        </w:rPr>
        <w:fldChar w:fldCharType="end"/>
      </w:r>
      <w:r w:rsidR="00F97CB4">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683F1A" w:rsidRDefault="00F97CB4">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符合性检查。依据竞争性磋商文件的规定，从响应文件的有效性、完整性和对竞争</w:t>
      </w:r>
      <w:r>
        <w:rPr>
          <w:rFonts w:ascii="仿宋" w:eastAsia="仿宋" w:hAnsi="仿宋" w:cs="仿宋" w:hint="eastAsia"/>
          <w:kern w:val="0"/>
          <w:sz w:val="24"/>
          <w:szCs w:val="24"/>
        </w:rPr>
        <w:lastRenderedPageBreak/>
        <w:t>性磋商文件的响应程度进行审</w:t>
      </w:r>
      <w:r>
        <w:rPr>
          <w:rFonts w:ascii="仿宋" w:eastAsia="仿宋" w:hAnsi="仿宋" w:cs="仿宋" w:hint="eastAsia"/>
          <w:kern w:val="0"/>
          <w:sz w:val="24"/>
          <w:szCs w:val="24"/>
        </w:rPr>
        <w:t>查，以确定是否对竞争性磋商文件的实质性要求作出响应。符合性检查资料表如下：</w:t>
      </w:r>
    </w:p>
    <w:p w:rsidR="00683F1A" w:rsidRDefault="00683F1A">
      <w:pPr>
        <w:pStyle w:val="a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683F1A">
        <w:trPr>
          <w:trHeight w:val="321"/>
        </w:trPr>
        <w:tc>
          <w:tcPr>
            <w:tcW w:w="675"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b/>
                <w:kern w:val="0"/>
                <w:sz w:val="21"/>
                <w:szCs w:val="21"/>
              </w:rPr>
            </w:pPr>
            <w:r>
              <w:rPr>
                <w:rFonts w:ascii="仿宋" w:eastAsia="仿宋" w:hAnsi="仿宋" w:cs="仿宋"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b/>
                <w:kern w:val="0"/>
                <w:sz w:val="21"/>
                <w:szCs w:val="21"/>
              </w:rPr>
            </w:pPr>
            <w:r>
              <w:rPr>
                <w:rFonts w:ascii="仿宋" w:eastAsia="仿宋" w:hAnsi="仿宋" w:cs="仿宋"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b/>
                <w:kern w:val="0"/>
                <w:sz w:val="21"/>
                <w:szCs w:val="21"/>
              </w:rPr>
            </w:pPr>
            <w:r>
              <w:rPr>
                <w:rFonts w:ascii="仿宋" w:eastAsia="仿宋" w:hAnsi="仿宋" w:cs="仿宋" w:hint="eastAsia"/>
                <w:b/>
                <w:kern w:val="0"/>
                <w:sz w:val="21"/>
                <w:szCs w:val="21"/>
              </w:rPr>
              <w:t>评审标准</w:t>
            </w:r>
          </w:p>
        </w:tc>
      </w:tr>
      <w:tr w:rsidR="00683F1A">
        <w:trPr>
          <w:trHeight w:val="384"/>
        </w:trPr>
        <w:tc>
          <w:tcPr>
            <w:tcW w:w="675"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kern w:val="0"/>
                <w:sz w:val="21"/>
                <w:szCs w:val="21"/>
              </w:rPr>
            </w:pPr>
            <w:r>
              <w:rPr>
                <w:rFonts w:ascii="仿宋" w:eastAsia="仿宋" w:hAnsi="仿宋" w:cs="仿宋" w:hint="eastAsia"/>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sz w:val="21"/>
                <w:szCs w:val="21"/>
              </w:rPr>
              <w:t>响应文件签署</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sz w:val="21"/>
                <w:szCs w:val="21"/>
              </w:rPr>
              <w:t>响应文件上法定代表人或其授权代表人的签字齐全。</w:t>
            </w:r>
          </w:p>
        </w:tc>
      </w:tr>
      <w:tr w:rsidR="00683F1A">
        <w:trPr>
          <w:trHeight w:val="389"/>
        </w:trPr>
        <w:tc>
          <w:tcPr>
            <w:tcW w:w="675"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rPr>
            </w:pPr>
            <w:r>
              <w:rPr>
                <w:rFonts w:ascii="仿宋" w:eastAsia="仿宋" w:hAnsi="仿宋" w:cs="仿宋" w:hint="eastAsia"/>
                <w:sz w:val="21"/>
                <w:szCs w:val="21"/>
              </w:rPr>
              <w:t>法定代表人身份证明及授权委托书有效，符合竞争性磋商文件规定的格式，签字或盖章齐全。</w:t>
            </w:r>
          </w:p>
        </w:tc>
      </w:tr>
      <w:tr w:rsidR="00683F1A">
        <w:trPr>
          <w:trHeight w:val="386"/>
        </w:trPr>
        <w:tc>
          <w:tcPr>
            <w:tcW w:w="675"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rPr>
              <w:t>响应</w:t>
            </w:r>
            <w:r>
              <w:rPr>
                <w:rFonts w:ascii="仿宋" w:eastAsia="仿宋" w:hAnsi="仿宋" w:cs="仿宋"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sz w:val="21"/>
                <w:szCs w:val="21"/>
                <w:lang w:val="zh-CN"/>
              </w:rPr>
              <w:t>只能有一个</w:t>
            </w:r>
            <w:r>
              <w:rPr>
                <w:rFonts w:ascii="仿宋" w:eastAsia="仿宋" w:hAnsi="仿宋" w:cs="仿宋" w:hint="eastAsia"/>
                <w:sz w:val="21"/>
                <w:szCs w:val="21"/>
              </w:rPr>
              <w:t>响应</w:t>
            </w:r>
            <w:r>
              <w:rPr>
                <w:rFonts w:ascii="仿宋" w:eastAsia="仿宋" w:hAnsi="仿宋" w:cs="仿宋" w:hint="eastAsia"/>
                <w:sz w:val="21"/>
                <w:szCs w:val="21"/>
                <w:lang w:val="zh-CN"/>
              </w:rPr>
              <w:t>方案。</w:t>
            </w:r>
          </w:p>
        </w:tc>
      </w:tr>
      <w:tr w:rsidR="00683F1A">
        <w:trPr>
          <w:trHeight w:val="560"/>
        </w:trPr>
        <w:tc>
          <w:tcPr>
            <w:tcW w:w="675"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sz w:val="21"/>
                <w:szCs w:val="21"/>
                <w:lang w:val="zh-CN"/>
              </w:rPr>
              <w:t>只能在采购预算范围内报价，</w:t>
            </w:r>
            <w:r>
              <w:rPr>
                <w:rFonts w:ascii="仿宋" w:eastAsia="仿宋" w:hAnsi="仿宋" w:cs="仿宋" w:hint="eastAsia"/>
                <w:sz w:val="21"/>
                <w:szCs w:val="21"/>
              </w:rPr>
              <w:t>只能有一个有效报价，不得提交选择性报价。</w:t>
            </w:r>
          </w:p>
        </w:tc>
      </w:tr>
      <w:tr w:rsidR="00683F1A">
        <w:trPr>
          <w:trHeight w:val="408"/>
        </w:trPr>
        <w:tc>
          <w:tcPr>
            <w:tcW w:w="675"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kern w:val="0"/>
                <w:sz w:val="21"/>
                <w:szCs w:val="21"/>
              </w:rPr>
            </w:pPr>
            <w:r>
              <w:rPr>
                <w:rFonts w:ascii="仿宋" w:eastAsia="仿宋" w:hAnsi="仿宋" w:cs="仿宋" w:hint="eastAsia"/>
                <w:kern w:val="0"/>
                <w:sz w:val="21"/>
                <w:szCs w:val="21"/>
              </w:rPr>
              <w:t>2</w:t>
            </w:r>
          </w:p>
        </w:tc>
        <w:tc>
          <w:tcPr>
            <w:tcW w:w="1560"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sz w:val="21"/>
                <w:szCs w:val="21"/>
              </w:rPr>
              <w:t>响应</w:t>
            </w:r>
            <w:r>
              <w:rPr>
                <w:rFonts w:ascii="仿宋" w:eastAsia="仿宋" w:hAnsi="仿宋" w:cs="仿宋" w:hint="eastAsia"/>
                <w:sz w:val="21"/>
                <w:szCs w:val="21"/>
                <w:lang w:val="zh-CN"/>
              </w:rPr>
              <w:t>文件份数</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sz w:val="21"/>
                <w:szCs w:val="21"/>
              </w:rPr>
              <w:t>响应</w:t>
            </w:r>
            <w:r>
              <w:rPr>
                <w:rFonts w:ascii="仿宋" w:eastAsia="仿宋" w:hAnsi="仿宋" w:cs="仿宋" w:hint="eastAsia"/>
                <w:sz w:val="21"/>
                <w:szCs w:val="21"/>
                <w:lang w:val="zh-CN"/>
              </w:rPr>
              <w:t>文件正、副本数量符合</w:t>
            </w:r>
            <w:r>
              <w:rPr>
                <w:rFonts w:ascii="仿宋" w:eastAsia="仿宋" w:hAnsi="仿宋" w:cs="仿宋" w:hint="eastAsia"/>
                <w:sz w:val="21"/>
                <w:szCs w:val="21"/>
              </w:rPr>
              <w:t>竞争性磋商</w:t>
            </w:r>
            <w:r>
              <w:rPr>
                <w:rFonts w:ascii="仿宋" w:eastAsia="仿宋" w:hAnsi="仿宋" w:cs="仿宋" w:hint="eastAsia"/>
                <w:sz w:val="21"/>
                <w:szCs w:val="21"/>
                <w:lang w:val="zh-CN"/>
              </w:rPr>
              <w:t>文件要求。</w:t>
            </w:r>
          </w:p>
        </w:tc>
      </w:tr>
      <w:tr w:rsidR="00683F1A">
        <w:trPr>
          <w:trHeight w:val="427"/>
        </w:trPr>
        <w:tc>
          <w:tcPr>
            <w:tcW w:w="675"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rPr>
              <w:t>响应</w:t>
            </w:r>
            <w:r>
              <w:rPr>
                <w:rFonts w:ascii="仿宋" w:eastAsia="仿宋" w:hAnsi="仿宋" w:cs="仿宋" w:hint="eastAsia"/>
                <w:sz w:val="21"/>
                <w:szCs w:val="21"/>
                <w:lang w:val="zh-CN"/>
              </w:rPr>
              <w:t>文件内容</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sz w:val="21"/>
                <w:szCs w:val="21"/>
              </w:rPr>
              <w:t>响应</w:t>
            </w:r>
            <w:r>
              <w:rPr>
                <w:rFonts w:ascii="仿宋" w:eastAsia="仿宋" w:hAnsi="仿宋" w:cs="仿宋" w:hint="eastAsia"/>
                <w:sz w:val="21"/>
                <w:szCs w:val="21"/>
                <w:lang w:val="zh-CN"/>
              </w:rPr>
              <w:t>文件内容齐全、无遗漏。</w:t>
            </w:r>
          </w:p>
        </w:tc>
      </w:tr>
      <w:tr w:rsidR="00683F1A">
        <w:trPr>
          <w:trHeight w:val="405"/>
        </w:trPr>
        <w:tc>
          <w:tcPr>
            <w:tcW w:w="675"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jc w:val="center"/>
              <w:rPr>
                <w:rFonts w:ascii="仿宋" w:eastAsia="仿宋" w:hAnsi="仿宋" w:cs="仿宋"/>
                <w:kern w:val="0"/>
                <w:sz w:val="21"/>
                <w:szCs w:val="21"/>
              </w:rPr>
            </w:pPr>
            <w:r>
              <w:rPr>
                <w:rFonts w:ascii="仿宋" w:eastAsia="仿宋" w:hAnsi="仿宋" w:cs="仿宋" w:hint="eastAsia"/>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sz w:val="21"/>
                <w:szCs w:val="21"/>
                <w:lang w:val="zh-CN"/>
              </w:rPr>
            </w:pPr>
            <w:r>
              <w:rPr>
                <w:rFonts w:ascii="仿宋" w:eastAsia="仿宋" w:hAnsi="仿宋" w:cs="仿宋" w:hint="eastAsia"/>
                <w:kern w:val="0"/>
                <w:sz w:val="21"/>
                <w:szCs w:val="21"/>
              </w:rPr>
              <w:t>竞争性磋商文件的响应程度审查</w:t>
            </w: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kern w:val="0"/>
                <w:sz w:val="21"/>
                <w:szCs w:val="21"/>
              </w:rPr>
              <w:t>响应文件内容</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pStyle w:val="a6"/>
              <w:spacing w:line="240" w:lineRule="exact"/>
              <w:rPr>
                <w:rFonts w:ascii="仿宋" w:eastAsia="仿宋" w:hAnsi="仿宋" w:cs="仿宋"/>
                <w:kern w:val="0"/>
                <w:sz w:val="21"/>
                <w:szCs w:val="21"/>
              </w:rPr>
            </w:pPr>
            <w:r>
              <w:rPr>
                <w:rFonts w:ascii="仿宋" w:eastAsia="仿宋" w:hAnsi="仿宋" w:cs="仿宋" w:hint="eastAsia"/>
                <w:kern w:val="0"/>
                <w:sz w:val="21"/>
                <w:szCs w:val="21"/>
              </w:rPr>
              <w:t>对竞争性磋商文件第三、四篇规定的磋商内容作出响应。</w:t>
            </w:r>
          </w:p>
        </w:tc>
      </w:tr>
      <w:tr w:rsidR="00683F1A">
        <w:trPr>
          <w:trHeight w:val="300"/>
        </w:trPr>
        <w:tc>
          <w:tcPr>
            <w:tcW w:w="675"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rsidR="00683F1A" w:rsidRDefault="00683F1A">
            <w:pPr>
              <w:widowControl/>
              <w:jc w:val="left"/>
              <w:rPr>
                <w:rFonts w:ascii="仿宋" w:eastAsia="仿宋" w:hAnsi="仿宋" w:cs="仿宋"/>
                <w:sz w:val="21"/>
                <w:szCs w:val="21"/>
                <w:lang w:val="zh-CN"/>
              </w:rPr>
            </w:pPr>
          </w:p>
        </w:tc>
        <w:tc>
          <w:tcPr>
            <w:tcW w:w="1984"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kern w:val="0"/>
                <w:sz w:val="21"/>
                <w:szCs w:val="21"/>
              </w:rPr>
              <w:t>磋商有效期</w:t>
            </w:r>
          </w:p>
        </w:tc>
        <w:tc>
          <w:tcPr>
            <w:tcW w:w="5409" w:type="dxa"/>
            <w:tcBorders>
              <w:top w:val="single" w:sz="4" w:space="0" w:color="auto"/>
              <w:left w:val="single" w:sz="4" w:space="0" w:color="auto"/>
              <w:bottom w:val="single" w:sz="4" w:space="0" w:color="auto"/>
              <w:right w:val="single" w:sz="4" w:space="0" w:color="auto"/>
            </w:tcBorders>
            <w:noWrap/>
            <w:vAlign w:val="center"/>
          </w:tcPr>
          <w:p w:rsidR="00683F1A" w:rsidRDefault="00F97CB4">
            <w:pPr>
              <w:spacing w:line="240" w:lineRule="exact"/>
              <w:rPr>
                <w:rFonts w:ascii="仿宋" w:eastAsia="仿宋" w:hAnsi="仿宋" w:cs="仿宋"/>
                <w:kern w:val="0"/>
                <w:sz w:val="21"/>
                <w:szCs w:val="21"/>
              </w:rPr>
            </w:pPr>
            <w:r>
              <w:rPr>
                <w:rFonts w:ascii="仿宋" w:eastAsia="仿宋" w:hAnsi="仿宋" w:cs="仿宋" w:hint="eastAsia"/>
                <w:kern w:val="0"/>
                <w:sz w:val="21"/>
                <w:szCs w:val="21"/>
              </w:rPr>
              <w:t>满足磋商文件</w:t>
            </w:r>
            <w:r>
              <w:rPr>
                <w:rFonts w:ascii="仿宋" w:eastAsia="仿宋" w:hAnsi="仿宋" w:cs="仿宋" w:hint="eastAsia"/>
                <w:sz w:val="21"/>
                <w:szCs w:val="21"/>
                <w:lang w:val="zh-CN"/>
              </w:rPr>
              <w:t>规定。</w:t>
            </w:r>
          </w:p>
        </w:tc>
      </w:tr>
    </w:tbl>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（五）在磋商过程中磋商的任何一方不得向他人透露与磋商有关的服务资料、价格或其他信息</w:t>
      </w:r>
      <w:r>
        <w:rPr>
          <w:rFonts w:ascii="仿宋" w:eastAsia="仿宋" w:hAnsi="仿宋" w:cs="仿宋" w:hint="eastAsia"/>
          <w:b/>
          <w:bCs/>
          <w:sz w:val="24"/>
          <w:szCs w:val="24"/>
        </w:rPr>
        <w:t>。</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w:t>
      </w:r>
      <w:r>
        <w:rPr>
          <w:rFonts w:ascii="仿宋" w:eastAsia="仿宋" w:hAnsi="仿宋" w:cs="仿宋" w:hint="eastAsia"/>
          <w:sz w:val="24"/>
          <w:szCs w:val="24"/>
        </w:rPr>
        <w:t>有效组成部分，磋商小组应当及时以书面形式同时通知所有参加磋商的供应商。</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（七）供应商在磋商时作出的所有书面承诺须由法定代表人或其授权代表签字。</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ascii="仿宋" w:eastAsia="仿宋" w:hAnsi="仿宋" w:cs="仿宋" w:hint="eastAsia"/>
          <w:b/>
          <w:bCs/>
          <w:sz w:val="24"/>
          <w:szCs w:val="24"/>
        </w:rPr>
        <w:t>竞争性磋商文件无实质性增加而最后报价超过供应商响应文件中的报价的，以供应商响应文件中的报价为准</w:t>
      </w:r>
      <w:r>
        <w:rPr>
          <w:rFonts w:ascii="仿宋" w:eastAsia="仿宋" w:hAnsi="仿宋" w:cs="仿宋" w:hint="eastAsia"/>
          <w:sz w:val="24"/>
          <w:szCs w:val="24"/>
        </w:rPr>
        <w:t>。已提交响应文件但未在规定时间内进行最后报价的供应商，视为放弃最后报价，</w:t>
      </w:r>
      <w:r>
        <w:rPr>
          <w:rFonts w:ascii="仿宋" w:eastAsia="仿宋" w:hAnsi="仿宋" w:cs="仿宋" w:hint="eastAsia"/>
          <w:sz w:val="24"/>
          <w:szCs w:val="24"/>
        </w:rPr>
        <w:t>以供应商响应文件中的报价为准。</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（九）磋商小组采用综合评分法对提交最后报价的供应商的响应文件和最后报价（含有效书面承诺）</w:t>
      </w:r>
      <w:r>
        <w:rPr>
          <w:rFonts w:ascii="仿宋" w:eastAsia="仿宋" w:hAnsi="仿宋" w:cs="仿宋" w:hint="eastAsia"/>
          <w:sz w:val="24"/>
          <w:szCs w:val="24"/>
        </w:rPr>
        <w:t>及</w:t>
      </w:r>
      <w:r>
        <w:rPr>
          <w:rFonts w:ascii="仿宋" w:eastAsia="仿宋" w:hAnsi="仿宋" w:cs="仿宋" w:hint="eastAsia"/>
          <w:color w:val="FF0000"/>
          <w:sz w:val="24"/>
          <w:szCs w:val="24"/>
        </w:rPr>
        <w:t>设计方案</w:t>
      </w:r>
      <w:r>
        <w:rPr>
          <w:rFonts w:ascii="仿宋" w:eastAsia="仿宋" w:hAnsi="仿宋" w:cs="仿宋" w:hint="eastAsia"/>
          <w:sz w:val="24"/>
          <w:szCs w:val="24"/>
        </w:rPr>
        <w:t>进行综合评分。</w:t>
      </w:r>
      <w:r>
        <w:rPr>
          <w:rFonts w:ascii="仿宋" w:eastAsia="仿宋" w:hAnsi="仿宋" w:cs="仿宋" w:hint="eastAsia"/>
          <w:kern w:val="0"/>
          <w:sz w:val="24"/>
          <w:szCs w:val="24"/>
        </w:rPr>
        <w:t>综合评分法，是指响应文件满足竞争性磋商文件全部实质性要求且按照评审因素的量化指标评审得分最高的供应商为成交候选供应商的</w:t>
      </w:r>
      <w:r>
        <w:rPr>
          <w:rFonts w:ascii="仿宋" w:eastAsia="仿宋" w:hAnsi="仿宋" w:cs="仿宋" w:hint="eastAsia"/>
          <w:kern w:val="0"/>
          <w:sz w:val="24"/>
          <w:szCs w:val="24"/>
        </w:rPr>
        <w:lastRenderedPageBreak/>
        <w:t>评审方法。供应商总得分为价格、商务、服务等评定因素分别按照相应权重值计算分项得分后相加，满分为</w:t>
      </w:r>
      <w:r>
        <w:rPr>
          <w:rFonts w:ascii="仿宋" w:eastAsia="仿宋" w:hAnsi="仿宋" w:cs="仿宋" w:hint="eastAsia"/>
          <w:kern w:val="0"/>
          <w:sz w:val="24"/>
          <w:szCs w:val="24"/>
        </w:rPr>
        <w:t>100</w:t>
      </w:r>
      <w:r>
        <w:rPr>
          <w:rFonts w:ascii="仿宋" w:eastAsia="仿宋" w:hAnsi="仿宋" w:cs="仿宋" w:hint="eastAsia"/>
          <w:kern w:val="0"/>
          <w:sz w:val="24"/>
          <w:szCs w:val="24"/>
        </w:rPr>
        <w:t>分</w:t>
      </w:r>
      <w:r>
        <w:rPr>
          <w:rFonts w:ascii="仿宋" w:eastAsia="仿宋" w:hAnsi="仿宋" w:cs="仿宋" w:hint="eastAsia"/>
          <w:sz w:val="24"/>
          <w:szCs w:val="24"/>
        </w:rPr>
        <w:t>。</w:t>
      </w:r>
    </w:p>
    <w:p w:rsidR="00683F1A" w:rsidRDefault="00F97CB4">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（十）磋商小组各成员独立对每个有效响应（通过资格性检查、符合性检查的供应商）的文件进行评</w:t>
      </w:r>
      <w:r w:rsidRPr="009D2E8D">
        <w:rPr>
          <w:rFonts w:ascii="仿宋" w:eastAsia="仿宋" w:hAnsi="仿宋" w:cs="仿宋" w:hint="eastAsia"/>
          <w:sz w:val="24"/>
          <w:szCs w:val="24"/>
        </w:rPr>
        <w:t>价、打分，然后汇总每个供应商每项评分因素的得分，并根据综</w:t>
      </w:r>
      <w:r w:rsidRPr="009D2E8D">
        <w:rPr>
          <w:rFonts w:ascii="仿宋" w:eastAsia="仿宋" w:hAnsi="仿宋" w:cs="仿宋" w:hint="eastAsia"/>
          <w:sz w:val="24"/>
          <w:szCs w:val="24"/>
        </w:rPr>
        <w:t>合评分情况按照评审得分由高到低顺序</w:t>
      </w:r>
      <w:r w:rsidRPr="009D2E8D">
        <w:rPr>
          <w:rFonts w:ascii="仿宋" w:eastAsia="仿宋" w:hAnsi="仿宋" w:cs="仿宋" w:hint="eastAsia"/>
          <w:sz w:val="24"/>
          <w:szCs w:val="24"/>
        </w:rPr>
        <w:t>推荐</w:t>
      </w:r>
      <w:r w:rsidRPr="009D2E8D">
        <w:rPr>
          <w:rFonts w:ascii="仿宋" w:eastAsia="仿宋" w:hAnsi="仿宋" w:cs="仿宋" w:hint="eastAsia"/>
          <w:sz w:val="24"/>
          <w:szCs w:val="24"/>
        </w:rPr>
        <w:t>3</w:t>
      </w:r>
      <w:r w:rsidRPr="009D2E8D">
        <w:rPr>
          <w:rFonts w:ascii="仿宋" w:eastAsia="仿宋" w:hAnsi="仿宋" w:cs="仿宋" w:hint="eastAsia"/>
          <w:sz w:val="24"/>
          <w:szCs w:val="24"/>
        </w:rPr>
        <w:t>个符合学院校园文化建设设计要求的方案为中标候选方案（不足</w:t>
      </w:r>
      <w:r w:rsidRPr="009D2E8D">
        <w:rPr>
          <w:rFonts w:ascii="仿宋" w:eastAsia="仿宋" w:hAnsi="仿宋" w:cs="仿宋" w:hint="eastAsia"/>
          <w:sz w:val="24"/>
          <w:szCs w:val="24"/>
        </w:rPr>
        <w:t>3</w:t>
      </w:r>
      <w:r w:rsidRPr="009D2E8D">
        <w:rPr>
          <w:rFonts w:ascii="仿宋" w:eastAsia="仿宋" w:hAnsi="仿宋" w:cs="仿宋" w:hint="eastAsia"/>
          <w:sz w:val="24"/>
          <w:szCs w:val="24"/>
        </w:rPr>
        <w:t>个方案时按实际留存方案推送）最终由学院行政会确定中标方案及名次。根据评标结果排序第一名的为中标者</w:t>
      </w:r>
      <w:r w:rsidRPr="009D2E8D">
        <w:rPr>
          <w:rFonts w:ascii="仿宋" w:eastAsia="仿宋" w:hAnsi="仿宋" w:cs="仿宋" w:hint="eastAsia"/>
          <w:sz w:val="24"/>
          <w:szCs w:val="24"/>
        </w:rPr>
        <w:t>,</w:t>
      </w:r>
      <w:r w:rsidRPr="009D2E8D">
        <w:rPr>
          <w:rFonts w:ascii="仿宋" w:eastAsia="仿宋" w:hAnsi="仿宋" w:cs="仿宋" w:hint="eastAsia"/>
          <w:sz w:val="24"/>
          <w:szCs w:val="24"/>
        </w:rPr>
        <w:t>选定中标者方案为</w:t>
      </w:r>
      <w:r w:rsidRPr="009D2E8D">
        <w:rPr>
          <w:rFonts w:ascii="仿宋" w:eastAsia="仿宋" w:hAnsi="仿宋" w:cs="仿宋" w:hint="eastAsia"/>
          <w:sz w:val="24"/>
          <w:szCs w:val="24"/>
        </w:rPr>
        <w:t>初选最佳方案</w:t>
      </w:r>
      <w:r w:rsidRPr="009D2E8D">
        <w:rPr>
          <w:rFonts w:ascii="仿宋" w:eastAsia="仿宋" w:hAnsi="仿宋" w:cs="仿宋" w:hint="eastAsia"/>
          <w:sz w:val="24"/>
          <w:szCs w:val="24"/>
        </w:rPr>
        <w:t>，由中标者负责后续完善设计及修改</w:t>
      </w:r>
      <w:r w:rsidRPr="009D2E8D">
        <w:rPr>
          <w:rFonts w:ascii="仿宋" w:eastAsia="仿宋" w:hAnsi="仿宋" w:cs="仿宋" w:hint="eastAsia"/>
          <w:sz w:val="24"/>
          <w:szCs w:val="24"/>
        </w:rPr>
        <w:t>直至采购人满意方可定为实施方案，进行施工图制作</w:t>
      </w:r>
      <w:r w:rsidRPr="009D2E8D">
        <w:rPr>
          <w:rFonts w:ascii="仿宋" w:eastAsia="仿宋" w:hAnsi="仿宋" w:cs="仿宋" w:hint="eastAsia"/>
          <w:sz w:val="24"/>
          <w:szCs w:val="24"/>
        </w:rPr>
        <w:t>。其余的投标单位将不给予补偿费用。若供应商的评审得分相同的，按照最后报价由低到高的顺序排列推荐。评审得分且最后报价相同的，按照服务指标优劣顺序排列推荐。以上都相同的，按商务条款的优劣顺序排列推荐。若供应商的服务部分为</w:t>
      </w:r>
      <w:r w:rsidRPr="009D2E8D">
        <w:rPr>
          <w:rFonts w:ascii="仿宋" w:eastAsia="仿宋" w:hAnsi="仿宋" w:cs="仿宋" w:hint="eastAsia"/>
          <w:sz w:val="24"/>
          <w:szCs w:val="24"/>
        </w:rPr>
        <w:t>0</w:t>
      </w:r>
      <w:r w:rsidRPr="009D2E8D">
        <w:rPr>
          <w:rFonts w:ascii="仿宋" w:eastAsia="仿宋" w:hAnsi="仿宋" w:cs="仿宋" w:hint="eastAsia"/>
          <w:sz w:val="24"/>
          <w:szCs w:val="24"/>
        </w:rPr>
        <w:t>分，将失去成为成交候选供应商的资格。</w:t>
      </w:r>
    </w:p>
    <w:p w:rsidR="00683F1A" w:rsidRDefault="00F97CB4">
      <w:pPr>
        <w:spacing w:line="440" w:lineRule="exact"/>
        <w:outlineLvl w:val="1"/>
        <w:rPr>
          <w:rFonts w:ascii="仿宋" w:eastAsia="仿宋" w:hAnsi="仿宋" w:cs="仿宋"/>
          <w:b/>
          <w:bCs/>
          <w:sz w:val="24"/>
          <w:szCs w:val="24"/>
        </w:rPr>
      </w:pPr>
      <w:bookmarkStart w:id="82" w:name="_Toc14048"/>
      <w:r>
        <w:rPr>
          <w:rFonts w:ascii="仿宋" w:eastAsia="仿宋" w:hAnsi="仿宋" w:cs="仿宋" w:hint="eastAsia"/>
          <w:b/>
          <w:bCs/>
          <w:sz w:val="24"/>
          <w:szCs w:val="24"/>
        </w:rPr>
        <w:t>二、评审标准</w:t>
      </w:r>
      <w:bookmarkEnd w:id="82"/>
    </w:p>
    <w:p w:rsidR="00683F1A" w:rsidRDefault="00F97CB4">
      <w:pPr>
        <w:jc w:val="center"/>
        <w:rPr>
          <w:rFonts w:ascii="宋体" w:hAnsi="宋体"/>
          <w:spacing w:val="20"/>
          <w:sz w:val="24"/>
          <w:szCs w:val="24"/>
        </w:rPr>
      </w:pPr>
      <w:r>
        <w:rPr>
          <w:rFonts w:ascii="宋体" w:hAnsi="宋体" w:hint="eastAsia"/>
          <w:spacing w:val="20"/>
          <w:sz w:val="24"/>
          <w:szCs w:val="24"/>
        </w:rPr>
        <w:t>（</w:t>
      </w:r>
      <w:r>
        <w:rPr>
          <w:rFonts w:ascii="宋体" w:hAnsi="宋体" w:hint="eastAsia"/>
          <w:spacing w:val="20"/>
          <w:sz w:val="24"/>
          <w:szCs w:val="24"/>
        </w:rPr>
        <w:t>综合评分法）</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1151"/>
        <w:gridCol w:w="1291"/>
        <w:gridCol w:w="4376"/>
        <w:gridCol w:w="1918"/>
      </w:tblGrid>
      <w:tr w:rsidR="00683F1A">
        <w:trPr>
          <w:trHeight w:val="656"/>
          <w:jc w:val="center"/>
        </w:trPr>
        <w:tc>
          <w:tcPr>
            <w:tcW w:w="609" w:type="dxa"/>
            <w:noWrap/>
            <w:vAlign w:val="center"/>
          </w:tcPr>
          <w:p w:rsidR="00683F1A" w:rsidRDefault="00F97CB4">
            <w:pPr>
              <w:spacing w:line="440" w:lineRule="exact"/>
              <w:jc w:val="center"/>
              <w:rPr>
                <w:rFonts w:ascii="宋体" w:hAnsi="宋体" w:cs="宋体"/>
                <w:b/>
                <w:spacing w:val="20"/>
                <w:sz w:val="24"/>
                <w:szCs w:val="24"/>
              </w:rPr>
            </w:pPr>
            <w:r>
              <w:rPr>
                <w:rFonts w:ascii="宋体" w:hAnsi="宋体" w:cs="宋体" w:hint="eastAsia"/>
                <w:b/>
                <w:spacing w:val="20"/>
                <w:sz w:val="24"/>
                <w:szCs w:val="24"/>
              </w:rPr>
              <w:t>序号</w:t>
            </w:r>
          </w:p>
        </w:tc>
        <w:tc>
          <w:tcPr>
            <w:tcW w:w="1151" w:type="dxa"/>
            <w:noWrap/>
            <w:vAlign w:val="center"/>
          </w:tcPr>
          <w:p w:rsidR="00683F1A" w:rsidRDefault="00F97CB4">
            <w:pPr>
              <w:spacing w:line="440" w:lineRule="exact"/>
              <w:jc w:val="center"/>
              <w:rPr>
                <w:rFonts w:ascii="宋体" w:hAnsi="宋体" w:cs="宋体"/>
                <w:b/>
                <w:spacing w:val="20"/>
                <w:sz w:val="24"/>
                <w:szCs w:val="24"/>
              </w:rPr>
            </w:pPr>
            <w:r>
              <w:rPr>
                <w:rFonts w:ascii="宋体" w:hAnsi="宋体" w:cs="宋体" w:hint="eastAsia"/>
                <w:b/>
                <w:spacing w:val="20"/>
                <w:sz w:val="24"/>
                <w:szCs w:val="24"/>
              </w:rPr>
              <w:t>评分因素</w:t>
            </w:r>
          </w:p>
        </w:tc>
        <w:tc>
          <w:tcPr>
            <w:tcW w:w="1291" w:type="dxa"/>
            <w:noWrap/>
            <w:vAlign w:val="center"/>
          </w:tcPr>
          <w:p w:rsidR="00683F1A" w:rsidRDefault="00F97CB4">
            <w:pPr>
              <w:spacing w:line="440" w:lineRule="exact"/>
              <w:jc w:val="center"/>
              <w:rPr>
                <w:rFonts w:ascii="宋体" w:hAnsi="宋体" w:cs="宋体"/>
                <w:b/>
                <w:spacing w:val="20"/>
                <w:sz w:val="24"/>
                <w:szCs w:val="24"/>
              </w:rPr>
            </w:pPr>
            <w:r>
              <w:rPr>
                <w:rFonts w:ascii="宋体" w:hAnsi="宋体" w:cs="宋体" w:hint="eastAsia"/>
                <w:b/>
                <w:spacing w:val="20"/>
                <w:sz w:val="24"/>
                <w:szCs w:val="24"/>
              </w:rPr>
              <w:t>分值</w:t>
            </w:r>
          </w:p>
        </w:tc>
        <w:tc>
          <w:tcPr>
            <w:tcW w:w="4376" w:type="dxa"/>
            <w:noWrap/>
            <w:vAlign w:val="center"/>
          </w:tcPr>
          <w:p w:rsidR="00683F1A" w:rsidRDefault="00F97CB4">
            <w:pPr>
              <w:spacing w:line="440" w:lineRule="exact"/>
              <w:jc w:val="center"/>
              <w:rPr>
                <w:rFonts w:ascii="宋体" w:hAnsi="宋体" w:cs="宋体"/>
                <w:b/>
                <w:spacing w:val="20"/>
                <w:sz w:val="24"/>
                <w:szCs w:val="24"/>
              </w:rPr>
            </w:pPr>
            <w:r>
              <w:rPr>
                <w:rFonts w:ascii="宋体" w:hAnsi="宋体" w:cs="宋体" w:hint="eastAsia"/>
                <w:b/>
                <w:spacing w:val="20"/>
                <w:sz w:val="24"/>
                <w:szCs w:val="24"/>
              </w:rPr>
              <w:t>评分标准（以下评分标准为举例）</w:t>
            </w:r>
          </w:p>
        </w:tc>
        <w:tc>
          <w:tcPr>
            <w:tcW w:w="1918" w:type="dxa"/>
            <w:noWrap/>
            <w:vAlign w:val="center"/>
          </w:tcPr>
          <w:p w:rsidR="00683F1A" w:rsidRDefault="00F97CB4">
            <w:pPr>
              <w:pStyle w:val="a9"/>
              <w:spacing w:before="0" w:after="0" w:line="440" w:lineRule="exact"/>
              <w:rPr>
                <w:rFonts w:ascii="宋体" w:eastAsia="宋体" w:hAnsi="宋体" w:cs="宋体"/>
                <w:spacing w:val="20"/>
                <w:szCs w:val="24"/>
              </w:rPr>
            </w:pPr>
            <w:r>
              <w:rPr>
                <w:rFonts w:ascii="宋体" w:eastAsia="宋体" w:hAnsi="宋体" w:cs="宋体" w:hint="eastAsia"/>
                <w:spacing w:val="20"/>
                <w:szCs w:val="24"/>
              </w:rPr>
              <w:t>说明</w:t>
            </w:r>
          </w:p>
        </w:tc>
      </w:tr>
      <w:tr w:rsidR="00683F1A">
        <w:trPr>
          <w:trHeight w:val="1646"/>
          <w:jc w:val="center"/>
        </w:trPr>
        <w:tc>
          <w:tcPr>
            <w:tcW w:w="609" w:type="dxa"/>
            <w:noWrap/>
            <w:vAlign w:val="center"/>
          </w:tcPr>
          <w:p w:rsidR="00683F1A" w:rsidRDefault="00F97CB4">
            <w:pPr>
              <w:spacing w:line="360" w:lineRule="exact"/>
              <w:jc w:val="center"/>
              <w:rPr>
                <w:rFonts w:ascii="宋体" w:hAnsi="宋体" w:cs="方正仿宋_GBK"/>
                <w:spacing w:val="20"/>
                <w:sz w:val="24"/>
                <w:szCs w:val="24"/>
              </w:rPr>
            </w:pPr>
            <w:r>
              <w:rPr>
                <w:rFonts w:ascii="宋体" w:hAnsi="宋体" w:cs="方正仿宋_GBK" w:hint="eastAsia"/>
                <w:spacing w:val="20"/>
                <w:sz w:val="24"/>
                <w:szCs w:val="24"/>
              </w:rPr>
              <w:t>1</w:t>
            </w:r>
          </w:p>
        </w:tc>
        <w:tc>
          <w:tcPr>
            <w:tcW w:w="1151" w:type="dxa"/>
            <w:noWrap/>
            <w:vAlign w:val="center"/>
          </w:tcPr>
          <w:p w:rsidR="00683F1A" w:rsidRDefault="00F97CB4">
            <w:pPr>
              <w:spacing w:line="360" w:lineRule="exact"/>
              <w:rPr>
                <w:rFonts w:ascii="宋体" w:hAnsi="宋体" w:cs="方正仿宋_GBK"/>
                <w:spacing w:val="20"/>
                <w:sz w:val="24"/>
                <w:szCs w:val="24"/>
              </w:rPr>
            </w:pPr>
            <w:r>
              <w:rPr>
                <w:rFonts w:ascii="宋体" w:hAnsi="宋体" w:cs="仿宋" w:hint="eastAsia"/>
                <w:sz w:val="21"/>
                <w:szCs w:val="21"/>
              </w:rPr>
              <w:t>投标报价</w:t>
            </w:r>
            <w:r>
              <w:rPr>
                <w:rFonts w:ascii="宋体" w:hAnsi="宋体" w:cs="方正仿宋_GBK" w:hint="eastAsia"/>
                <w:spacing w:val="20"/>
                <w:sz w:val="24"/>
                <w:szCs w:val="24"/>
              </w:rPr>
              <w:t>（</w:t>
            </w:r>
            <w:r>
              <w:rPr>
                <w:rFonts w:ascii="宋体" w:hAnsi="宋体" w:cs="方正仿宋_GBK"/>
                <w:spacing w:val="20"/>
                <w:sz w:val="24"/>
                <w:szCs w:val="24"/>
              </w:rPr>
              <w:t>1</w:t>
            </w:r>
            <w:r>
              <w:rPr>
                <w:rFonts w:ascii="宋体" w:hAnsi="宋体" w:cs="方正仿宋_GBK" w:hint="eastAsia"/>
                <w:spacing w:val="20"/>
                <w:sz w:val="24"/>
                <w:szCs w:val="24"/>
              </w:rPr>
              <w:t>5</w:t>
            </w:r>
            <w:r>
              <w:rPr>
                <w:rFonts w:ascii="宋体" w:hAnsi="宋体" w:cs="方正仿宋_GBK"/>
                <w:spacing w:val="20"/>
                <w:sz w:val="24"/>
                <w:szCs w:val="24"/>
              </w:rPr>
              <w:t>%</w:t>
            </w:r>
            <w:r>
              <w:rPr>
                <w:rFonts w:ascii="宋体" w:hAnsi="宋体" w:cs="方正仿宋_GBK" w:hint="eastAsia"/>
                <w:spacing w:val="20"/>
                <w:sz w:val="24"/>
                <w:szCs w:val="24"/>
              </w:rPr>
              <w:t>）</w:t>
            </w:r>
          </w:p>
        </w:tc>
        <w:tc>
          <w:tcPr>
            <w:tcW w:w="1291" w:type="dxa"/>
            <w:noWrap/>
            <w:vAlign w:val="center"/>
          </w:tcPr>
          <w:p w:rsidR="00683F1A" w:rsidRDefault="00F97CB4">
            <w:pPr>
              <w:spacing w:line="360" w:lineRule="exact"/>
              <w:jc w:val="center"/>
              <w:rPr>
                <w:rFonts w:ascii="宋体" w:hAnsi="宋体" w:cs="方正仿宋_GBK"/>
                <w:spacing w:val="20"/>
                <w:sz w:val="24"/>
                <w:szCs w:val="24"/>
              </w:rPr>
            </w:pPr>
            <w:r>
              <w:rPr>
                <w:rFonts w:ascii="宋体" w:hAnsi="宋体" w:cs="方正仿宋_GBK" w:hint="eastAsia"/>
                <w:spacing w:val="20"/>
                <w:sz w:val="24"/>
                <w:szCs w:val="24"/>
              </w:rPr>
              <w:t>15</w:t>
            </w:r>
            <w:r>
              <w:rPr>
                <w:rFonts w:ascii="宋体" w:hAnsi="宋体" w:cs="方正仿宋_GBK" w:hint="eastAsia"/>
                <w:spacing w:val="20"/>
                <w:sz w:val="24"/>
                <w:szCs w:val="24"/>
              </w:rPr>
              <w:t>分</w:t>
            </w:r>
          </w:p>
        </w:tc>
        <w:tc>
          <w:tcPr>
            <w:tcW w:w="4376" w:type="dxa"/>
            <w:noWrap/>
            <w:vAlign w:val="center"/>
          </w:tcPr>
          <w:p w:rsidR="00683F1A" w:rsidRDefault="00F97CB4">
            <w:pPr>
              <w:spacing w:line="360" w:lineRule="auto"/>
              <w:ind w:firstLineChars="200" w:firstLine="420"/>
              <w:rPr>
                <w:rFonts w:ascii="宋体" w:hAnsi="宋体"/>
                <w:sz w:val="21"/>
                <w:szCs w:val="21"/>
              </w:rPr>
            </w:pPr>
            <w:r>
              <w:rPr>
                <w:rFonts w:ascii="宋体" w:hAnsi="宋体" w:hint="eastAsia"/>
                <w:sz w:val="21"/>
                <w:szCs w:val="21"/>
              </w:rPr>
              <w:t>有效的投标报价中的最低价为评标基准价，按照下列公式计算每个投标人的投标价格得分。</w:t>
            </w:r>
          </w:p>
          <w:p w:rsidR="00683F1A" w:rsidRDefault="00F97CB4">
            <w:pPr>
              <w:spacing w:line="360" w:lineRule="auto"/>
              <w:ind w:firstLineChars="200" w:firstLine="420"/>
              <w:rPr>
                <w:rFonts w:ascii="宋体" w:hAnsi="宋体" w:cs="方正仿宋_GBK"/>
                <w:spacing w:val="20"/>
                <w:sz w:val="24"/>
                <w:szCs w:val="24"/>
              </w:rPr>
            </w:pPr>
            <w:r>
              <w:rPr>
                <w:rFonts w:ascii="宋体" w:hAnsi="宋体" w:hint="eastAsia"/>
                <w:sz w:val="21"/>
                <w:szCs w:val="21"/>
              </w:rPr>
              <w:t>投标报价得分＝（评标基准价</w:t>
            </w:r>
            <w:r>
              <w:rPr>
                <w:rFonts w:ascii="宋体" w:hAnsi="宋体" w:hint="eastAsia"/>
                <w:sz w:val="21"/>
                <w:szCs w:val="21"/>
              </w:rPr>
              <w:t>/</w:t>
            </w:r>
            <w:r>
              <w:rPr>
                <w:rFonts w:ascii="宋体" w:hAnsi="宋体" w:hint="eastAsia"/>
                <w:sz w:val="21"/>
                <w:szCs w:val="21"/>
              </w:rPr>
              <w:t>投标报价）×价格权重×</w:t>
            </w:r>
            <w:r>
              <w:rPr>
                <w:rFonts w:ascii="宋体" w:hAnsi="宋体" w:hint="eastAsia"/>
                <w:sz w:val="21"/>
                <w:szCs w:val="21"/>
              </w:rPr>
              <w:t>100</w:t>
            </w:r>
            <w:r>
              <w:rPr>
                <w:rFonts w:ascii="宋体" w:hAnsi="宋体" w:hint="eastAsia"/>
                <w:sz w:val="21"/>
                <w:szCs w:val="21"/>
              </w:rPr>
              <w:t>。</w:t>
            </w:r>
          </w:p>
        </w:tc>
        <w:tc>
          <w:tcPr>
            <w:tcW w:w="1918" w:type="dxa"/>
            <w:noWrap/>
            <w:vAlign w:val="center"/>
          </w:tcPr>
          <w:p w:rsidR="00683F1A" w:rsidRDefault="00F97CB4">
            <w:pPr>
              <w:spacing w:line="360" w:lineRule="exact"/>
              <w:rPr>
                <w:rFonts w:ascii="宋体" w:hAnsi="宋体" w:cs="方正仿宋_GBK"/>
                <w:spacing w:val="20"/>
                <w:sz w:val="24"/>
                <w:szCs w:val="24"/>
              </w:rPr>
            </w:pPr>
            <w:r>
              <w:rPr>
                <w:rFonts w:ascii="宋体" w:hAnsi="宋体" w:cs="方正仿宋_GBK" w:hint="eastAsia"/>
                <w:spacing w:val="20"/>
                <w:sz w:val="24"/>
                <w:szCs w:val="24"/>
              </w:rPr>
              <w:t>高于预算价为无效报价</w:t>
            </w:r>
          </w:p>
        </w:tc>
      </w:tr>
      <w:tr w:rsidR="00683F1A">
        <w:trPr>
          <w:trHeight w:val="1646"/>
          <w:jc w:val="center"/>
        </w:trPr>
        <w:tc>
          <w:tcPr>
            <w:tcW w:w="609" w:type="dxa"/>
            <w:noWrap/>
            <w:vAlign w:val="center"/>
          </w:tcPr>
          <w:p w:rsidR="00683F1A" w:rsidRDefault="00F97CB4">
            <w:pPr>
              <w:spacing w:line="360" w:lineRule="auto"/>
              <w:ind w:firstLine="28"/>
              <w:jc w:val="center"/>
              <w:rPr>
                <w:rFonts w:ascii="宋体" w:hAnsi="宋体" w:cs="方正仿宋_GBK"/>
                <w:spacing w:val="20"/>
                <w:sz w:val="24"/>
                <w:szCs w:val="24"/>
              </w:rPr>
            </w:pPr>
            <w:r>
              <w:rPr>
                <w:rFonts w:ascii="宋体" w:hAnsi="宋体" w:cs="仿宋" w:hint="eastAsia"/>
                <w:sz w:val="21"/>
                <w:szCs w:val="21"/>
              </w:rPr>
              <w:t>2</w:t>
            </w:r>
          </w:p>
        </w:tc>
        <w:tc>
          <w:tcPr>
            <w:tcW w:w="1151" w:type="dxa"/>
            <w:noWrap/>
            <w:vAlign w:val="center"/>
          </w:tcPr>
          <w:p w:rsidR="00683F1A" w:rsidRDefault="00F97CB4">
            <w:pPr>
              <w:spacing w:line="360" w:lineRule="auto"/>
              <w:rPr>
                <w:rFonts w:ascii="宋体" w:hAnsi="宋体" w:cs="仿宋"/>
                <w:sz w:val="21"/>
                <w:szCs w:val="21"/>
              </w:rPr>
            </w:pPr>
            <w:r>
              <w:rPr>
                <w:rFonts w:ascii="宋体" w:hAnsi="宋体" w:cs="仿宋" w:hint="eastAsia"/>
                <w:sz w:val="21"/>
                <w:szCs w:val="21"/>
              </w:rPr>
              <w:t>技术部分</w:t>
            </w:r>
          </w:p>
          <w:p w:rsidR="00683F1A" w:rsidRDefault="00F97CB4">
            <w:pPr>
              <w:spacing w:line="360" w:lineRule="auto"/>
              <w:rPr>
                <w:rFonts w:ascii="宋体" w:hAnsi="宋体" w:cs="方正仿宋_GBK"/>
                <w:spacing w:val="20"/>
                <w:sz w:val="24"/>
                <w:szCs w:val="24"/>
              </w:rPr>
            </w:pPr>
            <w:r>
              <w:rPr>
                <w:rFonts w:ascii="宋体" w:hAnsi="宋体" w:cs="仿宋" w:hint="eastAsia"/>
                <w:sz w:val="21"/>
                <w:szCs w:val="21"/>
              </w:rPr>
              <w:t>（</w:t>
            </w:r>
            <w:r>
              <w:rPr>
                <w:rFonts w:ascii="宋体" w:hAnsi="宋体" w:cs="仿宋" w:hint="eastAsia"/>
                <w:sz w:val="21"/>
                <w:szCs w:val="21"/>
              </w:rPr>
              <w:t>7</w:t>
            </w:r>
            <w:r>
              <w:rPr>
                <w:rFonts w:ascii="宋体" w:hAnsi="宋体" w:cs="仿宋" w:hint="eastAsia"/>
                <w:sz w:val="21"/>
                <w:szCs w:val="21"/>
              </w:rPr>
              <w:t>5%</w:t>
            </w:r>
            <w:r>
              <w:rPr>
                <w:rFonts w:ascii="宋体" w:hAnsi="宋体" w:cs="仿宋" w:hint="eastAsia"/>
                <w:sz w:val="21"/>
                <w:szCs w:val="21"/>
              </w:rPr>
              <w:t>）</w:t>
            </w:r>
          </w:p>
        </w:tc>
        <w:tc>
          <w:tcPr>
            <w:tcW w:w="1291" w:type="dxa"/>
            <w:noWrap/>
            <w:vAlign w:val="center"/>
          </w:tcPr>
          <w:p w:rsidR="00683F1A" w:rsidRDefault="00F97CB4">
            <w:pPr>
              <w:spacing w:line="360" w:lineRule="auto"/>
              <w:jc w:val="center"/>
              <w:rPr>
                <w:rFonts w:ascii="宋体" w:hAnsi="宋体" w:cs="方正仿宋_GBK"/>
                <w:spacing w:val="20"/>
                <w:sz w:val="24"/>
                <w:szCs w:val="24"/>
              </w:rPr>
            </w:pPr>
            <w:r>
              <w:rPr>
                <w:rFonts w:ascii="宋体" w:hAnsi="宋体" w:cs="仿宋" w:hint="eastAsia"/>
                <w:sz w:val="21"/>
                <w:szCs w:val="21"/>
              </w:rPr>
              <w:t>75</w:t>
            </w:r>
            <w:r>
              <w:rPr>
                <w:rFonts w:ascii="宋体" w:hAnsi="宋体" w:cs="仿宋" w:hint="eastAsia"/>
                <w:sz w:val="21"/>
                <w:szCs w:val="21"/>
              </w:rPr>
              <w:t>分</w:t>
            </w:r>
          </w:p>
        </w:tc>
        <w:tc>
          <w:tcPr>
            <w:tcW w:w="4376" w:type="dxa"/>
            <w:noWrap/>
            <w:vAlign w:val="center"/>
          </w:tcPr>
          <w:p w:rsidR="00683F1A" w:rsidRDefault="00F97CB4">
            <w:pPr>
              <w:spacing w:line="360" w:lineRule="auto"/>
              <w:ind w:firstLineChars="200" w:firstLine="420"/>
              <w:rPr>
                <w:rFonts w:ascii="宋体" w:hAnsi="宋体"/>
                <w:sz w:val="21"/>
                <w:szCs w:val="21"/>
              </w:rPr>
            </w:pPr>
            <w:r>
              <w:rPr>
                <w:rFonts w:ascii="宋体" w:hAnsi="宋体" w:hint="eastAsia"/>
                <w:sz w:val="21"/>
                <w:szCs w:val="21"/>
              </w:rPr>
              <w:t>设计方案完整性（满分</w:t>
            </w:r>
            <w:r>
              <w:rPr>
                <w:rFonts w:ascii="宋体" w:hAnsi="宋体" w:hint="eastAsia"/>
                <w:sz w:val="21"/>
                <w:szCs w:val="21"/>
              </w:rPr>
              <w:t>15</w:t>
            </w:r>
            <w:r>
              <w:rPr>
                <w:rFonts w:ascii="宋体" w:hAnsi="宋体" w:hint="eastAsia"/>
                <w:sz w:val="21"/>
                <w:szCs w:val="21"/>
              </w:rPr>
              <w:t>分）：供应商提供的设计方案内容全面、完整，符合设计规范。根据规划方案设计说明、总平面图，各区域平面图、立面图、剖面图，整体鸟瞰效果图、透视效果图、景观小品意向效果图，各种分析图等</w:t>
            </w:r>
            <w:r>
              <w:rPr>
                <w:rFonts w:ascii="宋体" w:hAnsi="宋体" w:hint="eastAsia"/>
                <w:sz w:val="21"/>
                <w:szCs w:val="21"/>
              </w:rPr>
              <w:t>资料详实、内容完整</w:t>
            </w:r>
            <w:r>
              <w:rPr>
                <w:rFonts w:ascii="宋体" w:hAnsi="宋体" w:hint="eastAsia"/>
                <w:sz w:val="21"/>
                <w:szCs w:val="21"/>
              </w:rPr>
              <w:t>。按设计深度、完整性、规范性、合理性等进行综合评分。</w:t>
            </w:r>
            <w:r>
              <w:rPr>
                <w:rFonts w:ascii="宋体" w:hAnsi="宋体" w:hint="eastAsia"/>
                <w:sz w:val="21"/>
                <w:szCs w:val="21"/>
              </w:rPr>
              <w:t>优得</w:t>
            </w:r>
            <w:r>
              <w:rPr>
                <w:rFonts w:ascii="宋体" w:hAnsi="宋体" w:hint="eastAsia"/>
                <w:sz w:val="21"/>
                <w:szCs w:val="21"/>
              </w:rPr>
              <w:t>11-15</w:t>
            </w:r>
            <w:r>
              <w:rPr>
                <w:rFonts w:ascii="宋体" w:hAnsi="宋体" w:hint="eastAsia"/>
                <w:sz w:val="21"/>
                <w:szCs w:val="21"/>
              </w:rPr>
              <w:t>分，良得</w:t>
            </w:r>
            <w:r>
              <w:rPr>
                <w:rFonts w:ascii="宋体" w:hAnsi="宋体" w:hint="eastAsia"/>
                <w:sz w:val="21"/>
                <w:szCs w:val="21"/>
              </w:rPr>
              <w:t>6-10</w:t>
            </w:r>
            <w:r>
              <w:rPr>
                <w:rFonts w:ascii="宋体" w:hAnsi="宋体" w:hint="eastAsia"/>
                <w:sz w:val="21"/>
                <w:szCs w:val="21"/>
              </w:rPr>
              <w:t>分，差得</w:t>
            </w:r>
            <w:r>
              <w:rPr>
                <w:rFonts w:ascii="宋体" w:hAnsi="宋体" w:hint="eastAsia"/>
                <w:sz w:val="21"/>
                <w:szCs w:val="21"/>
              </w:rPr>
              <w:t>0-5</w:t>
            </w:r>
            <w:r>
              <w:rPr>
                <w:rFonts w:ascii="宋体" w:hAnsi="宋体" w:hint="eastAsia"/>
                <w:sz w:val="21"/>
                <w:szCs w:val="21"/>
              </w:rPr>
              <w:t>分；不提供不得分。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设计方案创意（满分</w:t>
            </w:r>
            <w:r>
              <w:rPr>
                <w:rFonts w:ascii="宋体" w:hAnsi="宋体" w:hint="eastAsia"/>
                <w:sz w:val="21"/>
                <w:szCs w:val="21"/>
              </w:rPr>
              <w:t>3</w:t>
            </w:r>
            <w:r>
              <w:rPr>
                <w:rFonts w:ascii="宋体" w:hAnsi="宋体" w:hint="eastAsia"/>
                <w:sz w:val="21"/>
                <w:szCs w:val="21"/>
              </w:rPr>
              <w:t>5</w:t>
            </w:r>
            <w:r>
              <w:rPr>
                <w:rFonts w:ascii="宋体" w:hAnsi="宋体" w:hint="eastAsia"/>
                <w:sz w:val="21"/>
                <w:szCs w:val="21"/>
              </w:rPr>
              <w:t>分）：</w:t>
            </w:r>
            <w:r>
              <w:rPr>
                <w:rFonts w:ascii="宋体" w:hAnsi="宋体" w:hint="eastAsia"/>
                <w:sz w:val="21"/>
                <w:szCs w:val="21"/>
              </w:rPr>
              <w:t>根据</w:t>
            </w:r>
            <w:r>
              <w:rPr>
                <w:rFonts w:ascii="宋体" w:hAnsi="宋体" w:hint="eastAsia"/>
                <w:sz w:val="21"/>
                <w:szCs w:val="21"/>
              </w:rPr>
              <w:t>设计方案的风格、理念、样式、形式总体把握的能力和水平</w:t>
            </w:r>
            <w:r>
              <w:rPr>
                <w:rFonts w:ascii="宋体" w:hAnsi="宋体" w:hint="eastAsia"/>
                <w:sz w:val="21"/>
                <w:szCs w:val="21"/>
              </w:rPr>
              <w:t>，</w:t>
            </w:r>
            <w:r>
              <w:rPr>
                <w:rFonts w:ascii="宋体" w:hAnsi="宋体" w:hint="eastAsia"/>
                <w:sz w:val="21"/>
                <w:szCs w:val="21"/>
              </w:rPr>
              <w:t>构思立意准确，空间架构，色彩、灯光运用等主题突出、层次分明，大气美观、布局合理，体现</w:t>
            </w:r>
            <w:r>
              <w:rPr>
                <w:rFonts w:ascii="宋体" w:hAnsi="宋体" w:hint="eastAsia"/>
                <w:sz w:val="21"/>
                <w:szCs w:val="21"/>
              </w:rPr>
              <w:t>化工</w:t>
            </w:r>
            <w:r>
              <w:rPr>
                <w:rFonts w:ascii="宋体" w:hAnsi="宋体" w:hint="eastAsia"/>
                <w:sz w:val="21"/>
                <w:szCs w:val="21"/>
              </w:rPr>
              <w:t>学院特色及人文精神独</w:t>
            </w:r>
            <w:r>
              <w:rPr>
                <w:rFonts w:ascii="宋体" w:hAnsi="宋体" w:hint="eastAsia"/>
                <w:sz w:val="21"/>
                <w:szCs w:val="21"/>
              </w:rPr>
              <w:t>、</w:t>
            </w:r>
            <w:r>
              <w:rPr>
                <w:rFonts w:ascii="宋体" w:hAnsi="宋体" w:hint="eastAsia"/>
                <w:sz w:val="21"/>
                <w:szCs w:val="21"/>
              </w:rPr>
              <w:t>特魅力，具有标志性，创意明快、等方面进行综</w:t>
            </w:r>
            <w:r>
              <w:rPr>
                <w:rFonts w:ascii="宋体" w:hAnsi="宋体" w:hint="eastAsia"/>
                <w:sz w:val="21"/>
                <w:szCs w:val="21"/>
              </w:rPr>
              <w:lastRenderedPageBreak/>
              <w:t>合评分。优得</w:t>
            </w:r>
            <w:r>
              <w:rPr>
                <w:rFonts w:ascii="宋体" w:hAnsi="宋体" w:hint="eastAsia"/>
                <w:sz w:val="21"/>
                <w:szCs w:val="21"/>
              </w:rPr>
              <w:t>25</w:t>
            </w:r>
            <w:r>
              <w:rPr>
                <w:rFonts w:ascii="宋体" w:hAnsi="宋体" w:hint="eastAsia"/>
                <w:sz w:val="21"/>
                <w:szCs w:val="21"/>
              </w:rPr>
              <w:t>-</w:t>
            </w:r>
            <w:r>
              <w:rPr>
                <w:rFonts w:ascii="宋体" w:hAnsi="宋体" w:hint="eastAsia"/>
                <w:sz w:val="21"/>
                <w:szCs w:val="21"/>
              </w:rPr>
              <w:t>35</w:t>
            </w:r>
            <w:r>
              <w:rPr>
                <w:rFonts w:ascii="宋体" w:hAnsi="宋体" w:hint="eastAsia"/>
                <w:sz w:val="21"/>
                <w:szCs w:val="21"/>
              </w:rPr>
              <w:t>分，良得</w:t>
            </w:r>
            <w:r>
              <w:rPr>
                <w:rFonts w:ascii="宋体" w:hAnsi="宋体" w:hint="eastAsia"/>
                <w:sz w:val="21"/>
                <w:szCs w:val="21"/>
              </w:rPr>
              <w:t>14</w:t>
            </w:r>
            <w:r>
              <w:rPr>
                <w:rFonts w:ascii="宋体" w:hAnsi="宋体" w:hint="eastAsia"/>
                <w:sz w:val="21"/>
                <w:szCs w:val="21"/>
              </w:rPr>
              <w:t>-</w:t>
            </w:r>
            <w:r>
              <w:rPr>
                <w:rFonts w:ascii="宋体" w:hAnsi="宋体" w:hint="eastAsia"/>
                <w:sz w:val="21"/>
                <w:szCs w:val="21"/>
              </w:rPr>
              <w:t>24</w:t>
            </w:r>
            <w:r>
              <w:rPr>
                <w:rFonts w:ascii="宋体" w:hAnsi="宋体" w:hint="eastAsia"/>
                <w:sz w:val="21"/>
                <w:szCs w:val="21"/>
              </w:rPr>
              <w:t>分，差得</w:t>
            </w:r>
            <w:r>
              <w:rPr>
                <w:rFonts w:ascii="宋体" w:hAnsi="宋体" w:hint="eastAsia"/>
                <w:sz w:val="21"/>
                <w:szCs w:val="21"/>
              </w:rPr>
              <w:t>0-</w:t>
            </w:r>
            <w:r>
              <w:rPr>
                <w:rFonts w:ascii="宋体" w:hAnsi="宋体" w:hint="eastAsia"/>
                <w:sz w:val="21"/>
                <w:szCs w:val="21"/>
              </w:rPr>
              <w:t>13</w:t>
            </w:r>
            <w:r>
              <w:rPr>
                <w:rFonts w:ascii="宋体" w:hAnsi="宋体" w:hint="eastAsia"/>
                <w:sz w:val="21"/>
                <w:szCs w:val="21"/>
              </w:rPr>
              <w:t>分；不提供不得分。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设计方案的协调性（满分</w:t>
            </w:r>
            <w:r>
              <w:rPr>
                <w:rFonts w:ascii="宋体" w:hAnsi="宋体" w:hint="eastAsia"/>
                <w:sz w:val="21"/>
                <w:szCs w:val="21"/>
              </w:rPr>
              <w:t>10</w:t>
            </w:r>
            <w:r>
              <w:rPr>
                <w:rFonts w:ascii="宋体" w:hAnsi="宋体" w:hint="eastAsia"/>
                <w:sz w:val="21"/>
                <w:szCs w:val="21"/>
              </w:rPr>
              <w:t>分）：设计与场地、建筑、空间的协调、统一</w:t>
            </w:r>
            <w:r>
              <w:rPr>
                <w:rFonts w:ascii="宋体" w:hAnsi="宋体" w:hint="eastAsia"/>
                <w:sz w:val="21"/>
                <w:szCs w:val="21"/>
              </w:rPr>
              <w:t>。</w:t>
            </w:r>
            <w:r>
              <w:rPr>
                <w:rFonts w:ascii="宋体" w:hAnsi="宋体" w:hint="eastAsia"/>
                <w:sz w:val="21"/>
                <w:szCs w:val="21"/>
              </w:rPr>
              <w:t>按提供方案与学院总体规划、环境空间和谐，与学院建筑物及周围环境衔接自然合理，既自成体系、又与学院整体风貌相协调进行综合评分。</w:t>
            </w:r>
            <w:r>
              <w:rPr>
                <w:rFonts w:ascii="宋体" w:hAnsi="宋体" w:hint="eastAsia"/>
                <w:sz w:val="21"/>
                <w:szCs w:val="21"/>
              </w:rPr>
              <w:t>优得</w:t>
            </w:r>
            <w:r>
              <w:rPr>
                <w:rFonts w:ascii="宋体" w:hAnsi="宋体" w:hint="eastAsia"/>
                <w:sz w:val="21"/>
                <w:szCs w:val="21"/>
              </w:rPr>
              <w:t>7</w:t>
            </w:r>
            <w:r>
              <w:rPr>
                <w:rFonts w:ascii="宋体" w:hAnsi="宋体" w:hint="eastAsia"/>
                <w:sz w:val="21"/>
                <w:szCs w:val="21"/>
              </w:rPr>
              <w:t>-1</w:t>
            </w:r>
            <w:r>
              <w:rPr>
                <w:rFonts w:ascii="宋体" w:hAnsi="宋体" w:hint="eastAsia"/>
                <w:sz w:val="21"/>
                <w:szCs w:val="21"/>
              </w:rPr>
              <w:t>0</w:t>
            </w:r>
            <w:r>
              <w:rPr>
                <w:rFonts w:ascii="宋体" w:hAnsi="宋体" w:hint="eastAsia"/>
                <w:sz w:val="21"/>
                <w:szCs w:val="21"/>
              </w:rPr>
              <w:t>分，良得</w:t>
            </w:r>
            <w:r>
              <w:rPr>
                <w:rFonts w:ascii="宋体" w:hAnsi="宋体" w:hint="eastAsia"/>
                <w:sz w:val="21"/>
                <w:szCs w:val="21"/>
              </w:rPr>
              <w:t>3</w:t>
            </w:r>
            <w:r>
              <w:rPr>
                <w:rFonts w:ascii="宋体" w:hAnsi="宋体" w:hint="eastAsia"/>
                <w:sz w:val="21"/>
                <w:szCs w:val="21"/>
              </w:rPr>
              <w:t>-</w:t>
            </w:r>
            <w:r>
              <w:rPr>
                <w:rFonts w:ascii="宋体" w:hAnsi="宋体" w:hint="eastAsia"/>
                <w:sz w:val="21"/>
                <w:szCs w:val="21"/>
              </w:rPr>
              <w:t>6</w:t>
            </w:r>
            <w:r>
              <w:rPr>
                <w:rFonts w:ascii="宋体" w:hAnsi="宋体" w:hint="eastAsia"/>
                <w:sz w:val="21"/>
                <w:szCs w:val="21"/>
              </w:rPr>
              <w:t>分，差得</w:t>
            </w:r>
            <w:r>
              <w:rPr>
                <w:rFonts w:ascii="宋体" w:hAnsi="宋体" w:hint="eastAsia"/>
                <w:sz w:val="21"/>
                <w:szCs w:val="21"/>
              </w:rPr>
              <w:t>0-</w:t>
            </w:r>
            <w:r>
              <w:rPr>
                <w:rFonts w:ascii="宋体" w:hAnsi="宋体" w:hint="eastAsia"/>
                <w:sz w:val="21"/>
                <w:szCs w:val="21"/>
              </w:rPr>
              <w:t>3</w:t>
            </w:r>
            <w:r>
              <w:rPr>
                <w:rFonts w:ascii="宋体" w:hAnsi="宋体" w:hint="eastAsia"/>
                <w:sz w:val="21"/>
                <w:szCs w:val="21"/>
              </w:rPr>
              <w:t>分；不提供不得分。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设计方案的可操作性（满分</w:t>
            </w:r>
            <w:r>
              <w:rPr>
                <w:rFonts w:ascii="宋体" w:hAnsi="宋体" w:hint="eastAsia"/>
                <w:sz w:val="21"/>
                <w:szCs w:val="21"/>
              </w:rPr>
              <w:t>1</w:t>
            </w:r>
            <w:r>
              <w:rPr>
                <w:rFonts w:ascii="宋体" w:hAnsi="宋体" w:hint="eastAsia"/>
                <w:sz w:val="21"/>
                <w:szCs w:val="21"/>
              </w:rPr>
              <w:t>5</w:t>
            </w:r>
            <w:r>
              <w:rPr>
                <w:rFonts w:ascii="宋体" w:hAnsi="宋体" w:hint="eastAsia"/>
                <w:sz w:val="21"/>
                <w:szCs w:val="21"/>
              </w:rPr>
              <w:t>分）：提供方案是否经济适用、资源配备合理，是否采用新工艺、新技术、新设备，确保质量、降低成本、缩短工期、减轻劳动强度、提高工效等方面所起的作用等进行综合评分。</w:t>
            </w:r>
            <w:r>
              <w:rPr>
                <w:rFonts w:ascii="宋体" w:hAnsi="宋体" w:hint="eastAsia"/>
                <w:sz w:val="21"/>
                <w:szCs w:val="21"/>
              </w:rPr>
              <w:t>优得</w:t>
            </w:r>
            <w:r>
              <w:rPr>
                <w:rFonts w:ascii="宋体" w:hAnsi="宋体" w:hint="eastAsia"/>
                <w:sz w:val="21"/>
                <w:szCs w:val="21"/>
              </w:rPr>
              <w:t>11-15</w:t>
            </w:r>
            <w:r>
              <w:rPr>
                <w:rFonts w:ascii="宋体" w:hAnsi="宋体" w:hint="eastAsia"/>
                <w:sz w:val="21"/>
                <w:szCs w:val="21"/>
              </w:rPr>
              <w:t>分，良得</w:t>
            </w:r>
            <w:r>
              <w:rPr>
                <w:rFonts w:ascii="宋体" w:hAnsi="宋体" w:hint="eastAsia"/>
                <w:sz w:val="21"/>
                <w:szCs w:val="21"/>
              </w:rPr>
              <w:t>6-10</w:t>
            </w:r>
            <w:r>
              <w:rPr>
                <w:rFonts w:ascii="宋体" w:hAnsi="宋体" w:hint="eastAsia"/>
                <w:sz w:val="21"/>
                <w:szCs w:val="21"/>
              </w:rPr>
              <w:t>分，差得</w:t>
            </w:r>
            <w:r>
              <w:rPr>
                <w:rFonts w:ascii="宋体" w:hAnsi="宋体" w:hint="eastAsia"/>
                <w:sz w:val="21"/>
                <w:szCs w:val="21"/>
              </w:rPr>
              <w:t>0-5</w:t>
            </w:r>
            <w:r>
              <w:rPr>
                <w:rFonts w:ascii="宋体" w:hAnsi="宋体" w:hint="eastAsia"/>
                <w:sz w:val="21"/>
                <w:szCs w:val="21"/>
              </w:rPr>
              <w:t>分；不提供不得分。</w:t>
            </w:r>
          </w:p>
          <w:p w:rsidR="00683F1A" w:rsidRDefault="00683F1A">
            <w:pPr>
              <w:pStyle w:val="a0"/>
            </w:pPr>
          </w:p>
        </w:tc>
        <w:tc>
          <w:tcPr>
            <w:tcW w:w="1918" w:type="dxa"/>
            <w:noWrap/>
            <w:vAlign w:val="center"/>
          </w:tcPr>
          <w:p w:rsidR="00683F1A" w:rsidRDefault="00683F1A">
            <w:pPr>
              <w:spacing w:line="360" w:lineRule="auto"/>
              <w:rPr>
                <w:rFonts w:ascii="宋体" w:hAnsi="宋体" w:cs="方正仿宋_GBK"/>
                <w:spacing w:val="20"/>
                <w:sz w:val="24"/>
                <w:szCs w:val="24"/>
              </w:rPr>
            </w:pPr>
          </w:p>
        </w:tc>
      </w:tr>
      <w:tr w:rsidR="00683F1A">
        <w:trPr>
          <w:trHeight w:val="8558"/>
          <w:jc w:val="center"/>
        </w:trPr>
        <w:tc>
          <w:tcPr>
            <w:tcW w:w="609" w:type="dxa"/>
            <w:noWrap/>
            <w:vAlign w:val="center"/>
          </w:tcPr>
          <w:p w:rsidR="00683F1A" w:rsidRDefault="00F97CB4">
            <w:pPr>
              <w:spacing w:line="320" w:lineRule="exact"/>
              <w:jc w:val="center"/>
              <w:rPr>
                <w:rFonts w:ascii="宋体" w:hAnsi="宋体" w:cs="方正仿宋_GBK"/>
                <w:spacing w:val="20"/>
                <w:sz w:val="24"/>
                <w:szCs w:val="24"/>
              </w:rPr>
            </w:pPr>
            <w:r>
              <w:rPr>
                <w:rFonts w:ascii="宋体" w:hAnsi="宋体" w:cs="方正仿宋_GBK" w:hint="eastAsia"/>
                <w:spacing w:val="20"/>
                <w:sz w:val="24"/>
                <w:szCs w:val="24"/>
              </w:rPr>
              <w:lastRenderedPageBreak/>
              <w:t>3</w:t>
            </w:r>
          </w:p>
        </w:tc>
        <w:tc>
          <w:tcPr>
            <w:tcW w:w="1151" w:type="dxa"/>
            <w:noWrap/>
            <w:vAlign w:val="center"/>
          </w:tcPr>
          <w:p w:rsidR="00683F1A" w:rsidRDefault="00F97CB4">
            <w:pPr>
              <w:spacing w:line="320" w:lineRule="exact"/>
              <w:jc w:val="center"/>
              <w:rPr>
                <w:rFonts w:ascii="宋体" w:hAnsi="宋体" w:cs="方正仿宋_GBK"/>
                <w:spacing w:val="20"/>
                <w:sz w:val="24"/>
                <w:szCs w:val="24"/>
              </w:rPr>
            </w:pPr>
            <w:r>
              <w:rPr>
                <w:rFonts w:ascii="宋体" w:hAnsi="宋体" w:cs="仿宋" w:hint="eastAsia"/>
                <w:sz w:val="21"/>
                <w:szCs w:val="21"/>
              </w:rPr>
              <w:t>商务部分</w:t>
            </w:r>
            <w:r>
              <w:rPr>
                <w:rFonts w:ascii="宋体" w:hAnsi="宋体" w:cs="方正仿宋_GBK" w:hint="eastAsia"/>
                <w:spacing w:val="20"/>
                <w:sz w:val="24"/>
                <w:szCs w:val="24"/>
              </w:rPr>
              <w:t>(</w:t>
            </w:r>
            <w:r>
              <w:rPr>
                <w:rFonts w:ascii="宋体" w:hAnsi="宋体" w:cs="方正仿宋_GBK" w:hint="eastAsia"/>
                <w:spacing w:val="20"/>
                <w:sz w:val="24"/>
                <w:szCs w:val="24"/>
              </w:rPr>
              <w:t>1</w:t>
            </w:r>
            <w:r>
              <w:rPr>
                <w:rFonts w:ascii="宋体" w:hAnsi="宋体" w:cs="方正仿宋_GBK" w:hint="eastAsia"/>
                <w:spacing w:val="20"/>
                <w:sz w:val="24"/>
                <w:szCs w:val="24"/>
              </w:rPr>
              <w:t>0%)</w:t>
            </w:r>
          </w:p>
        </w:tc>
        <w:tc>
          <w:tcPr>
            <w:tcW w:w="1291" w:type="dxa"/>
            <w:noWrap/>
            <w:vAlign w:val="center"/>
          </w:tcPr>
          <w:p w:rsidR="00683F1A" w:rsidRDefault="00F97CB4">
            <w:pPr>
              <w:widowControl/>
              <w:spacing w:line="300" w:lineRule="exact"/>
              <w:jc w:val="center"/>
              <w:outlineLvl w:val="2"/>
              <w:rPr>
                <w:rFonts w:ascii="宋体" w:hAnsi="宋体" w:cs="方正仿宋_GBK"/>
                <w:color w:val="000000"/>
                <w:spacing w:val="20"/>
                <w:sz w:val="24"/>
                <w:szCs w:val="24"/>
              </w:rPr>
            </w:pPr>
            <w:r>
              <w:rPr>
                <w:rFonts w:ascii="宋体" w:hAnsi="宋体" w:cs="方正仿宋_GBK" w:hint="eastAsia"/>
                <w:color w:val="000000"/>
                <w:spacing w:val="20"/>
                <w:sz w:val="24"/>
                <w:szCs w:val="24"/>
              </w:rPr>
              <w:t>1</w:t>
            </w:r>
            <w:r>
              <w:rPr>
                <w:rFonts w:ascii="宋体" w:hAnsi="宋体" w:cs="方正仿宋_GBK" w:hint="eastAsia"/>
                <w:color w:val="000000"/>
                <w:spacing w:val="20"/>
                <w:sz w:val="24"/>
                <w:szCs w:val="24"/>
              </w:rPr>
              <w:t>0</w:t>
            </w:r>
            <w:r>
              <w:rPr>
                <w:rFonts w:ascii="宋体" w:hAnsi="宋体" w:cs="方正仿宋_GBK" w:hint="eastAsia"/>
                <w:color w:val="000000"/>
                <w:spacing w:val="20"/>
                <w:sz w:val="24"/>
                <w:szCs w:val="24"/>
              </w:rPr>
              <w:t>分</w:t>
            </w:r>
          </w:p>
        </w:tc>
        <w:tc>
          <w:tcPr>
            <w:tcW w:w="4376" w:type="dxa"/>
            <w:noWrap/>
            <w:vAlign w:val="center"/>
          </w:tcPr>
          <w:p w:rsidR="00683F1A" w:rsidRDefault="00F97CB4">
            <w:pPr>
              <w:spacing w:line="360" w:lineRule="auto"/>
              <w:ind w:firstLineChars="200" w:firstLine="420"/>
              <w:rPr>
                <w:rFonts w:ascii="宋体" w:hAnsi="宋体"/>
                <w:sz w:val="21"/>
                <w:szCs w:val="21"/>
              </w:rPr>
            </w:pPr>
            <w:r>
              <w:rPr>
                <w:rFonts w:ascii="宋体" w:hAnsi="宋体" w:hint="eastAsia"/>
                <w:sz w:val="21"/>
                <w:szCs w:val="21"/>
              </w:rPr>
              <w:t>1</w:t>
            </w:r>
            <w:r>
              <w:rPr>
                <w:rFonts w:ascii="宋体" w:hAnsi="宋体" w:hint="eastAsia"/>
                <w:sz w:val="21"/>
                <w:szCs w:val="21"/>
              </w:rPr>
              <w:t>、</w:t>
            </w:r>
            <w:r>
              <w:rPr>
                <w:rFonts w:ascii="宋体" w:hAnsi="宋体" w:hint="eastAsia"/>
                <w:sz w:val="21"/>
                <w:szCs w:val="21"/>
              </w:rPr>
              <w:t>项目设计全过程以及后续服务，因项目需要供应商及时到现场处理问题的，最低要求必须</w:t>
            </w:r>
            <w:r>
              <w:rPr>
                <w:rFonts w:ascii="宋体" w:hAnsi="宋体" w:hint="eastAsia"/>
                <w:sz w:val="21"/>
                <w:szCs w:val="21"/>
              </w:rPr>
              <w:t>12</w:t>
            </w:r>
            <w:r>
              <w:rPr>
                <w:rFonts w:ascii="宋体" w:hAnsi="宋体" w:hint="eastAsia"/>
                <w:sz w:val="21"/>
                <w:szCs w:val="21"/>
              </w:rPr>
              <w:t>小时之内到达。并按以下方式得分（最高</w:t>
            </w:r>
            <w:r>
              <w:rPr>
                <w:rFonts w:ascii="宋体" w:hAnsi="宋体" w:hint="eastAsia"/>
                <w:sz w:val="21"/>
                <w:szCs w:val="21"/>
              </w:rPr>
              <w:t>3</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①</w:t>
            </w:r>
            <w:r>
              <w:rPr>
                <w:rFonts w:ascii="宋体" w:hAnsi="宋体" w:hint="eastAsia"/>
                <w:sz w:val="21"/>
                <w:szCs w:val="21"/>
              </w:rPr>
              <w:t>供应商承诺在</w:t>
            </w:r>
            <w:r>
              <w:rPr>
                <w:rFonts w:ascii="宋体" w:hAnsi="宋体" w:hint="eastAsia"/>
                <w:sz w:val="21"/>
                <w:szCs w:val="21"/>
              </w:rPr>
              <w:t>6</w:t>
            </w:r>
            <w:r>
              <w:rPr>
                <w:rFonts w:ascii="宋体" w:hAnsi="宋体" w:hint="eastAsia"/>
                <w:sz w:val="21"/>
                <w:szCs w:val="21"/>
              </w:rPr>
              <w:t>小时之内到达的得</w:t>
            </w:r>
            <w:r>
              <w:rPr>
                <w:rFonts w:ascii="宋体" w:hAnsi="宋体" w:hint="eastAsia"/>
                <w:sz w:val="21"/>
                <w:szCs w:val="21"/>
              </w:rPr>
              <w:t>3</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②</w:t>
            </w:r>
            <w:r>
              <w:rPr>
                <w:rFonts w:ascii="宋体" w:hAnsi="宋体" w:hint="eastAsia"/>
                <w:sz w:val="21"/>
                <w:szCs w:val="21"/>
              </w:rPr>
              <w:t>供应商承诺</w:t>
            </w:r>
            <w:r>
              <w:rPr>
                <w:rFonts w:ascii="宋体" w:hAnsi="宋体" w:hint="eastAsia"/>
                <w:sz w:val="21"/>
                <w:szCs w:val="21"/>
              </w:rPr>
              <w:t>6</w:t>
            </w:r>
            <w:r>
              <w:rPr>
                <w:rFonts w:ascii="宋体" w:hAnsi="宋体" w:hint="eastAsia"/>
                <w:sz w:val="21"/>
                <w:szCs w:val="21"/>
              </w:rPr>
              <w:t>小时之外</w:t>
            </w:r>
            <w:r>
              <w:rPr>
                <w:rFonts w:ascii="宋体" w:hAnsi="宋体" w:hint="eastAsia"/>
                <w:sz w:val="21"/>
                <w:szCs w:val="21"/>
              </w:rPr>
              <w:t>12</w:t>
            </w:r>
            <w:r>
              <w:rPr>
                <w:rFonts w:ascii="宋体" w:hAnsi="宋体" w:hint="eastAsia"/>
                <w:sz w:val="21"/>
                <w:szCs w:val="21"/>
              </w:rPr>
              <w:t>小时以内到达的得</w:t>
            </w:r>
            <w:r>
              <w:rPr>
                <w:rFonts w:ascii="宋体" w:hAnsi="宋体" w:hint="eastAsia"/>
                <w:sz w:val="21"/>
                <w:szCs w:val="21"/>
              </w:rPr>
              <w:t>3</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③</w:t>
            </w:r>
            <w:r>
              <w:rPr>
                <w:rFonts w:ascii="宋体" w:hAnsi="宋体" w:hint="eastAsia"/>
                <w:sz w:val="21"/>
                <w:szCs w:val="21"/>
              </w:rPr>
              <w:t>达不到要求不得分。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hint="eastAsia"/>
                <w:sz w:val="21"/>
                <w:szCs w:val="21"/>
              </w:rPr>
              <w:t>其他（</w:t>
            </w:r>
            <w:r>
              <w:rPr>
                <w:rFonts w:ascii="宋体" w:hAnsi="宋体" w:hint="eastAsia"/>
                <w:sz w:val="21"/>
                <w:szCs w:val="21"/>
              </w:rPr>
              <w:t>最高</w:t>
            </w:r>
            <w:r>
              <w:rPr>
                <w:rFonts w:ascii="宋体" w:hAnsi="宋体" w:hint="eastAsia"/>
                <w:sz w:val="21"/>
                <w:szCs w:val="21"/>
              </w:rPr>
              <w:t>3</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①</w:t>
            </w:r>
            <w:r>
              <w:rPr>
                <w:rFonts w:ascii="宋体" w:hAnsi="宋体" w:hint="eastAsia"/>
                <w:sz w:val="21"/>
                <w:szCs w:val="21"/>
              </w:rPr>
              <w:t>供应商注册公司在重庆市辖区内的加分，最高得</w:t>
            </w:r>
            <w:r>
              <w:rPr>
                <w:rFonts w:ascii="宋体" w:hAnsi="宋体" w:hint="eastAsia"/>
                <w:sz w:val="21"/>
                <w:szCs w:val="21"/>
              </w:rPr>
              <w:t>2</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②</w:t>
            </w:r>
            <w:r>
              <w:rPr>
                <w:rFonts w:ascii="宋体" w:hAnsi="宋体" w:hint="eastAsia"/>
                <w:sz w:val="21"/>
                <w:szCs w:val="21"/>
              </w:rPr>
              <w:t>供应商具备</w:t>
            </w:r>
            <w:r>
              <w:rPr>
                <w:rFonts w:ascii="宋体" w:hAnsi="宋体" w:hint="eastAsia"/>
                <w:sz w:val="21"/>
                <w:szCs w:val="21"/>
              </w:rPr>
              <w:t>ISO9001</w:t>
            </w:r>
            <w:r>
              <w:rPr>
                <w:rFonts w:ascii="宋体" w:hAnsi="宋体" w:hint="eastAsia"/>
                <w:sz w:val="21"/>
                <w:szCs w:val="21"/>
              </w:rPr>
              <w:t>质量管理体系认证证书服务）</w:t>
            </w:r>
            <w:r>
              <w:rPr>
                <w:rFonts w:ascii="宋体" w:hAnsi="宋体" w:hint="eastAsia"/>
                <w:sz w:val="21"/>
                <w:szCs w:val="21"/>
              </w:rPr>
              <w:t>的</w:t>
            </w:r>
            <w:r>
              <w:rPr>
                <w:rFonts w:ascii="宋体" w:hAnsi="宋体" w:hint="eastAsia"/>
                <w:sz w:val="21"/>
                <w:szCs w:val="21"/>
              </w:rPr>
              <w:t>得</w:t>
            </w:r>
            <w:r>
              <w:rPr>
                <w:rFonts w:ascii="宋体" w:hAnsi="宋体" w:hint="eastAsia"/>
                <w:sz w:val="21"/>
                <w:szCs w:val="21"/>
              </w:rPr>
              <w:t>0.5</w:t>
            </w:r>
            <w:r>
              <w:rPr>
                <w:rFonts w:ascii="宋体" w:hAnsi="宋体" w:hint="eastAsia"/>
                <w:sz w:val="21"/>
                <w:szCs w:val="21"/>
              </w:rPr>
              <w:t>分；</w:t>
            </w:r>
            <w:r>
              <w:rPr>
                <w:rFonts w:ascii="宋体" w:hAnsi="宋体" w:hint="eastAsia"/>
                <w:sz w:val="21"/>
                <w:szCs w:val="21"/>
              </w:rPr>
              <w:t xml:space="preserve"> </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③</w:t>
            </w:r>
            <w:r>
              <w:rPr>
                <w:rFonts w:ascii="宋体" w:hAnsi="宋体" w:hint="eastAsia"/>
                <w:sz w:val="21"/>
                <w:szCs w:val="21"/>
              </w:rPr>
              <w:t>供应商具备</w:t>
            </w:r>
            <w:r>
              <w:rPr>
                <w:rFonts w:ascii="宋体" w:hAnsi="宋体" w:hint="eastAsia"/>
                <w:sz w:val="21"/>
                <w:szCs w:val="21"/>
              </w:rPr>
              <w:t>ISO14001</w:t>
            </w:r>
            <w:r>
              <w:rPr>
                <w:rFonts w:ascii="宋体" w:hAnsi="宋体" w:hint="eastAsia"/>
                <w:sz w:val="21"/>
                <w:szCs w:val="21"/>
              </w:rPr>
              <w:t>环境管理体系认证证书的得</w:t>
            </w:r>
            <w:r>
              <w:rPr>
                <w:rFonts w:ascii="宋体" w:hAnsi="宋体" w:hint="eastAsia"/>
                <w:sz w:val="21"/>
                <w:szCs w:val="21"/>
              </w:rPr>
              <w:t>0.5</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3</w:t>
            </w:r>
            <w:r>
              <w:rPr>
                <w:rFonts w:ascii="宋体" w:hAnsi="宋体" w:hint="eastAsia"/>
                <w:sz w:val="21"/>
                <w:szCs w:val="21"/>
              </w:rPr>
              <w:t>、</w:t>
            </w:r>
            <w:r>
              <w:rPr>
                <w:rFonts w:ascii="宋体" w:hAnsi="宋体" w:hint="eastAsia"/>
                <w:sz w:val="21"/>
                <w:szCs w:val="21"/>
              </w:rPr>
              <w:t>业绩（</w:t>
            </w:r>
            <w:r>
              <w:rPr>
                <w:rFonts w:ascii="宋体" w:hAnsi="宋体" w:hint="eastAsia"/>
                <w:sz w:val="21"/>
                <w:szCs w:val="21"/>
              </w:rPr>
              <w:t>5</w:t>
            </w:r>
            <w:r>
              <w:rPr>
                <w:rFonts w:ascii="宋体" w:hAnsi="宋体" w:hint="eastAsia"/>
                <w:sz w:val="21"/>
                <w:szCs w:val="21"/>
              </w:rPr>
              <w:t>分）</w:t>
            </w:r>
          </w:p>
          <w:p w:rsidR="00683F1A" w:rsidRDefault="00F97CB4">
            <w:pPr>
              <w:spacing w:line="360" w:lineRule="auto"/>
              <w:ind w:firstLineChars="200" w:firstLine="420"/>
              <w:rPr>
                <w:rFonts w:ascii="宋体" w:hAnsi="宋体"/>
                <w:sz w:val="21"/>
                <w:szCs w:val="21"/>
              </w:rPr>
            </w:pPr>
            <w:r>
              <w:rPr>
                <w:rFonts w:ascii="宋体" w:hAnsi="宋体" w:hint="eastAsia"/>
                <w:sz w:val="21"/>
                <w:szCs w:val="21"/>
              </w:rPr>
              <w:t>1</w:t>
            </w:r>
            <w:r>
              <w:rPr>
                <w:rFonts w:ascii="宋体" w:hAnsi="宋体" w:hint="eastAsia"/>
                <w:sz w:val="21"/>
                <w:szCs w:val="21"/>
              </w:rPr>
              <w:t>、供应商提供自</w:t>
            </w:r>
            <w:r>
              <w:rPr>
                <w:rFonts w:ascii="宋体" w:hAnsi="宋体" w:hint="eastAsia"/>
                <w:sz w:val="21"/>
                <w:szCs w:val="21"/>
              </w:rPr>
              <w:t>2017</w:t>
            </w:r>
            <w:r>
              <w:rPr>
                <w:rFonts w:ascii="宋体" w:hAnsi="宋体" w:hint="eastAsia"/>
                <w:sz w:val="21"/>
                <w:szCs w:val="21"/>
              </w:rPr>
              <w:t>年</w:t>
            </w:r>
            <w:r>
              <w:rPr>
                <w:rFonts w:ascii="宋体" w:hAnsi="宋体" w:hint="eastAsia"/>
                <w:sz w:val="21"/>
                <w:szCs w:val="21"/>
              </w:rPr>
              <w:t>1</w:t>
            </w:r>
            <w:r>
              <w:rPr>
                <w:rFonts w:ascii="宋体" w:hAnsi="宋体" w:hint="eastAsia"/>
                <w:sz w:val="21"/>
                <w:szCs w:val="21"/>
              </w:rPr>
              <w:t>月</w:t>
            </w:r>
            <w:r>
              <w:rPr>
                <w:rFonts w:ascii="宋体" w:hAnsi="宋体" w:hint="eastAsia"/>
                <w:sz w:val="21"/>
                <w:szCs w:val="21"/>
              </w:rPr>
              <w:t>1</w:t>
            </w:r>
            <w:r>
              <w:rPr>
                <w:rFonts w:ascii="宋体" w:hAnsi="宋体" w:hint="eastAsia"/>
                <w:sz w:val="21"/>
                <w:szCs w:val="21"/>
              </w:rPr>
              <w:t>日至今，</w:t>
            </w:r>
            <w:r>
              <w:rPr>
                <w:rFonts w:ascii="宋体" w:hAnsi="宋体" w:hint="eastAsia"/>
                <w:sz w:val="21"/>
                <w:szCs w:val="21"/>
              </w:rPr>
              <w:t>与该项目类似的校园文化建设</w:t>
            </w:r>
            <w:r>
              <w:rPr>
                <w:rFonts w:ascii="宋体" w:hAnsi="宋体" w:hint="eastAsia"/>
                <w:sz w:val="21"/>
                <w:szCs w:val="21"/>
              </w:rPr>
              <w:t>设计</w:t>
            </w:r>
            <w:r>
              <w:rPr>
                <w:rFonts w:ascii="宋体" w:hAnsi="宋体" w:hint="eastAsia"/>
                <w:sz w:val="21"/>
                <w:szCs w:val="21"/>
              </w:rPr>
              <w:t>规划制作等服务</w:t>
            </w:r>
            <w:r>
              <w:rPr>
                <w:rFonts w:ascii="宋体" w:hAnsi="宋体" w:hint="eastAsia"/>
                <w:sz w:val="21"/>
                <w:szCs w:val="21"/>
              </w:rPr>
              <w:t>60</w:t>
            </w:r>
            <w:r>
              <w:rPr>
                <w:rFonts w:ascii="宋体" w:hAnsi="宋体" w:hint="eastAsia"/>
                <w:sz w:val="21"/>
                <w:szCs w:val="21"/>
              </w:rPr>
              <w:t>万元及以上</w:t>
            </w:r>
            <w:r>
              <w:rPr>
                <w:rFonts w:ascii="宋体" w:hAnsi="宋体" w:hint="eastAsia"/>
                <w:sz w:val="21"/>
                <w:szCs w:val="21"/>
              </w:rPr>
              <w:t>业绩</w:t>
            </w:r>
            <w:r>
              <w:rPr>
                <w:rFonts w:ascii="宋体" w:hAnsi="宋体" w:hint="eastAsia"/>
                <w:sz w:val="21"/>
                <w:szCs w:val="21"/>
              </w:rPr>
              <w:t>每提供</w:t>
            </w:r>
            <w:r>
              <w:rPr>
                <w:rFonts w:ascii="宋体" w:hAnsi="宋体" w:hint="eastAsia"/>
                <w:sz w:val="21"/>
                <w:szCs w:val="21"/>
              </w:rPr>
              <w:t>1</w:t>
            </w:r>
            <w:r>
              <w:rPr>
                <w:rFonts w:ascii="宋体" w:hAnsi="宋体" w:hint="eastAsia"/>
                <w:sz w:val="21"/>
                <w:szCs w:val="21"/>
              </w:rPr>
              <w:t>个得分</w:t>
            </w:r>
            <w:r>
              <w:rPr>
                <w:rFonts w:ascii="宋体" w:hAnsi="宋体" w:hint="eastAsia"/>
                <w:sz w:val="21"/>
                <w:szCs w:val="21"/>
              </w:rPr>
              <w:t>1</w:t>
            </w:r>
            <w:r>
              <w:rPr>
                <w:rFonts w:ascii="宋体" w:hAnsi="宋体" w:hint="eastAsia"/>
                <w:sz w:val="21"/>
                <w:szCs w:val="21"/>
              </w:rPr>
              <w:t>分</w:t>
            </w:r>
            <w:r>
              <w:rPr>
                <w:rFonts w:ascii="宋体" w:hAnsi="宋体" w:hint="eastAsia"/>
                <w:sz w:val="21"/>
                <w:szCs w:val="21"/>
              </w:rPr>
              <w:t>，最多得</w:t>
            </w:r>
            <w:r>
              <w:rPr>
                <w:rFonts w:ascii="宋体" w:hAnsi="宋体" w:hint="eastAsia"/>
                <w:sz w:val="21"/>
                <w:szCs w:val="21"/>
              </w:rPr>
              <w:t>4</w:t>
            </w:r>
            <w:r>
              <w:rPr>
                <w:rFonts w:ascii="宋体" w:hAnsi="宋体" w:hint="eastAsia"/>
                <w:sz w:val="21"/>
                <w:szCs w:val="21"/>
              </w:rPr>
              <w:t>分。</w:t>
            </w:r>
          </w:p>
        </w:tc>
        <w:tc>
          <w:tcPr>
            <w:tcW w:w="1918" w:type="dxa"/>
            <w:noWrap/>
            <w:vAlign w:val="center"/>
          </w:tcPr>
          <w:p w:rsidR="00683F1A" w:rsidRDefault="00F97CB4">
            <w:pPr>
              <w:rPr>
                <w:rFonts w:ascii="宋体" w:hAnsi="宋体"/>
                <w:sz w:val="21"/>
                <w:szCs w:val="21"/>
              </w:rPr>
            </w:pPr>
            <w:r>
              <w:rPr>
                <w:rFonts w:ascii="宋体" w:hAnsi="宋体" w:hint="eastAsia"/>
                <w:sz w:val="21"/>
                <w:szCs w:val="21"/>
              </w:rPr>
              <w:t>响应时间：</w:t>
            </w:r>
            <w:r>
              <w:rPr>
                <w:rFonts w:ascii="宋体" w:hAnsi="宋体"/>
                <w:sz w:val="21"/>
                <w:szCs w:val="21"/>
              </w:rPr>
              <w:t>供应商自行承诺</w:t>
            </w:r>
          </w:p>
          <w:p w:rsidR="00683F1A" w:rsidRDefault="00F97CB4">
            <w:pPr>
              <w:jc w:val="center"/>
              <w:rPr>
                <w:rFonts w:ascii="仿宋_GB2312"/>
                <w:sz w:val="21"/>
                <w:szCs w:val="21"/>
              </w:rPr>
            </w:pPr>
            <w:r>
              <w:rPr>
                <w:rFonts w:ascii="仿宋_GB2312" w:hint="eastAsia"/>
                <w:sz w:val="21"/>
                <w:szCs w:val="21"/>
              </w:rPr>
              <w:t>提供合同或其他有效证明文件扫描件，原件备查</w:t>
            </w:r>
          </w:p>
          <w:p w:rsidR="00683F1A" w:rsidRDefault="00683F1A">
            <w:pPr>
              <w:pStyle w:val="a0"/>
              <w:jc w:val="center"/>
            </w:pPr>
          </w:p>
          <w:p w:rsidR="00683F1A" w:rsidRDefault="00F97CB4">
            <w:pPr>
              <w:jc w:val="center"/>
              <w:rPr>
                <w:rFonts w:ascii="宋体" w:hAnsi="宋体"/>
                <w:spacing w:val="20"/>
                <w:sz w:val="24"/>
                <w:szCs w:val="24"/>
              </w:rPr>
            </w:pPr>
            <w:r>
              <w:rPr>
                <w:rFonts w:ascii="仿宋_GB2312" w:hint="eastAsia"/>
                <w:sz w:val="21"/>
                <w:szCs w:val="21"/>
              </w:rPr>
              <w:t>注：设计合同、投资预算等可证明投资额度和设计费用的资料，均提供复印件并加盖供应商公章，有涂抹、遮掩、模糊均为无效。</w:t>
            </w:r>
          </w:p>
        </w:tc>
      </w:tr>
    </w:tbl>
    <w:p w:rsidR="00683F1A" w:rsidRDefault="00683F1A">
      <w:pPr>
        <w:rPr>
          <w:rFonts w:ascii="仿宋" w:eastAsia="仿宋" w:hAnsi="仿宋" w:cs="仿宋"/>
          <w:sz w:val="24"/>
          <w:szCs w:val="24"/>
        </w:rPr>
      </w:pPr>
    </w:p>
    <w:p w:rsidR="00683F1A" w:rsidRDefault="00683F1A">
      <w:pPr>
        <w:pStyle w:val="a0"/>
        <w:rPr>
          <w:rFonts w:ascii="仿宋" w:eastAsia="仿宋" w:hAnsi="仿宋" w:cs="仿宋"/>
          <w:color w:val="FF0000"/>
          <w:sz w:val="24"/>
          <w:szCs w:val="24"/>
        </w:rPr>
      </w:pPr>
    </w:p>
    <w:p w:rsidR="00683F1A" w:rsidRDefault="00683F1A">
      <w:pPr>
        <w:pStyle w:val="a0"/>
        <w:rPr>
          <w:rFonts w:ascii="仿宋" w:eastAsia="仿宋" w:hAnsi="仿宋" w:cs="仿宋"/>
          <w:color w:val="FF0000"/>
          <w:sz w:val="24"/>
          <w:szCs w:val="24"/>
        </w:rPr>
      </w:pPr>
    </w:p>
    <w:p w:rsidR="00683F1A" w:rsidRDefault="00F97CB4">
      <w:pPr>
        <w:spacing w:line="400" w:lineRule="exact"/>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b/>
          <w:bCs/>
          <w:sz w:val="24"/>
          <w:szCs w:val="24"/>
        </w:rPr>
        <w:t>评标标准中商务要求</w:t>
      </w:r>
      <w:r>
        <w:rPr>
          <w:rFonts w:ascii="仿宋" w:eastAsia="仿宋" w:hAnsi="仿宋" w:cs="仿宋" w:hint="eastAsia"/>
          <w:b/>
          <w:bCs/>
          <w:sz w:val="24"/>
          <w:szCs w:val="24"/>
        </w:rPr>
        <w:t>业绩合同</w:t>
      </w:r>
      <w:r>
        <w:rPr>
          <w:rFonts w:ascii="仿宋" w:eastAsia="仿宋" w:hAnsi="仿宋" w:cs="仿宋" w:hint="eastAsia"/>
          <w:b/>
          <w:bCs/>
          <w:sz w:val="24"/>
          <w:szCs w:val="24"/>
        </w:rPr>
        <w:t>等文件中标单位在签订合同前提供原件备查</w:t>
      </w:r>
      <w:r>
        <w:rPr>
          <w:rFonts w:ascii="仿宋" w:eastAsia="仿宋" w:hAnsi="仿宋" w:cs="仿宋" w:hint="eastAsia"/>
          <w:b/>
          <w:bCs/>
          <w:sz w:val="24"/>
          <w:szCs w:val="24"/>
        </w:rPr>
        <w:t>。</w:t>
      </w:r>
      <w:r>
        <w:rPr>
          <w:rFonts w:ascii="仿宋" w:eastAsia="仿宋" w:hAnsi="仿宋" w:cs="仿宋" w:hint="eastAsia"/>
          <w:b/>
          <w:bCs/>
          <w:sz w:val="24"/>
          <w:szCs w:val="24"/>
        </w:rPr>
        <w:t>磋商小组认为，排名在前面的中标候选人的投标报价或者某些分项报价明显不合理或者低于成本，有可能影响服务质量和不能诚信履约的，将要求其在规定的期限内提供书面文件予以解释说明，并提交相关证明材料；否则，磋商小组可以取消该中标候选人资格，按顺序由排在后一位的中标候选人递补，以此类推。</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注</w:t>
      </w:r>
      <w:r w:rsidR="00683F1A">
        <w:rPr>
          <w:rFonts w:ascii="仿宋" w:eastAsia="仿宋" w:hAnsi="仿宋" w:cs="仿宋" w:hint="eastAsia"/>
          <w:sz w:val="21"/>
          <w:szCs w:val="21"/>
        </w:rPr>
        <w:fldChar w:fldCharType="begin"/>
      </w:r>
      <w:r>
        <w:rPr>
          <w:rFonts w:ascii="仿宋" w:eastAsia="仿宋" w:hAnsi="仿宋" w:cs="仿宋" w:hint="eastAsia"/>
          <w:sz w:val="21"/>
          <w:szCs w:val="21"/>
        </w:rPr>
        <w:instrText xml:space="preserve"> eq \o\ac(</w:instrText>
      </w:r>
      <w:r>
        <w:rPr>
          <w:rFonts w:ascii="仿宋" w:eastAsia="仿宋" w:hAnsi="仿宋" w:cs="仿宋" w:hint="eastAsia"/>
          <w:sz w:val="21"/>
          <w:szCs w:val="21"/>
        </w:rPr>
        <w:instrText>○</w:instrText>
      </w:r>
      <w:r>
        <w:rPr>
          <w:rFonts w:ascii="仿宋" w:eastAsia="仿宋" w:hAnsi="仿宋" w:cs="仿宋" w:hint="eastAsia"/>
          <w:sz w:val="21"/>
          <w:szCs w:val="21"/>
        </w:rPr>
        <w:instrText>,3)</w:instrText>
      </w:r>
      <w:r w:rsidR="00683F1A">
        <w:rPr>
          <w:rFonts w:ascii="仿宋" w:eastAsia="仿宋" w:hAnsi="仿宋" w:cs="仿宋" w:hint="eastAsia"/>
          <w:sz w:val="21"/>
          <w:szCs w:val="21"/>
        </w:rPr>
        <w:fldChar w:fldCharType="end"/>
      </w:r>
      <w:r>
        <w:rPr>
          <w:rFonts w:ascii="仿宋" w:eastAsia="仿宋" w:hAnsi="仿宋" w:cs="仿宋" w:hint="eastAsia"/>
          <w:sz w:val="24"/>
          <w:szCs w:val="24"/>
        </w:rPr>
        <w:t>：关于小微企业报价扣除比例说明</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响应人为非联合体投标的，对小型企业给予</w:t>
      </w:r>
      <w:r>
        <w:rPr>
          <w:rFonts w:ascii="仿宋" w:eastAsia="仿宋" w:hAnsi="仿宋" w:cs="仿宋" w:hint="eastAsia"/>
          <w:sz w:val="24"/>
          <w:szCs w:val="24"/>
        </w:rPr>
        <w:t>6%</w:t>
      </w:r>
      <w:r>
        <w:rPr>
          <w:rFonts w:ascii="仿宋" w:eastAsia="仿宋" w:hAnsi="仿宋" w:cs="仿宋" w:hint="eastAsia"/>
          <w:sz w:val="24"/>
          <w:szCs w:val="24"/>
        </w:rPr>
        <w:t>的扣除，微型企业给予</w:t>
      </w:r>
      <w:r>
        <w:rPr>
          <w:rFonts w:ascii="仿宋" w:eastAsia="仿宋" w:hAnsi="仿宋" w:cs="仿宋" w:hint="eastAsia"/>
          <w:sz w:val="24"/>
          <w:szCs w:val="24"/>
        </w:rPr>
        <w:t>8%</w:t>
      </w:r>
      <w:r>
        <w:rPr>
          <w:rFonts w:ascii="仿宋" w:eastAsia="仿宋" w:hAnsi="仿宋" w:cs="仿宋" w:hint="eastAsia"/>
          <w:sz w:val="24"/>
          <w:szCs w:val="24"/>
        </w:rPr>
        <w:t>的扣除（注册资金十五万及以下的微型企业给予</w:t>
      </w:r>
      <w:r>
        <w:rPr>
          <w:rFonts w:ascii="仿宋" w:eastAsia="仿宋" w:hAnsi="仿宋" w:cs="仿宋" w:hint="eastAsia"/>
          <w:sz w:val="24"/>
          <w:szCs w:val="24"/>
        </w:rPr>
        <w:t>10%</w:t>
      </w:r>
      <w:r>
        <w:rPr>
          <w:rFonts w:ascii="仿宋" w:eastAsia="仿宋" w:hAnsi="仿宋" w:cs="仿宋" w:hint="eastAsia"/>
          <w:sz w:val="24"/>
          <w:szCs w:val="24"/>
        </w:rPr>
        <w:t>的扣除），以扣除后的报价参与评审。</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监狱企业、残疾人福利性单位属于微型企业的，应提供企业所在地的县级以上中小企业主管部门的证明文件复印件和微型企业承诺书。未提供以上资料的监狱企业、残疾人福利性单位视同小型企业。</w:t>
      </w:r>
    </w:p>
    <w:p w:rsidR="00683F1A" w:rsidRDefault="00F97CB4">
      <w:pPr>
        <w:spacing w:line="400" w:lineRule="exact"/>
        <w:outlineLvl w:val="1"/>
        <w:rPr>
          <w:rFonts w:ascii="仿宋" w:eastAsia="仿宋" w:hAnsi="仿宋" w:cs="仿宋"/>
          <w:b/>
          <w:bCs/>
          <w:sz w:val="24"/>
          <w:szCs w:val="24"/>
        </w:rPr>
      </w:pPr>
      <w:bookmarkStart w:id="83" w:name="_Toc16388"/>
      <w:r>
        <w:rPr>
          <w:rFonts w:ascii="仿宋" w:eastAsia="仿宋" w:hAnsi="仿宋" w:cs="仿宋" w:hint="eastAsia"/>
          <w:b/>
          <w:bCs/>
          <w:sz w:val="24"/>
          <w:szCs w:val="24"/>
        </w:rPr>
        <w:t>三、无效响应</w:t>
      </w:r>
      <w:bookmarkEnd w:id="83"/>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lastRenderedPageBreak/>
        <w:t>响应人发生以下条款情况之一者，视为无效响应，其响应文件将被拒绝：</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（一）响应人不符合规定的基本资格条件或特定资格条件的；</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（二）响应</w:t>
      </w:r>
      <w:r>
        <w:rPr>
          <w:rFonts w:ascii="仿宋" w:eastAsia="仿宋" w:hAnsi="仿宋" w:cs="仿宋" w:hint="eastAsia"/>
          <w:sz w:val="24"/>
          <w:szCs w:val="24"/>
        </w:rPr>
        <w:t>人的法定代表人或其授权代表未参加磋商；</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（三）响应人未按照竞争性磋商文件的要求缴纳磋商保证金；</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（四）响应人所提交的响应文件不按第七篇“响应文件编制要求”规定签字、盖章；</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（五）法定代表人为同一个人的两个及两个以上法人，母公司、全资子公司及其控股公司，在同一分包采购中同时参与磋商；</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（六）响应人的服务期、质量保证期及磋商有效期不满足竞争性磋商文件要求的；</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（七）响应人响应文件内容有与国家现行法律法规相违背的内容，或附有采购人无法接受的条件；</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（八）资格性审查中要求原件备查而未提供的。</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（九）响应文件中的报价或最终总报价超最高限价。</w:t>
      </w:r>
    </w:p>
    <w:p w:rsidR="00683F1A" w:rsidRDefault="00F97CB4">
      <w:pPr>
        <w:spacing w:line="400" w:lineRule="exact"/>
        <w:outlineLvl w:val="1"/>
        <w:rPr>
          <w:rFonts w:ascii="仿宋" w:eastAsia="仿宋" w:hAnsi="仿宋" w:cs="仿宋"/>
          <w:b/>
          <w:bCs/>
          <w:sz w:val="24"/>
          <w:szCs w:val="24"/>
        </w:rPr>
      </w:pPr>
      <w:bookmarkStart w:id="84" w:name="_Toc6513"/>
      <w:r>
        <w:rPr>
          <w:rFonts w:ascii="仿宋" w:eastAsia="仿宋" w:hAnsi="仿宋" w:cs="仿宋" w:hint="eastAsia"/>
          <w:b/>
          <w:bCs/>
          <w:sz w:val="24"/>
          <w:szCs w:val="24"/>
        </w:rPr>
        <w:t>四、采购终止</w:t>
      </w:r>
      <w:bookmarkEnd w:id="84"/>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出现下列情形之一的，采购人应当终止竞争性磋商采购活动，发布项目终止公告并说明原因，重新开展采购活动：</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（一）因情况变化，不再符合规定的竞争性磋商采购方式适用情形的；</w:t>
      </w:r>
    </w:p>
    <w:p w:rsidR="00683F1A" w:rsidRDefault="00F97CB4">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（二）出现影响采购公正的违法、违规行为的；</w:t>
      </w:r>
    </w:p>
    <w:p w:rsidR="00683F1A" w:rsidRDefault="00F97CB4">
      <w:pPr>
        <w:snapToGrid w:val="0"/>
        <w:spacing w:line="400" w:lineRule="exact"/>
        <w:ind w:firstLine="465"/>
        <w:rPr>
          <w:rFonts w:ascii="仿宋" w:eastAsia="仿宋" w:hAnsi="仿宋" w:cs="仿宋"/>
          <w:sz w:val="24"/>
          <w:szCs w:val="24"/>
        </w:rPr>
        <w:sectPr w:rsidR="00683F1A">
          <w:footerReference w:type="default" r:id="rId10"/>
          <w:pgSz w:w="11907" w:h="16840"/>
          <w:pgMar w:top="1134" w:right="1191" w:bottom="1134" w:left="1304" w:header="964" w:footer="992" w:gutter="0"/>
          <w:pgNumType w:fmt="numberInDash" w:start="1"/>
          <w:cols w:space="720"/>
        </w:sectPr>
      </w:pPr>
      <w:r>
        <w:rPr>
          <w:rFonts w:ascii="仿宋" w:eastAsia="仿宋" w:hAnsi="仿宋" w:cs="仿宋" w:hint="eastAsia"/>
          <w:sz w:val="24"/>
          <w:szCs w:val="24"/>
        </w:rPr>
        <w:t>（三）在采购过程中符合要求的供应商或者报价未超过采购预算的供应商不足</w:t>
      </w:r>
      <w:r>
        <w:rPr>
          <w:rFonts w:ascii="仿宋" w:eastAsia="仿宋" w:hAnsi="仿宋" w:cs="仿宋" w:hint="eastAsia"/>
          <w:sz w:val="24"/>
          <w:szCs w:val="24"/>
        </w:rPr>
        <w:t>3</w:t>
      </w:r>
      <w:r>
        <w:rPr>
          <w:rFonts w:ascii="仿宋" w:eastAsia="仿宋" w:hAnsi="仿宋" w:cs="仿宋" w:hint="eastAsia"/>
          <w:sz w:val="24"/>
          <w:szCs w:val="24"/>
        </w:rPr>
        <w:t>家的，但《政府采购竞争性磋商采购方式管理</w:t>
      </w:r>
      <w:r>
        <w:rPr>
          <w:rFonts w:ascii="仿宋" w:eastAsia="仿宋" w:hAnsi="仿宋" w:cs="仿宋" w:hint="eastAsia"/>
          <w:sz w:val="24"/>
          <w:szCs w:val="24"/>
        </w:rPr>
        <w:t>暂行办法》第二十一条第三款规定的情况。</w:t>
      </w:r>
    </w:p>
    <w:p w:rsidR="00683F1A" w:rsidRDefault="00F97CB4">
      <w:pPr>
        <w:keepNext/>
        <w:tabs>
          <w:tab w:val="left" w:pos="3360"/>
        </w:tabs>
        <w:snapToGrid w:val="0"/>
        <w:spacing w:line="360" w:lineRule="auto"/>
        <w:ind w:firstLineChars="700" w:firstLine="2530"/>
        <w:outlineLvl w:val="0"/>
        <w:rPr>
          <w:rFonts w:ascii="仿宋" w:eastAsia="仿宋" w:hAnsi="仿宋" w:cs="仿宋"/>
          <w:b/>
          <w:sz w:val="36"/>
          <w:szCs w:val="30"/>
        </w:rPr>
      </w:pPr>
      <w:bookmarkStart w:id="85" w:name="_Toc30541"/>
      <w:bookmarkEnd w:id="0"/>
      <w:r>
        <w:rPr>
          <w:rFonts w:ascii="仿宋" w:eastAsia="仿宋" w:hAnsi="仿宋" w:cs="仿宋" w:hint="eastAsia"/>
          <w:b/>
          <w:sz w:val="36"/>
          <w:szCs w:val="30"/>
        </w:rPr>
        <w:lastRenderedPageBreak/>
        <w:t>第六篇</w:t>
      </w:r>
      <w:r>
        <w:rPr>
          <w:rFonts w:ascii="仿宋" w:eastAsia="仿宋" w:hAnsi="仿宋" w:cs="仿宋" w:hint="eastAsia"/>
          <w:b/>
          <w:sz w:val="36"/>
          <w:szCs w:val="30"/>
        </w:rPr>
        <w:t xml:space="preserve">  </w:t>
      </w:r>
      <w:r>
        <w:rPr>
          <w:rFonts w:ascii="仿宋" w:eastAsia="仿宋" w:hAnsi="仿宋" w:cs="仿宋" w:hint="eastAsia"/>
          <w:b/>
          <w:sz w:val="36"/>
          <w:szCs w:val="30"/>
        </w:rPr>
        <w:t>合同主要条款</w:t>
      </w:r>
      <w:bookmarkEnd w:id="85"/>
    </w:p>
    <w:p w:rsidR="00683F1A" w:rsidRDefault="00F97CB4">
      <w:pPr>
        <w:outlineLvl w:val="1"/>
        <w:rPr>
          <w:rFonts w:ascii="仿宋" w:eastAsia="仿宋" w:hAnsi="仿宋" w:cs="仿宋"/>
        </w:rPr>
      </w:pPr>
      <w:bookmarkStart w:id="86" w:name="_Toc1350"/>
      <w:r>
        <w:rPr>
          <w:rFonts w:ascii="仿宋" w:eastAsia="仿宋" w:hAnsi="仿宋" w:cs="仿宋" w:hint="eastAsia"/>
        </w:rPr>
        <w:t>一、定义</w:t>
      </w:r>
      <w:bookmarkEnd w:id="86"/>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、甲方是指通过磋商采购方式，采购货物、工程或服务的采购人。</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、乙方是指经磋商采购后产生的成交供应商。</w:t>
      </w:r>
    </w:p>
    <w:p w:rsidR="00683F1A" w:rsidRDefault="00F97CB4">
      <w:pPr>
        <w:rPr>
          <w:rFonts w:ascii="仿宋" w:eastAsia="仿宋" w:hAnsi="仿宋" w:cs="仿宋"/>
        </w:rPr>
      </w:pPr>
      <w:r>
        <w:rPr>
          <w:rFonts w:ascii="仿宋" w:eastAsia="仿宋" w:hAnsi="仿宋" w:cs="仿宋" w:hint="eastAsia"/>
        </w:rPr>
        <w:t>3</w:t>
      </w:r>
      <w:r>
        <w:rPr>
          <w:rFonts w:ascii="仿宋" w:eastAsia="仿宋" w:hAnsi="仿宋" w:cs="仿宋" w:hint="eastAsia"/>
        </w:rPr>
        <w:t>、合同是指由采购人和成交供应商按照询价文件、补遗书和响应文件以及书面承诺的实质性内容，规范成要约和承诺，通过协商一致达成的书面协议。</w:t>
      </w:r>
    </w:p>
    <w:p w:rsidR="00683F1A" w:rsidRDefault="00F97CB4">
      <w:pPr>
        <w:rPr>
          <w:rFonts w:ascii="仿宋" w:eastAsia="仿宋" w:hAnsi="仿宋" w:cs="仿宋"/>
        </w:rPr>
      </w:pPr>
      <w:r>
        <w:rPr>
          <w:rFonts w:ascii="仿宋" w:eastAsia="仿宋" w:hAnsi="仿宋" w:cs="仿宋" w:hint="eastAsia"/>
        </w:rPr>
        <w:t>4</w:t>
      </w:r>
      <w:r>
        <w:rPr>
          <w:rFonts w:ascii="仿宋" w:eastAsia="仿宋" w:hAnsi="仿宋" w:cs="仿宋" w:hint="eastAsia"/>
        </w:rPr>
        <w:t>、合同价格系指根据合同规定，在乙方全面正确地履行合同义务时甲方应支付给乙方的款项。</w:t>
      </w:r>
    </w:p>
    <w:p w:rsidR="00683F1A" w:rsidRDefault="00F97CB4">
      <w:pPr>
        <w:rPr>
          <w:rFonts w:ascii="仿宋" w:eastAsia="仿宋" w:hAnsi="仿宋" w:cs="仿宋"/>
        </w:rPr>
      </w:pPr>
      <w:r>
        <w:rPr>
          <w:rFonts w:ascii="仿宋" w:eastAsia="仿宋" w:hAnsi="仿宋" w:cs="仿宋" w:hint="eastAsia"/>
        </w:rPr>
        <w:t>5</w:t>
      </w:r>
      <w:r>
        <w:rPr>
          <w:rFonts w:ascii="仿宋" w:eastAsia="仿宋" w:hAnsi="仿宋" w:cs="仿宋" w:hint="eastAsia"/>
        </w:rPr>
        <w:t>、技术资料是指合同货物，工程或服务及其相关的设计、制造、监造、检验、验收等文件（包括图纸、各种文字说明、标准）。</w:t>
      </w:r>
    </w:p>
    <w:p w:rsidR="00683F1A" w:rsidRDefault="00F97CB4">
      <w:pPr>
        <w:rPr>
          <w:rFonts w:ascii="仿宋" w:eastAsia="仿宋" w:hAnsi="仿宋" w:cs="仿宋"/>
        </w:rPr>
      </w:pPr>
      <w:r>
        <w:rPr>
          <w:rFonts w:ascii="仿宋" w:eastAsia="仿宋" w:hAnsi="仿宋" w:cs="仿宋" w:hint="eastAsia"/>
        </w:rPr>
        <w:t>6</w:t>
      </w:r>
      <w:r>
        <w:rPr>
          <w:rFonts w:ascii="仿宋" w:eastAsia="仿宋" w:hAnsi="仿宋" w:cs="仿宋" w:hint="eastAsia"/>
        </w:rPr>
        <w:t>、合同货物是指乙方根据合同所需供应的货物、软件等所有各种物品。</w:t>
      </w:r>
    </w:p>
    <w:p w:rsidR="00683F1A" w:rsidRDefault="00F97CB4">
      <w:pPr>
        <w:outlineLvl w:val="1"/>
        <w:rPr>
          <w:rFonts w:ascii="仿宋" w:eastAsia="仿宋" w:hAnsi="仿宋" w:cs="仿宋"/>
        </w:rPr>
      </w:pPr>
      <w:bookmarkStart w:id="87" w:name="_Toc29408"/>
      <w:r>
        <w:rPr>
          <w:rFonts w:ascii="仿宋" w:eastAsia="仿宋" w:hAnsi="仿宋" w:cs="仿宋" w:hint="eastAsia"/>
        </w:rPr>
        <w:t>二、合同标的</w:t>
      </w:r>
      <w:bookmarkEnd w:id="87"/>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、合同标的包括以下内容：</w:t>
      </w:r>
    </w:p>
    <w:p w:rsidR="00683F1A" w:rsidRDefault="00F97CB4">
      <w:pPr>
        <w:rPr>
          <w:rFonts w:ascii="仿宋" w:eastAsia="仿宋" w:hAnsi="仿宋" w:cs="仿宋"/>
        </w:rPr>
      </w:pPr>
      <w:r>
        <w:rPr>
          <w:rFonts w:ascii="仿宋" w:eastAsia="仿宋" w:hAnsi="仿宋" w:cs="仿宋" w:hint="eastAsia"/>
        </w:rPr>
        <w:t>货物名称、货物规格（型号）、数量、金额等。</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、乙方供应的货物应是全新的、无瑕疵的，达到磋商文件要求的。</w:t>
      </w:r>
    </w:p>
    <w:p w:rsidR="00683F1A" w:rsidRDefault="00F97CB4">
      <w:pPr>
        <w:rPr>
          <w:rFonts w:ascii="仿宋" w:eastAsia="仿宋" w:hAnsi="仿宋" w:cs="仿宋"/>
        </w:rPr>
      </w:pPr>
      <w:r>
        <w:rPr>
          <w:rFonts w:ascii="仿宋" w:eastAsia="仿宋" w:hAnsi="仿宋" w:cs="仿宋" w:hint="eastAsia"/>
        </w:rPr>
        <w:t>3</w:t>
      </w:r>
      <w:r>
        <w:rPr>
          <w:rFonts w:ascii="仿宋" w:eastAsia="仿宋" w:hAnsi="仿宋" w:cs="仿宋" w:hint="eastAsia"/>
        </w:rPr>
        <w:t>、货物的产品质量、规格指标应满足磋商文件的要求。</w:t>
      </w:r>
    </w:p>
    <w:p w:rsidR="00683F1A" w:rsidRDefault="00F97CB4">
      <w:pPr>
        <w:rPr>
          <w:rFonts w:ascii="仿宋" w:eastAsia="仿宋" w:hAnsi="仿宋" w:cs="仿宋"/>
        </w:rPr>
      </w:pPr>
      <w:r>
        <w:rPr>
          <w:rFonts w:ascii="仿宋" w:eastAsia="仿宋" w:hAnsi="仿宋" w:cs="仿宋" w:hint="eastAsia"/>
        </w:rPr>
        <w:t>4</w:t>
      </w:r>
      <w:r>
        <w:rPr>
          <w:rFonts w:ascii="仿宋" w:eastAsia="仿宋" w:hAnsi="仿宋" w:cs="仿宋" w:hint="eastAsia"/>
        </w:rPr>
        <w:t>、乙方提供合同货物的供货范围按磋商文件要求。</w:t>
      </w:r>
    </w:p>
    <w:p w:rsidR="00683F1A" w:rsidRDefault="00F97CB4">
      <w:pPr>
        <w:outlineLvl w:val="1"/>
        <w:rPr>
          <w:rFonts w:ascii="仿宋" w:eastAsia="仿宋" w:hAnsi="仿宋" w:cs="仿宋"/>
        </w:rPr>
      </w:pPr>
      <w:bookmarkStart w:id="88" w:name="_Toc30959"/>
      <w:r>
        <w:rPr>
          <w:rFonts w:ascii="仿宋" w:eastAsia="仿宋" w:hAnsi="仿宋" w:cs="仿宋" w:hint="eastAsia"/>
        </w:rPr>
        <w:t>三、合同价格</w:t>
      </w:r>
      <w:bookmarkEnd w:id="88"/>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、合同价格即合同总价。</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、合同价格：包括合同货物费、技术资料费、运杂费、保险费、培训费、包装费、装卸费、安装调试费及与货物有关的乙方应纳的各种税费。</w:t>
      </w:r>
    </w:p>
    <w:p w:rsidR="00683F1A" w:rsidRDefault="00F97CB4">
      <w:pPr>
        <w:rPr>
          <w:rFonts w:ascii="仿宋" w:eastAsia="仿宋" w:hAnsi="仿宋" w:cs="仿宋"/>
        </w:rPr>
      </w:pPr>
      <w:r>
        <w:rPr>
          <w:rFonts w:ascii="仿宋" w:eastAsia="仿宋" w:hAnsi="仿宋" w:cs="仿宋" w:hint="eastAsia"/>
        </w:rPr>
        <w:t>3</w:t>
      </w:r>
      <w:r>
        <w:rPr>
          <w:rFonts w:ascii="仿宋" w:eastAsia="仿宋" w:hAnsi="仿宋" w:cs="仿宋" w:hint="eastAsia"/>
        </w:rPr>
        <w:t>、合同货物单价为最终中标报价单价。</w:t>
      </w:r>
    </w:p>
    <w:p w:rsidR="00683F1A" w:rsidRDefault="00F97CB4">
      <w:pPr>
        <w:outlineLvl w:val="1"/>
        <w:rPr>
          <w:rFonts w:ascii="仿宋" w:eastAsia="仿宋" w:hAnsi="仿宋" w:cs="仿宋"/>
        </w:rPr>
      </w:pPr>
      <w:bookmarkStart w:id="89" w:name="_Toc31198"/>
      <w:r>
        <w:rPr>
          <w:rFonts w:ascii="仿宋" w:eastAsia="仿宋" w:hAnsi="仿宋" w:cs="仿宋" w:hint="eastAsia"/>
        </w:rPr>
        <w:t>四、付款</w:t>
      </w:r>
      <w:bookmarkEnd w:id="89"/>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、本合同使用货币币制如未作特别说明均为人民币。</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、付款方式：汇款或银行转账。</w:t>
      </w:r>
    </w:p>
    <w:p w:rsidR="00683F1A" w:rsidRDefault="00F97CB4">
      <w:pPr>
        <w:rPr>
          <w:rFonts w:ascii="仿宋" w:eastAsia="仿宋" w:hAnsi="仿宋" w:cs="仿宋"/>
        </w:rPr>
      </w:pPr>
      <w:r>
        <w:rPr>
          <w:rFonts w:ascii="仿宋" w:eastAsia="仿宋" w:hAnsi="仿宋" w:cs="仿宋" w:hint="eastAsia"/>
        </w:rPr>
        <w:t>3</w:t>
      </w:r>
      <w:r>
        <w:rPr>
          <w:rFonts w:ascii="仿宋" w:eastAsia="仿宋" w:hAnsi="仿宋" w:cs="仿宋" w:hint="eastAsia"/>
        </w:rPr>
        <w:t>、付款方法按磋商文件商务条款要求执行。</w:t>
      </w:r>
    </w:p>
    <w:p w:rsidR="00683F1A" w:rsidRDefault="00F97CB4">
      <w:pPr>
        <w:outlineLvl w:val="1"/>
        <w:rPr>
          <w:rFonts w:ascii="仿宋" w:eastAsia="仿宋" w:hAnsi="仿宋" w:cs="仿宋"/>
        </w:rPr>
      </w:pPr>
      <w:bookmarkStart w:id="90" w:name="_Toc32430"/>
      <w:r>
        <w:rPr>
          <w:rFonts w:ascii="仿宋" w:eastAsia="仿宋" w:hAnsi="仿宋" w:cs="仿宋" w:hint="eastAsia"/>
        </w:rPr>
        <w:t>五、交货方式、资料报送和查询</w:t>
      </w:r>
      <w:bookmarkEnd w:id="90"/>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、合同货物的交货期、交货地点、运输方式皆按《询价文件》的规定执行，运输方式由供需双方协商约定。</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、合同期内乙方应就本次项目相关信息按照甲方要求向甲方报送相关资料。甲方有权对乙方实</w:t>
      </w:r>
      <w:r>
        <w:rPr>
          <w:rFonts w:ascii="仿宋" w:eastAsia="仿宋" w:hAnsi="仿宋" w:cs="仿宋" w:hint="eastAsia"/>
        </w:rPr>
        <w:t>施的工程和情况进行及时查询，并将查询情况向乙方提出，乙方应根据甲方的需求提供相关信息。</w:t>
      </w:r>
    </w:p>
    <w:p w:rsidR="00683F1A" w:rsidRDefault="00F97CB4">
      <w:pPr>
        <w:outlineLvl w:val="1"/>
        <w:rPr>
          <w:rFonts w:ascii="仿宋" w:eastAsia="仿宋" w:hAnsi="仿宋" w:cs="仿宋"/>
        </w:rPr>
      </w:pPr>
      <w:bookmarkStart w:id="91" w:name="_Toc22166"/>
      <w:r>
        <w:rPr>
          <w:rFonts w:ascii="仿宋" w:eastAsia="仿宋" w:hAnsi="仿宋" w:cs="仿宋" w:hint="eastAsia"/>
        </w:rPr>
        <w:t>六、检查验收</w:t>
      </w:r>
      <w:bookmarkEnd w:id="91"/>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、乙方应随货物提供合格证和质量证明文件。</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、货物验收</w:t>
      </w:r>
    </w:p>
    <w:p w:rsidR="00683F1A" w:rsidRDefault="00F97CB4">
      <w:pPr>
        <w:rPr>
          <w:rFonts w:ascii="仿宋" w:eastAsia="仿宋" w:hAnsi="仿宋" w:cs="仿宋"/>
        </w:rPr>
      </w:pPr>
      <w:r>
        <w:rPr>
          <w:rFonts w:ascii="仿宋" w:eastAsia="仿宋" w:hAnsi="仿宋" w:cs="仿宋" w:hint="eastAsia"/>
        </w:rPr>
        <w:t>乙方所交货物的各种质量指标不得低于甲方提供技术要求的质量指标，乙方交货时，甲方随机抽取送重庆市有关权威检测部门检测，如检测不合格，除</w:t>
      </w:r>
      <w:r>
        <w:rPr>
          <w:rFonts w:ascii="仿宋" w:eastAsia="仿宋" w:hAnsi="仿宋" w:cs="仿宋" w:hint="eastAsia"/>
        </w:rPr>
        <w:lastRenderedPageBreak/>
        <w:t>乙方负责赔偿甲方一切损失外，并通报全市，取消两年政府采购供应商资格。</w:t>
      </w:r>
    </w:p>
    <w:p w:rsidR="00683F1A" w:rsidRDefault="00F97CB4">
      <w:pPr>
        <w:outlineLvl w:val="1"/>
        <w:rPr>
          <w:rFonts w:ascii="仿宋" w:eastAsia="仿宋" w:hAnsi="仿宋" w:cs="仿宋"/>
        </w:rPr>
      </w:pPr>
      <w:bookmarkStart w:id="92" w:name="_Toc25670"/>
      <w:r>
        <w:rPr>
          <w:rFonts w:ascii="仿宋" w:eastAsia="仿宋" w:hAnsi="仿宋" w:cs="仿宋" w:hint="eastAsia"/>
        </w:rPr>
        <w:t>七、索赔</w:t>
      </w:r>
      <w:bookmarkEnd w:id="92"/>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、乙方对提供的货物和服务与合同要求的不符负有责任，甲方可在规定交货内和质量保证期内提出索赔，乙方应按甲方同意的下述一种或多种方法解决索赔事</w:t>
      </w:r>
      <w:r>
        <w:rPr>
          <w:rFonts w:ascii="仿宋" w:eastAsia="仿宋" w:hAnsi="仿宋" w:cs="仿宋" w:hint="eastAsia"/>
        </w:rPr>
        <w:t>宜。</w:t>
      </w:r>
    </w:p>
    <w:p w:rsidR="00683F1A" w:rsidRDefault="00F97CB4">
      <w:pPr>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乙方同意甲方拒收货物并把拒收货物的金额以合同规定的同类货币付给甲方，乙方负担发生的一切损失和费用，包括利息、运输和保险费、检验费、仓储和装卸费以及为保管和保护被拒绝货物所需要的其它必要费用，或者乙方重新组织符合甲方要求的货物，并负担发生的一切损失和费用，包括利息、运输和保险费、检验费、仓储和装卸费以及为保管和保护被拒绝货物所需要的其它必要费用。</w:t>
      </w:r>
    </w:p>
    <w:p w:rsidR="00683F1A" w:rsidRDefault="00F97CB4">
      <w:pPr>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）根据货物的疵劣和受损程度以及甲方遭受损失的金额，经双方同意降低货物价格。</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、乙方必须按照合同约定如期完成工程，超过合同期限</w:t>
      </w:r>
      <w:r>
        <w:rPr>
          <w:rFonts w:ascii="仿宋" w:eastAsia="仿宋" w:hAnsi="仿宋" w:cs="仿宋" w:hint="eastAsia"/>
        </w:rPr>
        <w:t>1</w:t>
      </w:r>
      <w:r>
        <w:rPr>
          <w:rFonts w:ascii="仿宋" w:eastAsia="仿宋" w:hAnsi="仿宋" w:cs="仿宋" w:hint="eastAsia"/>
        </w:rPr>
        <w:t>天，应按每天合同总价</w:t>
      </w:r>
      <w:r>
        <w:rPr>
          <w:rFonts w:ascii="仿宋" w:eastAsia="仿宋" w:hAnsi="仿宋" w:cs="仿宋" w:hint="eastAsia"/>
        </w:rPr>
        <w:t>款的</w:t>
      </w:r>
      <w:r>
        <w:rPr>
          <w:rFonts w:ascii="仿宋" w:eastAsia="仿宋" w:hAnsi="仿宋" w:cs="仿宋" w:hint="eastAsia"/>
        </w:rPr>
        <w:t>1</w:t>
      </w:r>
      <w:r>
        <w:rPr>
          <w:rFonts w:ascii="仿宋" w:eastAsia="仿宋" w:hAnsi="仿宋" w:cs="仿宋" w:hint="eastAsia"/>
        </w:rPr>
        <w:t>‰计算支付赔偿金。</w:t>
      </w:r>
    </w:p>
    <w:p w:rsidR="00683F1A" w:rsidRDefault="00F97CB4">
      <w:pPr>
        <w:outlineLvl w:val="1"/>
        <w:rPr>
          <w:rFonts w:ascii="仿宋" w:eastAsia="仿宋" w:hAnsi="仿宋" w:cs="仿宋"/>
        </w:rPr>
      </w:pPr>
      <w:bookmarkStart w:id="93" w:name="_Toc25000"/>
      <w:r>
        <w:rPr>
          <w:rFonts w:ascii="仿宋" w:eastAsia="仿宋" w:hAnsi="仿宋" w:cs="仿宋" w:hint="eastAsia"/>
        </w:rPr>
        <w:t>八、合同争议的解决</w:t>
      </w:r>
      <w:bookmarkEnd w:id="93"/>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、当事人友好协商达成一致</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、在</w:t>
      </w:r>
      <w:r>
        <w:rPr>
          <w:rFonts w:ascii="仿宋" w:eastAsia="仿宋" w:hAnsi="仿宋" w:cs="仿宋" w:hint="eastAsia"/>
        </w:rPr>
        <w:t>60</w:t>
      </w:r>
      <w:r>
        <w:rPr>
          <w:rFonts w:ascii="仿宋" w:eastAsia="仿宋" w:hAnsi="仿宋" w:cs="仿宋" w:hint="eastAsia"/>
        </w:rPr>
        <w:t>天内当事人协商不能达成协议的，依法申请仲裁调解或向人民法院起诉。</w:t>
      </w:r>
    </w:p>
    <w:p w:rsidR="00683F1A" w:rsidRDefault="00F97CB4">
      <w:pPr>
        <w:outlineLvl w:val="1"/>
        <w:rPr>
          <w:rFonts w:ascii="仿宋" w:eastAsia="仿宋" w:hAnsi="仿宋" w:cs="仿宋"/>
        </w:rPr>
      </w:pPr>
      <w:bookmarkStart w:id="94" w:name="_Toc540"/>
      <w:r>
        <w:rPr>
          <w:rFonts w:ascii="仿宋" w:eastAsia="仿宋" w:hAnsi="仿宋" w:cs="仿宋" w:hint="eastAsia"/>
        </w:rPr>
        <w:t>九、违约责任</w:t>
      </w:r>
      <w:bookmarkEnd w:id="94"/>
    </w:p>
    <w:p w:rsidR="00683F1A" w:rsidRDefault="00F97CB4">
      <w:pPr>
        <w:rPr>
          <w:rFonts w:ascii="仿宋" w:eastAsia="仿宋" w:hAnsi="仿宋" w:cs="仿宋"/>
        </w:rPr>
      </w:pPr>
      <w:r>
        <w:rPr>
          <w:rFonts w:ascii="仿宋" w:eastAsia="仿宋" w:hAnsi="仿宋" w:cs="仿宋" w:hint="eastAsia"/>
        </w:rPr>
        <w:t>按《中华人民共和国合同法》有关条款执行或甲乙双方约定。</w:t>
      </w:r>
    </w:p>
    <w:p w:rsidR="00683F1A" w:rsidRDefault="00F97CB4">
      <w:pPr>
        <w:outlineLvl w:val="1"/>
        <w:rPr>
          <w:rFonts w:ascii="仿宋" w:eastAsia="仿宋" w:hAnsi="仿宋" w:cs="仿宋"/>
        </w:rPr>
      </w:pPr>
      <w:bookmarkStart w:id="95" w:name="_Toc29477"/>
      <w:r>
        <w:rPr>
          <w:rFonts w:ascii="仿宋" w:eastAsia="仿宋" w:hAnsi="仿宋" w:cs="仿宋" w:hint="eastAsia"/>
        </w:rPr>
        <w:t>十、合同生效及其它</w:t>
      </w:r>
      <w:bookmarkEnd w:id="95"/>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、合同生效及其效力应符合《中华人民共和国合同法》有关规定。</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、合同应经当事人法定代表人或委托代理人签字，加盖合同专用章。</w:t>
      </w:r>
    </w:p>
    <w:p w:rsidR="00683F1A" w:rsidRDefault="00F97CB4">
      <w:pPr>
        <w:rPr>
          <w:rFonts w:ascii="仿宋" w:eastAsia="仿宋" w:hAnsi="仿宋" w:cs="仿宋"/>
        </w:rPr>
      </w:pPr>
      <w:r>
        <w:rPr>
          <w:rFonts w:ascii="仿宋" w:eastAsia="仿宋" w:hAnsi="仿宋" w:cs="仿宋" w:hint="eastAsia"/>
        </w:rPr>
        <w:t>3</w:t>
      </w:r>
      <w:r>
        <w:rPr>
          <w:rFonts w:ascii="仿宋" w:eastAsia="仿宋" w:hAnsi="仿宋" w:cs="仿宋" w:hint="eastAsia"/>
        </w:rPr>
        <w:t>、合同所包括附件（磋商文件、磋商过程中的补充文件、成交供应商的响应文件及相关承诺文件），是合同不可分割的一部分，具有同等法律效力。</w:t>
      </w:r>
    </w:p>
    <w:p w:rsidR="00683F1A" w:rsidRDefault="00F97CB4">
      <w:pPr>
        <w:rPr>
          <w:rFonts w:ascii="仿宋" w:eastAsia="仿宋" w:hAnsi="仿宋" w:cs="仿宋"/>
        </w:rPr>
      </w:pPr>
      <w:r>
        <w:rPr>
          <w:rFonts w:ascii="仿宋" w:eastAsia="仿宋" w:hAnsi="仿宋" w:cs="仿宋" w:hint="eastAsia"/>
        </w:rPr>
        <w:t>4</w:t>
      </w:r>
      <w:r>
        <w:rPr>
          <w:rFonts w:ascii="仿宋" w:eastAsia="仿宋" w:hAnsi="仿宋" w:cs="仿宋" w:hint="eastAsia"/>
        </w:rPr>
        <w:t>、合同需提供担保的，按《中华人民共和国担保法》规定执行。</w:t>
      </w:r>
    </w:p>
    <w:p w:rsidR="00683F1A" w:rsidRDefault="00F97CB4">
      <w:pPr>
        <w:rPr>
          <w:rFonts w:ascii="仿宋" w:eastAsia="仿宋" w:hAnsi="仿宋" w:cs="仿宋"/>
        </w:rPr>
      </w:pPr>
      <w:r>
        <w:rPr>
          <w:rFonts w:ascii="仿宋" w:eastAsia="仿宋" w:hAnsi="仿宋" w:cs="仿宋" w:hint="eastAsia"/>
        </w:rPr>
        <w:t>5</w:t>
      </w:r>
      <w:r>
        <w:rPr>
          <w:rFonts w:ascii="仿宋" w:eastAsia="仿宋" w:hAnsi="仿宋" w:cs="仿宋" w:hint="eastAsia"/>
        </w:rPr>
        <w:t>、本合同条件未尽事宜依照《中华人民共和国合同法》，由供甲乙方共同协商确定。</w:t>
      </w: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F97CB4">
      <w:pPr>
        <w:rPr>
          <w:rFonts w:ascii="仿宋" w:eastAsia="仿宋" w:hAnsi="仿宋" w:cs="仿宋"/>
        </w:rPr>
      </w:pPr>
      <w:r>
        <w:rPr>
          <w:rFonts w:ascii="仿宋" w:eastAsia="仿宋" w:hAnsi="仿宋" w:cs="仿宋" w:hint="eastAsia"/>
        </w:rPr>
        <w:lastRenderedPageBreak/>
        <w:t>附页：</w:t>
      </w:r>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、合同格式</w:t>
      </w:r>
    </w:p>
    <w:p w:rsidR="00683F1A" w:rsidRDefault="00683F1A">
      <w:pPr>
        <w:rPr>
          <w:rFonts w:ascii="仿宋" w:eastAsia="仿宋" w:hAnsi="仿宋" w:cs="仿宋"/>
        </w:rPr>
      </w:pPr>
    </w:p>
    <w:p w:rsidR="00683F1A" w:rsidRDefault="00F97CB4">
      <w:pPr>
        <w:jc w:val="center"/>
        <w:rPr>
          <w:rFonts w:ascii="仿宋" w:eastAsia="仿宋" w:hAnsi="仿宋" w:cs="仿宋"/>
          <w:sz w:val="36"/>
          <w:szCs w:val="22"/>
        </w:rPr>
      </w:pPr>
      <w:r>
        <w:rPr>
          <w:rFonts w:ascii="仿宋" w:eastAsia="仿宋" w:hAnsi="仿宋" w:cs="仿宋" w:hint="eastAsia"/>
          <w:sz w:val="36"/>
          <w:szCs w:val="22"/>
        </w:rPr>
        <w:t>重庆市政府采购货物购销合同</w:t>
      </w:r>
    </w:p>
    <w:p w:rsidR="00683F1A" w:rsidRDefault="00F97CB4">
      <w:pPr>
        <w:jc w:val="center"/>
        <w:rPr>
          <w:rFonts w:ascii="仿宋" w:eastAsia="仿宋" w:hAnsi="仿宋" w:cs="仿宋"/>
        </w:rPr>
      </w:pPr>
      <w:r>
        <w:rPr>
          <w:rFonts w:ascii="仿宋" w:eastAsia="仿宋" w:hAnsi="仿宋" w:cs="仿宋" w:hint="eastAsia"/>
        </w:rPr>
        <w:t>（合同编号：</w:t>
      </w:r>
      <w:r>
        <w:rPr>
          <w:rFonts w:ascii="仿宋" w:eastAsia="仿宋" w:hAnsi="仿宋" w:cs="仿宋" w:hint="eastAsia"/>
        </w:rPr>
        <w:t xml:space="preserve"> </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w:t>
      </w:r>
    </w:p>
    <w:p w:rsidR="00683F1A" w:rsidRDefault="00F97CB4">
      <w:pPr>
        <w:rPr>
          <w:rFonts w:ascii="仿宋" w:eastAsia="仿宋" w:hAnsi="仿宋" w:cs="仿宋"/>
        </w:rPr>
      </w:pPr>
      <w:r>
        <w:rPr>
          <w:rFonts w:ascii="仿宋" w:eastAsia="仿宋" w:hAnsi="仿宋" w:cs="仿宋" w:hint="eastAsia"/>
        </w:rPr>
        <w:t>甲方（采购人）：</w:t>
      </w:r>
      <w:r>
        <w:rPr>
          <w:rFonts w:ascii="仿宋" w:eastAsia="仿宋" w:hAnsi="仿宋" w:cs="仿宋" w:hint="eastAsia"/>
        </w:rPr>
        <w:t>____________________________  ___</w:t>
      </w:r>
    </w:p>
    <w:p w:rsidR="00683F1A" w:rsidRDefault="00F97CB4">
      <w:pPr>
        <w:rPr>
          <w:rFonts w:ascii="仿宋" w:eastAsia="仿宋" w:hAnsi="仿宋" w:cs="仿宋"/>
        </w:rPr>
      </w:pPr>
      <w:r>
        <w:rPr>
          <w:rFonts w:ascii="仿宋" w:eastAsia="仿宋" w:hAnsi="仿宋" w:cs="仿宋" w:hint="eastAsia"/>
        </w:rPr>
        <w:t>乙方（供应商）：</w:t>
      </w:r>
      <w:r>
        <w:rPr>
          <w:rFonts w:ascii="仿宋" w:eastAsia="仿宋" w:hAnsi="仿宋" w:cs="仿宋" w:hint="eastAsia"/>
        </w:rPr>
        <w:t>______________________________  _</w:t>
      </w:r>
    </w:p>
    <w:p w:rsidR="00683F1A" w:rsidRDefault="00683F1A">
      <w:pPr>
        <w:rPr>
          <w:rFonts w:ascii="仿宋" w:eastAsia="仿宋" w:hAnsi="仿宋" w:cs="仿宋"/>
        </w:rPr>
      </w:pPr>
    </w:p>
    <w:p w:rsidR="00683F1A" w:rsidRDefault="00F97CB4">
      <w:pPr>
        <w:rPr>
          <w:rFonts w:ascii="仿宋" w:eastAsia="仿宋" w:hAnsi="仿宋" w:cs="仿宋"/>
        </w:rPr>
      </w:pPr>
      <w:r>
        <w:rPr>
          <w:rFonts w:ascii="仿宋" w:eastAsia="仿宋" w:hAnsi="仿宋" w:cs="仿宋" w:hint="eastAsia"/>
        </w:rPr>
        <w:t>经双方协商一致，协商一致，达成以下购销合同：</w:t>
      </w:r>
      <w:r>
        <w:rPr>
          <w:rFonts w:ascii="仿宋" w:eastAsia="仿宋" w:hAnsi="仿宋" w:cs="仿宋" w:hint="eastAsia"/>
        </w:rPr>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984"/>
        <w:gridCol w:w="446"/>
        <w:gridCol w:w="852"/>
        <w:gridCol w:w="1134"/>
        <w:gridCol w:w="1559"/>
        <w:gridCol w:w="1567"/>
      </w:tblGrid>
      <w:tr w:rsidR="00683F1A">
        <w:tc>
          <w:tcPr>
            <w:tcW w:w="3071" w:type="dxa"/>
            <w:noWrap/>
            <w:vAlign w:val="center"/>
          </w:tcPr>
          <w:p w:rsidR="00683F1A" w:rsidRDefault="00F97CB4">
            <w:pPr>
              <w:spacing w:line="240" w:lineRule="atLeast"/>
              <w:jc w:val="center"/>
              <w:rPr>
                <w:rFonts w:ascii="宋体" w:hAnsi="宋体" w:cs="宋体"/>
                <w:sz w:val="21"/>
                <w:szCs w:val="21"/>
              </w:rPr>
            </w:pPr>
            <w:r>
              <w:rPr>
                <w:rFonts w:ascii="宋体" w:hAnsi="宋体" w:cs="宋体" w:hint="eastAsia"/>
                <w:sz w:val="21"/>
                <w:szCs w:val="21"/>
              </w:rPr>
              <w:t>磋商项目名称</w:t>
            </w:r>
          </w:p>
        </w:tc>
        <w:tc>
          <w:tcPr>
            <w:tcW w:w="984" w:type="dxa"/>
            <w:noWrap/>
            <w:vAlign w:val="center"/>
          </w:tcPr>
          <w:p w:rsidR="00683F1A" w:rsidRDefault="00F97CB4">
            <w:pPr>
              <w:spacing w:line="240" w:lineRule="atLeast"/>
              <w:jc w:val="center"/>
              <w:rPr>
                <w:rFonts w:ascii="宋体" w:hAnsi="宋体" w:cs="宋体"/>
                <w:sz w:val="21"/>
                <w:szCs w:val="21"/>
              </w:rPr>
            </w:pPr>
            <w:r>
              <w:rPr>
                <w:rFonts w:ascii="宋体" w:hAnsi="宋体" w:cs="宋体" w:hint="eastAsia"/>
                <w:sz w:val="21"/>
                <w:szCs w:val="21"/>
              </w:rPr>
              <w:t>数量</w:t>
            </w:r>
          </w:p>
        </w:tc>
        <w:tc>
          <w:tcPr>
            <w:tcW w:w="1298" w:type="dxa"/>
            <w:gridSpan w:val="2"/>
            <w:noWrap/>
            <w:vAlign w:val="center"/>
          </w:tcPr>
          <w:p w:rsidR="00683F1A" w:rsidRDefault="00F97CB4">
            <w:pPr>
              <w:spacing w:line="240" w:lineRule="atLeast"/>
              <w:jc w:val="center"/>
              <w:rPr>
                <w:rFonts w:ascii="宋体" w:hAnsi="宋体" w:cs="宋体"/>
                <w:sz w:val="21"/>
                <w:szCs w:val="21"/>
              </w:rPr>
            </w:pPr>
            <w:r>
              <w:rPr>
                <w:rFonts w:ascii="宋体" w:hAnsi="宋体" w:cs="宋体" w:hint="eastAsia"/>
                <w:sz w:val="21"/>
                <w:szCs w:val="21"/>
              </w:rPr>
              <w:t>综合单价</w:t>
            </w:r>
          </w:p>
        </w:tc>
        <w:tc>
          <w:tcPr>
            <w:tcW w:w="1134" w:type="dxa"/>
            <w:noWrap/>
            <w:vAlign w:val="center"/>
          </w:tcPr>
          <w:p w:rsidR="00683F1A" w:rsidRDefault="00F97CB4">
            <w:pPr>
              <w:spacing w:line="240" w:lineRule="atLeast"/>
              <w:jc w:val="center"/>
              <w:rPr>
                <w:rFonts w:ascii="宋体" w:hAnsi="宋体" w:cs="宋体"/>
                <w:sz w:val="21"/>
                <w:szCs w:val="21"/>
              </w:rPr>
            </w:pPr>
            <w:r>
              <w:rPr>
                <w:rFonts w:ascii="宋体" w:hAnsi="宋体" w:cs="宋体" w:hint="eastAsia"/>
                <w:sz w:val="21"/>
                <w:szCs w:val="21"/>
              </w:rPr>
              <w:t>总价</w:t>
            </w:r>
          </w:p>
        </w:tc>
        <w:tc>
          <w:tcPr>
            <w:tcW w:w="1559" w:type="dxa"/>
            <w:noWrap/>
            <w:vAlign w:val="center"/>
          </w:tcPr>
          <w:p w:rsidR="00683F1A" w:rsidRDefault="00F97CB4">
            <w:pPr>
              <w:spacing w:line="240" w:lineRule="atLeast"/>
              <w:jc w:val="center"/>
              <w:rPr>
                <w:rFonts w:ascii="宋体" w:hAnsi="宋体" w:cs="宋体"/>
                <w:sz w:val="21"/>
                <w:szCs w:val="21"/>
              </w:rPr>
            </w:pPr>
            <w:r>
              <w:rPr>
                <w:rFonts w:ascii="宋体" w:hAnsi="宋体" w:cs="宋体" w:hint="eastAsia"/>
                <w:sz w:val="21"/>
                <w:szCs w:val="21"/>
              </w:rPr>
              <w:t>服务时间</w:t>
            </w:r>
          </w:p>
        </w:tc>
        <w:tc>
          <w:tcPr>
            <w:tcW w:w="1567" w:type="dxa"/>
            <w:noWrap/>
            <w:vAlign w:val="center"/>
          </w:tcPr>
          <w:p w:rsidR="00683F1A" w:rsidRDefault="00F97CB4">
            <w:pPr>
              <w:spacing w:line="240" w:lineRule="atLeast"/>
              <w:jc w:val="center"/>
              <w:rPr>
                <w:rFonts w:ascii="宋体" w:hAnsi="宋体" w:cs="宋体"/>
                <w:sz w:val="21"/>
                <w:szCs w:val="21"/>
              </w:rPr>
            </w:pPr>
            <w:r>
              <w:rPr>
                <w:rFonts w:ascii="宋体" w:hAnsi="宋体" w:cs="宋体" w:hint="eastAsia"/>
                <w:sz w:val="21"/>
                <w:szCs w:val="21"/>
              </w:rPr>
              <w:t>服务地点</w:t>
            </w:r>
          </w:p>
        </w:tc>
      </w:tr>
      <w:tr w:rsidR="00683F1A">
        <w:tc>
          <w:tcPr>
            <w:tcW w:w="3071" w:type="dxa"/>
            <w:noWrap/>
            <w:vAlign w:val="center"/>
          </w:tcPr>
          <w:p w:rsidR="00683F1A" w:rsidRDefault="00683F1A">
            <w:pPr>
              <w:spacing w:line="240" w:lineRule="atLeast"/>
              <w:jc w:val="center"/>
              <w:rPr>
                <w:rFonts w:ascii="宋体" w:hAnsi="宋体" w:cs="宋体"/>
                <w:sz w:val="21"/>
                <w:szCs w:val="21"/>
              </w:rPr>
            </w:pPr>
          </w:p>
        </w:tc>
        <w:tc>
          <w:tcPr>
            <w:tcW w:w="984" w:type="dxa"/>
            <w:noWrap/>
            <w:vAlign w:val="center"/>
          </w:tcPr>
          <w:p w:rsidR="00683F1A" w:rsidRDefault="00683F1A">
            <w:pPr>
              <w:spacing w:line="240" w:lineRule="atLeast"/>
              <w:jc w:val="center"/>
              <w:rPr>
                <w:rFonts w:ascii="宋体" w:hAnsi="宋体" w:cs="宋体"/>
                <w:sz w:val="21"/>
                <w:szCs w:val="21"/>
              </w:rPr>
            </w:pPr>
          </w:p>
        </w:tc>
        <w:tc>
          <w:tcPr>
            <w:tcW w:w="1298" w:type="dxa"/>
            <w:gridSpan w:val="2"/>
            <w:noWrap/>
            <w:vAlign w:val="center"/>
          </w:tcPr>
          <w:p w:rsidR="00683F1A" w:rsidRDefault="00683F1A">
            <w:pPr>
              <w:spacing w:line="240" w:lineRule="atLeast"/>
              <w:jc w:val="center"/>
              <w:rPr>
                <w:rFonts w:ascii="宋体" w:hAnsi="宋体" w:cs="宋体"/>
                <w:sz w:val="21"/>
                <w:szCs w:val="21"/>
              </w:rPr>
            </w:pPr>
          </w:p>
        </w:tc>
        <w:tc>
          <w:tcPr>
            <w:tcW w:w="1134" w:type="dxa"/>
            <w:noWrap/>
            <w:vAlign w:val="center"/>
          </w:tcPr>
          <w:p w:rsidR="00683F1A" w:rsidRDefault="00683F1A">
            <w:pPr>
              <w:spacing w:line="240" w:lineRule="atLeast"/>
              <w:jc w:val="center"/>
              <w:rPr>
                <w:rFonts w:ascii="宋体" w:hAnsi="宋体" w:cs="宋体"/>
                <w:sz w:val="21"/>
                <w:szCs w:val="21"/>
              </w:rPr>
            </w:pPr>
          </w:p>
        </w:tc>
        <w:tc>
          <w:tcPr>
            <w:tcW w:w="1559" w:type="dxa"/>
            <w:noWrap/>
            <w:vAlign w:val="center"/>
          </w:tcPr>
          <w:p w:rsidR="00683F1A" w:rsidRDefault="00683F1A">
            <w:pPr>
              <w:spacing w:line="240" w:lineRule="atLeast"/>
              <w:jc w:val="center"/>
              <w:rPr>
                <w:rFonts w:ascii="宋体" w:hAnsi="宋体" w:cs="宋体"/>
                <w:sz w:val="21"/>
                <w:szCs w:val="21"/>
              </w:rPr>
            </w:pPr>
          </w:p>
        </w:tc>
        <w:tc>
          <w:tcPr>
            <w:tcW w:w="1567" w:type="dxa"/>
            <w:noWrap/>
            <w:vAlign w:val="center"/>
          </w:tcPr>
          <w:p w:rsidR="00683F1A" w:rsidRDefault="00683F1A">
            <w:pPr>
              <w:spacing w:line="240" w:lineRule="atLeast"/>
              <w:jc w:val="center"/>
              <w:rPr>
                <w:rFonts w:ascii="宋体" w:hAnsi="宋体" w:cs="宋体"/>
                <w:sz w:val="21"/>
                <w:szCs w:val="21"/>
              </w:rPr>
            </w:pPr>
          </w:p>
        </w:tc>
      </w:tr>
      <w:tr w:rsidR="00683F1A">
        <w:tc>
          <w:tcPr>
            <w:tcW w:w="3071" w:type="dxa"/>
            <w:noWrap/>
            <w:vAlign w:val="center"/>
          </w:tcPr>
          <w:p w:rsidR="00683F1A" w:rsidRDefault="00683F1A">
            <w:pPr>
              <w:spacing w:line="240" w:lineRule="atLeast"/>
              <w:jc w:val="center"/>
              <w:rPr>
                <w:rFonts w:ascii="宋体" w:hAnsi="宋体" w:cs="宋体"/>
                <w:sz w:val="21"/>
                <w:szCs w:val="21"/>
              </w:rPr>
            </w:pPr>
          </w:p>
        </w:tc>
        <w:tc>
          <w:tcPr>
            <w:tcW w:w="984" w:type="dxa"/>
            <w:noWrap/>
            <w:vAlign w:val="center"/>
          </w:tcPr>
          <w:p w:rsidR="00683F1A" w:rsidRDefault="00683F1A">
            <w:pPr>
              <w:spacing w:line="240" w:lineRule="atLeast"/>
              <w:jc w:val="center"/>
              <w:rPr>
                <w:rFonts w:ascii="宋体" w:hAnsi="宋体" w:cs="宋体"/>
                <w:sz w:val="21"/>
                <w:szCs w:val="21"/>
              </w:rPr>
            </w:pPr>
          </w:p>
        </w:tc>
        <w:tc>
          <w:tcPr>
            <w:tcW w:w="1298" w:type="dxa"/>
            <w:gridSpan w:val="2"/>
            <w:noWrap/>
            <w:vAlign w:val="center"/>
          </w:tcPr>
          <w:p w:rsidR="00683F1A" w:rsidRDefault="00683F1A">
            <w:pPr>
              <w:spacing w:line="240" w:lineRule="atLeast"/>
              <w:jc w:val="center"/>
              <w:rPr>
                <w:rFonts w:ascii="宋体" w:hAnsi="宋体" w:cs="宋体"/>
                <w:sz w:val="21"/>
                <w:szCs w:val="21"/>
              </w:rPr>
            </w:pPr>
          </w:p>
        </w:tc>
        <w:tc>
          <w:tcPr>
            <w:tcW w:w="1134" w:type="dxa"/>
            <w:noWrap/>
            <w:vAlign w:val="center"/>
          </w:tcPr>
          <w:p w:rsidR="00683F1A" w:rsidRDefault="00683F1A">
            <w:pPr>
              <w:spacing w:line="240" w:lineRule="atLeast"/>
              <w:jc w:val="center"/>
              <w:rPr>
                <w:rFonts w:ascii="宋体" w:hAnsi="宋体" w:cs="宋体"/>
                <w:sz w:val="21"/>
                <w:szCs w:val="21"/>
              </w:rPr>
            </w:pPr>
          </w:p>
        </w:tc>
        <w:tc>
          <w:tcPr>
            <w:tcW w:w="1559" w:type="dxa"/>
            <w:noWrap/>
            <w:vAlign w:val="center"/>
          </w:tcPr>
          <w:p w:rsidR="00683F1A" w:rsidRDefault="00683F1A">
            <w:pPr>
              <w:spacing w:line="240" w:lineRule="atLeast"/>
              <w:jc w:val="center"/>
              <w:rPr>
                <w:rFonts w:ascii="宋体" w:hAnsi="宋体" w:cs="宋体"/>
                <w:sz w:val="21"/>
                <w:szCs w:val="21"/>
              </w:rPr>
            </w:pPr>
          </w:p>
        </w:tc>
        <w:tc>
          <w:tcPr>
            <w:tcW w:w="1567" w:type="dxa"/>
            <w:noWrap/>
            <w:vAlign w:val="center"/>
          </w:tcPr>
          <w:p w:rsidR="00683F1A" w:rsidRDefault="00683F1A">
            <w:pPr>
              <w:spacing w:line="240" w:lineRule="atLeast"/>
              <w:jc w:val="center"/>
              <w:rPr>
                <w:rFonts w:ascii="宋体" w:hAnsi="宋体" w:cs="宋体"/>
                <w:sz w:val="21"/>
                <w:szCs w:val="21"/>
              </w:rPr>
            </w:pPr>
          </w:p>
        </w:tc>
      </w:tr>
      <w:tr w:rsidR="00683F1A">
        <w:tc>
          <w:tcPr>
            <w:tcW w:w="9613" w:type="dxa"/>
            <w:gridSpan w:val="7"/>
            <w:noWrap/>
            <w:vAlign w:val="center"/>
          </w:tcPr>
          <w:p w:rsidR="00683F1A" w:rsidRDefault="00F97CB4">
            <w:pPr>
              <w:spacing w:line="240" w:lineRule="atLeast"/>
              <w:rPr>
                <w:rFonts w:ascii="宋体" w:hAnsi="宋体" w:cs="宋体"/>
                <w:sz w:val="21"/>
                <w:szCs w:val="21"/>
              </w:rPr>
            </w:pPr>
            <w:r>
              <w:rPr>
                <w:rFonts w:ascii="宋体" w:hAnsi="宋体" w:cs="宋体" w:hint="eastAsia"/>
                <w:sz w:val="21"/>
                <w:szCs w:val="21"/>
              </w:rPr>
              <w:t>合计人民币（小写）：</w:t>
            </w:r>
          </w:p>
        </w:tc>
      </w:tr>
      <w:tr w:rsidR="00683F1A">
        <w:tc>
          <w:tcPr>
            <w:tcW w:w="9613" w:type="dxa"/>
            <w:gridSpan w:val="7"/>
            <w:noWrap/>
            <w:vAlign w:val="center"/>
          </w:tcPr>
          <w:p w:rsidR="00683F1A" w:rsidRDefault="00F97CB4">
            <w:pPr>
              <w:spacing w:line="240" w:lineRule="atLeast"/>
              <w:rPr>
                <w:rFonts w:ascii="宋体" w:hAnsi="宋体" w:cs="宋体"/>
                <w:sz w:val="21"/>
                <w:szCs w:val="21"/>
              </w:rPr>
            </w:pPr>
            <w:r>
              <w:rPr>
                <w:rFonts w:ascii="宋体" w:hAnsi="宋体" w:cs="宋体" w:hint="eastAsia"/>
                <w:sz w:val="21"/>
                <w:szCs w:val="21"/>
              </w:rPr>
              <w:t>合计人民币（大写）：</w:t>
            </w:r>
          </w:p>
        </w:tc>
      </w:tr>
      <w:tr w:rsidR="00683F1A">
        <w:tblPrEx>
          <w:tblBorders>
            <w:insideH w:val="none" w:sz="0" w:space="0" w:color="auto"/>
            <w:insideV w:val="none" w:sz="0" w:space="0" w:color="auto"/>
          </w:tblBorders>
        </w:tblPrEx>
        <w:trPr>
          <w:trHeight w:val="2052"/>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一、质量要求和技术标准。乙方提供的商品必须完全符合国家有关技术标准，乙方的质量保证及售后服务承诺如下：</w:t>
            </w:r>
          </w:p>
          <w:p w:rsidR="00683F1A" w:rsidRDefault="00F97CB4">
            <w:pPr>
              <w:rPr>
                <w:rFonts w:ascii="仿宋" w:eastAsia="仿宋" w:hAnsi="仿宋" w:cs="仿宋"/>
              </w:rPr>
            </w:pPr>
            <w:r>
              <w:rPr>
                <w:rFonts w:ascii="仿宋" w:eastAsia="仿宋" w:hAnsi="仿宋" w:cs="仿宋" w:hint="eastAsia"/>
              </w:rPr>
              <w:t>质保期限：</w:t>
            </w:r>
          </w:p>
          <w:p w:rsidR="00683F1A" w:rsidRDefault="00F97CB4">
            <w:pPr>
              <w:rPr>
                <w:rFonts w:ascii="仿宋" w:eastAsia="仿宋" w:hAnsi="仿宋" w:cs="仿宋"/>
              </w:rPr>
            </w:pPr>
            <w:r>
              <w:rPr>
                <w:rFonts w:ascii="仿宋" w:eastAsia="仿宋" w:hAnsi="仿宋" w:cs="仿宋" w:hint="eastAsia"/>
              </w:rPr>
              <w:t>保修范围：</w:t>
            </w:r>
          </w:p>
          <w:p w:rsidR="00683F1A" w:rsidRDefault="00F97CB4">
            <w:pPr>
              <w:rPr>
                <w:rFonts w:ascii="仿宋" w:eastAsia="仿宋" w:hAnsi="仿宋" w:cs="仿宋"/>
              </w:rPr>
            </w:pPr>
            <w:r>
              <w:rPr>
                <w:rFonts w:ascii="仿宋" w:eastAsia="仿宋" w:hAnsi="仿宋" w:cs="仿宋" w:hint="eastAsia"/>
              </w:rPr>
              <w:t>服务措施：</w:t>
            </w:r>
          </w:p>
          <w:p w:rsidR="00683F1A" w:rsidRDefault="00F97CB4">
            <w:pPr>
              <w:rPr>
                <w:rFonts w:ascii="仿宋" w:eastAsia="仿宋" w:hAnsi="仿宋" w:cs="仿宋"/>
              </w:rPr>
            </w:pPr>
            <w:r>
              <w:rPr>
                <w:rFonts w:ascii="仿宋" w:eastAsia="仿宋" w:hAnsi="仿宋" w:cs="仿宋" w:hint="eastAsia"/>
              </w:rPr>
              <w:t>质保期后服务：</w:t>
            </w:r>
          </w:p>
        </w:tc>
      </w:tr>
      <w:tr w:rsidR="00683F1A">
        <w:tblPrEx>
          <w:tblBorders>
            <w:insideH w:val="none" w:sz="0" w:space="0" w:color="auto"/>
            <w:insideV w:val="none" w:sz="0" w:space="0" w:color="auto"/>
          </w:tblBorders>
        </w:tblPrEx>
        <w:trPr>
          <w:trHeight w:val="826"/>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二、随机备品、附件、工具数量及供应方法：</w:t>
            </w:r>
          </w:p>
        </w:tc>
      </w:tr>
      <w:tr w:rsidR="00683F1A">
        <w:tblPrEx>
          <w:tblBorders>
            <w:insideH w:val="none" w:sz="0" w:space="0" w:color="auto"/>
            <w:insideV w:val="none" w:sz="0" w:space="0" w:color="auto"/>
          </w:tblBorders>
        </w:tblPrEx>
        <w:trPr>
          <w:trHeight w:val="682"/>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三、交提货物时间、地点及方式：</w:t>
            </w:r>
          </w:p>
          <w:p w:rsidR="00683F1A" w:rsidRDefault="00F97CB4">
            <w:pPr>
              <w:rPr>
                <w:rFonts w:ascii="仿宋" w:eastAsia="仿宋" w:hAnsi="仿宋" w:cs="仿宋"/>
              </w:rPr>
            </w:pPr>
            <w:r>
              <w:rPr>
                <w:rFonts w:ascii="仿宋" w:eastAsia="仿宋" w:hAnsi="仿宋" w:cs="仿宋" w:hint="eastAsia"/>
              </w:rPr>
              <w:t>于签订合同之日起个日历日内完成安装调试并交付使用（采购人要求延期除外）。签订合同后乙方立即联系甲方。甲方联系人：</w:t>
            </w:r>
            <w:r>
              <w:rPr>
                <w:rFonts w:ascii="仿宋" w:eastAsia="仿宋" w:hAnsi="仿宋" w:cs="仿宋" w:hint="eastAsia"/>
              </w:rPr>
              <w:t xml:space="preserve">                  </w:t>
            </w:r>
            <w:r>
              <w:rPr>
                <w:rFonts w:ascii="仿宋" w:eastAsia="仿宋" w:hAnsi="仿宋" w:cs="仿宋" w:hint="eastAsia"/>
              </w:rPr>
              <w:t>。</w:t>
            </w:r>
          </w:p>
        </w:tc>
      </w:tr>
      <w:tr w:rsidR="00683F1A">
        <w:tblPrEx>
          <w:tblBorders>
            <w:insideH w:val="none" w:sz="0" w:space="0" w:color="auto"/>
            <w:insideV w:val="none" w:sz="0" w:space="0" w:color="auto"/>
          </w:tblBorders>
        </w:tblPrEx>
        <w:trPr>
          <w:trHeight w:val="1132"/>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四、验收标准、方法：</w:t>
            </w:r>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、乙方接受甲方的安装全过程全监督，</w:t>
            </w:r>
            <w:r>
              <w:rPr>
                <w:rFonts w:ascii="仿宋" w:eastAsia="仿宋" w:hAnsi="仿宋" w:cs="仿宋" w:hint="eastAsia"/>
              </w:rPr>
              <w:t>设计</w:t>
            </w:r>
            <w:r>
              <w:rPr>
                <w:rFonts w:ascii="仿宋" w:eastAsia="仿宋" w:hAnsi="仿宋" w:cs="仿宋" w:hint="eastAsia"/>
              </w:rPr>
              <w:t>送达甲方后，须经甲方验收后方进行安装，调试。</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、乙方全部完成本次采购项目，经甲方初步验收合格后，乙方再向教委政府采购中心提出书面的综合验收申请，教委政府采购中心将组织专家对该项目进行综合验收，合格后作为付款凭证。</w:t>
            </w:r>
          </w:p>
        </w:tc>
      </w:tr>
      <w:tr w:rsidR="00683F1A">
        <w:tblPrEx>
          <w:tblBorders>
            <w:insideH w:val="none" w:sz="0" w:space="0" w:color="auto"/>
            <w:insideV w:val="none" w:sz="0" w:space="0" w:color="auto"/>
          </w:tblBorders>
        </w:tblPrEx>
        <w:trPr>
          <w:trHeight w:val="695"/>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五、付款方式：</w:t>
            </w:r>
          </w:p>
          <w:p w:rsidR="00683F1A" w:rsidRDefault="00F97CB4">
            <w:pPr>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rPr>
              <w:t>、综合验收合格正常使用</w:t>
            </w:r>
            <w:r>
              <w:rPr>
                <w:rFonts w:ascii="仿宋" w:eastAsia="仿宋" w:hAnsi="仿宋" w:cs="仿宋" w:hint="eastAsia"/>
                <w:color w:val="000000"/>
              </w:rPr>
              <w:t>20</w:t>
            </w:r>
            <w:r>
              <w:rPr>
                <w:rFonts w:ascii="仿宋" w:eastAsia="仿宋" w:hAnsi="仿宋" w:cs="仿宋" w:hint="eastAsia"/>
                <w:color w:val="000000"/>
              </w:rPr>
              <w:t>个工作日内支付总价款的</w:t>
            </w:r>
            <w:r>
              <w:rPr>
                <w:rFonts w:ascii="仿宋" w:eastAsia="仿宋" w:hAnsi="仿宋" w:cs="仿宋" w:hint="eastAsia"/>
                <w:color w:val="000000"/>
              </w:rPr>
              <w:t>95%</w:t>
            </w:r>
            <w:r>
              <w:rPr>
                <w:rFonts w:ascii="仿宋" w:eastAsia="仿宋" w:hAnsi="仿宋" w:cs="仿宋" w:hint="eastAsia"/>
                <w:color w:val="000000"/>
              </w:rPr>
              <w:t>；</w:t>
            </w:r>
          </w:p>
          <w:p w:rsidR="00683F1A" w:rsidRDefault="00F97CB4">
            <w:pPr>
              <w:rPr>
                <w:rFonts w:ascii="仿宋" w:eastAsia="仿宋" w:hAnsi="仿宋" w:cs="仿宋"/>
              </w:rPr>
            </w:pPr>
            <w:r>
              <w:rPr>
                <w:rFonts w:ascii="仿宋" w:eastAsia="仿宋" w:hAnsi="仿宋" w:cs="仿宋" w:hint="eastAsia"/>
                <w:color w:val="000000"/>
              </w:rPr>
              <w:t>2</w:t>
            </w:r>
            <w:r>
              <w:rPr>
                <w:rFonts w:ascii="仿宋" w:eastAsia="仿宋" w:hAnsi="仿宋" w:cs="仿宋" w:hint="eastAsia"/>
                <w:color w:val="000000"/>
              </w:rPr>
              <w:t>、质保金为合同总价款的</w:t>
            </w:r>
            <w:r>
              <w:rPr>
                <w:rFonts w:ascii="仿宋" w:eastAsia="仿宋" w:hAnsi="仿宋" w:cs="仿宋" w:hint="eastAsia"/>
                <w:color w:val="000000"/>
              </w:rPr>
              <w:t>5%</w:t>
            </w:r>
            <w:r>
              <w:rPr>
                <w:rFonts w:ascii="仿宋" w:eastAsia="仿宋" w:hAnsi="仿宋" w:cs="仿宋" w:hint="eastAsia"/>
                <w:color w:val="000000"/>
              </w:rPr>
              <w:t>（无息），在整体质保期满后无质量和售后服务问题，由采购人在</w:t>
            </w:r>
            <w:r>
              <w:rPr>
                <w:rFonts w:ascii="仿宋" w:eastAsia="仿宋" w:hAnsi="仿宋" w:cs="仿宋" w:hint="eastAsia"/>
                <w:color w:val="000000"/>
              </w:rPr>
              <w:t>20</w:t>
            </w:r>
            <w:r>
              <w:rPr>
                <w:rFonts w:ascii="仿宋" w:eastAsia="仿宋" w:hAnsi="仿宋" w:cs="仿宋" w:hint="eastAsia"/>
                <w:color w:val="000000"/>
              </w:rPr>
              <w:t>个工作日内一次性支付完毕。</w:t>
            </w:r>
          </w:p>
        </w:tc>
      </w:tr>
      <w:tr w:rsidR="00683F1A">
        <w:tblPrEx>
          <w:tblBorders>
            <w:insideH w:val="none" w:sz="0" w:space="0" w:color="auto"/>
            <w:insideV w:val="none" w:sz="0" w:space="0" w:color="auto"/>
          </w:tblBorders>
        </w:tblPrEx>
        <w:trPr>
          <w:trHeight w:val="704"/>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六、违约责任：</w:t>
            </w:r>
          </w:p>
          <w:p w:rsidR="00683F1A" w:rsidRDefault="00F97CB4">
            <w:pPr>
              <w:rPr>
                <w:rFonts w:ascii="仿宋" w:eastAsia="仿宋" w:hAnsi="仿宋" w:cs="仿宋"/>
              </w:rPr>
            </w:pPr>
            <w:r>
              <w:rPr>
                <w:rFonts w:ascii="仿宋" w:eastAsia="仿宋" w:hAnsi="仿宋" w:cs="仿宋" w:hint="eastAsia"/>
              </w:rPr>
              <w:t>合同执行过程中，乙方如验收达不到规定要求，对甲方造成一定的影响和损失，由其承担一切责任，并赔偿所造成的损失。按《中华人民共和国合同法》有关条款执行或甲乙双方约定。</w:t>
            </w:r>
          </w:p>
        </w:tc>
      </w:tr>
      <w:tr w:rsidR="00683F1A">
        <w:tblPrEx>
          <w:tblBorders>
            <w:insideH w:val="none" w:sz="0" w:space="0" w:color="auto"/>
            <w:insideV w:val="none" w:sz="0" w:space="0" w:color="auto"/>
          </w:tblBorders>
        </w:tblPrEx>
        <w:trPr>
          <w:trHeight w:val="1691"/>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lastRenderedPageBreak/>
              <w:t>七、其他约定事项：</w:t>
            </w:r>
          </w:p>
          <w:p w:rsidR="00683F1A" w:rsidRDefault="00F97CB4">
            <w:pPr>
              <w:rPr>
                <w:rFonts w:ascii="仿宋" w:eastAsia="仿宋" w:hAnsi="仿宋" w:cs="仿宋"/>
              </w:rPr>
            </w:pPr>
            <w:r>
              <w:rPr>
                <w:rFonts w:ascii="仿宋" w:eastAsia="仿宋" w:hAnsi="仿宋" w:cs="仿宋" w:hint="eastAsia"/>
              </w:rPr>
              <w:t>1</w:t>
            </w:r>
            <w:r>
              <w:rPr>
                <w:rFonts w:ascii="仿宋" w:eastAsia="仿宋" w:hAnsi="仿宋" w:cs="仿宋" w:hint="eastAsia"/>
              </w:rPr>
              <w:t>、乙方如果在运送、安装过程中出现产品质量等中有偏离采购文件或响应文件的，甲方有权随时终止本合同，同时对甲方造成的影响和损失，由乙方负责赔偿。</w:t>
            </w:r>
          </w:p>
          <w:p w:rsidR="00683F1A" w:rsidRDefault="00F97CB4">
            <w:pPr>
              <w:rPr>
                <w:rFonts w:ascii="仿宋" w:eastAsia="仿宋" w:hAnsi="仿宋" w:cs="仿宋"/>
              </w:rPr>
            </w:pPr>
            <w:r>
              <w:rPr>
                <w:rFonts w:ascii="仿宋" w:eastAsia="仿宋" w:hAnsi="仿宋" w:cs="仿宋" w:hint="eastAsia"/>
              </w:rPr>
              <w:t>2</w:t>
            </w:r>
            <w:r>
              <w:rPr>
                <w:rFonts w:ascii="仿宋" w:eastAsia="仿宋" w:hAnsi="仿宋" w:cs="仿宋" w:hint="eastAsia"/>
              </w:rPr>
              <w:t>、采购文件、响应文件和特殊承诺是本合同不可分割的部分。本合同如发生争议可申请仲裁或提请诉讼。</w:t>
            </w:r>
          </w:p>
          <w:p w:rsidR="00683F1A" w:rsidRDefault="00F97CB4">
            <w:pPr>
              <w:rPr>
                <w:rFonts w:ascii="仿宋" w:eastAsia="仿宋" w:hAnsi="仿宋" w:cs="仿宋"/>
              </w:rPr>
            </w:pPr>
            <w:r>
              <w:rPr>
                <w:rFonts w:ascii="仿宋" w:eastAsia="仿宋" w:hAnsi="仿宋" w:cs="仿宋" w:hint="eastAsia"/>
              </w:rPr>
              <w:t>3</w:t>
            </w:r>
            <w:r>
              <w:rPr>
                <w:rFonts w:ascii="仿宋" w:eastAsia="仿宋" w:hAnsi="仿宋" w:cs="仿宋" w:hint="eastAsia"/>
              </w:rPr>
              <w:t>、本合同一式六份，采购人、供应商、鉴证方三方各执两份，具同等法律效力。</w:t>
            </w:r>
          </w:p>
        </w:tc>
      </w:tr>
      <w:tr w:rsidR="00683F1A">
        <w:tblPrEx>
          <w:tblBorders>
            <w:insideH w:val="none" w:sz="0" w:space="0" w:color="auto"/>
            <w:insideV w:val="none" w:sz="0" w:space="0" w:color="auto"/>
          </w:tblBorders>
        </w:tblPrEx>
        <w:trPr>
          <w:trHeight w:val="3629"/>
        </w:trPr>
        <w:tc>
          <w:tcPr>
            <w:tcW w:w="4501" w:type="dxa"/>
            <w:gridSpan w:val="3"/>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采购人：</w:t>
            </w:r>
          </w:p>
          <w:p w:rsidR="00683F1A" w:rsidRDefault="00F97CB4">
            <w:pPr>
              <w:rPr>
                <w:rFonts w:ascii="仿宋" w:eastAsia="仿宋" w:hAnsi="仿宋" w:cs="仿宋"/>
              </w:rPr>
            </w:pPr>
            <w:r>
              <w:rPr>
                <w:rFonts w:ascii="仿宋" w:eastAsia="仿宋" w:hAnsi="仿宋" w:cs="仿宋" w:hint="eastAsia"/>
              </w:rPr>
              <w:t>地址：</w:t>
            </w:r>
          </w:p>
          <w:p w:rsidR="00683F1A" w:rsidRDefault="00F97CB4">
            <w:pPr>
              <w:rPr>
                <w:rFonts w:ascii="仿宋" w:eastAsia="仿宋" w:hAnsi="仿宋" w:cs="仿宋"/>
              </w:rPr>
            </w:pPr>
            <w:r>
              <w:rPr>
                <w:rFonts w:ascii="仿宋" w:eastAsia="仿宋" w:hAnsi="仿宋" w:cs="仿宋" w:hint="eastAsia"/>
              </w:rPr>
              <w:t>联系电话：</w:t>
            </w:r>
          </w:p>
          <w:p w:rsidR="00683F1A" w:rsidRDefault="00F97CB4">
            <w:pPr>
              <w:rPr>
                <w:rFonts w:ascii="仿宋" w:eastAsia="仿宋" w:hAnsi="仿宋" w:cs="仿宋"/>
              </w:rPr>
            </w:pPr>
            <w:r>
              <w:rPr>
                <w:rFonts w:ascii="仿宋" w:eastAsia="仿宋" w:hAnsi="仿宋" w:cs="仿宋" w:hint="eastAsia"/>
              </w:rPr>
              <w:t>授权代表：</w:t>
            </w:r>
          </w:p>
        </w:tc>
        <w:tc>
          <w:tcPr>
            <w:tcW w:w="5112" w:type="dxa"/>
            <w:gridSpan w:val="4"/>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供应商：</w:t>
            </w:r>
          </w:p>
          <w:p w:rsidR="00683F1A" w:rsidRDefault="00F97CB4">
            <w:pPr>
              <w:rPr>
                <w:rFonts w:ascii="仿宋" w:eastAsia="仿宋" w:hAnsi="仿宋" w:cs="仿宋"/>
              </w:rPr>
            </w:pPr>
            <w:r>
              <w:rPr>
                <w:rFonts w:ascii="仿宋" w:eastAsia="仿宋" w:hAnsi="仿宋" w:cs="仿宋" w:hint="eastAsia"/>
              </w:rPr>
              <w:t>地址：</w:t>
            </w:r>
          </w:p>
          <w:p w:rsidR="00683F1A" w:rsidRDefault="00F97CB4">
            <w:pPr>
              <w:rPr>
                <w:rFonts w:ascii="仿宋" w:eastAsia="仿宋" w:hAnsi="仿宋" w:cs="仿宋"/>
              </w:rPr>
            </w:pPr>
            <w:r>
              <w:rPr>
                <w:rFonts w:ascii="仿宋" w:eastAsia="仿宋" w:hAnsi="仿宋" w:cs="仿宋" w:hint="eastAsia"/>
              </w:rPr>
              <w:t>电话：</w:t>
            </w:r>
          </w:p>
          <w:p w:rsidR="00683F1A" w:rsidRDefault="00F97CB4">
            <w:pPr>
              <w:rPr>
                <w:rFonts w:ascii="仿宋" w:eastAsia="仿宋" w:hAnsi="仿宋" w:cs="仿宋"/>
              </w:rPr>
            </w:pPr>
            <w:r>
              <w:rPr>
                <w:rFonts w:ascii="仿宋" w:eastAsia="仿宋" w:hAnsi="仿宋" w:cs="仿宋" w:hint="eastAsia"/>
              </w:rPr>
              <w:t>传真：</w:t>
            </w:r>
          </w:p>
          <w:p w:rsidR="00683F1A" w:rsidRDefault="00F97CB4">
            <w:pPr>
              <w:rPr>
                <w:rFonts w:ascii="仿宋" w:eastAsia="仿宋" w:hAnsi="仿宋" w:cs="仿宋"/>
              </w:rPr>
            </w:pPr>
            <w:r>
              <w:rPr>
                <w:rFonts w:ascii="仿宋" w:eastAsia="仿宋" w:hAnsi="仿宋" w:cs="仿宋" w:hint="eastAsia"/>
              </w:rPr>
              <w:t>开户银行：</w:t>
            </w:r>
          </w:p>
          <w:p w:rsidR="00683F1A" w:rsidRDefault="00F97CB4">
            <w:pPr>
              <w:rPr>
                <w:rFonts w:ascii="仿宋" w:eastAsia="仿宋" w:hAnsi="仿宋" w:cs="仿宋"/>
              </w:rPr>
            </w:pPr>
            <w:r>
              <w:rPr>
                <w:rFonts w:ascii="仿宋" w:eastAsia="仿宋" w:hAnsi="仿宋" w:cs="仿宋" w:hint="eastAsia"/>
              </w:rPr>
              <w:t>账号：</w:t>
            </w:r>
          </w:p>
          <w:p w:rsidR="00683F1A" w:rsidRDefault="00F97CB4">
            <w:pPr>
              <w:rPr>
                <w:rFonts w:ascii="仿宋" w:eastAsia="仿宋" w:hAnsi="仿宋" w:cs="仿宋"/>
              </w:rPr>
            </w:pPr>
            <w:r>
              <w:rPr>
                <w:rFonts w:ascii="仿宋" w:eastAsia="仿宋" w:hAnsi="仿宋" w:cs="仿宋" w:hint="eastAsia"/>
              </w:rPr>
              <w:t>授权代表：</w:t>
            </w:r>
          </w:p>
        </w:tc>
      </w:tr>
      <w:tr w:rsidR="00683F1A">
        <w:tblPrEx>
          <w:tblBorders>
            <w:insideH w:val="none" w:sz="0" w:space="0" w:color="auto"/>
            <w:insideV w:val="none" w:sz="0" w:space="0" w:color="auto"/>
          </w:tblBorders>
        </w:tblPrEx>
        <w:trPr>
          <w:trHeight w:val="471"/>
        </w:trPr>
        <w:tc>
          <w:tcPr>
            <w:tcW w:w="9613" w:type="dxa"/>
            <w:gridSpan w:val="7"/>
            <w:tcBorders>
              <w:top w:val="single" w:sz="4" w:space="0" w:color="auto"/>
              <w:left w:val="single" w:sz="4" w:space="0" w:color="auto"/>
              <w:bottom w:val="single" w:sz="4" w:space="0" w:color="auto"/>
              <w:right w:val="single" w:sz="4" w:space="0" w:color="auto"/>
            </w:tcBorders>
            <w:noWrap/>
          </w:tcPr>
          <w:p w:rsidR="00683F1A" w:rsidRDefault="00F97CB4">
            <w:pPr>
              <w:rPr>
                <w:rFonts w:ascii="仿宋" w:eastAsia="仿宋" w:hAnsi="仿宋" w:cs="仿宋"/>
              </w:rPr>
            </w:pPr>
            <w:r>
              <w:rPr>
                <w:rFonts w:ascii="仿宋" w:eastAsia="仿宋" w:hAnsi="仿宋" w:cs="仿宋" w:hint="eastAsia"/>
              </w:rPr>
              <w:t>备注：</w:t>
            </w:r>
          </w:p>
        </w:tc>
      </w:tr>
    </w:tbl>
    <w:p w:rsidR="00683F1A" w:rsidRDefault="00F97CB4">
      <w:pPr>
        <w:rPr>
          <w:rFonts w:ascii="仿宋" w:eastAsia="仿宋" w:hAnsi="仿宋" w:cs="仿宋"/>
        </w:rPr>
      </w:pPr>
      <w:r>
        <w:rPr>
          <w:rFonts w:ascii="仿宋" w:eastAsia="仿宋" w:hAnsi="仿宋" w:cs="仿宋" w:hint="eastAsia"/>
        </w:rPr>
        <w:t>签约时间：</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签约地点：</w:t>
      </w:r>
    </w:p>
    <w:p w:rsidR="00683F1A" w:rsidRDefault="00683F1A">
      <w:pPr>
        <w:rPr>
          <w:rFonts w:ascii="仿宋" w:eastAsia="仿宋" w:hAnsi="仿宋" w:cs="仿宋"/>
        </w:rPr>
        <w:sectPr w:rsidR="00683F1A">
          <w:pgSz w:w="11907" w:h="16840"/>
          <w:pgMar w:top="1440" w:right="1327" w:bottom="1276" w:left="1276" w:header="964" w:footer="736" w:gutter="0"/>
          <w:pgNumType w:fmt="numberInDash"/>
          <w:cols w:space="720"/>
          <w:titlePg/>
          <w:docGrid w:linePitch="286"/>
        </w:sectPr>
      </w:pPr>
    </w:p>
    <w:p w:rsidR="00683F1A" w:rsidRDefault="00683F1A">
      <w:pPr>
        <w:rPr>
          <w:rFonts w:ascii="仿宋" w:eastAsia="仿宋" w:hAnsi="仿宋" w:cs="仿宋"/>
        </w:rPr>
      </w:pPr>
    </w:p>
    <w:p w:rsidR="00683F1A" w:rsidRDefault="00F97CB4">
      <w:pPr>
        <w:spacing w:line="360" w:lineRule="auto"/>
        <w:ind w:firstLineChars="500" w:firstLine="1807"/>
        <w:jc w:val="left"/>
        <w:outlineLvl w:val="0"/>
        <w:rPr>
          <w:rFonts w:ascii="仿宋" w:eastAsia="仿宋" w:hAnsi="仿宋" w:cs="仿宋"/>
          <w:b/>
          <w:sz w:val="36"/>
          <w:szCs w:val="30"/>
        </w:rPr>
      </w:pPr>
      <w:bookmarkStart w:id="96" w:name="_Toc5198"/>
      <w:r>
        <w:rPr>
          <w:rFonts w:ascii="仿宋" w:eastAsia="仿宋" w:hAnsi="仿宋" w:cs="仿宋" w:hint="eastAsia"/>
          <w:b/>
          <w:sz w:val="36"/>
          <w:szCs w:val="30"/>
        </w:rPr>
        <w:t>第七篇</w:t>
      </w:r>
      <w:r>
        <w:rPr>
          <w:rFonts w:ascii="仿宋" w:eastAsia="仿宋" w:hAnsi="仿宋" w:cs="仿宋" w:hint="eastAsia"/>
          <w:b/>
          <w:sz w:val="36"/>
          <w:szCs w:val="30"/>
        </w:rPr>
        <w:t xml:space="preserve">  </w:t>
      </w:r>
      <w:bookmarkEnd w:id="1"/>
      <w:r>
        <w:rPr>
          <w:rFonts w:ascii="仿宋" w:eastAsia="仿宋" w:hAnsi="仿宋" w:cs="仿宋" w:hint="eastAsia"/>
          <w:b/>
          <w:sz w:val="36"/>
          <w:szCs w:val="30"/>
        </w:rPr>
        <w:t>响应文件编制要求</w:t>
      </w:r>
      <w:bookmarkEnd w:id="96"/>
    </w:p>
    <w:p w:rsidR="00683F1A" w:rsidRDefault="00F97CB4">
      <w:pPr>
        <w:spacing w:line="440" w:lineRule="exact"/>
        <w:ind w:firstLineChars="200" w:firstLine="480"/>
        <w:rPr>
          <w:rFonts w:ascii="仿宋" w:eastAsia="仿宋" w:hAnsi="仿宋" w:cs="仿宋"/>
          <w:sz w:val="24"/>
          <w:szCs w:val="24"/>
        </w:rPr>
      </w:pPr>
      <w:bookmarkStart w:id="97" w:name="_Toc342913419"/>
      <w:bookmarkStart w:id="98" w:name="_Toc313888360"/>
      <w:bookmarkStart w:id="99" w:name="_Toc313008356"/>
      <w:bookmarkStart w:id="100" w:name="_Toc283382454"/>
      <w:bookmarkStart w:id="101" w:name="_Toc12789073"/>
      <w:r>
        <w:rPr>
          <w:rFonts w:ascii="仿宋" w:eastAsia="仿宋" w:hAnsi="仿宋" w:cs="仿宋" w:hint="eastAsia"/>
          <w:sz w:val="24"/>
          <w:szCs w:val="24"/>
        </w:rPr>
        <w:t>一、经济部分</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（一）竞争性磋商报价函（附格式）</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（二）明细报价表（附格式）</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二、技术部分</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（一）技术应答（格式自拟）</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（二）技术响应偏离表（附格式）</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三、服务部分</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（一）服务要求响应情况：质保期、验收方式、付款等。</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（二）服务响应偏离表（附格式）</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（二）其它优惠承诺</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四、商务部分</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（一）根据第五篇评分标准商务部分所需提供资料</w:t>
      </w:r>
    </w:p>
    <w:p w:rsidR="00683F1A" w:rsidRDefault="00F97CB4">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五、资格条件</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（一）营业执照（副本）复印件</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（二）组织机构代码证复印件</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（五）具有良好的商业信誉和健全的财务会计制度；</w:t>
      </w:r>
      <w:r>
        <w:rPr>
          <w:rFonts w:ascii="仿宋" w:eastAsia="仿宋" w:hAnsi="仿宋" w:cs="仿宋" w:hint="eastAsia"/>
          <w:sz w:val="24"/>
          <w:szCs w:val="24"/>
          <w:lang w:val="zh-CN"/>
        </w:rPr>
        <w:t>具有履行合同所必需的设备和专业技术能力；有依法缴纳税收和社会保障金的良好记录；</w:t>
      </w:r>
      <w:r>
        <w:rPr>
          <w:rFonts w:ascii="仿宋" w:eastAsia="仿宋" w:hAnsi="仿宋" w:cs="仿宋" w:hint="eastAsia"/>
          <w:sz w:val="24"/>
          <w:szCs w:val="24"/>
        </w:rPr>
        <w:t>（诚信声明格式）</w:t>
      </w:r>
    </w:p>
    <w:p w:rsidR="00683F1A" w:rsidRDefault="00F97CB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（六）参加政府采购活动前三年内，在经营活动中没有重大违法记录；（书面声明格式）</w:t>
      </w:r>
    </w:p>
    <w:p w:rsidR="00683F1A" w:rsidRDefault="00683F1A">
      <w:pPr>
        <w:spacing w:line="240" w:lineRule="exact"/>
        <w:rPr>
          <w:rFonts w:ascii="仿宋" w:eastAsia="仿宋" w:hAnsi="仿宋" w:cs="仿宋"/>
          <w:sz w:val="24"/>
          <w:szCs w:val="24"/>
        </w:rPr>
      </w:pPr>
    </w:p>
    <w:p w:rsidR="00683F1A" w:rsidRDefault="00F97CB4">
      <w:pPr>
        <w:spacing w:line="240" w:lineRule="exact"/>
        <w:rPr>
          <w:rFonts w:ascii="仿宋" w:eastAsia="仿宋" w:hAnsi="仿宋" w:cs="仿宋"/>
          <w:sz w:val="24"/>
          <w:szCs w:val="24"/>
        </w:rPr>
      </w:pPr>
      <w:r>
        <w:rPr>
          <w:rFonts w:ascii="仿宋" w:eastAsia="仿宋" w:hAnsi="仿宋" w:cs="仿宋" w:hint="eastAsia"/>
          <w:sz w:val="24"/>
          <w:szCs w:val="24"/>
        </w:rPr>
        <w:t>说明：供应商按“三证合一”登记制度办理营业执照的，组织机构代码证和税务登记证以供应商</w:t>
      </w:r>
      <w:r>
        <w:rPr>
          <w:rFonts w:ascii="仿宋" w:eastAsia="仿宋" w:hAnsi="仿宋" w:cs="仿宋" w:hint="eastAsia"/>
          <w:sz w:val="24"/>
          <w:szCs w:val="24"/>
        </w:rPr>
        <w:t>所提供的法人营业执照（副本）复印件为准</w:t>
      </w:r>
    </w:p>
    <w:p w:rsidR="00683F1A" w:rsidRDefault="00683F1A">
      <w:pPr>
        <w:spacing w:line="240" w:lineRule="exact"/>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F97CB4">
      <w:pPr>
        <w:spacing w:line="360" w:lineRule="auto"/>
        <w:outlineLvl w:val="2"/>
        <w:rPr>
          <w:rFonts w:ascii="仿宋" w:eastAsia="仿宋" w:hAnsi="仿宋" w:cs="仿宋"/>
          <w:b/>
          <w:sz w:val="24"/>
          <w:szCs w:val="24"/>
        </w:rPr>
      </w:pPr>
      <w:bookmarkStart w:id="102" w:name="_Toc20921"/>
      <w:r>
        <w:rPr>
          <w:rFonts w:ascii="仿宋" w:eastAsia="仿宋" w:hAnsi="仿宋" w:cs="仿宋" w:hint="eastAsia"/>
          <w:b/>
          <w:sz w:val="24"/>
          <w:szCs w:val="24"/>
        </w:rPr>
        <w:t>一、经济部分</w:t>
      </w:r>
      <w:bookmarkEnd w:id="97"/>
      <w:bookmarkEnd w:id="98"/>
      <w:bookmarkEnd w:id="99"/>
      <w:bookmarkEnd w:id="102"/>
    </w:p>
    <w:bookmarkEnd w:id="100"/>
    <w:bookmarkEnd w:id="101"/>
    <w:p w:rsidR="00683F1A" w:rsidRDefault="00683F1A">
      <w:pPr>
        <w:tabs>
          <w:tab w:val="left" w:pos="6300"/>
        </w:tabs>
        <w:snapToGrid w:val="0"/>
        <w:spacing w:line="312" w:lineRule="auto"/>
        <w:ind w:firstLineChars="200" w:firstLine="480"/>
        <w:rPr>
          <w:rFonts w:ascii="仿宋" w:eastAsia="仿宋" w:hAnsi="仿宋" w:cs="仿宋"/>
          <w:sz w:val="24"/>
          <w:szCs w:val="24"/>
        </w:rPr>
      </w:pPr>
    </w:p>
    <w:p w:rsidR="00683F1A" w:rsidRDefault="00F97CB4">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rsidR="00683F1A" w:rsidRDefault="00F97CB4">
      <w:pPr>
        <w:tabs>
          <w:tab w:val="left" w:pos="6300"/>
        </w:tabs>
        <w:snapToGrid w:val="0"/>
        <w:spacing w:line="480" w:lineRule="exact"/>
        <w:jc w:val="center"/>
        <w:rPr>
          <w:rFonts w:ascii="仿宋" w:eastAsia="仿宋" w:hAnsi="仿宋" w:cs="仿宋"/>
          <w:b/>
          <w:szCs w:val="28"/>
        </w:rPr>
      </w:pPr>
      <w:r>
        <w:rPr>
          <w:rFonts w:ascii="仿宋" w:eastAsia="仿宋" w:hAnsi="仿宋" w:cs="仿宋" w:hint="eastAsia"/>
          <w:b/>
          <w:szCs w:val="28"/>
        </w:rPr>
        <w:t>竞争性磋商报价函</w:t>
      </w:r>
    </w:p>
    <w:p w:rsidR="00683F1A" w:rsidRDefault="00F97CB4">
      <w:pPr>
        <w:tabs>
          <w:tab w:val="left" w:pos="6300"/>
        </w:tabs>
        <w:snapToGrid w:val="0"/>
        <w:spacing w:line="480" w:lineRule="exact"/>
        <w:rPr>
          <w:rFonts w:ascii="仿宋" w:eastAsia="仿宋" w:hAnsi="仿宋" w:cs="仿宋"/>
          <w:sz w:val="24"/>
          <w:szCs w:val="24"/>
        </w:rPr>
      </w:pPr>
      <w:r>
        <w:rPr>
          <w:rFonts w:ascii="仿宋" w:eastAsia="仿宋" w:hAnsi="仿宋" w:cs="仿宋" w:hint="eastAsia"/>
          <w:sz w:val="24"/>
          <w:szCs w:val="24"/>
        </w:rPr>
        <w:t>（采购人）：</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rPr>
        <w:t>____________________________</w:t>
      </w:r>
      <w:r>
        <w:rPr>
          <w:rFonts w:ascii="仿宋" w:eastAsia="仿宋" w:hAnsi="仿宋" w:cs="仿宋" w:hint="eastAsia"/>
          <w:sz w:val="24"/>
          <w:szCs w:val="24"/>
        </w:rPr>
        <w:t>（项目名称）及</w:t>
      </w:r>
      <w:r>
        <w:rPr>
          <w:rFonts w:ascii="仿宋" w:eastAsia="仿宋" w:hAnsi="仿宋" w:cs="仿宋" w:hint="eastAsia"/>
          <w:sz w:val="24"/>
          <w:szCs w:val="24"/>
        </w:rPr>
        <w:t>_____________</w:t>
      </w:r>
      <w:r>
        <w:rPr>
          <w:rFonts w:ascii="仿宋" w:eastAsia="仿宋" w:hAnsi="仿宋" w:cs="仿宋" w:hint="eastAsia"/>
          <w:sz w:val="24"/>
          <w:szCs w:val="24"/>
        </w:rPr>
        <w:t>（项目号）的竞争性磋商文件，经详细研究，决定参加该项目的磋商。</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、愿意按照竞争性磋商文件中的一切要求，提供本项目的技术服务，初始报价为人民币大写：</w:t>
      </w:r>
      <w:r>
        <w:rPr>
          <w:rFonts w:ascii="仿宋" w:eastAsia="仿宋" w:hAnsi="仿宋" w:cs="仿宋" w:hint="eastAsia"/>
          <w:sz w:val="24"/>
          <w:szCs w:val="24"/>
        </w:rPr>
        <w:t xml:space="preserve">      </w:t>
      </w:r>
      <w:r>
        <w:rPr>
          <w:rFonts w:ascii="仿宋" w:eastAsia="仿宋" w:hAnsi="仿宋" w:cs="仿宋" w:hint="eastAsia"/>
          <w:sz w:val="24"/>
          <w:szCs w:val="24"/>
        </w:rPr>
        <w:t>元整；人民币小写：</w:t>
      </w:r>
      <w:r>
        <w:rPr>
          <w:rFonts w:ascii="仿宋" w:eastAsia="仿宋" w:hAnsi="仿宋" w:cs="仿宋" w:hint="eastAsia"/>
          <w:sz w:val="24"/>
          <w:szCs w:val="24"/>
        </w:rPr>
        <w:t xml:space="preserve">    </w:t>
      </w:r>
      <w:r>
        <w:rPr>
          <w:rFonts w:ascii="仿宋" w:eastAsia="仿宋" w:hAnsi="仿宋" w:cs="仿宋" w:hint="eastAsia"/>
          <w:sz w:val="24"/>
          <w:szCs w:val="24"/>
        </w:rPr>
        <w:t>元。以我公司最后报价为准。</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、我方现提交的响应文件为：响应文件正本</w:t>
      </w:r>
      <w:r>
        <w:rPr>
          <w:rFonts w:ascii="仿宋" w:eastAsia="仿宋" w:hAnsi="仿宋" w:cs="仿宋" w:hint="eastAsia"/>
          <w:sz w:val="24"/>
          <w:szCs w:val="24"/>
        </w:rPr>
        <w:t xml:space="preserve">   </w:t>
      </w:r>
      <w:r>
        <w:rPr>
          <w:rFonts w:ascii="仿宋" w:eastAsia="仿宋" w:hAnsi="仿宋" w:cs="仿宋" w:hint="eastAsia"/>
          <w:sz w:val="24"/>
          <w:szCs w:val="24"/>
        </w:rPr>
        <w:t>份，副本</w:t>
      </w:r>
      <w:r>
        <w:rPr>
          <w:rFonts w:ascii="仿宋" w:eastAsia="仿宋" w:hAnsi="仿宋" w:cs="仿宋" w:hint="eastAsia"/>
          <w:sz w:val="24"/>
          <w:szCs w:val="24"/>
        </w:rPr>
        <w:t xml:space="preserve">   </w:t>
      </w:r>
      <w:r>
        <w:rPr>
          <w:rFonts w:ascii="仿宋" w:eastAsia="仿宋" w:hAnsi="仿宋" w:cs="仿宋" w:hint="eastAsia"/>
          <w:sz w:val="24"/>
          <w:szCs w:val="24"/>
        </w:rPr>
        <w:t>份。</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、我方承诺：本次磋商的有效期为</w:t>
      </w:r>
      <w:r>
        <w:rPr>
          <w:rFonts w:ascii="仿宋" w:eastAsia="仿宋" w:hAnsi="仿宋" w:cs="仿宋" w:hint="eastAsia"/>
          <w:sz w:val="24"/>
          <w:szCs w:val="24"/>
        </w:rPr>
        <w:t>30</w:t>
      </w:r>
      <w:r>
        <w:rPr>
          <w:rFonts w:ascii="仿宋" w:eastAsia="仿宋" w:hAnsi="仿宋" w:cs="仿宋" w:hint="eastAsia"/>
          <w:sz w:val="24"/>
          <w:szCs w:val="24"/>
        </w:rPr>
        <w:t>天。</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、我方完全理解和接受贵方竞争性磋商文件的一切规定和要求及评审办法。</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、在整个竞争性磋商过程中，我方若有违规行为，接受按照《中华人民共和国政府采购法》及其实施条例等规定给予惩罚。</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、我方若成为成交供应商，将按照最终磋商结果签订合同，并且严格履行合同义务。本承诺函将成为合同不可分割的一部分，与合同具有同等的法律效力。</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8"/>
        </w:rPr>
        <w:t>我方理解，最低报价不是成交的唯一条件。</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、我方同意按竞争性磋商文件规定，交纳竞争性磋商文件要求的磋商保证金。</w:t>
      </w:r>
    </w:p>
    <w:p w:rsidR="00683F1A" w:rsidRDefault="00F97CB4">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w:t>
      </w:r>
      <w:r>
        <w:rPr>
          <w:rFonts w:ascii="仿宋" w:eastAsia="仿宋" w:hAnsi="仿宋" w:cs="仿宋" w:hint="eastAsia"/>
          <w:sz w:val="24"/>
          <w:szCs w:val="28"/>
        </w:rPr>
        <w:t>我方未</w:t>
      </w:r>
      <w:r>
        <w:rPr>
          <w:rFonts w:ascii="仿宋" w:eastAsia="仿宋" w:hAnsi="仿宋" w:cs="仿宋" w:hint="eastAsia"/>
          <w:sz w:val="24"/>
          <w:szCs w:val="24"/>
        </w:rPr>
        <w:t>为采购项目提供整体设计、规范编制或者项目管理、监理、检测等服务。</w:t>
      </w:r>
    </w:p>
    <w:p w:rsidR="00683F1A" w:rsidRDefault="00683F1A">
      <w:pPr>
        <w:tabs>
          <w:tab w:val="left" w:pos="6300"/>
        </w:tabs>
        <w:snapToGrid w:val="0"/>
        <w:spacing w:line="312" w:lineRule="auto"/>
        <w:ind w:firstLine="570"/>
        <w:rPr>
          <w:rFonts w:ascii="仿宋" w:eastAsia="仿宋" w:hAnsi="仿宋" w:cs="仿宋"/>
          <w:sz w:val="24"/>
          <w:szCs w:val="24"/>
        </w:rPr>
      </w:pPr>
    </w:p>
    <w:p w:rsidR="00683F1A" w:rsidRDefault="00683F1A">
      <w:pPr>
        <w:tabs>
          <w:tab w:val="left" w:pos="6300"/>
        </w:tabs>
        <w:snapToGrid w:val="0"/>
        <w:spacing w:line="312" w:lineRule="auto"/>
        <w:ind w:firstLine="570"/>
        <w:rPr>
          <w:rFonts w:ascii="仿宋" w:eastAsia="仿宋" w:hAnsi="仿宋" w:cs="仿宋"/>
          <w:sz w:val="24"/>
          <w:szCs w:val="24"/>
        </w:rPr>
      </w:pPr>
    </w:p>
    <w:p w:rsidR="00683F1A" w:rsidRDefault="00683F1A">
      <w:pPr>
        <w:tabs>
          <w:tab w:val="left" w:pos="6300"/>
        </w:tabs>
        <w:snapToGrid w:val="0"/>
        <w:spacing w:line="312" w:lineRule="auto"/>
        <w:ind w:firstLine="570"/>
        <w:rPr>
          <w:rFonts w:ascii="仿宋" w:eastAsia="仿宋" w:hAnsi="仿宋" w:cs="仿宋"/>
          <w:sz w:val="24"/>
          <w:szCs w:val="24"/>
        </w:rPr>
      </w:pPr>
    </w:p>
    <w:p w:rsidR="00683F1A" w:rsidRDefault="00683F1A">
      <w:pPr>
        <w:tabs>
          <w:tab w:val="left" w:pos="6300"/>
        </w:tabs>
        <w:snapToGrid w:val="0"/>
        <w:spacing w:line="312" w:lineRule="auto"/>
        <w:ind w:firstLine="570"/>
        <w:rPr>
          <w:rFonts w:ascii="仿宋" w:eastAsia="仿宋" w:hAnsi="仿宋" w:cs="仿宋"/>
          <w:sz w:val="24"/>
          <w:szCs w:val="24"/>
        </w:rPr>
      </w:pPr>
    </w:p>
    <w:p w:rsidR="00683F1A" w:rsidRDefault="00F97CB4">
      <w:pPr>
        <w:tabs>
          <w:tab w:val="left" w:pos="6300"/>
        </w:tabs>
        <w:snapToGrid w:val="0"/>
        <w:spacing w:line="312" w:lineRule="auto"/>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供应商（公章）：</w:t>
      </w:r>
    </w:p>
    <w:p w:rsidR="00683F1A" w:rsidRDefault="00F97CB4">
      <w:pPr>
        <w:snapToGrid w:val="0"/>
        <w:spacing w:line="312" w:lineRule="auto"/>
        <w:ind w:firstLineChars="200" w:firstLine="480"/>
        <w:rPr>
          <w:rFonts w:ascii="仿宋" w:eastAsia="仿宋" w:hAnsi="仿宋" w:cs="仿宋"/>
          <w:sz w:val="24"/>
          <w:szCs w:val="24"/>
        </w:rPr>
        <w:sectPr w:rsidR="00683F1A">
          <w:headerReference w:type="default" r:id="rId11"/>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rsidR="00683F1A" w:rsidRDefault="00F97CB4">
      <w:pPr>
        <w:tabs>
          <w:tab w:val="left" w:pos="6300"/>
        </w:tabs>
        <w:snapToGrid w:val="0"/>
        <w:spacing w:line="312" w:lineRule="auto"/>
        <w:ind w:firstLineChars="200" w:firstLine="480"/>
        <w:rPr>
          <w:rFonts w:ascii="仿宋" w:eastAsia="仿宋" w:hAnsi="仿宋" w:cs="仿宋"/>
          <w:sz w:val="24"/>
          <w:szCs w:val="24"/>
        </w:rPr>
      </w:pPr>
      <w:bookmarkStart w:id="103" w:name="_Toc313888361"/>
      <w:bookmarkStart w:id="104" w:name="_Toc342913420"/>
      <w:bookmarkStart w:id="105" w:name="_Toc313008357"/>
      <w:r>
        <w:rPr>
          <w:rFonts w:ascii="仿宋" w:eastAsia="仿宋" w:hAnsi="仿宋" w:cs="仿宋" w:hint="eastAsia"/>
          <w:sz w:val="24"/>
          <w:szCs w:val="24"/>
        </w:rPr>
        <w:lastRenderedPageBreak/>
        <w:t>（二）明细报价表</w:t>
      </w:r>
    </w:p>
    <w:p w:rsidR="00683F1A" w:rsidRDefault="00F97CB4">
      <w:pPr>
        <w:jc w:val="center"/>
        <w:rPr>
          <w:rFonts w:ascii="仿宋" w:eastAsia="仿宋" w:hAnsi="仿宋" w:cs="仿宋"/>
          <w:b/>
          <w:szCs w:val="28"/>
        </w:rPr>
      </w:pPr>
      <w:r>
        <w:rPr>
          <w:rFonts w:ascii="仿宋" w:eastAsia="仿宋" w:hAnsi="仿宋" w:cs="仿宋" w:hint="eastAsia"/>
          <w:b/>
          <w:szCs w:val="28"/>
        </w:rPr>
        <w:t>明细报价表</w:t>
      </w:r>
    </w:p>
    <w:p w:rsidR="00683F1A" w:rsidRDefault="00F97CB4">
      <w:pPr>
        <w:spacing w:line="360" w:lineRule="auto"/>
        <w:rPr>
          <w:rFonts w:ascii="仿宋" w:eastAsia="仿宋" w:hAnsi="仿宋" w:cs="仿宋"/>
          <w:sz w:val="24"/>
          <w:szCs w:val="24"/>
        </w:rPr>
      </w:pPr>
      <w:r>
        <w:rPr>
          <w:rFonts w:ascii="仿宋" w:eastAsia="仿宋" w:hAnsi="仿宋" w:cs="仿宋" w:hint="eastAsia"/>
          <w:sz w:val="24"/>
          <w:szCs w:val="24"/>
        </w:rPr>
        <w:t>项目编号：</w:t>
      </w:r>
    </w:p>
    <w:p w:rsidR="00683F1A" w:rsidRDefault="00F97CB4">
      <w:pPr>
        <w:spacing w:line="360" w:lineRule="auto"/>
        <w:rPr>
          <w:rFonts w:ascii="仿宋" w:eastAsia="仿宋" w:hAnsi="仿宋" w:cs="仿宋"/>
          <w:sz w:val="24"/>
          <w:szCs w:val="24"/>
        </w:rPr>
      </w:pPr>
      <w:r>
        <w:rPr>
          <w:rFonts w:ascii="仿宋" w:eastAsia="仿宋" w:hAnsi="仿宋" w:cs="仿宋" w:hint="eastAsia"/>
          <w:sz w:val="24"/>
          <w:szCs w:val="24"/>
        </w:rPr>
        <w:t>项目号：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934"/>
        <w:gridCol w:w="2474"/>
        <w:gridCol w:w="1242"/>
        <w:gridCol w:w="1242"/>
        <w:gridCol w:w="934"/>
        <w:gridCol w:w="934"/>
        <w:gridCol w:w="934"/>
      </w:tblGrid>
      <w:tr w:rsidR="00683F1A">
        <w:trPr>
          <w:trHeight w:hRule="exact" w:val="535"/>
          <w:jc w:val="center"/>
        </w:trPr>
        <w:tc>
          <w:tcPr>
            <w:tcW w:w="934"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序号</w:t>
            </w:r>
          </w:p>
        </w:tc>
        <w:tc>
          <w:tcPr>
            <w:tcW w:w="934"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名称</w:t>
            </w:r>
          </w:p>
        </w:tc>
        <w:tc>
          <w:tcPr>
            <w:tcW w:w="2474"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品牌、规格型号</w:t>
            </w:r>
          </w:p>
        </w:tc>
        <w:tc>
          <w:tcPr>
            <w:tcW w:w="1242"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制造商</w:t>
            </w:r>
          </w:p>
        </w:tc>
        <w:tc>
          <w:tcPr>
            <w:tcW w:w="1242"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原产地</w:t>
            </w:r>
          </w:p>
        </w:tc>
        <w:tc>
          <w:tcPr>
            <w:tcW w:w="934"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数量</w:t>
            </w:r>
          </w:p>
        </w:tc>
        <w:tc>
          <w:tcPr>
            <w:tcW w:w="934"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单价</w:t>
            </w:r>
          </w:p>
        </w:tc>
        <w:tc>
          <w:tcPr>
            <w:tcW w:w="934" w:type="dxa"/>
            <w:noWrap/>
            <w:vAlign w:val="center"/>
          </w:tcPr>
          <w:p w:rsidR="00683F1A" w:rsidRDefault="00F97CB4">
            <w:pPr>
              <w:jc w:val="center"/>
              <w:rPr>
                <w:rFonts w:ascii="仿宋" w:eastAsia="仿宋" w:hAnsi="仿宋" w:cs="仿宋"/>
                <w:b/>
                <w:sz w:val="21"/>
                <w:szCs w:val="21"/>
              </w:rPr>
            </w:pPr>
            <w:r>
              <w:rPr>
                <w:rFonts w:ascii="仿宋" w:eastAsia="仿宋" w:hAnsi="仿宋" w:cs="仿宋" w:hint="eastAsia"/>
                <w:b/>
                <w:sz w:val="21"/>
                <w:szCs w:val="21"/>
              </w:rPr>
              <w:t>合计</w:t>
            </w: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1</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2</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3</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4</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5</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6</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7</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8</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F97CB4">
            <w:pPr>
              <w:jc w:val="center"/>
              <w:rPr>
                <w:rFonts w:ascii="仿宋" w:eastAsia="仿宋" w:hAnsi="仿宋" w:cs="仿宋"/>
                <w:sz w:val="21"/>
                <w:szCs w:val="21"/>
              </w:rPr>
            </w:pPr>
            <w:r>
              <w:rPr>
                <w:rFonts w:ascii="仿宋" w:eastAsia="仿宋" w:hAnsi="仿宋" w:cs="仿宋" w:hint="eastAsia"/>
                <w:sz w:val="21"/>
                <w:szCs w:val="21"/>
              </w:rPr>
              <w:t>/</w:t>
            </w: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9</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F97CB4">
            <w:pPr>
              <w:jc w:val="center"/>
              <w:rPr>
                <w:rFonts w:ascii="仿宋" w:eastAsia="仿宋" w:hAnsi="仿宋" w:cs="仿宋"/>
                <w:sz w:val="21"/>
                <w:szCs w:val="21"/>
              </w:rPr>
            </w:pPr>
            <w:r>
              <w:rPr>
                <w:rFonts w:ascii="仿宋" w:eastAsia="仿宋" w:hAnsi="仿宋" w:cs="仿宋" w:hint="eastAsia"/>
                <w:sz w:val="21"/>
                <w:szCs w:val="21"/>
              </w:rPr>
              <w:t>/</w:t>
            </w: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10</w:t>
            </w:r>
          </w:p>
        </w:tc>
        <w:tc>
          <w:tcPr>
            <w:tcW w:w="934" w:type="dxa"/>
            <w:noWrap/>
            <w:vAlign w:val="center"/>
          </w:tcPr>
          <w:p w:rsidR="00683F1A" w:rsidRDefault="00683F1A">
            <w:pPr>
              <w:jc w:val="center"/>
              <w:rPr>
                <w:rFonts w:ascii="仿宋" w:eastAsia="仿宋" w:hAnsi="仿宋" w:cs="仿宋"/>
                <w:sz w:val="21"/>
                <w:szCs w:val="21"/>
              </w:rPr>
            </w:pP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F97CB4">
            <w:pPr>
              <w:jc w:val="center"/>
              <w:rPr>
                <w:rFonts w:ascii="仿宋" w:eastAsia="仿宋" w:hAnsi="仿宋" w:cs="仿宋"/>
                <w:sz w:val="21"/>
                <w:szCs w:val="21"/>
              </w:rPr>
            </w:pPr>
            <w:r>
              <w:rPr>
                <w:rFonts w:ascii="仿宋" w:eastAsia="仿宋" w:hAnsi="仿宋" w:cs="仿宋" w:hint="eastAsia"/>
                <w:sz w:val="21"/>
                <w:szCs w:val="21"/>
              </w:rPr>
              <w:t>/</w:t>
            </w: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11</w:t>
            </w:r>
          </w:p>
        </w:tc>
        <w:tc>
          <w:tcPr>
            <w:tcW w:w="934" w:type="dxa"/>
            <w:noWrap/>
            <w:vAlign w:val="center"/>
          </w:tcPr>
          <w:p w:rsidR="00683F1A" w:rsidRDefault="00F97CB4">
            <w:pPr>
              <w:jc w:val="center"/>
              <w:rPr>
                <w:rFonts w:ascii="仿宋" w:eastAsia="仿宋" w:hAnsi="仿宋" w:cs="仿宋"/>
                <w:sz w:val="21"/>
                <w:szCs w:val="21"/>
              </w:rPr>
            </w:pPr>
            <w:r>
              <w:rPr>
                <w:rFonts w:ascii="仿宋" w:eastAsia="仿宋" w:hAnsi="仿宋" w:cs="仿宋" w:hint="eastAsia"/>
                <w:sz w:val="21"/>
                <w:szCs w:val="21"/>
              </w:rPr>
              <w:t>……</w:t>
            </w:r>
          </w:p>
        </w:tc>
        <w:tc>
          <w:tcPr>
            <w:tcW w:w="2474"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1242" w:type="dxa"/>
            <w:noWrap/>
          </w:tcPr>
          <w:p w:rsidR="00683F1A" w:rsidRDefault="00683F1A">
            <w:pPr>
              <w:jc w:val="center"/>
              <w:rPr>
                <w:rFonts w:ascii="仿宋" w:eastAsia="仿宋" w:hAnsi="仿宋" w:cs="仿宋"/>
                <w:sz w:val="21"/>
                <w:szCs w:val="21"/>
              </w:rPr>
            </w:pPr>
          </w:p>
        </w:tc>
        <w:tc>
          <w:tcPr>
            <w:tcW w:w="934" w:type="dxa"/>
            <w:noWrap/>
            <w:vAlign w:val="center"/>
          </w:tcPr>
          <w:p w:rsidR="00683F1A" w:rsidRDefault="00F97CB4">
            <w:pPr>
              <w:jc w:val="center"/>
              <w:rPr>
                <w:rFonts w:ascii="仿宋" w:eastAsia="仿宋" w:hAnsi="仿宋" w:cs="仿宋"/>
                <w:sz w:val="21"/>
                <w:szCs w:val="21"/>
              </w:rPr>
            </w:pPr>
            <w:r>
              <w:rPr>
                <w:rFonts w:ascii="仿宋" w:eastAsia="仿宋" w:hAnsi="仿宋" w:cs="仿宋" w:hint="eastAsia"/>
                <w:sz w:val="21"/>
                <w:szCs w:val="21"/>
              </w:rPr>
              <w:t>/</w:t>
            </w:r>
          </w:p>
        </w:tc>
        <w:tc>
          <w:tcPr>
            <w:tcW w:w="934" w:type="dxa"/>
            <w:noWrap/>
          </w:tcPr>
          <w:p w:rsidR="00683F1A" w:rsidRDefault="00683F1A">
            <w:pPr>
              <w:jc w:val="center"/>
              <w:rPr>
                <w:rFonts w:ascii="仿宋" w:eastAsia="仿宋" w:hAnsi="仿宋" w:cs="仿宋"/>
                <w:sz w:val="21"/>
                <w:szCs w:val="21"/>
              </w:rPr>
            </w:pPr>
          </w:p>
        </w:tc>
        <w:tc>
          <w:tcPr>
            <w:tcW w:w="934" w:type="dxa"/>
            <w:noWrap/>
          </w:tcPr>
          <w:p w:rsidR="00683F1A" w:rsidRDefault="00683F1A">
            <w:pPr>
              <w:jc w:val="center"/>
              <w:rPr>
                <w:rFonts w:ascii="仿宋" w:eastAsia="仿宋" w:hAnsi="仿宋" w:cs="仿宋"/>
                <w:sz w:val="21"/>
                <w:szCs w:val="21"/>
              </w:rPr>
            </w:pPr>
          </w:p>
        </w:tc>
      </w:tr>
      <w:tr w:rsidR="00683F1A">
        <w:trPr>
          <w:trHeight w:hRule="exact" w:val="397"/>
          <w:jc w:val="center"/>
        </w:trPr>
        <w:tc>
          <w:tcPr>
            <w:tcW w:w="934" w:type="dxa"/>
            <w:noWrap/>
            <w:vAlign w:val="center"/>
          </w:tcPr>
          <w:p w:rsidR="00683F1A" w:rsidRDefault="00F97CB4">
            <w:pPr>
              <w:pStyle w:val="a4"/>
              <w:spacing w:line="240" w:lineRule="atLeast"/>
              <w:ind w:left="0"/>
              <w:jc w:val="center"/>
              <w:rPr>
                <w:rFonts w:ascii="仿宋" w:eastAsia="仿宋" w:hAnsi="仿宋" w:cs="仿宋"/>
                <w:sz w:val="21"/>
                <w:szCs w:val="21"/>
              </w:rPr>
            </w:pPr>
            <w:r>
              <w:rPr>
                <w:rFonts w:ascii="仿宋" w:eastAsia="仿宋" w:hAnsi="仿宋" w:cs="仿宋" w:hint="eastAsia"/>
                <w:sz w:val="21"/>
                <w:szCs w:val="21"/>
              </w:rPr>
              <w:t>12</w:t>
            </w:r>
          </w:p>
        </w:tc>
        <w:tc>
          <w:tcPr>
            <w:tcW w:w="934" w:type="dxa"/>
            <w:noWrap/>
            <w:vAlign w:val="center"/>
          </w:tcPr>
          <w:p w:rsidR="00683F1A" w:rsidRDefault="00F97CB4">
            <w:pPr>
              <w:jc w:val="center"/>
              <w:rPr>
                <w:rFonts w:ascii="仿宋" w:eastAsia="仿宋" w:hAnsi="仿宋" w:cs="仿宋"/>
                <w:sz w:val="21"/>
                <w:szCs w:val="21"/>
              </w:rPr>
            </w:pPr>
            <w:r>
              <w:rPr>
                <w:rFonts w:ascii="仿宋" w:eastAsia="仿宋" w:hAnsi="仿宋" w:cs="仿宋" w:hint="eastAsia"/>
                <w:sz w:val="21"/>
                <w:szCs w:val="21"/>
              </w:rPr>
              <w:t>总计</w:t>
            </w:r>
          </w:p>
        </w:tc>
        <w:tc>
          <w:tcPr>
            <w:tcW w:w="7760" w:type="dxa"/>
            <w:gridSpan w:val="6"/>
            <w:noWrap/>
          </w:tcPr>
          <w:p w:rsidR="00683F1A" w:rsidRDefault="00683F1A">
            <w:pPr>
              <w:rPr>
                <w:rFonts w:ascii="仿宋" w:eastAsia="仿宋" w:hAnsi="仿宋" w:cs="仿宋"/>
                <w:sz w:val="21"/>
                <w:szCs w:val="21"/>
              </w:rPr>
            </w:pPr>
          </w:p>
        </w:tc>
      </w:tr>
    </w:tbl>
    <w:p w:rsidR="00683F1A" w:rsidRDefault="00683F1A">
      <w:pPr>
        <w:snapToGrid w:val="0"/>
        <w:spacing w:line="500" w:lineRule="exact"/>
        <w:ind w:firstLineChars="200" w:firstLine="480"/>
        <w:rPr>
          <w:rFonts w:ascii="仿宋" w:eastAsia="仿宋" w:hAnsi="仿宋" w:cs="仿宋"/>
          <w:sz w:val="24"/>
          <w:szCs w:val="28"/>
        </w:rPr>
      </w:pPr>
    </w:p>
    <w:p w:rsidR="00683F1A" w:rsidRDefault="00F97CB4">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注：</w:t>
      </w:r>
      <w:r>
        <w:rPr>
          <w:rFonts w:ascii="仿宋" w:eastAsia="仿宋" w:hAnsi="仿宋" w:cs="仿宋" w:hint="eastAsia"/>
          <w:sz w:val="24"/>
          <w:szCs w:val="28"/>
        </w:rPr>
        <w:t>1</w:t>
      </w:r>
      <w:r>
        <w:rPr>
          <w:rFonts w:ascii="仿宋" w:eastAsia="仿宋" w:hAnsi="仿宋" w:cs="仿宋" w:hint="eastAsia"/>
          <w:sz w:val="24"/>
          <w:szCs w:val="28"/>
        </w:rPr>
        <w:t>、请供应商完整填写本表。</w:t>
      </w:r>
    </w:p>
    <w:p w:rsidR="00683F1A" w:rsidRDefault="00F97CB4">
      <w:pPr>
        <w:snapToGrid w:val="0"/>
        <w:spacing w:line="500" w:lineRule="exact"/>
        <w:rPr>
          <w:rFonts w:ascii="仿宋" w:eastAsia="仿宋" w:hAnsi="仿宋" w:cs="仿宋"/>
          <w:sz w:val="24"/>
          <w:szCs w:val="28"/>
        </w:rPr>
      </w:pPr>
      <w:r>
        <w:rPr>
          <w:rFonts w:ascii="仿宋" w:eastAsia="仿宋" w:hAnsi="仿宋" w:cs="仿宋" w:hint="eastAsia"/>
          <w:sz w:val="24"/>
          <w:szCs w:val="28"/>
        </w:rPr>
        <w:t xml:space="preserve">        2</w:t>
      </w:r>
      <w:r>
        <w:rPr>
          <w:rFonts w:ascii="仿宋" w:eastAsia="仿宋" w:hAnsi="仿宋" w:cs="仿宋" w:hint="eastAsia"/>
          <w:sz w:val="24"/>
          <w:szCs w:val="28"/>
        </w:rPr>
        <w:t>、该表可扩展</w:t>
      </w:r>
      <w:bookmarkStart w:id="106" w:name="OLE_LINK1"/>
      <w:bookmarkStart w:id="107" w:name="OLE_LINK2"/>
      <w:r>
        <w:rPr>
          <w:rFonts w:ascii="仿宋" w:eastAsia="仿宋" w:hAnsi="仿宋" w:cs="仿宋" w:hint="eastAsia"/>
          <w:sz w:val="24"/>
          <w:szCs w:val="28"/>
        </w:rPr>
        <w:t>，并逐页签字或盖章。</w:t>
      </w:r>
      <w:bookmarkEnd w:id="106"/>
      <w:bookmarkEnd w:id="107"/>
    </w:p>
    <w:p w:rsidR="00683F1A" w:rsidRDefault="00F97CB4">
      <w:pPr>
        <w:snapToGrid w:val="0"/>
        <w:spacing w:line="500" w:lineRule="exact"/>
        <w:rPr>
          <w:rFonts w:ascii="仿宋" w:eastAsia="仿宋" w:hAnsi="仿宋" w:cs="仿宋"/>
          <w:sz w:val="24"/>
          <w:szCs w:val="28"/>
        </w:rPr>
      </w:pPr>
      <w:r>
        <w:rPr>
          <w:rFonts w:ascii="仿宋" w:eastAsia="仿宋" w:hAnsi="仿宋" w:cs="仿宋" w:hint="eastAsia"/>
          <w:sz w:val="24"/>
          <w:szCs w:val="28"/>
        </w:rPr>
        <w:t xml:space="preserve">        3</w:t>
      </w:r>
      <w:r>
        <w:rPr>
          <w:rFonts w:ascii="仿宋" w:eastAsia="仿宋" w:hAnsi="仿宋" w:cs="仿宋" w:hint="eastAsia"/>
          <w:sz w:val="24"/>
          <w:szCs w:val="28"/>
        </w:rPr>
        <w:t>、该表可根据项目实际情况调整。</w:t>
      </w:r>
    </w:p>
    <w:p w:rsidR="00683F1A" w:rsidRDefault="00683F1A">
      <w:pPr>
        <w:pStyle w:val="1"/>
        <w:spacing w:line="360" w:lineRule="auto"/>
        <w:rPr>
          <w:rFonts w:ascii="仿宋" w:eastAsia="仿宋" w:hAnsi="仿宋" w:cs="仿宋"/>
          <w:sz w:val="24"/>
          <w:szCs w:val="24"/>
        </w:rPr>
      </w:pPr>
    </w:p>
    <w:p w:rsidR="00683F1A" w:rsidRDefault="00683F1A">
      <w:pPr>
        <w:pStyle w:val="1"/>
        <w:spacing w:line="360" w:lineRule="auto"/>
        <w:rPr>
          <w:rFonts w:ascii="仿宋" w:eastAsia="仿宋" w:hAnsi="仿宋" w:cs="仿宋"/>
          <w:sz w:val="24"/>
          <w:szCs w:val="24"/>
        </w:rPr>
      </w:pPr>
    </w:p>
    <w:p w:rsidR="00683F1A" w:rsidRDefault="00683F1A">
      <w:pPr>
        <w:rPr>
          <w:rFonts w:ascii="仿宋" w:eastAsia="仿宋" w:hAnsi="仿宋" w:cs="仿宋"/>
        </w:rPr>
      </w:pPr>
    </w:p>
    <w:p w:rsidR="00683F1A" w:rsidRDefault="00683F1A">
      <w:pPr>
        <w:rPr>
          <w:rFonts w:ascii="仿宋" w:eastAsia="仿宋" w:hAnsi="仿宋" w:cs="仿宋"/>
        </w:rPr>
      </w:pPr>
    </w:p>
    <w:p w:rsidR="00683F1A" w:rsidRDefault="00F97CB4">
      <w:pPr>
        <w:spacing w:line="360" w:lineRule="auto"/>
        <w:rPr>
          <w:rFonts w:ascii="仿宋" w:eastAsia="仿宋" w:hAnsi="仿宋" w:cs="仿宋"/>
        </w:rPr>
      </w:pPr>
      <w:r>
        <w:rPr>
          <w:rFonts w:ascii="仿宋" w:eastAsia="仿宋" w:hAnsi="仿宋" w:cs="仿宋" w:hint="eastAsia"/>
          <w:sz w:val="24"/>
          <w:szCs w:val="24"/>
        </w:rPr>
        <w:t xml:space="preserve">                                                   </w:t>
      </w:r>
      <w:r>
        <w:rPr>
          <w:rFonts w:ascii="仿宋" w:eastAsia="仿宋" w:hAnsi="仿宋" w:cs="仿宋" w:hint="eastAsia"/>
          <w:sz w:val="24"/>
          <w:szCs w:val="24"/>
        </w:rPr>
        <w:t>供应商名称（公章）：</w:t>
      </w:r>
    </w:p>
    <w:p w:rsidR="00683F1A" w:rsidRDefault="00F97CB4">
      <w:pPr>
        <w:spacing w:line="360" w:lineRule="auto"/>
        <w:ind w:right="480" w:firstLineChars="2700" w:firstLine="6480"/>
        <w:rPr>
          <w:rFonts w:ascii="仿宋" w:eastAsia="仿宋" w:hAnsi="仿宋" w:cs="仿宋"/>
          <w:sz w:val="24"/>
          <w:szCs w:val="24"/>
          <w:bdr w:val="single" w:sz="4" w:space="0" w:color="auto"/>
        </w:rPr>
        <w:sectPr w:rsidR="00683F1A">
          <w:headerReference w:type="default" r:id="rId12"/>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p>
    <w:p w:rsidR="00683F1A" w:rsidRDefault="00F97CB4">
      <w:pPr>
        <w:numPr>
          <w:ilvl w:val="0"/>
          <w:numId w:val="4"/>
        </w:numPr>
        <w:spacing w:line="440" w:lineRule="exact"/>
        <w:ind w:firstLineChars="200" w:firstLine="482"/>
        <w:outlineLvl w:val="2"/>
        <w:rPr>
          <w:rFonts w:ascii="仿宋" w:eastAsia="仿宋" w:hAnsi="仿宋" w:cs="仿宋"/>
          <w:b/>
          <w:sz w:val="24"/>
          <w:szCs w:val="24"/>
        </w:rPr>
      </w:pPr>
      <w:bookmarkStart w:id="108" w:name="_Toc32184"/>
      <w:bookmarkStart w:id="109" w:name="_Toc313008358"/>
      <w:bookmarkStart w:id="110" w:name="_Toc313888362"/>
      <w:bookmarkStart w:id="111" w:name="_Toc466546939"/>
      <w:bookmarkStart w:id="112" w:name="_Toc342913421"/>
      <w:bookmarkStart w:id="113" w:name="_Toc313008359"/>
      <w:bookmarkStart w:id="114" w:name="_Toc342913422"/>
      <w:bookmarkStart w:id="115" w:name="_Toc313888363"/>
      <w:bookmarkEnd w:id="103"/>
      <w:bookmarkEnd w:id="104"/>
      <w:bookmarkEnd w:id="105"/>
      <w:r>
        <w:rPr>
          <w:rFonts w:ascii="仿宋" w:eastAsia="仿宋" w:hAnsi="仿宋" w:cs="仿宋" w:hint="eastAsia"/>
          <w:b/>
          <w:sz w:val="24"/>
          <w:szCs w:val="24"/>
        </w:rPr>
        <w:lastRenderedPageBreak/>
        <w:t>技术部分</w:t>
      </w:r>
      <w:bookmarkEnd w:id="108"/>
    </w:p>
    <w:p w:rsidR="00683F1A" w:rsidRDefault="00F97CB4">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（一）技术应答（格式自拟）</w:t>
      </w:r>
    </w:p>
    <w:p w:rsidR="00683F1A" w:rsidRDefault="00F97CB4">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（二）技术响应偏离表</w:t>
      </w:r>
    </w:p>
    <w:p w:rsidR="00683F1A" w:rsidRDefault="00F97CB4">
      <w:pPr>
        <w:snapToGrid w:val="0"/>
        <w:spacing w:line="360" w:lineRule="auto"/>
        <w:jc w:val="center"/>
        <w:rPr>
          <w:rFonts w:ascii="仿宋" w:eastAsia="仿宋" w:hAnsi="仿宋" w:cs="仿宋"/>
          <w:b/>
          <w:szCs w:val="28"/>
        </w:rPr>
      </w:pPr>
      <w:r>
        <w:rPr>
          <w:rFonts w:ascii="仿宋" w:eastAsia="仿宋" w:hAnsi="仿宋" w:cs="仿宋" w:hint="eastAsia"/>
          <w:b/>
          <w:szCs w:val="28"/>
        </w:rPr>
        <w:t>技术响应偏离表</w:t>
      </w:r>
    </w:p>
    <w:p w:rsidR="00683F1A" w:rsidRDefault="00F97CB4">
      <w:pPr>
        <w:snapToGrid w:val="0"/>
        <w:spacing w:line="360" w:lineRule="auto"/>
        <w:ind w:firstLine="465"/>
        <w:rPr>
          <w:rFonts w:ascii="仿宋" w:eastAsia="仿宋" w:hAnsi="仿宋" w:cs="仿宋"/>
          <w:sz w:val="24"/>
          <w:szCs w:val="24"/>
        </w:rPr>
      </w:pPr>
      <w:r>
        <w:rPr>
          <w:rFonts w:ascii="仿宋" w:eastAsia="仿宋" w:hAnsi="仿宋" w:cs="仿宋" w:hint="eastAsia"/>
          <w:sz w:val="24"/>
          <w:szCs w:val="24"/>
        </w:rPr>
        <w:t>对于竞争性磋商文件的技术要求，如有任何偏离请如实填写下表：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2858"/>
        <w:gridCol w:w="2189"/>
        <w:gridCol w:w="2117"/>
      </w:tblGrid>
      <w:tr w:rsidR="00683F1A">
        <w:trPr>
          <w:trHeight w:val="765"/>
        </w:trPr>
        <w:tc>
          <w:tcPr>
            <w:tcW w:w="1358"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序号</w:t>
            </w:r>
          </w:p>
        </w:tc>
        <w:tc>
          <w:tcPr>
            <w:tcW w:w="2858"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磋商项目需求</w:t>
            </w:r>
          </w:p>
        </w:tc>
        <w:tc>
          <w:tcPr>
            <w:tcW w:w="2189"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响应情况</w:t>
            </w:r>
          </w:p>
        </w:tc>
        <w:tc>
          <w:tcPr>
            <w:tcW w:w="2117"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偏离说明</w:t>
            </w:r>
          </w:p>
        </w:tc>
      </w:tr>
      <w:tr w:rsidR="00683F1A">
        <w:trPr>
          <w:trHeight w:val="703"/>
        </w:trPr>
        <w:tc>
          <w:tcPr>
            <w:tcW w:w="13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8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8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17"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3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8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8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17"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3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8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8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17"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3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8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8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17"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3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8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8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17"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3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858"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8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117"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bl>
    <w:p w:rsidR="00683F1A" w:rsidRDefault="00F97CB4">
      <w:pPr>
        <w:spacing w:line="500" w:lineRule="exact"/>
        <w:ind w:firstLineChars="250" w:firstLine="600"/>
        <w:rPr>
          <w:rFonts w:ascii="仿宋" w:eastAsia="仿宋" w:hAnsi="仿宋" w:cs="仿宋"/>
          <w:sz w:val="24"/>
          <w:szCs w:val="28"/>
        </w:rPr>
      </w:pPr>
      <w:r>
        <w:rPr>
          <w:rFonts w:ascii="仿宋" w:eastAsia="仿宋" w:hAnsi="仿宋" w:cs="仿宋" w:hint="eastAsia"/>
          <w:sz w:val="24"/>
          <w:szCs w:val="28"/>
        </w:rPr>
        <w:t>供应商：</w:t>
      </w:r>
      <w:r>
        <w:rPr>
          <w:rFonts w:ascii="仿宋" w:eastAsia="仿宋" w:hAnsi="仿宋" w:cs="仿宋" w:hint="eastAsia"/>
          <w:sz w:val="24"/>
          <w:szCs w:val="28"/>
        </w:rPr>
        <w:t xml:space="preserve">                                      </w:t>
      </w:r>
      <w:r>
        <w:rPr>
          <w:rFonts w:ascii="仿宋" w:eastAsia="仿宋" w:hAnsi="仿宋" w:cs="仿宋" w:hint="eastAsia"/>
          <w:sz w:val="24"/>
          <w:szCs w:val="28"/>
        </w:rPr>
        <w:t>法人授权代表：</w:t>
      </w:r>
    </w:p>
    <w:p w:rsidR="00683F1A" w:rsidRDefault="00F97CB4">
      <w:pPr>
        <w:spacing w:line="500" w:lineRule="exact"/>
        <w:rPr>
          <w:rFonts w:ascii="仿宋" w:eastAsia="仿宋" w:hAnsi="仿宋" w:cs="仿宋"/>
          <w:sz w:val="24"/>
          <w:szCs w:val="28"/>
        </w:rPr>
      </w:pPr>
      <w:r>
        <w:rPr>
          <w:rFonts w:ascii="仿宋" w:eastAsia="仿宋" w:hAnsi="仿宋" w:cs="仿宋" w:hint="eastAsia"/>
          <w:sz w:val="24"/>
          <w:szCs w:val="28"/>
        </w:rPr>
        <w:t xml:space="preserve">    </w:t>
      </w:r>
      <w:r>
        <w:rPr>
          <w:rFonts w:ascii="仿宋" w:eastAsia="仿宋" w:hAnsi="仿宋" w:cs="仿宋" w:hint="eastAsia"/>
          <w:sz w:val="24"/>
          <w:szCs w:val="28"/>
        </w:rPr>
        <w:t>（供应商公章）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rsidR="00683F1A" w:rsidRDefault="00F97CB4">
      <w:pPr>
        <w:tabs>
          <w:tab w:val="left" w:pos="6300"/>
        </w:tabs>
        <w:snapToGrid w:val="0"/>
        <w:spacing w:line="500" w:lineRule="exact"/>
        <w:rPr>
          <w:rFonts w:ascii="仿宋" w:eastAsia="仿宋" w:hAnsi="仿宋" w:cs="仿宋"/>
          <w:sz w:val="24"/>
        </w:rPr>
      </w:pPr>
      <w:r>
        <w:rPr>
          <w:rFonts w:ascii="仿宋" w:eastAsia="仿宋" w:hAnsi="仿宋" w:cs="仿宋" w:hint="eastAsia"/>
          <w:sz w:val="24"/>
          <w:szCs w:val="28"/>
        </w:rPr>
        <w:t xml:space="preserve">                                            </w:t>
      </w:r>
      <w:r>
        <w:rPr>
          <w:rFonts w:ascii="仿宋" w:eastAsia="仿宋" w:hAnsi="仿宋" w:cs="仿宋" w:hint="eastAsia"/>
          <w:sz w:val="24"/>
          <w:szCs w:val="28"/>
        </w:rPr>
        <w:t>年</w:t>
      </w:r>
      <w:r>
        <w:rPr>
          <w:rFonts w:ascii="仿宋" w:eastAsia="仿宋" w:hAnsi="仿宋" w:cs="仿宋" w:hint="eastAsia"/>
          <w:sz w:val="24"/>
          <w:szCs w:val="28"/>
        </w:rPr>
        <w:t xml:space="preserve">     </w:t>
      </w:r>
      <w:r>
        <w:rPr>
          <w:rFonts w:ascii="仿宋" w:eastAsia="仿宋" w:hAnsi="仿宋" w:cs="仿宋" w:hint="eastAsia"/>
          <w:sz w:val="24"/>
          <w:szCs w:val="28"/>
        </w:rPr>
        <w:t>月</w:t>
      </w:r>
      <w:r>
        <w:rPr>
          <w:rFonts w:ascii="仿宋" w:eastAsia="仿宋" w:hAnsi="仿宋" w:cs="仿宋" w:hint="eastAsia"/>
          <w:sz w:val="24"/>
          <w:szCs w:val="28"/>
        </w:rPr>
        <w:t xml:space="preserve">     </w:t>
      </w:r>
      <w:r>
        <w:rPr>
          <w:rFonts w:ascii="仿宋" w:eastAsia="仿宋" w:hAnsi="仿宋" w:cs="仿宋" w:hint="eastAsia"/>
          <w:sz w:val="24"/>
          <w:szCs w:val="28"/>
        </w:rPr>
        <w:t>日</w:t>
      </w:r>
    </w:p>
    <w:p w:rsidR="00683F1A" w:rsidRDefault="00F97CB4">
      <w:pPr>
        <w:rPr>
          <w:rFonts w:ascii="仿宋" w:eastAsia="仿宋" w:hAnsi="仿宋" w:cs="仿宋"/>
          <w:sz w:val="24"/>
        </w:rPr>
      </w:pPr>
      <w:r>
        <w:rPr>
          <w:rFonts w:ascii="仿宋" w:eastAsia="仿宋" w:hAnsi="仿宋" w:cs="仿宋" w:hint="eastAsia"/>
          <w:sz w:val="24"/>
        </w:rPr>
        <w:t>注：</w:t>
      </w:r>
    </w:p>
    <w:p w:rsidR="00683F1A" w:rsidRDefault="00F97CB4">
      <w:pPr>
        <w:spacing w:line="40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、本表即为对本项目</w:t>
      </w:r>
      <w:r>
        <w:rPr>
          <w:rFonts w:ascii="仿宋" w:eastAsia="仿宋" w:hAnsi="仿宋" w:cs="仿宋" w:hint="eastAsia"/>
          <w:b/>
          <w:bCs/>
          <w:sz w:val="24"/>
        </w:rPr>
        <w:t>“第三篇</w:t>
      </w:r>
      <w:r>
        <w:rPr>
          <w:rFonts w:ascii="仿宋" w:eastAsia="仿宋" w:hAnsi="仿宋" w:cs="仿宋" w:hint="eastAsia"/>
          <w:b/>
          <w:bCs/>
          <w:sz w:val="24"/>
        </w:rPr>
        <w:t xml:space="preserve"> </w:t>
      </w:r>
      <w:r>
        <w:rPr>
          <w:rFonts w:ascii="仿宋" w:eastAsia="仿宋" w:hAnsi="仿宋" w:cs="仿宋" w:hint="eastAsia"/>
          <w:b/>
          <w:bCs/>
          <w:sz w:val="24"/>
        </w:rPr>
        <w:t>采购服务需求”中所列“技术参数”要求</w:t>
      </w:r>
      <w:r>
        <w:rPr>
          <w:rFonts w:ascii="仿宋" w:eastAsia="仿宋" w:hAnsi="仿宋" w:cs="仿宋" w:hint="eastAsia"/>
          <w:sz w:val="24"/>
        </w:rPr>
        <w:t>进行比较和响应；</w:t>
      </w:r>
    </w:p>
    <w:p w:rsidR="00683F1A" w:rsidRDefault="00F97CB4">
      <w:pPr>
        <w:tabs>
          <w:tab w:val="left" w:pos="6300"/>
        </w:tabs>
        <w:snapToGrid w:val="0"/>
        <w:spacing w:line="400" w:lineRule="exac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、该表必须按照</w:t>
      </w:r>
      <w:r>
        <w:rPr>
          <w:rFonts w:ascii="仿宋" w:eastAsia="仿宋" w:hAnsi="仿宋" w:cs="仿宋" w:hint="eastAsia"/>
          <w:b/>
          <w:bCs/>
          <w:sz w:val="24"/>
        </w:rPr>
        <w:t>“第三篇</w:t>
      </w:r>
      <w:r>
        <w:rPr>
          <w:rFonts w:ascii="仿宋" w:eastAsia="仿宋" w:hAnsi="仿宋" w:cs="仿宋" w:hint="eastAsia"/>
          <w:b/>
          <w:bCs/>
          <w:sz w:val="24"/>
        </w:rPr>
        <w:t xml:space="preserve"> </w:t>
      </w:r>
      <w:r>
        <w:rPr>
          <w:rFonts w:ascii="仿宋" w:eastAsia="仿宋" w:hAnsi="仿宋" w:cs="仿宋" w:hint="eastAsia"/>
          <w:b/>
          <w:bCs/>
          <w:sz w:val="24"/>
        </w:rPr>
        <w:t>采购服务需求”中所列“技术参数”</w:t>
      </w:r>
      <w:r>
        <w:rPr>
          <w:rFonts w:ascii="仿宋" w:eastAsia="仿宋" w:hAnsi="仿宋" w:cs="仿宋" w:hint="eastAsia"/>
          <w:sz w:val="24"/>
        </w:rPr>
        <w:t>逐条如实填写，根据响应情况在“差异说明”项填写正偏离或负偏离及原因，完全符合的填写“无差异”；</w:t>
      </w:r>
    </w:p>
    <w:p w:rsidR="00683F1A" w:rsidRDefault="00F97CB4">
      <w:pPr>
        <w:tabs>
          <w:tab w:val="left" w:pos="6300"/>
        </w:tabs>
        <w:snapToGrid w:val="0"/>
        <w:spacing w:line="400" w:lineRule="exac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、该表可扩展</w:t>
      </w:r>
      <w:r>
        <w:rPr>
          <w:rFonts w:ascii="仿宋" w:eastAsia="仿宋" w:hAnsi="仿宋" w:cs="仿宋" w:hint="eastAsia"/>
          <w:sz w:val="24"/>
          <w:szCs w:val="28"/>
        </w:rPr>
        <w:t>，并逐页签字或盖章</w:t>
      </w:r>
      <w:r>
        <w:rPr>
          <w:rFonts w:ascii="仿宋" w:eastAsia="仿宋" w:hAnsi="仿宋" w:cs="仿宋" w:hint="eastAsia"/>
          <w:sz w:val="24"/>
        </w:rPr>
        <w:t>；</w:t>
      </w:r>
    </w:p>
    <w:p w:rsidR="00683F1A" w:rsidRDefault="00F97CB4">
      <w:pPr>
        <w:tabs>
          <w:tab w:val="left" w:pos="6300"/>
        </w:tabs>
        <w:snapToGrid w:val="0"/>
        <w:spacing w:line="400" w:lineRule="exac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、可附相关技术支撑材料。（格式自定）</w:t>
      </w:r>
    </w:p>
    <w:p w:rsidR="00683F1A" w:rsidRDefault="00683F1A">
      <w:pPr>
        <w:tabs>
          <w:tab w:val="left" w:pos="6300"/>
        </w:tabs>
        <w:snapToGrid w:val="0"/>
        <w:spacing w:line="500" w:lineRule="exact"/>
        <w:rPr>
          <w:rFonts w:ascii="仿宋" w:eastAsia="仿宋" w:hAnsi="仿宋" w:cs="仿宋"/>
          <w:sz w:val="24"/>
        </w:rPr>
      </w:pPr>
    </w:p>
    <w:p w:rsidR="00683F1A" w:rsidRDefault="00F97CB4">
      <w:pPr>
        <w:tabs>
          <w:tab w:val="left" w:pos="6300"/>
        </w:tabs>
        <w:snapToGrid w:val="0"/>
        <w:spacing w:line="500" w:lineRule="exact"/>
        <w:outlineLvl w:val="2"/>
        <w:rPr>
          <w:rFonts w:ascii="仿宋" w:eastAsia="仿宋" w:hAnsi="仿宋" w:cs="仿宋"/>
          <w:sz w:val="24"/>
          <w:szCs w:val="24"/>
        </w:rPr>
      </w:pPr>
      <w:r>
        <w:rPr>
          <w:rFonts w:ascii="仿宋" w:eastAsia="仿宋" w:hAnsi="仿宋" w:cs="仿宋" w:hint="eastAsia"/>
          <w:sz w:val="24"/>
        </w:rPr>
        <w:br w:type="page"/>
      </w:r>
      <w:bookmarkStart w:id="116" w:name="_Toc14374"/>
      <w:r>
        <w:rPr>
          <w:rFonts w:ascii="仿宋" w:eastAsia="仿宋" w:hAnsi="仿宋" w:cs="仿宋" w:hint="eastAsia"/>
          <w:b/>
          <w:bCs/>
          <w:sz w:val="24"/>
          <w:szCs w:val="24"/>
        </w:rPr>
        <w:lastRenderedPageBreak/>
        <w:t>三、服务部分</w:t>
      </w:r>
      <w:bookmarkEnd w:id="109"/>
      <w:bookmarkEnd w:id="110"/>
      <w:bookmarkEnd w:id="111"/>
      <w:bookmarkEnd w:id="112"/>
      <w:bookmarkEnd w:id="116"/>
    </w:p>
    <w:p w:rsidR="00683F1A" w:rsidRDefault="00F97CB4">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（一）服务响应偏离表</w:t>
      </w:r>
    </w:p>
    <w:p w:rsidR="00683F1A" w:rsidRDefault="00683F1A">
      <w:pPr>
        <w:snapToGrid w:val="0"/>
        <w:spacing w:line="360" w:lineRule="auto"/>
        <w:ind w:firstLineChars="200" w:firstLine="480"/>
        <w:rPr>
          <w:rFonts w:ascii="仿宋" w:eastAsia="仿宋" w:hAnsi="仿宋" w:cs="仿宋"/>
          <w:sz w:val="24"/>
          <w:szCs w:val="24"/>
        </w:rPr>
      </w:pPr>
    </w:p>
    <w:p w:rsidR="00683F1A" w:rsidRDefault="00F97CB4">
      <w:pPr>
        <w:snapToGrid w:val="0"/>
        <w:spacing w:line="360" w:lineRule="auto"/>
        <w:jc w:val="center"/>
        <w:rPr>
          <w:rFonts w:ascii="仿宋" w:eastAsia="仿宋" w:hAnsi="仿宋" w:cs="仿宋"/>
          <w:b/>
          <w:szCs w:val="28"/>
        </w:rPr>
      </w:pPr>
      <w:r>
        <w:rPr>
          <w:rFonts w:ascii="仿宋" w:eastAsia="仿宋" w:hAnsi="仿宋" w:cs="仿宋" w:hint="eastAsia"/>
          <w:b/>
          <w:szCs w:val="28"/>
        </w:rPr>
        <w:t>服务响应偏离表</w:t>
      </w:r>
    </w:p>
    <w:p w:rsidR="00683F1A" w:rsidRDefault="00F97CB4">
      <w:pPr>
        <w:snapToGrid w:val="0"/>
        <w:spacing w:line="360" w:lineRule="auto"/>
        <w:ind w:firstLine="465"/>
        <w:rPr>
          <w:rFonts w:ascii="仿宋" w:eastAsia="仿宋" w:hAnsi="仿宋" w:cs="仿宋"/>
          <w:sz w:val="24"/>
          <w:szCs w:val="24"/>
        </w:rPr>
      </w:pPr>
      <w:r>
        <w:rPr>
          <w:rFonts w:ascii="仿宋" w:eastAsia="仿宋" w:hAnsi="仿宋" w:cs="仿宋" w:hint="eastAsia"/>
          <w:sz w:val="24"/>
          <w:szCs w:val="24"/>
        </w:rPr>
        <w:t>对于竞争性磋商文件的服务要求，如有任何偏离请如实填写下表：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683F1A">
        <w:trPr>
          <w:trHeight w:val="765"/>
        </w:trPr>
        <w:tc>
          <w:tcPr>
            <w:tcW w:w="1510"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序号</w:t>
            </w:r>
          </w:p>
        </w:tc>
        <w:tc>
          <w:tcPr>
            <w:tcW w:w="3179"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磋商项目需求</w:t>
            </w:r>
          </w:p>
        </w:tc>
        <w:tc>
          <w:tcPr>
            <w:tcW w:w="2434"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响应情况</w:t>
            </w:r>
          </w:p>
        </w:tc>
        <w:tc>
          <w:tcPr>
            <w:tcW w:w="2355" w:type="dxa"/>
            <w:noWrap/>
            <w:vAlign w:val="center"/>
          </w:tcPr>
          <w:p w:rsidR="00683F1A" w:rsidRDefault="00F97CB4">
            <w:pPr>
              <w:tabs>
                <w:tab w:val="left" w:pos="6300"/>
              </w:tabs>
              <w:snapToGrid w:val="0"/>
              <w:spacing w:line="360" w:lineRule="auto"/>
              <w:jc w:val="center"/>
              <w:rPr>
                <w:rFonts w:ascii="仿宋" w:eastAsia="仿宋" w:hAnsi="仿宋" w:cs="仿宋"/>
                <w:sz w:val="21"/>
                <w:szCs w:val="24"/>
              </w:rPr>
            </w:pPr>
            <w:r>
              <w:rPr>
                <w:rFonts w:ascii="仿宋" w:eastAsia="仿宋" w:hAnsi="仿宋" w:cs="仿宋" w:hint="eastAsia"/>
                <w:sz w:val="21"/>
                <w:szCs w:val="24"/>
              </w:rPr>
              <w:t>偏离说明</w:t>
            </w:r>
          </w:p>
        </w:tc>
      </w:tr>
      <w:tr w:rsidR="00683F1A">
        <w:trPr>
          <w:trHeight w:val="703"/>
        </w:trPr>
        <w:tc>
          <w:tcPr>
            <w:tcW w:w="1510"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317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434"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355"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510"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317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434"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355"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510"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317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434"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355"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510"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317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434"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355"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510"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317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434"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355"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r w:rsidR="00683F1A">
        <w:trPr>
          <w:trHeight w:val="703"/>
        </w:trPr>
        <w:tc>
          <w:tcPr>
            <w:tcW w:w="1510"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3179"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434"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c>
          <w:tcPr>
            <w:tcW w:w="2355" w:type="dxa"/>
            <w:noWrap/>
            <w:vAlign w:val="center"/>
          </w:tcPr>
          <w:p w:rsidR="00683F1A" w:rsidRDefault="00683F1A">
            <w:pPr>
              <w:tabs>
                <w:tab w:val="left" w:pos="6300"/>
              </w:tabs>
              <w:snapToGrid w:val="0"/>
              <w:spacing w:line="360" w:lineRule="auto"/>
              <w:jc w:val="center"/>
              <w:rPr>
                <w:rFonts w:ascii="仿宋" w:eastAsia="仿宋" w:hAnsi="仿宋" w:cs="仿宋"/>
                <w:sz w:val="21"/>
                <w:szCs w:val="24"/>
              </w:rPr>
            </w:pPr>
          </w:p>
        </w:tc>
      </w:tr>
    </w:tbl>
    <w:p w:rsidR="00683F1A" w:rsidRDefault="00F97CB4">
      <w:pPr>
        <w:spacing w:line="500" w:lineRule="exact"/>
        <w:ind w:firstLineChars="250" w:firstLine="600"/>
        <w:rPr>
          <w:rFonts w:ascii="仿宋" w:eastAsia="仿宋" w:hAnsi="仿宋" w:cs="仿宋"/>
          <w:sz w:val="24"/>
          <w:szCs w:val="28"/>
        </w:rPr>
      </w:pPr>
      <w:r>
        <w:rPr>
          <w:rFonts w:ascii="仿宋" w:eastAsia="仿宋" w:hAnsi="仿宋" w:cs="仿宋" w:hint="eastAsia"/>
          <w:sz w:val="24"/>
          <w:szCs w:val="28"/>
        </w:rPr>
        <w:t>供应商：</w:t>
      </w:r>
      <w:r>
        <w:rPr>
          <w:rFonts w:ascii="仿宋" w:eastAsia="仿宋" w:hAnsi="仿宋" w:cs="仿宋" w:hint="eastAsia"/>
          <w:sz w:val="24"/>
          <w:szCs w:val="28"/>
        </w:rPr>
        <w:t xml:space="preserve">                                      </w:t>
      </w:r>
      <w:r>
        <w:rPr>
          <w:rFonts w:ascii="仿宋" w:eastAsia="仿宋" w:hAnsi="仿宋" w:cs="仿宋" w:hint="eastAsia"/>
          <w:sz w:val="24"/>
          <w:szCs w:val="28"/>
        </w:rPr>
        <w:t>法人授权代表：</w:t>
      </w:r>
    </w:p>
    <w:p w:rsidR="00683F1A" w:rsidRDefault="00F97CB4">
      <w:pPr>
        <w:spacing w:line="500" w:lineRule="exact"/>
        <w:rPr>
          <w:rFonts w:ascii="仿宋" w:eastAsia="仿宋" w:hAnsi="仿宋" w:cs="仿宋"/>
          <w:sz w:val="24"/>
          <w:szCs w:val="28"/>
        </w:rPr>
      </w:pPr>
      <w:r>
        <w:rPr>
          <w:rFonts w:ascii="仿宋" w:eastAsia="仿宋" w:hAnsi="仿宋" w:cs="仿宋" w:hint="eastAsia"/>
          <w:sz w:val="24"/>
          <w:szCs w:val="28"/>
        </w:rPr>
        <w:t xml:space="preserve">    </w:t>
      </w:r>
      <w:r>
        <w:rPr>
          <w:rFonts w:ascii="仿宋" w:eastAsia="仿宋" w:hAnsi="仿宋" w:cs="仿宋" w:hint="eastAsia"/>
          <w:sz w:val="24"/>
          <w:szCs w:val="28"/>
        </w:rPr>
        <w:t>（供应商公章）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szCs w:val="28"/>
        </w:rPr>
        <w:t xml:space="preserve">                                            </w:t>
      </w:r>
      <w:r>
        <w:rPr>
          <w:rFonts w:ascii="仿宋" w:eastAsia="仿宋" w:hAnsi="仿宋" w:cs="仿宋" w:hint="eastAsia"/>
          <w:sz w:val="24"/>
          <w:szCs w:val="28"/>
        </w:rPr>
        <w:t>年</w:t>
      </w:r>
      <w:r>
        <w:rPr>
          <w:rFonts w:ascii="仿宋" w:eastAsia="仿宋" w:hAnsi="仿宋" w:cs="仿宋" w:hint="eastAsia"/>
          <w:sz w:val="24"/>
          <w:szCs w:val="28"/>
        </w:rPr>
        <w:t xml:space="preserve">     </w:t>
      </w:r>
      <w:r>
        <w:rPr>
          <w:rFonts w:ascii="仿宋" w:eastAsia="仿宋" w:hAnsi="仿宋" w:cs="仿宋" w:hint="eastAsia"/>
          <w:sz w:val="24"/>
          <w:szCs w:val="28"/>
        </w:rPr>
        <w:t>月</w:t>
      </w:r>
      <w:r>
        <w:rPr>
          <w:rFonts w:ascii="仿宋" w:eastAsia="仿宋" w:hAnsi="仿宋" w:cs="仿宋" w:hint="eastAsia"/>
          <w:sz w:val="24"/>
          <w:szCs w:val="28"/>
        </w:rPr>
        <w:t xml:space="preserve">     </w:t>
      </w:r>
      <w:r>
        <w:rPr>
          <w:rFonts w:ascii="仿宋" w:eastAsia="仿宋" w:hAnsi="仿宋" w:cs="仿宋" w:hint="eastAsia"/>
          <w:sz w:val="24"/>
          <w:szCs w:val="28"/>
        </w:rPr>
        <w:t>日</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注：</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w:t>
      </w:r>
      <w:r>
        <w:rPr>
          <w:rFonts w:ascii="仿宋" w:eastAsia="仿宋" w:hAnsi="仿宋" w:cs="仿宋" w:hint="eastAsia"/>
          <w:sz w:val="24"/>
        </w:rPr>
        <w:t xml:space="preserve"> </w:t>
      </w:r>
      <w:r>
        <w:rPr>
          <w:rFonts w:ascii="仿宋" w:eastAsia="仿宋" w:hAnsi="仿宋" w:cs="仿宋" w:hint="eastAsia"/>
          <w:sz w:val="24"/>
        </w:rPr>
        <w:t>采购服务需求”中所列服务要求进行比较和响应；</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、该表必须按照竞争性磋商要求逐条如实填写，根据响应情况在“差异说明”项填写正偏离或负偏离及原因，完全符合的填写“无差异”；</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、该表可扩展</w:t>
      </w:r>
      <w:r>
        <w:rPr>
          <w:rFonts w:ascii="仿宋" w:eastAsia="仿宋" w:hAnsi="仿宋" w:cs="仿宋" w:hint="eastAsia"/>
          <w:sz w:val="24"/>
          <w:szCs w:val="28"/>
        </w:rPr>
        <w:t>，并逐页签字或盖章</w:t>
      </w:r>
      <w:r>
        <w:rPr>
          <w:rFonts w:ascii="仿宋" w:eastAsia="仿宋" w:hAnsi="仿宋" w:cs="仿宋" w:hint="eastAsia"/>
          <w:sz w:val="24"/>
        </w:rPr>
        <w:t>；</w:t>
      </w:r>
    </w:p>
    <w:p w:rsidR="00683F1A" w:rsidRDefault="00683F1A">
      <w:pPr>
        <w:tabs>
          <w:tab w:val="left" w:pos="6300"/>
        </w:tabs>
        <w:snapToGrid w:val="0"/>
        <w:spacing w:line="500" w:lineRule="exact"/>
        <w:ind w:firstLineChars="200" w:firstLine="480"/>
        <w:rPr>
          <w:rFonts w:ascii="仿宋" w:eastAsia="仿宋" w:hAnsi="仿宋" w:cs="仿宋"/>
          <w:sz w:val="24"/>
        </w:rPr>
      </w:pP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二）其他优惠承诺（格式自拟）</w:t>
      </w:r>
    </w:p>
    <w:p w:rsidR="00683F1A" w:rsidRDefault="00683F1A">
      <w:pPr>
        <w:snapToGrid w:val="0"/>
        <w:spacing w:line="360" w:lineRule="auto"/>
        <w:rPr>
          <w:rFonts w:ascii="仿宋" w:eastAsia="仿宋" w:hAnsi="仿宋" w:cs="仿宋"/>
          <w:sz w:val="24"/>
          <w:szCs w:val="24"/>
        </w:rPr>
      </w:pPr>
    </w:p>
    <w:p w:rsidR="00683F1A" w:rsidRDefault="00683F1A">
      <w:pPr>
        <w:pStyle w:val="a0"/>
      </w:pPr>
    </w:p>
    <w:p w:rsidR="00683F1A" w:rsidRDefault="00F97CB4">
      <w:pPr>
        <w:spacing w:line="360" w:lineRule="auto"/>
        <w:outlineLvl w:val="2"/>
        <w:rPr>
          <w:rFonts w:ascii="仿宋" w:eastAsia="仿宋" w:hAnsi="仿宋" w:cs="仿宋"/>
          <w:b/>
          <w:bCs/>
          <w:szCs w:val="22"/>
        </w:rPr>
      </w:pPr>
      <w:bookmarkStart w:id="117" w:name="_Toc19462"/>
      <w:r>
        <w:rPr>
          <w:rFonts w:ascii="仿宋" w:eastAsia="仿宋" w:hAnsi="仿宋" w:cs="仿宋" w:hint="eastAsia"/>
          <w:b/>
          <w:bCs/>
          <w:sz w:val="24"/>
          <w:szCs w:val="24"/>
        </w:rPr>
        <w:t>四、商务部分</w:t>
      </w:r>
      <w:bookmarkEnd w:id="117"/>
    </w:p>
    <w:p w:rsidR="00683F1A" w:rsidRDefault="00F97CB4">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（一）根据第五篇评分标准商务部分所需提供资料（格式自拟）</w:t>
      </w:r>
    </w:p>
    <w:p w:rsidR="00683F1A" w:rsidRDefault="00683F1A">
      <w:pPr>
        <w:snapToGrid w:val="0"/>
        <w:spacing w:line="360" w:lineRule="auto"/>
        <w:ind w:firstLineChars="200" w:firstLine="480"/>
        <w:rPr>
          <w:rFonts w:ascii="仿宋" w:eastAsia="仿宋" w:hAnsi="仿宋" w:cs="仿宋"/>
          <w:sz w:val="24"/>
          <w:szCs w:val="24"/>
        </w:rPr>
      </w:pPr>
    </w:p>
    <w:p w:rsidR="00683F1A" w:rsidRDefault="00683F1A">
      <w:pPr>
        <w:tabs>
          <w:tab w:val="left" w:pos="6300"/>
        </w:tabs>
        <w:snapToGrid w:val="0"/>
        <w:spacing w:line="500" w:lineRule="exact"/>
        <w:rPr>
          <w:rFonts w:ascii="仿宋" w:eastAsia="仿宋" w:hAnsi="仿宋" w:cs="仿宋"/>
          <w:sz w:val="24"/>
        </w:rPr>
      </w:pPr>
    </w:p>
    <w:p w:rsidR="00683F1A" w:rsidRDefault="00F97CB4">
      <w:pPr>
        <w:spacing w:line="360" w:lineRule="auto"/>
        <w:outlineLvl w:val="2"/>
        <w:rPr>
          <w:rFonts w:ascii="仿宋" w:eastAsia="仿宋" w:hAnsi="仿宋" w:cs="仿宋"/>
          <w:b/>
          <w:bCs/>
        </w:rPr>
      </w:pPr>
      <w:bookmarkStart w:id="118" w:name="_Toc2971"/>
      <w:r>
        <w:rPr>
          <w:rFonts w:ascii="仿宋" w:eastAsia="仿宋" w:hAnsi="仿宋" w:cs="仿宋" w:hint="eastAsia"/>
          <w:b/>
          <w:bCs/>
          <w:sz w:val="24"/>
          <w:szCs w:val="24"/>
        </w:rPr>
        <w:t>五、资格条件及其他</w:t>
      </w:r>
      <w:bookmarkEnd w:id="113"/>
      <w:bookmarkEnd w:id="114"/>
      <w:bookmarkEnd w:id="115"/>
      <w:bookmarkEnd w:id="118"/>
    </w:p>
    <w:p w:rsidR="00683F1A" w:rsidRDefault="00F97CB4">
      <w:pPr>
        <w:tabs>
          <w:tab w:val="left" w:pos="6300"/>
        </w:tabs>
        <w:snapToGrid w:val="0"/>
        <w:spacing w:line="500" w:lineRule="exact"/>
        <w:ind w:firstLine="570"/>
        <w:rPr>
          <w:rFonts w:ascii="仿宋" w:eastAsia="仿宋" w:hAnsi="仿宋" w:cs="仿宋"/>
        </w:rPr>
      </w:pPr>
      <w:r>
        <w:rPr>
          <w:rFonts w:ascii="仿宋" w:eastAsia="仿宋" w:hAnsi="仿宋" w:cs="仿宋" w:hint="eastAsia"/>
        </w:rPr>
        <w:t>（一）营业执照（副本）复印件</w:t>
      </w:r>
    </w:p>
    <w:p w:rsidR="00683F1A" w:rsidRDefault="00683F1A">
      <w:pPr>
        <w:tabs>
          <w:tab w:val="left" w:pos="6300"/>
        </w:tabs>
        <w:snapToGrid w:val="0"/>
        <w:spacing w:line="500" w:lineRule="exact"/>
        <w:ind w:firstLine="570"/>
        <w:rPr>
          <w:rFonts w:ascii="仿宋" w:eastAsia="仿宋" w:hAnsi="仿宋" w:cs="仿宋"/>
        </w:rPr>
      </w:pPr>
    </w:p>
    <w:p w:rsidR="00683F1A" w:rsidRDefault="00F97CB4">
      <w:pPr>
        <w:tabs>
          <w:tab w:val="left" w:pos="6300"/>
        </w:tabs>
        <w:snapToGrid w:val="0"/>
        <w:spacing w:line="500" w:lineRule="exact"/>
        <w:ind w:firstLine="570"/>
        <w:rPr>
          <w:rFonts w:ascii="仿宋" w:eastAsia="仿宋" w:hAnsi="仿宋" w:cs="仿宋"/>
        </w:rPr>
      </w:pPr>
      <w:r>
        <w:rPr>
          <w:rFonts w:ascii="仿宋" w:eastAsia="仿宋" w:hAnsi="仿宋" w:cs="仿宋" w:hint="eastAsia"/>
        </w:rPr>
        <w:t>（二）组织机构代码证复印件</w:t>
      </w:r>
    </w:p>
    <w:p w:rsidR="00683F1A" w:rsidRDefault="00683F1A">
      <w:pPr>
        <w:tabs>
          <w:tab w:val="left" w:pos="6300"/>
        </w:tabs>
        <w:snapToGrid w:val="0"/>
        <w:spacing w:line="500" w:lineRule="exact"/>
        <w:ind w:firstLine="570"/>
        <w:rPr>
          <w:rFonts w:ascii="仿宋" w:eastAsia="仿宋" w:hAnsi="仿宋" w:cs="仿宋"/>
        </w:rPr>
      </w:pPr>
    </w:p>
    <w:p w:rsidR="00683F1A" w:rsidRDefault="00683F1A">
      <w:pPr>
        <w:tabs>
          <w:tab w:val="left" w:pos="6300"/>
        </w:tabs>
        <w:snapToGrid w:val="0"/>
        <w:spacing w:line="500" w:lineRule="exact"/>
        <w:ind w:firstLine="570"/>
        <w:rPr>
          <w:rFonts w:ascii="仿宋" w:eastAsia="仿宋" w:hAnsi="仿宋" w:cs="仿宋"/>
        </w:rPr>
      </w:pPr>
    </w:p>
    <w:p w:rsidR="00683F1A" w:rsidRDefault="00683F1A">
      <w:pPr>
        <w:tabs>
          <w:tab w:val="left" w:pos="6300"/>
        </w:tabs>
        <w:snapToGrid w:val="0"/>
        <w:spacing w:line="500" w:lineRule="exact"/>
        <w:ind w:firstLine="570"/>
        <w:rPr>
          <w:rFonts w:ascii="仿宋" w:eastAsia="仿宋" w:hAnsi="仿宋" w:cs="仿宋"/>
        </w:rPr>
      </w:pPr>
    </w:p>
    <w:p w:rsidR="00683F1A" w:rsidRDefault="00683F1A">
      <w:pPr>
        <w:widowControl/>
        <w:ind w:firstLineChars="200" w:firstLine="560"/>
        <w:jc w:val="left"/>
        <w:rPr>
          <w:rFonts w:ascii="仿宋" w:eastAsia="仿宋" w:hAnsi="仿宋" w:cs="仿宋"/>
        </w:rPr>
      </w:pPr>
    </w:p>
    <w:p w:rsidR="00683F1A" w:rsidRDefault="00683F1A">
      <w:pPr>
        <w:widowControl/>
        <w:ind w:firstLineChars="200" w:firstLine="560"/>
        <w:jc w:val="left"/>
        <w:rPr>
          <w:rFonts w:ascii="仿宋" w:eastAsia="仿宋" w:hAnsi="仿宋" w:cs="仿宋"/>
        </w:rPr>
      </w:pPr>
    </w:p>
    <w:p w:rsidR="00683F1A" w:rsidRDefault="00683F1A">
      <w:pPr>
        <w:widowControl/>
        <w:ind w:firstLineChars="200" w:firstLine="560"/>
        <w:jc w:val="left"/>
        <w:rPr>
          <w:rFonts w:ascii="仿宋" w:eastAsia="仿宋" w:hAnsi="仿宋" w:cs="仿宋"/>
        </w:rPr>
      </w:pPr>
    </w:p>
    <w:p w:rsidR="00683F1A" w:rsidRDefault="00683F1A">
      <w:pPr>
        <w:tabs>
          <w:tab w:val="left" w:pos="6300"/>
        </w:tabs>
        <w:snapToGrid w:val="0"/>
        <w:spacing w:line="360" w:lineRule="auto"/>
        <w:rPr>
          <w:rFonts w:ascii="仿宋" w:eastAsia="仿宋" w:hAnsi="仿宋" w:cs="仿宋"/>
        </w:rPr>
      </w:pPr>
    </w:p>
    <w:p w:rsidR="00683F1A" w:rsidRDefault="00F97CB4">
      <w:pPr>
        <w:tabs>
          <w:tab w:val="left" w:pos="6300"/>
        </w:tabs>
        <w:snapToGrid w:val="0"/>
        <w:spacing w:line="360" w:lineRule="auto"/>
        <w:rPr>
          <w:rFonts w:ascii="仿宋" w:eastAsia="仿宋" w:hAnsi="仿宋" w:cs="仿宋"/>
        </w:rPr>
      </w:pPr>
      <w:r>
        <w:rPr>
          <w:rFonts w:ascii="仿宋" w:eastAsia="仿宋" w:hAnsi="仿宋" w:cs="仿宋" w:hint="eastAsia"/>
        </w:rPr>
        <w:t>说明：供应商按“三证合一”登记制度办理营业执照的，组织机构代码证和税务登记证以供应商所提供的营业执照（副本）复印件为准。</w:t>
      </w:r>
    </w:p>
    <w:p w:rsidR="00683F1A" w:rsidRDefault="00F97CB4">
      <w:pPr>
        <w:widowControl/>
        <w:ind w:firstLineChars="200" w:firstLine="560"/>
        <w:jc w:val="left"/>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（三）法定代表人身份证明书（格式）</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rPr>
        <w:t xml:space="preserve">                     </w:t>
      </w:r>
      <w:r>
        <w:rPr>
          <w:rFonts w:ascii="仿宋" w:eastAsia="仿宋" w:hAnsi="仿宋" w:cs="仿宋" w:hint="eastAsia"/>
          <w:sz w:val="24"/>
        </w:rPr>
        <w:t>（采购机构名称）：</w:t>
      </w: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（法定代表人姓名）在</w:t>
      </w:r>
      <w:r>
        <w:rPr>
          <w:rFonts w:ascii="仿宋" w:eastAsia="仿宋" w:hAnsi="仿宋" w:cs="仿宋" w:hint="eastAsia"/>
          <w:sz w:val="24"/>
        </w:rPr>
        <w:t xml:space="preserve">                       </w:t>
      </w:r>
      <w:r>
        <w:rPr>
          <w:rFonts w:ascii="仿宋" w:eastAsia="仿宋" w:hAnsi="仿宋" w:cs="仿宋" w:hint="eastAsia"/>
          <w:sz w:val="24"/>
        </w:rPr>
        <w:t>（供应商名称）任</w:t>
      </w:r>
      <w:r>
        <w:rPr>
          <w:rFonts w:ascii="仿宋" w:eastAsia="仿宋" w:hAnsi="仿宋" w:cs="仿宋" w:hint="eastAsia"/>
          <w:sz w:val="24"/>
        </w:rPr>
        <w:t xml:space="preserve">    </w:t>
      </w:r>
      <w:r>
        <w:rPr>
          <w:rFonts w:ascii="仿宋" w:eastAsia="仿宋" w:hAnsi="仿宋" w:cs="仿宋" w:hint="eastAsia"/>
          <w:sz w:val="24"/>
        </w:rPr>
        <w:t>（职务名称）职务，是（供应商名称）</w:t>
      </w:r>
      <w:r>
        <w:rPr>
          <w:rFonts w:ascii="仿宋" w:eastAsia="仿宋" w:hAnsi="仿宋" w:cs="仿宋" w:hint="eastAsia"/>
          <w:sz w:val="24"/>
        </w:rPr>
        <w:t xml:space="preserve">              </w:t>
      </w:r>
      <w:r>
        <w:rPr>
          <w:rFonts w:ascii="仿宋" w:eastAsia="仿宋" w:hAnsi="仿宋" w:cs="仿宋" w:hint="eastAsia"/>
          <w:sz w:val="24"/>
        </w:rPr>
        <w:t>的法定代表人。</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特此证明。</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w:t>
      </w:r>
      <w:r>
        <w:rPr>
          <w:rFonts w:ascii="仿宋" w:eastAsia="仿宋" w:hAnsi="仿宋" w:cs="仿宋" w:hint="eastAsia"/>
          <w:sz w:val="24"/>
        </w:rPr>
        <w:t>应商公章）</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（附：法定代表人身份证正反面复印件）</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rPr>
      </w:pPr>
      <w:r>
        <w:rPr>
          <w:rFonts w:ascii="仿宋" w:eastAsia="仿宋" w:hAnsi="仿宋" w:cs="仿宋" w:hint="eastAsia"/>
        </w:rPr>
        <w:br w:type="column"/>
      </w:r>
      <w:r>
        <w:rPr>
          <w:rFonts w:ascii="仿宋" w:eastAsia="仿宋" w:hAnsi="仿宋" w:cs="仿宋" w:hint="eastAsia"/>
        </w:rPr>
        <w:lastRenderedPageBreak/>
        <w:t>（四）法定代表人授权委托书（格式）</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r>
        <w:rPr>
          <w:rFonts w:ascii="仿宋" w:eastAsia="仿宋" w:hAnsi="仿宋" w:cs="仿宋" w:hint="eastAsia"/>
          <w:sz w:val="24"/>
        </w:rPr>
        <w:t xml:space="preserve">                                                </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rPr>
        <w:t xml:space="preserve">                     </w:t>
      </w:r>
      <w:r>
        <w:rPr>
          <w:rFonts w:ascii="仿宋" w:eastAsia="仿宋" w:hAnsi="仿宋" w:cs="仿宋" w:hint="eastAsia"/>
          <w:sz w:val="24"/>
        </w:rPr>
        <w:t>（采购机构名称）：</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（供应商法定代表人名称）是</w:t>
      </w:r>
      <w:r>
        <w:rPr>
          <w:rFonts w:ascii="仿宋" w:eastAsia="仿宋" w:hAnsi="仿宋" w:cs="仿宋" w:hint="eastAsia"/>
          <w:sz w:val="24"/>
        </w:rPr>
        <w:t xml:space="preserve">                    </w:t>
      </w:r>
      <w:r>
        <w:rPr>
          <w:rFonts w:ascii="仿宋" w:eastAsia="仿宋" w:hAnsi="仿宋" w:cs="仿宋" w:hint="eastAsia"/>
          <w:sz w:val="24"/>
        </w:rPr>
        <w:t>（供应商名称）的法定代表人，特授权</w:t>
      </w:r>
      <w:r>
        <w:rPr>
          <w:rFonts w:ascii="仿宋" w:eastAsia="仿宋" w:hAnsi="仿宋" w:cs="仿宋" w:hint="eastAsia"/>
          <w:sz w:val="24"/>
        </w:rPr>
        <w:t xml:space="preserve">          </w:t>
      </w:r>
      <w:r>
        <w:rPr>
          <w:rFonts w:ascii="仿宋" w:eastAsia="仿宋" w:hAnsi="仿宋" w:cs="仿宋" w:hint="eastAsia"/>
          <w:sz w:val="24"/>
        </w:rPr>
        <w:t>（被授权人姓名及身份证代码）代表我单位全权办理上述项目的磋商、签约等具体工作，并签署全部有关文件、协议及合同。</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被授权人：</w:t>
      </w:r>
      <w:r>
        <w:rPr>
          <w:rFonts w:ascii="仿宋" w:eastAsia="仿宋" w:hAnsi="仿宋" w:cs="仿宋" w:hint="eastAsia"/>
          <w:sz w:val="24"/>
        </w:rPr>
        <w:t xml:space="preserve">                                 </w:t>
      </w:r>
      <w:r>
        <w:rPr>
          <w:rFonts w:ascii="仿宋" w:eastAsia="仿宋" w:hAnsi="仿宋" w:cs="仿宋" w:hint="eastAsia"/>
          <w:sz w:val="24"/>
        </w:rPr>
        <w:t>供应商法定代表人：</w:t>
      </w:r>
    </w:p>
    <w:p w:rsidR="00683F1A" w:rsidRDefault="00F97CB4">
      <w:pPr>
        <w:tabs>
          <w:tab w:val="left" w:pos="6300"/>
        </w:tabs>
        <w:snapToGrid w:val="0"/>
        <w:spacing w:line="500" w:lineRule="exact"/>
        <w:ind w:firstLine="570"/>
        <w:rPr>
          <w:rFonts w:ascii="仿宋" w:eastAsia="仿宋" w:hAnsi="仿宋" w:cs="仿宋"/>
          <w:sz w:val="24"/>
          <w:szCs w:val="28"/>
        </w:rPr>
      </w:pPr>
      <w:r>
        <w:rPr>
          <w:rFonts w:ascii="仿宋" w:eastAsia="仿宋" w:hAnsi="仿宋" w:cs="仿宋" w:hint="eastAsia"/>
          <w:sz w:val="24"/>
          <w:szCs w:val="28"/>
        </w:rPr>
        <w:t>（签字或盖章）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rsidR="00683F1A" w:rsidRDefault="00683F1A">
      <w:pPr>
        <w:tabs>
          <w:tab w:val="left" w:pos="6300"/>
        </w:tabs>
        <w:snapToGrid w:val="0"/>
        <w:spacing w:line="500" w:lineRule="exact"/>
        <w:ind w:firstLine="570"/>
        <w:rPr>
          <w:rFonts w:ascii="仿宋" w:eastAsia="仿宋" w:hAnsi="仿宋" w:cs="仿宋"/>
          <w:sz w:val="24"/>
          <w:szCs w:val="28"/>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（附：被授权人身份证正反面复印件）</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right="480" w:firstLine="570"/>
        <w:jc w:val="right"/>
        <w:rPr>
          <w:rFonts w:ascii="仿宋" w:eastAsia="仿宋" w:hAnsi="仿宋" w:cs="仿宋"/>
          <w:sz w:val="24"/>
        </w:rPr>
      </w:pPr>
      <w:r>
        <w:rPr>
          <w:rFonts w:ascii="仿宋" w:eastAsia="仿宋" w:hAnsi="仿宋" w:cs="仿宋" w:hint="eastAsia"/>
          <w:sz w:val="24"/>
        </w:rPr>
        <w:t>（供应商公章）</w:t>
      </w:r>
    </w:p>
    <w:p w:rsidR="00683F1A" w:rsidRDefault="00F97CB4">
      <w:pPr>
        <w:tabs>
          <w:tab w:val="left" w:pos="6300"/>
        </w:tabs>
        <w:snapToGrid w:val="0"/>
        <w:spacing w:line="500" w:lineRule="exact"/>
        <w:ind w:right="480" w:firstLine="570"/>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683F1A" w:rsidRDefault="00F97CB4">
      <w:pPr>
        <w:numPr>
          <w:ilvl w:val="0"/>
          <w:numId w:val="5"/>
        </w:numPr>
        <w:tabs>
          <w:tab w:val="left" w:pos="6300"/>
        </w:tabs>
        <w:snapToGrid w:val="0"/>
        <w:spacing w:line="500" w:lineRule="exact"/>
        <w:ind w:firstLine="570"/>
        <w:rPr>
          <w:rFonts w:ascii="仿宋" w:eastAsia="仿宋" w:hAnsi="仿宋" w:cs="仿宋"/>
          <w:szCs w:val="22"/>
        </w:rPr>
      </w:pPr>
      <w:r>
        <w:rPr>
          <w:rFonts w:ascii="仿宋" w:eastAsia="仿宋" w:hAnsi="仿宋" w:cs="仿宋" w:hint="eastAsia"/>
        </w:rPr>
        <w:br w:type="column"/>
      </w:r>
      <w:r>
        <w:rPr>
          <w:rFonts w:ascii="仿宋" w:eastAsia="仿宋" w:hAnsi="仿宋" w:cs="仿宋" w:hint="eastAsia"/>
          <w:szCs w:val="22"/>
        </w:rPr>
        <w:lastRenderedPageBreak/>
        <w:t>诚信声明（格式）</w:t>
      </w:r>
    </w:p>
    <w:p w:rsidR="00683F1A" w:rsidRDefault="00683F1A">
      <w:pPr>
        <w:tabs>
          <w:tab w:val="left" w:pos="6300"/>
        </w:tabs>
        <w:snapToGrid w:val="0"/>
        <w:spacing w:line="500" w:lineRule="exact"/>
        <w:rPr>
          <w:rFonts w:ascii="仿宋" w:eastAsia="仿宋" w:hAnsi="仿宋" w:cs="仿宋"/>
          <w:sz w:val="24"/>
          <w:szCs w:val="22"/>
        </w:rPr>
      </w:pPr>
    </w:p>
    <w:p w:rsidR="00683F1A" w:rsidRDefault="00683F1A">
      <w:pPr>
        <w:tabs>
          <w:tab w:val="left" w:pos="6300"/>
        </w:tabs>
        <w:snapToGrid w:val="0"/>
        <w:spacing w:line="500" w:lineRule="exact"/>
        <w:rPr>
          <w:rFonts w:ascii="仿宋" w:eastAsia="仿宋" w:hAnsi="仿宋" w:cs="仿宋"/>
          <w:sz w:val="24"/>
          <w:szCs w:val="22"/>
        </w:rPr>
      </w:pPr>
    </w:p>
    <w:p w:rsidR="00683F1A" w:rsidRDefault="00F97CB4">
      <w:pPr>
        <w:tabs>
          <w:tab w:val="left" w:pos="6300"/>
        </w:tabs>
        <w:snapToGrid w:val="0"/>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项目名称：</w:t>
      </w:r>
    </w:p>
    <w:p w:rsidR="00683F1A" w:rsidRDefault="00F97CB4">
      <w:pPr>
        <w:tabs>
          <w:tab w:val="left" w:pos="6300"/>
        </w:tabs>
        <w:snapToGrid w:val="0"/>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致：</w:t>
      </w:r>
      <w:r>
        <w:rPr>
          <w:rFonts w:ascii="仿宋" w:eastAsia="仿宋" w:hAnsi="仿宋" w:cs="仿宋" w:hint="eastAsia"/>
          <w:sz w:val="24"/>
          <w:szCs w:val="22"/>
        </w:rPr>
        <w:t xml:space="preserve">                   </w:t>
      </w:r>
      <w:r>
        <w:rPr>
          <w:rFonts w:ascii="仿宋" w:eastAsia="仿宋" w:hAnsi="仿宋" w:cs="仿宋" w:hint="eastAsia"/>
          <w:sz w:val="24"/>
          <w:szCs w:val="22"/>
        </w:rPr>
        <w:t>（集中采购机构名称）：</w:t>
      </w:r>
    </w:p>
    <w:p w:rsidR="00683F1A" w:rsidRDefault="00F97CB4">
      <w:pPr>
        <w:tabs>
          <w:tab w:val="left" w:pos="6300"/>
        </w:tabs>
        <w:snapToGrid w:val="0"/>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 xml:space="preserve">                       </w:t>
      </w:r>
      <w:r>
        <w:rPr>
          <w:rFonts w:ascii="仿宋" w:eastAsia="仿宋" w:hAnsi="仿宋" w:cs="仿宋" w:hint="eastAsia"/>
          <w:sz w:val="24"/>
          <w:szCs w:val="22"/>
        </w:rPr>
        <w:t>（供应商名称）郑重声明，我公司具有独立承担民事责任的能力；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在经营活动中没有重大违法活动记录，符合《政府采购法》规定的供应商资格条件。我方对以上声明负全部法律责任。</w:t>
      </w:r>
    </w:p>
    <w:p w:rsidR="00683F1A" w:rsidRDefault="00F97CB4">
      <w:pPr>
        <w:tabs>
          <w:tab w:val="left" w:pos="6300"/>
        </w:tabs>
        <w:snapToGrid w:val="0"/>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特此声明。</w:t>
      </w:r>
    </w:p>
    <w:p w:rsidR="00683F1A" w:rsidRDefault="00683F1A">
      <w:pPr>
        <w:tabs>
          <w:tab w:val="left" w:pos="6300"/>
        </w:tabs>
        <w:snapToGrid w:val="0"/>
        <w:spacing w:line="500" w:lineRule="exact"/>
        <w:ind w:firstLineChars="200" w:firstLine="480"/>
        <w:jc w:val="right"/>
        <w:rPr>
          <w:rFonts w:ascii="仿宋" w:eastAsia="仿宋" w:hAnsi="仿宋" w:cs="仿宋"/>
          <w:sz w:val="24"/>
          <w:szCs w:val="22"/>
        </w:rPr>
      </w:pPr>
    </w:p>
    <w:p w:rsidR="00683F1A" w:rsidRDefault="00683F1A">
      <w:pPr>
        <w:tabs>
          <w:tab w:val="left" w:pos="6300"/>
        </w:tabs>
        <w:snapToGrid w:val="0"/>
        <w:spacing w:line="500" w:lineRule="exact"/>
        <w:ind w:firstLineChars="200" w:firstLine="480"/>
        <w:jc w:val="right"/>
        <w:rPr>
          <w:rFonts w:ascii="仿宋" w:eastAsia="仿宋" w:hAnsi="仿宋" w:cs="仿宋"/>
          <w:sz w:val="24"/>
          <w:szCs w:val="22"/>
        </w:rPr>
      </w:pPr>
    </w:p>
    <w:p w:rsidR="00683F1A" w:rsidRDefault="00F97CB4">
      <w:pPr>
        <w:tabs>
          <w:tab w:val="left" w:pos="6300"/>
        </w:tabs>
        <w:snapToGrid w:val="0"/>
        <w:spacing w:line="500" w:lineRule="exact"/>
        <w:ind w:firstLineChars="200" w:firstLine="480"/>
        <w:jc w:val="right"/>
        <w:rPr>
          <w:rFonts w:ascii="仿宋" w:eastAsia="仿宋" w:hAnsi="仿宋" w:cs="仿宋"/>
          <w:sz w:val="24"/>
          <w:szCs w:val="22"/>
        </w:rPr>
      </w:pPr>
      <w:r>
        <w:rPr>
          <w:rFonts w:ascii="仿宋" w:eastAsia="仿宋" w:hAnsi="仿宋" w:cs="仿宋" w:hint="eastAsia"/>
          <w:sz w:val="24"/>
          <w:szCs w:val="22"/>
        </w:rPr>
        <w:t>（供应商公章）</w:t>
      </w:r>
    </w:p>
    <w:p w:rsidR="00683F1A" w:rsidRDefault="00F97CB4">
      <w:pPr>
        <w:tabs>
          <w:tab w:val="left" w:pos="6300"/>
        </w:tabs>
        <w:snapToGrid w:val="0"/>
        <w:spacing w:line="500" w:lineRule="exact"/>
        <w:ind w:firstLineChars="200" w:firstLine="480"/>
        <w:jc w:val="right"/>
        <w:rPr>
          <w:rFonts w:ascii="仿宋" w:eastAsia="仿宋" w:hAnsi="仿宋" w:cs="仿宋"/>
          <w:sz w:val="24"/>
          <w:szCs w:val="22"/>
        </w:rPr>
      </w:pPr>
      <w:r>
        <w:rPr>
          <w:rFonts w:ascii="仿宋" w:eastAsia="仿宋" w:hAnsi="仿宋" w:cs="仿宋" w:hint="eastAsia"/>
          <w:sz w:val="24"/>
          <w:szCs w:val="22"/>
        </w:rPr>
        <w:t>年</w:t>
      </w:r>
      <w:r>
        <w:rPr>
          <w:rFonts w:ascii="仿宋" w:eastAsia="仿宋" w:hAnsi="仿宋" w:cs="仿宋" w:hint="eastAsia"/>
          <w:sz w:val="24"/>
          <w:szCs w:val="22"/>
        </w:rPr>
        <w:t xml:space="preserve">   </w:t>
      </w:r>
      <w:r>
        <w:rPr>
          <w:rFonts w:ascii="仿宋" w:eastAsia="仿宋" w:hAnsi="仿宋" w:cs="仿宋" w:hint="eastAsia"/>
          <w:sz w:val="24"/>
          <w:szCs w:val="22"/>
        </w:rPr>
        <w:t>月</w:t>
      </w:r>
      <w:r>
        <w:rPr>
          <w:rFonts w:ascii="仿宋" w:eastAsia="仿宋" w:hAnsi="仿宋" w:cs="仿宋" w:hint="eastAsia"/>
          <w:sz w:val="24"/>
          <w:szCs w:val="22"/>
        </w:rPr>
        <w:t xml:space="preserve">   </w:t>
      </w:r>
      <w:r>
        <w:rPr>
          <w:rFonts w:ascii="仿宋" w:eastAsia="仿宋" w:hAnsi="仿宋" w:cs="仿宋" w:hint="eastAsia"/>
          <w:sz w:val="24"/>
          <w:szCs w:val="22"/>
        </w:rPr>
        <w:t>日</w:t>
      </w:r>
    </w:p>
    <w:p w:rsidR="00683F1A" w:rsidRDefault="00683F1A">
      <w:pPr>
        <w:tabs>
          <w:tab w:val="left" w:pos="6300"/>
        </w:tabs>
        <w:snapToGrid w:val="0"/>
        <w:spacing w:line="500" w:lineRule="exact"/>
        <w:rPr>
          <w:rFonts w:ascii="仿宋" w:eastAsia="仿宋" w:hAnsi="仿宋" w:cs="仿宋"/>
          <w:szCs w:val="22"/>
        </w:rPr>
      </w:pPr>
    </w:p>
    <w:p w:rsidR="00683F1A" w:rsidRDefault="00683F1A">
      <w:pPr>
        <w:tabs>
          <w:tab w:val="left" w:pos="6300"/>
        </w:tabs>
        <w:snapToGrid w:val="0"/>
        <w:spacing w:line="500" w:lineRule="exact"/>
        <w:ind w:firstLine="570"/>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683F1A">
      <w:pPr>
        <w:tabs>
          <w:tab w:val="left" w:pos="6300"/>
        </w:tabs>
        <w:snapToGrid w:val="0"/>
        <w:spacing w:line="500" w:lineRule="exact"/>
        <w:ind w:firstLine="570"/>
        <w:jc w:val="center"/>
        <w:rPr>
          <w:rFonts w:ascii="仿宋" w:eastAsia="仿宋" w:hAnsi="仿宋" w:cs="仿宋"/>
        </w:rPr>
      </w:pPr>
    </w:p>
    <w:p w:rsidR="00683F1A" w:rsidRDefault="00F97CB4">
      <w:pPr>
        <w:tabs>
          <w:tab w:val="left" w:pos="6300"/>
        </w:tabs>
        <w:snapToGrid w:val="0"/>
        <w:spacing w:line="500" w:lineRule="exact"/>
        <w:ind w:firstLineChars="1150" w:firstLine="3220"/>
        <w:rPr>
          <w:rFonts w:ascii="仿宋" w:eastAsia="仿宋" w:hAnsi="仿宋" w:cs="仿宋"/>
          <w:sz w:val="24"/>
        </w:rPr>
      </w:pPr>
      <w:r>
        <w:rPr>
          <w:rFonts w:ascii="仿宋" w:eastAsia="仿宋" w:hAnsi="仿宋" w:cs="仿宋" w:hint="eastAsia"/>
        </w:rPr>
        <w:lastRenderedPageBreak/>
        <w:t>（六）书面声明</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r>
        <w:rPr>
          <w:rFonts w:ascii="仿宋" w:eastAsia="仿宋" w:hAnsi="仿宋" w:cs="仿宋" w:hint="eastAsia"/>
          <w:sz w:val="24"/>
        </w:rPr>
        <w:t xml:space="preserve">                                                </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rPr>
        <w:t xml:space="preserve">                   </w:t>
      </w:r>
      <w:r>
        <w:rPr>
          <w:rFonts w:ascii="仿宋" w:eastAsia="仿宋" w:hAnsi="仿宋" w:cs="仿宋" w:hint="eastAsia"/>
          <w:sz w:val="24"/>
        </w:rPr>
        <w:t>（采购机构名称）：</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683F1A" w:rsidRDefault="00F97CB4">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特此声明。</w:t>
      </w: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683F1A">
      <w:pPr>
        <w:tabs>
          <w:tab w:val="left" w:pos="6300"/>
        </w:tabs>
        <w:snapToGrid w:val="0"/>
        <w:spacing w:line="500" w:lineRule="exact"/>
        <w:ind w:firstLine="570"/>
        <w:rPr>
          <w:rFonts w:ascii="仿宋" w:eastAsia="仿宋" w:hAnsi="仿宋" w:cs="仿宋"/>
          <w:sz w:val="24"/>
        </w:rPr>
      </w:pPr>
    </w:p>
    <w:p w:rsidR="00683F1A" w:rsidRDefault="00F97CB4">
      <w:pPr>
        <w:tabs>
          <w:tab w:val="left" w:pos="6300"/>
        </w:tabs>
        <w:snapToGrid w:val="0"/>
        <w:spacing w:line="500" w:lineRule="exact"/>
        <w:ind w:right="424" w:firstLine="570"/>
        <w:jc w:val="right"/>
        <w:rPr>
          <w:rFonts w:ascii="仿宋" w:eastAsia="仿宋" w:hAnsi="仿宋" w:cs="仿宋"/>
          <w:sz w:val="24"/>
        </w:rPr>
      </w:pPr>
      <w:r>
        <w:rPr>
          <w:rFonts w:ascii="仿宋" w:eastAsia="仿宋" w:hAnsi="仿宋" w:cs="仿宋" w:hint="eastAsia"/>
          <w:sz w:val="24"/>
        </w:rPr>
        <w:t>（供应商公章）</w:t>
      </w:r>
    </w:p>
    <w:p w:rsidR="00683F1A" w:rsidRDefault="00F97CB4">
      <w:pPr>
        <w:tabs>
          <w:tab w:val="left" w:pos="6300"/>
        </w:tabs>
        <w:snapToGrid w:val="0"/>
        <w:spacing w:line="500" w:lineRule="exact"/>
        <w:ind w:right="480" w:firstLine="570"/>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683F1A" w:rsidRDefault="00683F1A">
      <w:pPr>
        <w:tabs>
          <w:tab w:val="left" w:pos="6300"/>
        </w:tabs>
        <w:snapToGrid w:val="0"/>
        <w:spacing w:line="500" w:lineRule="exact"/>
        <w:rPr>
          <w:rFonts w:ascii="仿宋" w:eastAsia="仿宋" w:hAnsi="仿宋" w:cs="仿宋"/>
          <w:szCs w:val="28"/>
        </w:rPr>
      </w:pPr>
    </w:p>
    <w:p w:rsidR="00683F1A" w:rsidRDefault="00683F1A">
      <w:pPr>
        <w:tabs>
          <w:tab w:val="left" w:pos="6300"/>
        </w:tabs>
        <w:snapToGrid w:val="0"/>
        <w:spacing w:line="500" w:lineRule="exact"/>
        <w:rPr>
          <w:rFonts w:ascii="仿宋" w:eastAsia="仿宋" w:hAnsi="仿宋" w:cs="仿宋"/>
          <w:szCs w:val="28"/>
        </w:rPr>
      </w:pPr>
    </w:p>
    <w:p w:rsidR="00683F1A" w:rsidRDefault="00683F1A">
      <w:pPr>
        <w:tabs>
          <w:tab w:val="left" w:pos="6300"/>
        </w:tabs>
        <w:snapToGrid w:val="0"/>
        <w:spacing w:line="500" w:lineRule="exact"/>
        <w:rPr>
          <w:rFonts w:ascii="仿宋" w:eastAsia="仿宋" w:hAnsi="仿宋" w:cs="仿宋"/>
          <w:szCs w:val="28"/>
        </w:rPr>
      </w:pPr>
    </w:p>
    <w:p w:rsidR="00683F1A" w:rsidRDefault="00683F1A">
      <w:pPr>
        <w:tabs>
          <w:tab w:val="left" w:pos="6300"/>
        </w:tabs>
        <w:snapToGrid w:val="0"/>
        <w:spacing w:line="500" w:lineRule="exact"/>
        <w:rPr>
          <w:rFonts w:ascii="仿宋" w:eastAsia="仿宋" w:hAnsi="仿宋" w:cs="仿宋"/>
          <w:szCs w:val="28"/>
        </w:rPr>
      </w:pPr>
    </w:p>
    <w:p w:rsidR="00683F1A" w:rsidRDefault="00683F1A">
      <w:pPr>
        <w:tabs>
          <w:tab w:val="left" w:pos="6300"/>
        </w:tabs>
        <w:snapToGrid w:val="0"/>
        <w:spacing w:line="500" w:lineRule="exact"/>
        <w:rPr>
          <w:rFonts w:ascii="仿宋" w:eastAsia="仿宋" w:hAnsi="仿宋" w:cs="仿宋"/>
          <w:szCs w:val="28"/>
        </w:rPr>
      </w:pPr>
    </w:p>
    <w:p w:rsidR="00683F1A" w:rsidRDefault="00683F1A">
      <w:pPr>
        <w:tabs>
          <w:tab w:val="left" w:pos="6300"/>
        </w:tabs>
        <w:snapToGrid w:val="0"/>
        <w:spacing w:line="500" w:lineRule="exact"/>
        <w:rPr>
          <w:rFonts w:ascii="仿宋" w:eastAsia="仿宋" w:hAnsi="仿宋" w:cs="仿宋"/>
          <w:szCs w:val="28"/>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683F1A">
      <w:pPr>
        <w:spacing w:line="360" w:lineRule="auto"/>
        <w:rPr>
          <w:rFonts w:ascii="仿宋" w:eastAsia="仿宋" w:hAnsi="仿宋" w:cs="仿宋"/>
          <w:sz w:val="24"/>
          <w:szCs w:val="24"/>
        </w:rPr>
      </w:pPr>
    </w:p>
    <w:p w:rsidR="00683F1A" w:rsidRDefault="00F97CB4">
      <w:pPr>
        <w:spacing w:line="360" w:lineRule="auto"/>
        <w:ind w:firstLineChars="200" w:firstLine="480"/>
        <w:jc w:val="center"/>
        <w:outlineLvl w:val="0"/>
        <w:rPr>
          <w:rFonts w:ascii="仿宋" w:eastAsia="仿宋" w:hAnsi="仿宋" w:cs="仿宋"/>
        </w:rPr>
      </w:pPr>
      <w:bookmarkStart w:id="119" w:name="_Toc19759"/>
      <w:r>
        <w:rPr>
          <w:rFonts w:ascii="仿宋" w:eastAsia="仿宋" w:hAnsi="仿宋" w:cs="仿宋" w:hint="eastAsia"/>
          <w:sz w:val="24"/>
          <w:szCs w:val="24"/>
        </w:rPr>
        <w:t>（结束）</w:t>
      </w:r>
      <w:bookmarkEnd w:id="119"/>
    </w:p>
    <w:p w:rsidR="00683F1A" w:rsidRDefault="00683F1A"/>
    <w:sectPr w:rsidR="00683F1A" w:rsidSect="00683F1A">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CB4" w:rsidRDefault="00F97CB4" w:rsidP="00683F1A">
      <w:r>
        <w:separator/>
      </w:r>
    </w:p>
  </w:endnote>
  <w:endnote w:type="continuationSeparator" w:id="1">
    <w:p w:rsidR="00F97CB4" w:rsidRDefault="00F97CB4" w:rsidP="00683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A" w:rsidRDefault="00683F1A">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filled="f" stroked="f">
          <v:textbox style="mso-fit-shape-to-text:t" inset="0,0,0,0">
            <w:txbxContent>
              <w:p w:rsidR="00683F1A" w:rsidRDefault="00683F1A">
                <w:pPr>
                  <w:pStyle w:val="a7"/>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A" w:rsidRDefault="00683F1A">
    <w:pPr>
      <w:pStyle w:val="a7"/>
    </w:pPr>
    <w:r>
      <w:pict>
        <v:shapetype id="_x0000_t202" coordsize="21600,21600" o:spt="202" path="m,l,21600r21600,l21600,xe">
          <v:stroke joinstyle="miter"/>
          <v:path gradientshapeok="t" o:connecttype="rect"/>
        </v:shapetype>
        <v:shape id="_x0000_s102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filled="f" stroked="f">
          <v:textbox style="mso-fit-shape-to-text:t" inset="0,0,0,0">
            <w:txbxContent>
              <w:p w:rsidR="00683F1A" w:rsidRDefault="00683F1A">
                <w:pPr>
                  <w:pStyle w:val="a7"/>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A" w:rsidRDefault="00683F1A">
    <w:pPr>
      <w:pStyle w:val="a7"/>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683F1A" w:rsidRDefault="00683F1A">
                <w:pPr>
                  <w:pStyle w:val="a7"/>
                </w:pPr>
                <w:r>
                  <w:rPr>
                    <w:rFonts w:hint="eastAsia"/>
                  </w:rPr>
                  <w:fldChar w:fldCharType="begin"/>
                </w:r>
                <w:r w:rsidR="00F97CB4">
                  <w:rPr>
                    <w:rFonts w:hint="eastAsia"/>
                  </w:rPr>
                  <w:instrText xml:space="preserve"> PAGE  \* MERGEFORMAT </w:instrText>
                </w:r>
                <w:r>
                  <w:rPr>
                    <w:rFonts w:hint="eastAsia"/>
                  </w:rPr>
                  <w:fldChar w:fldCharType="separate"/>
                </w:r>
                <w:r w:rsidR="009D2E8D">
                  <w:rPr>
                    <w:noProof/>
                  </w:rPr>
                  <w:t>- 31 -</w:t>
                </w:r>
                <w:r>
                  <w:rPr>
                    <w:rFonts w:hint="eastAsia"/>
                  </w:rPr>
                  <w:fldChar w:fldCharType="end"/>
                </w:r>
              </w:p>
            </w:txbxContent>
          </v:textbox>
          <w10:wrap anchorx="margin"/>
        </v:shape>
      </w:pict>
    </w:r>
    <w:r>
      <w:pict>
        <v:shape id="_x0000_s1027"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683F1A" w:rsidRDefault="00683F1A">
                <w:pPr>
                  <w:pStyle w:val="a7"/>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CB4" w:rsidRDefault="00F97CB4" w:rsidP="00683F1A">
      <w:r>
        <w:separator/>
      </w:r>
    </w:p>
  </w:footnote>
  <w:footnote w:type="continuationSeparator" w:id="1">
    <w:p w:rsidR="00F97CB4" w:rsidRDefault="00F97CB4" w:rsidP="00683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A" w:rsidRDefault="00F97CB4">
    <w:pPr>
      <w:pStyle w:val="a8"/>
      <w:jc w:val="both"/>
      <w:rPr>
        <w:rFonts w:ascii="方正仿宋_GBK" w:eastAsia="方正仿宋_GBK"/>
        <w:sz w:val="21"/>
        <w:szCs w:val="24"/>
      </w:rPr>
    </w:pPr>
    <w:r>
      <w:rPr>
        <w:rFonts w:ascii="方正仿宋_GBK" w:eastAsia="方正仿宋_GBK" w:hint="eastAsia"/>
        <w:sz w:val="21"/>
        <w:szCs w:val="24"/>
      </w:rPr>
      <w:t xml:space="preserve">                                                                                 </w:t>
    </w:r>
    <w:r>
      <w:rPr>
        <w:rFonts w:ascii="方正仿宋_GBK" w:eastAsia="方正仿宋_GBK" w:hint="eastAsia"/>
        <w:sz w:val="21"/>
        <w:szCs w:val="24"/>
      </w:rPr>
      <w:t>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A" w:rsidRDefault="00F97CB4">
    <w:pPr>
      <w:pStyle w:val="a8"/>
      <w:jc w:val="both"/>
      <w:rPr>
        <w:rFonts w:ascii="方正仿宋_GBK" w:eastAsia="方正仿宋_GBK"/>
        <w:sz w:val="21"/>
        <w:szCs w:val="21"/>
      </w:rPr>
    </w:pP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EF73A5"/>
    <w:multiLevelType w:val="singleLevel"/>
    <w:tmpl w:val="BEEF73A5"/>
    <w:lvl w:ilvl="0">
      <w:start w:val="2"/>
      <w:numFmt w:val="chineseCounting"/>
      <w:suff w:val="nothing"/>
      <w:lvlText w:val="%1、"/>
      <w:lvlJc w:val="left"/>
      <w:rPr>
        <w:rFonts w:hint="eastAsia"/>
      </w:rPr>
    </w:lvl>
  </w:abstractNum>
  <w:abstractNum w:abstractNumId="1">
    <w:nsid w:val="EABE2C33"/>
    <w:multiLevelType w:val="singleLevel"/>
    <w:tmpl w:val="EABE2C33"/>
    <w:lvl w:ilvl="0">
      <w:start w:val="5"/>
      <w:numFmt w:val="chineseCounting"/>
      <w:suff w:val="nothing"/>
      <w:lvlText w:val="（%1）"/>
      <w:lvlJc w:val="left"/>
      <w:rPr>
        <w:rFonts w:hint="eastAsia"/>
      </w:rPr>
    </w:lvl>
  </w:abstractNum>
  <w:abstractNum w:abstractNumId="2">
    <w:nsid w:val="EB08CE4B"/>
    <w:multiLevelType w:val="singleLevel"/>
    <w:tmpl w:val="EB08CE4B"/>
    <w:lvl w:ilvl="0">
      <w:start w:val="3"/>
      <w:numFmt w:val="chineseCounting"/>
      <w:suff w:val="space"/>
      <w:lvlText w:val="第%1篇"/>
      <w:lvlJc w:val="left"/>
      <w:rPr>
        <w:rFonts w:hint="eastAsia"/>
      </w:rPr>
    </w:lvl>
  </w:abstractNum>
  <w:abstractNum w:abstractNumId="3">
    <w:nsid w:val="19BF6AB5"/>
    <w:multiLevelType w:val="singleLevel"/>
    <w:tmpl w:val="19BF6AB5"/>
    <w:lvl w:ilvl="0">
      <w:start w:val="1"/>
      <w:numFmt w:val="chineseCounting"/>
      <w:suff w:val="nothing"/>
      <w:lvlText w:val="%1、"/>
      <w:lvlJc w:val="left"/>
      <w:rPr>
        <w:rFonts w:hint="eastAsia"/>
      </w:rPr>
    </w:lvl>
  </w:abstractNum>
  <w:abstractNum w:abstractNumId="4">
    <w:nsid w:val="551CAAC5"/>
    <w:multiLevelType w:val="singleLevel"/>
    <w:tmpl w:val="551CAAC5"/>
    <w:lvl w:ilvl="0">
      <w:start w:val="1"/>
      <w:numFmt w:val="decimal"/>
      <w:suff w:val="nothing"/>
      <w:lvlText w:val="（%1）"/>
      <w:lvlJc w:val="left"/>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F1A"/>
    <w:rsid w:val="00683F1A"/>
    <w:rsid w:val="009D2E8D"/>
    <w:rsid w:val="00F97CB4"/>
    <w:rsid w:val="70C27000"/>
    <w:rsid w:val="7AD23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83F1A"/>
    <w:pPr>
      <w:widowControl w:val="0"/>
      <w:jc w:val="both"/>
    </w:pPr>
    <w:rPr>
      <w:kern w:val="2"/>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83F1A"/>
    <w:rPr>
      <w:rFonts w:ascii="仿宋_GB2312" w:eastAsia="仿宋_GB2312"/>
      <w:sz w:val="32"/>
    </w:rPr>
  </w:style>
  <w:style w:type="paragraph" w:styleId="a4">
    <w:name w:val="Body Text Indent"/>
    <w:basedOn w:val="a"/>
    <w:qFormat/>
    <w:rsid w:val="00683F1A"/>
    <w:pPr>
      <w:spacing w:line="700" w:lineRule="exact"/>
      <w:ind w:left="960"/>
    </w:pPr>
    <w:rPr>
      <w:sz w:val="44"/>
    </w:rPr>
  </w:style>
  <w:style w:type="paragraph" w:styleId="a5">
    <w:name w:val="Plain Text"/>
    <w:basedOn w:val="a"/>
    <w:qFormat/>
    <w:rsid w:val="00683F1A"/>
    <w:rPr>
      <w:rFonts w:ascii="宋体" w:hAnsi="Courier New"/>
      <w:sz w:val="21"/>
    </w:rPr>
  </w:style>
  <w:style w:type="paragraph" w:styleId="a6">
    <w:name w:val="Date"/>
    <w:basedOn w:val="a"/>
    <w:next w:val="a"/>
    <w:qFormat/>
    <w:rsid w:val="00683F1A"/>
  </w:style>
  <w:style w:type="paragraph" w:styleId="a7">
    <w:name w:val="footer"/>
    <w:basedOn w:val="a"/>
    <w:qFormat/>
    <w:rsid w:val="00683F1A"/>
    <w:pPr>
      <w:tabs>
        <w:tab w:val="center" w:pos="4153"/>
        <w:tab w:val="right" w:pos="8306"/>
      </w:tabs>
      <w:snapToGrid w:val="0"/>
      <w:jc w:val="left"/>
    </w:pPr>
    <w:rPr>
      <w:sz w:val="18"/>
    </w:rPr>
  </w:style>
  <w:style w:type="paragraph" w:styleId="a8">
    <w:name w:val="header"/>
    <w:basedOn w:val="a"/>
    <w:qFormat/>
    <w:rsid w:val="00683F1A"/>
    <w:pPr>
      <w:pBdr>
        <w:bottom w:val="single" w:sz="6" w:space="1" w:color="auto"/>
      </w:pBdr>
      <w:tabs>
        <w:tab w:val="center" w:pos="4153"/>
        <w:tab w:val="right" w:pos="8306"/>
      </w:tabs>
      <w:snapToGrid w:val="0"/>
      <w:jc w:val="center"/>
    </w:pPr>
    <w:rPr>
      <w:sz w:val="18"/>
    </w:rPr>
  </w:style>
  <w:style w:type="paragraph" w:styleId="1">
    <w:name w:val="toc 1"/>
    <w:basedOn w:val="a"/>
    <w:next w:val="a"/>
    <w:semiHidden/>
    <w:qFormat/>
    <w:rsid w:val="00683F1A"/>
    <w:pPr>
      <w:spacing w:line="180" w:lineRule="auto"/>
      <w:jc w:val="center"/>
    </w:pPr>
    <w:rPr>
      <w:sz w:val="30"/>
    </w:rPr>
  </w:style>
  <w:style w:type="paragraph" w:styleId="2">
    <w:name w:val="toc 2"/>
    <w:basedOn w:val="a"/>
    <w:next w:val="a"/>
    <w:semiHidden/>
    <w:qFormat/>
    <w:rsid w:val="00683F1A"/>
    <w:pPr>
      <w:ind w:leftChars="200" w:left="420"/>
    </w:pPr>
  </w:style>
  <w:style w:type="paragraph" w:styleId="20">
    <w:name w:val="Body Text First Indent 2"/>
    <w:basedOn w:val="a4"/>
    <w:qFormat/>
    <w:rsid w:val="00683F1A"/>
    <w:pPr>
      <w:spacing w:after="120" w:line="240" w:lineRule="auto"/>
      <w:ind w:leftChars="200" w:left="420" w:firstLineChars="200" w:firstLine="420"/>
    </w:pPr>
  </w:style>
  <w:style w:type="paragraph" w:customStyle="1" w:styleId="WPSOffice1">
    <w:name w:val="WPSOffice手动目录 1"/>
    <w:rsid w:val="00683F1A"/>
  </w:style>
  <w:style w:type="paragraph" w:customStyle="1" w:styleId="WPSOffice2">
    <w:name w:val="WPSOffice手动目录 2"/>
    <w:qFormat/>
    <w:rsid w:val="00683F1A"/>
    <w:pPr>
      <w:ind w:leftChars="200" w:left="200"/>
    </w:pPr>
  </w:style>
  <w:style w:type="paragraph" w:customStyle="1" w:styleId="WPSOffice3">
    <w:name w:val="WPSOffice手动目录 3"/>
    <w:qFormat/>
    <w:rsid w:val="00683F1A"/>
    <w:pPr>
      <w:ind w:leftChars="400" w:left="400"/>
    </w:pPr>
  </w:style>
  <w:style w:type="character" w:customStyle="1" w:styleId="para1">
    <w:name w:val="para1"/>
    <w:qFormat/>
    <w:rsid w:val="00683F1A"/>
    <w:rPr>
      <w:rFonts w:ascii="Symbol" w:hAnsi="Symbol" w:cs="Symbol" w:hint="default"/>
      <w:sz w:val="18"/>
      <w:szCs w:val="18"/>
    </w:rPr>
  </w:style>
  <w:style w:type="paragraph" w:customStyle="1" w:styleId="10">
    <w:name w:val="1"/>
    <w:basedOn w:val="a"/>
    <w:next w:val="a5"/>
    <w:qFormat/>
    <w:rsid w:val="00683F1A"/>
    <w:rPr>
      <w:rFonts w:ascii="宋体" w:hAnsi="Courier New"/>
      <w:sz w:val="21"/>
    </w:rPr>
  </w:style>
  <w:style w:type="paragraph" w:customStyle="1" w:styleId="a9">
    <w:name w:val="图例"/>
    <w:basedOn w:val="a"/>
    <w:qFormat/>
    <w:rsid w:val="00683F1A"/>
    <w:pPr>
      <w:spacing w:before="120" w:after="120" w:line="360" w:lineRule="auto"/>
      <w:jc w:val="center"/>
    </w:pPr>
    <w:rPr>
      <w:rFonts w:eastAsia="仿宋_GB2312"/>
      <w:b/>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3434</Words>
  <Characters>19576</Characters>
  <Application>Microsoft Office Word</Application>
  <DocSecurity>0</DocSecurity>
  <Lines>163</Lines>
  <Paragraphs>45</Paragraphs>
  <ScaleCrop>false</ScaleCrop>
  <Company/>
  <LinksUpToDate>false</LinksUpToDate>
  <CharactersWithSpaces>22965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刘世兵</cp:lastModifiedBy>
  <cp:revision>2</cp:revision>
  <dcterms:created xsi:type="dcterms:W3CDTF">2020-12-10T03:24:00Z</dcterms:created>
  <dcterms:modified xsi:type="dcterms:W3CDTF">2020-12-10T03:24:00Z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