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20</w:t>
      </w:r>
      <w:r w:rsidR="00270EBA">
        <w:rPr>
          <w:rFonts w:ascii="仿宋" w:eastAsia="仿宋" w:hAnsi="仿宋" w:hint="eastAsia"/>
          <w:sz w:val="36"/>
          <w:szCs w:val="30"/>
        </w:rPr>
        <w:t>31</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270EBA">
        <w:rPr>
          <w:rFonts w:ascii="仿宋" w:eastAsia="仿宋" w:hAnsi="仿宋" w:hint="eastAsia"/>
          <w:sz w:val="36"/>
          <w:szCs w:val="30"/>
        </w:rPr>
        <w:t>统一资源服务平台</w:t>
      </w:r>
      <w:r w:rsidR="00992561">
        <w:rPr>
          <w:rFonts w:ascii="仿宋" w:eastAsia="仿宋" w:hAnsi="仿宋" w:hint="eastAsia"/>
          <w:sz w:val="36"/>
          <w:szCs w:val="30"/>
        </w:rPr>
        <w:t>（IPV6）</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w:t>
      </w:r>
      <w:r w:rsidR="003030D3" w:rsidRPr="00C900B7">
        <w:rPr>
          <w:rFonts w:ascii="仿宋" w:eastAsia="仿宋" w:hAnsi="仿宋" w:hint="eastAsia"/>
          <w:sz w:val="36"/>
          <w:szCs w:val="30"/>
        </w:rPr>
        <w:t>年十</w:t>
      </w:r>
      <w:r w:rsidR="00FA3B0A">
        <w:rPr>
          <w:rFonts w:ascii="仿宋" w:eastAsia="仿宋" w:hAnsi="仿宋" w:hint="eastAsia"/>
          <w:sz w:val="36"/>
          <w:szCs w:val="30"/>
        </w:rPr>
        <w:t>二</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21343A">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21343A">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21343A">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21343A">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21343A">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21343A">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21343A">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21343A">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21343A">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21343A">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21343A">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21343A">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21343A">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21343A">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21343A">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21343A">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21343A">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21343A">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21343A">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21343A">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21343A">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21343A">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21343A">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21343A">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21343A">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21343A">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21343A">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21343A">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21343A">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21343A">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21343A">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21343A">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21343A">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21343A">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21343A">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21343A">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21343A">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21343A">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21343A">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21343A">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21343A">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21343A">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21343A">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21343A">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21343A">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21343A">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21343A">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21343A">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21343A">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21343A">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21343A">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21343A">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992561">
        <w:rPr>
          <w:rFonts w:ascii="仿宋" w:eastAsia="仿宋" w:hAnsi="仿宋" w:hint="eastAsia"/>
          <w:sz w:val="24"/>
          <w:szCs w:val="24"/>
        </w:rPr>
        <w:t>统一资源服务平台（IPV6）</w:t>
      </w:r>
      <w:r>
        <w:rPr>
          <w:rFonts w:ascii="宋体" w:hAnsi="宋体" w:hint="eastAsia"/>
          <w:sz w:val="24"/>
          <w:szCs w:val="24"/>
        </w:rPr>
        <w:t>”</w:t>
      </w:r>
      <w:r w:rsidR="00180F55" w:rsidRPr="00180F55">
        <w:rPr>
          <w:rFonts w:ascii="仿宋" w:eastAsia="仿宋" w:hAnsi="仿宋" w:hint="eastAsia"/>
          <w:sz w:val="24"/>
          <w:szCs w:val="24"/>
        </w:rPr>
        <w:t>建设项目</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20</w:t>
      </w:r>
      <w:r w:rsidR="00992561">
        <w:rPr>
          <w:rFonts w:ascii="仿宋" w:eastAsia="仿宋" w:hAnsi="仿宋" w:hint="eastAsia"/>
          <w:sz w:val="24"/>
          <w:szCs w:val="24"/>
        </w:rPr>
        <w:t>3</w:t>
      </w:r>
      <w:r w:rsidR="00387B31">
        <w:rPr>
          <w:rFonts w:ascii="仿宋" w:eastAsia="仿宋" w:hAnsi="仿宋" w:hint="eastAsia"/>
          <w:sz w:val="24"/>
          <w:szCs w:val="24"/>
        </w:rPr>
        <w:t>1</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Default="00992561" w:rsidP="00180F55">
            <w:pPr>
              <w:jc w:val="center"/>
              <w:rPr>
                <w:color w:val="FF0000"/>
              </w:rPr>
            </w:pPr>
            <w:r>
              <w:rPr>
                <w:rFonts w:ascii="宋体" w:hAnsi="宋体" w:hint="eastAsia"/>
                <w:sz w:val="24"/>
                <w:szCs w:val="24"/>
              </w:rPr>
              <w:t>统一资源服务平台</w:t>
            </w:r>
          </w:p>
        </w:tc>
        <w:tc>
          <w:tcPr>
            <w:tcW w:w="1461" w:type="dxa"/>
            <w:tcBorders>
              <w:top w:val="single" w:sz="4" w:space="0" w:color="auto"/>
              <w:left w:val="single" w:sz="4" w:space="0" w:color="auto"/>
              <w:right w:val="single" w:sz="4" w:space="0" w:color="auto"/>
            </w:tcBorders>
            <w:vAlign w:val="center"/>
          </w:tcPr>
          <w:p w:rsidR="00E33ADA" w:rsidRPr="00C900B7" w:rsidRDefault="00180F55" w:rsidP="00764403">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2</w:t>
            </w:r>
            <w:r w:rsidR="00992561">
              <w:rPr>
                <w:rFonts w:ascii="仿宋" w:eastAsia="仿宋" w:hAnsi="仿宋" w:hint="eastAsia"/>
                <w:sz w:val="24"/>
                <w:szCs w:val="24"/>
              </w:rPr>
              <w:t>0</w:t>
            </w:r>
          </w:p>
        </w:tc>
        <w:tc>
          <w:tcPr>
            <w:tcW w:w="1139" w:type="dxa"/>
            <w:tcBorders>
              <w:top w:val="single" w:sz="4" w:space="0" w:color="auto"/>
              <w:left w:val="single" w:sz="4" w:space="0" w:color="auto"/>
              <w:right w:val="single" w:sz="4" w:space="0" w:color="auto"/>
            </w:tcBorders>
            <w:vAlign w:val="center"/>
          </w:tcPr>
          <w:p w:rsidR="00E33ADA" w:rsidRPr="00C900B7" w:rsidRDefault="00992561" w:rsidP="00764403">
            <w:pPr>
              <w:snapToGrid w:val="0"/>
              <w:spacing w:line="240" w:lineRule="atLeast"/>
              <w:jc w:val="center"/>
              <w:rPr>
                <w:rFonts w:ascii="仿宋" w:eastAsia="仿宋" w:hAnsi="仿宋"/>
                <w:sz w:val="24"/>
                <w:szCs w:val="24"/>
              </w:rPr>
            </w:pPr>
            <w:r>
              <w:rPr>
                <w:rFonts w:ascii="仿宋" w:eastAsia="仿宋" w:hAnsi="仿宋" w:hint="eastAsia"/>
                <w:sz w:val="24"/>
                <w:szCs w:val="24"/>
              </w:rPr>
              <w:t>0.3</w:t>
            </w:r>
          </w:p>
        </w:tc>
        <w:tc>
          <w:tcPr>
            <w:tcW w:w="3914"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F95B49" w:rsidRDefault="005816C8">
      <w:pPr>
        <w:spacing w:line="360" w:lineRule="auto"/>
        <w:ind w:firstLineChars="200" w:firstLine="480"/>
        <w:rPr>
          <w:rFonts w:ascii="仿宋" w:eastAsia="仿宋" w:hAnsi="仿宋"/>
          <w:color w:val="000000"/>
          <w:sz w:val="24"/>
          <w:szCs w:val="24"/>
        </w:rPr>
      </w:pPr>
      <w:r w:rsidRPr="002B2179">
        <w:rPr>
          <w:rFonts w:ascii="仿宋" w:eastAsia="仿宋" w:hAnsi="仿宋" w:hint="eastAsia"/>
          <w:sz w:val="24"/>
          <w:szCs w:val="24"/>
        </w:rPr>
        <w:t>（</w:t>
      </w:r>
      <w:r w:rsidRPr="00F95B49">
        <w:rPr>
          <w:rFonts w:ascii="仿宋" w:eastAsia="仿宋" w:hAnsi="仿宋" w:hint="eastAsia"/>
          <w:color w:val="000000"/>
          <w:sz w:val="24"/>
          <w:szCs w:val="24"/>
        </w:rPr>
        <w:t>二）特定资格条件</w:t>
      </w:r>
    </w:p>
    <w:p w:rsidR="00E33ADA" w:rsidRPr="00F95B49" w:rsidRDefault="00926287">
      <w:pPr>
        <w:spacing w:line="360" w:lineRule="auto"/>
        <w:ind w:firstLineChars="200" w:firstLine="480"/>
        <w:rPr>
          <w:rFonts w:ascii="仿宋" w:eastAsia="仿宋" w:hAnsi="仿宋"/>
          <w:color w:val="000000"/>
          <w:sz w:val="24"/>
          <w:szCs w:val="24"/>
        </w:rPr>
      </w:pPr>
      <w:r w:rsidRPr="00F95B49">
        <w:rPr>
          <w:rFonts w:ascii="仿宋" w:eastAsia="仿宋" w:hAnsi="仿宋" w:hint="eastAsia"/>
          <w:color w:val="000000"/>
          <w:sz w:val="24"/>
          <w:szCs w:val="24"/>
        </w:rPr>
        <w:t>无</w:t>
      </w: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Pr="004D200D">
        <w:rPr>
          <w:rFonts w:ascii="仿宋" w:eastAsia="仿宋" w:hAnsi="仿宋" w:cs="宋体" w:hint="eastAsia"/>
          <w:sz w:val="24"/>
          <w:szCs w:val="24"/>
        </w:rPr>
        <w:t>（</w:t>
      </w:r>
      <w:r w:rsidR="009E6745" w:rsidRPr="004D200D">
        <w:rPr>
          <w:rFonts w:ascii="仿宋" w:eastAsia="仿宋" w:hAnsi="仿宋" w:cs="宋体" w:hint="eastAsia"/>
          <w:sz w:val="24"/>
          <w:szCs w:val="24"/>
        </w:rPr>
        <w:t>20</w:t>
      </w:r>
      <w:r w:rsidR="00E33ADA" w:rsidRPr="004D200D">
        <w:rPr>
          <w:rFonts w:ascii="仿宋" w:eastAsia="仿宋" w:hAnsi="仿宋" w:cs="宋体" w:hint="eastAsia"/>
          <w:sz w:val="24"/>
          <w:szCs w:val="24"/>
        </w:rPr>
        <w:t>20</w:t>
      </w:r>
      <w:r w:rsidRPr="004D200D">
        <w:rPr>
          <w:rFonts w:ascii="仿宋" w:eastAsia="仿宋" w:hAnsi="仿宋" w:cs="宋体" w:hint="eastAsia"/>
          <w:sz w:val="24"/>
          <w:szCs w:val="24"/>
        </w:rPr>
        <w:t>年</w:t>
      </w:r>
      <w:r w:rsidR="008C662F">
        <w:rPr>
          <w:rFonts w:ascii="仿宋" w:eastAsia="仿宋" w:hAnsi="仿宋" w:cs="宋体" w:hint="eastAsia"/>
          <w:sz w:val="24"/>
          <w:szCs w:val="24"/>
        </w:rPr>
        <w:t>12</w:t>
      </w:r>
      <w:r w:rsidRPr="004D200D">
        <w:rPr>
          <w:rFonts w:ascii="仿宋" w:eastAsia="仿宋" w:hAnsi="仿宋" w:cs="宋体" w:hint="eastAsia"/>
          <w:sz w:val="24"/>
          <w:szCs w:val="24"/>
        </w:rPr>
        <w:t>月</w:t>
      </w:r>
      <w:r w:rsidR="008C662F">
        <w:rPr>
          <w:rFonts w:ascii="仿宋" w:eastAsia="仿宋" w:hAnsi="仿宋" w:cs="宋体" w:hint="eastAsia"/>
          <w:sz w:val="24"/>
          <w:szCs w:val="24"/>
        </w:rPr>
        <w:t>11</w:t>
      </w:r>
      <w:r w:rsidRPr="004D200D">
        <w:rPr>
          <w:rFonts w:ascii="仿宋" w:eastAsia="仿宋" w:hAnsi="仿宋" w:cs="宋体" w:hint="eastAsia"/>
          <w:sz w:val="24"/>
          <w:szCs w:val="24"/>
        </w:rPr>
        <w:t>日）起至提交首次响应文件截止时间之前，在重庆化工职业学院校园</w:t>
      </w:r>
      <w:r w:rsidRPr="00C900B7">
        <w:rPr>
          <w:rFonts w:ascii="仿宋" w:eastAsia="仿宋" w:hAnsi="仿宋" w:cs="宋体" w:hint="eastAsia"/>
          <w:sz w:val="24"/>
          <w:szCs w:val="24"/>
        </w:rPr>
        <w:t>网（</w:t>
      </w:r>
      <w:r w:rsidR="00387B31" w:rsidRPr="00387B31">
        <w:rPr>
          <w:rFonts w:ascii="仿宋" w:eastAsia="仿宋" w:hAnsi="仿宋" w:cs="宋体"/>
          <w:sz w:val="24"/>
          <w:szCs w:val="24"/>
        </w:rPr>
        <w:t>http://www.cqcivc.edu.cn/</w:t>
      </w:r>
      <w:r w:rsidRPr="00C900B7">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w:t>
      </w:r>
      <w:r w:rsidRPr="00C900B7">
        <w:rPr>
          <w:rFonts w:ascii="仿宋" w:eastAsia="仿宋" w:hAnsi="仿宋" w:cs="宋体" w:hint="eastAsia"/>
          <w:sz w:val="24"/>
          <w:szCs w:val="24"/>
        </w:rPr>
        <w:lastRenderedPageBreak/>
        <w:t>容。</w:t>
      </w:r>
      <w:r w:rsidRPr="00C900B7">
        <w:rPr>
          <w:rFonts w:ascii="仿宋" w:eastAsia="仿宋" w:hAnsi="仿宋" w:cs="宋体" w:hint="eastAsia"/>
          <w:sz w:val="24"/>
          <w:szCs w:val="24"/>
        </w:rPr>
        <w:br/>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992561">
        <w:rPr>
          <w:rFonts w:ascii="仿宋" w:eastAsia="仿宋" w:hAnsi="仿宋" w:cs="宋体" w:hint="eastAsia"/>
          <w:b/>
          <w:sz w:val="24"/>
          <w:szCs w:val="24"/>
        </w:rPr>
        <w:t>20203</w:t>
      </w:r>
      <w:r w:rsidR="00387B31">
        <w:rPr>
          <w:rFonts w:ascii="仿宋" w:eastAsia="仿宋" w:hAnsi="仿宋" w:cs="宋体" w:hint="eastAsia"/>
          <w:b/>
          <w:sz w:val="24"/>
          <w:szCs w:val="24"/>
        </w:rPr>
        <w:t>1</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年月日</w:t>
      </w:r>
      <w:r w:rsidRPr="00C900B7">
        <w:rPr>
          <w:rFonts w:ascii="仿宋" w:eastAsia="仿宋" w:hAnsi="仿宋" w:cs="宋体" w:hint="eastAsia"/>
          <w:color w:val="000000"/>
          <w:sz w:val="24"/>
          <w:szCs w:val="24"/>
        </w:rPr>
        <w:t>9:30-10:00，超过递交截止时间递交的竞标文件我单位恕不接受。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3、缴纳了投标保证金。</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2B2179"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DB2188">
        <w:rPr>
          <w:rFonts w:ascii="仿宋" w:eastAsia="仿宋" w:hAnsi="仿宋" w:cs="宋体" w:hint="eastAsia"/>
          <w:sz w:val="24"/>
          <w:szCs w:val="24"/>
        </w:rPr>
        <w:t>12</w:t>
      </w:r>
      <w:r w:rsidRPr="002B2179">
        <w:rPr>
          <w:rFonts w:ascii="仿宋" w:eastAsia="仿宋" w:hAnsi="仿宋" w:cs="宋体" w:hint="eastAsia"/>
          <w:sz w:val="24"/>
          <w:szCs w:val="24"/>
        </w:rPr>
        <w:t>月</w:t>
      </w:r>
      <w:r w:rsidR="00DB2188">
        <w:rPr>
          <w:rFonts w:ascii="仿宋" w:eastAsia="仿宋" w:hAnsi="仿宋" w:cs="宋体" w:hint="eastAsia"/>
          <w:sz w:val="24"/>
          <w:szCs w:val="24"/>
        </w:rPr>
        <w:t>17</w:t>
      </w:r>
      <w:r w:rsidRPr="002B2179">
        <w:rPr>
          <w:rFonts w:ascii="仿宋" w:eastAsia="仿宋" w:hAnsi="仿宋" w:cs="宋体" w:hint="eastAsia"/>
          <w:sz w:val="24"/>
          <w:szCs w:val="24"/>
        </w:rPr>
        <w:t>日北京时间9:30-10:00</w:t>
      </w:r>
    </w:p>
    <w:p w:rsidR="005816C8" w:rsidRPr="002B2179" w:rsidRDefault="005816C8">
      <w:pPr>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（七）谈判开始时间：</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DB2188">
        <w:rPr>
          <w:rFonts w:ascii="仿宋" w:eastAsia="仿宋" w:hAnsi="仿宋" w:cs="宋体" w:hint="eastAsia"/>
          <w:sz w:val="24"/>
          <w:szCs w:val="24"/>
        </w:rPr>
        <w:t>12</w:t>
      </w:r>
      <w:r w:rsidRPr="002B2179">
        <w:rPr>
          <w:rFonts w:ascii="仿宋" w:eastAsia="仿宋" w:hAnsi="仿宋" w:cs="宋体" w:hint="eastAsia"/>
          <w:sz w:val="24"/>
          <w:szCs w:val="24"/>
        </w:rPr>
        <w:t>月</w:t>
      </w:r>
      <w:r w:rsidR="00DB2188">
        <w:rPr>
          <w:rFonts w:ascii="仿宋" w:eastAsia="仿宋" w:hAnsi="仿宋" w:cs="宋体" w:hint="eastAsia"/>
          <w:sz w:val="24"/>
          <w:szCs w:val="24"/>
        </w:rPr>
        <w:t>17</w:t>
      </w:r>
      <w:r w:rsidRPr="002B2179">
        <w:rPr>
          <w:rFonts w:ascii="仿宋" w:eastAsia="仿宋" w:hAnsi="仿宋" w:cs="宋体" w:hint="eastAsia"/>
          <w:sz w:val="24"/>
          <w:szCs w:val="24"/>
        </w:rPr>
        <w:t>日北京时间10:00。</w:t>
      </w:r>
    </w:p>
    <w:p w:rsidR="005816C8" w:rsidRPr="002B2179"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2B2179">
        <w:rPr>
          <w:rFonts w:ascii="仿宋" w:eastAsia="仿宋" w:hAnsi="仿宋" w:cs="宋体" w:hint="eastAsia"/>
          <w:sz w:val="28"/>
          <w:szCs w:val="28"/>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w:t>
      </w:r>
      <w:r w:rsidR="00387B31">
        <w:rPr>
          <w:rFonts w:ascii="仿宋" w:eastAsia="仿宋" w:hAnsi="仿宋" w:cs="宋体" w:hint="eastAsia"/>
          <w:b/>
          <w:sz w:val="24"/>
          <w:szCs w:val="24"/>
        </w:rPr>
        <w:t>31</w:t>
      </w:r>
      <w:r w:rsidRPr="00C900B7">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6A64B8">
            <w:pPr>
              <w:rPr>
                <w:rFonts w:ascii="仿宋" w:eastAsia="仿宋" w:hAnsi="仿宋" w:cs="宋体"/>
                <w:sz w:val="24"/>
                <w:szCs w:val="24"/>
              </w:rPr>
            </w:pPr>
            <w:r w:rsidRPr="00764403">
              <w:rPr>
                <w:rFonts w:ascii="仿宋" w:eastAsia="仿宋" w:hAnsi="仿宋" w:cs="宋体" w:hint="eastAsia"/>
                <w:sz w:val="24"/>
                <w:szCs w:val="24"/>
              </w:rPr>
              <w:t>小写：</w:t>
            </w:r>
            <w:r w:rsidR="00387B31">
              <w:rPr>
                <w:rFonts w:ascii="仿宋" w:eastAsia="仿宋" w:hAnsi="仿宋" w:cs="宋体" w:hint="eastAsia"/>
                <w:sz w:val="24"/>
                <w:szCs w:val="24"/>
              </w:rPr>
              <w:t>3</w:t>
            </w:r>
            <w:r w:rsidR="005E7481">
              <w:rPr>
                <w:rFonts w:ascii="仿宋" w:eastAsia="仿宋" w:hAnsi="仿宋" w:cs="宋体" w:hint="eastAsia"/>
                <w:sz w:val="24"/>
                <w:szCs w:val="24"/>
              </w:rPr>
              <w:t>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387B31">
              <w:rPr>
                <w:rFonts w:ascii="仿宋" w:eastAsia="仿宋" w:hAnsi="仿宋" w:cs="宋体"/>
                <w:sz w:val="24"/>
                <w:szCs w:val="24"/>
              </w:rPr>
              <w:t>叁</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2020</w:t>
      </w:r>
      <w:r w:rsidR="00387B31">
        <w:rPr>
          <w:rFonts w:ascii="仿宋" w:eastAsia="仿宋" w:hAnsi="仿宋" w:cs="宋体" w:hint="eastAsia"/>
          <w:b/>
          <w:sz w:val="24"/>
          <w:szCs w:val="24"/>
        </w:rPr>
        <w:t>31</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w:t>
      </w:r>
      <w:r w:rsidR="00387B31" w:rsidRPr="00387B31">
        <w:rPr>
          <w:rFonts w:ascii="仿宋" w:eastAsia="仿宋" w:hAnsi="仿宋" w:cs="宋体"/>
          <w:sz w:val="24"/>
          <w:szCs w:val="24"/>
        </w:rPr>
        <w:t>http://www.cqcivc.edu.cn/</w:t>
      </w:r>
      <w:r w:rsidRPr="00C900B7">
        <w:rPr>
          <w:rFonts w:ascii="仿宋" w:eastAsia="仿宋" w:hAnsi="仿宋" w:cs="宋体" w:hint="eastAsia"/>
          <w:sz w:val="24"/>
          <w:szCs w:val="24"/>
        </w:rPr>
        <w:t>）上发布，请各供应商注意下载；无论供应商下载与否，</w:t>
      </w:r>
      <w:r w:rsidRPr="00C900B7">
        <w:rPr>
          <w:rFonts w:ascii="仿宋" w:eastAsia="仿宋" w:hAnsi="仿宋" w:cs="宋体" w:hint="eastAsia"/>
          <w:sz w:val="24"/>
          <w:szCs w:val="24"/>
        </w:rPr>
        <w:lastRenderedPageBreak/>
        <w:t>均视同供应商已知晓本项目补遗文件（如果有）的内容。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0B3ABF" w:rsidRPr="00C900B7">
        <w:rPr>
          <w:rFonts w:ascii="仿宋" w:eastAsia="仿宋" w:hAnsi="仿宋" w:cs="宋体" w:hint="eastAsia"/>
          <w:sz w:val="24"/>
          <w:szCs w:val="24"/>
        </w:rPr>
        <w:t>张</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技术联系人：</w:t>
      </w:r>
      <w:r w:rsidR="00387B31">
        <w:rPr>
          <w:rFonts w:ascii="仿宋" w:eastAsia="仿宋" w:hAnsi="仿宋" w:cs="宋体" w:hint="eastAsia"/>
          <w:sz w:val="24"/>
          <w:szCs w:val="24"/>
        </w:rPr>
        <w:t>刘岗</w:t>
      </w:r>
    </w:p>
    <w:p w:rsidR="005816C8"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电  话：</w:t>
      </w:r>
      <w:r w:rsidR="003B1B1E">
        <w:rPr>
          <w:rFonts w:ascii="仿宋" w:eastAsia="仿宋" w:hAnsi="仿宋" w:cs="宋体"/>
          <w:sz w:val="24"/>
          <w:szCs w:val="24"/>
        </w:rPr>
        <w:t>023-81886054</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8"/>
          <w:footerReference w:type="default" r:id="rId9"/>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w:t>
      </w:r>
      <w:r w:rsidR="00AE19E0">
        <w:rPr>
          <w:rFonts w:ascii="仿宋" w:eastAsia="仿宋" w:hAnsi="仿宋" w:cs="宋体"/>
          <w:sz w:val="24"/>
          <w:szCs w:val="24"/>
        </w:rPr>
        <w:t>cqcivc.edu.cn</w:t>
      </w:r>
      <w:r w:rsidRPr="00C900B7">
        <w:rPr>
          <w:rFonts w:ascii="仿宋" w:eastAsia="仿宋" w:hAnsi="仿宋" w:cs="宋体" w:hint="eastAsia"/>
          <w:sz w:val="24"/>
          <w:szCs w:val="24"/>
        </w:rPr>
        <w:t>）上发布成交结果预公示。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DB2188"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DB2188" w:rsidRDefault="005816C8">
      <w:pPr>
        <w:pStyle w:val="1"/>
        <w:tabs>
          <w:tab w:val="left" w:pos="3360"/>
        </w:tabs>
        <w:spacing w:before="240" w:after="120"/>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DB2188" w:rsidRDefault="005816C8">
      <w:pPr>
        <w:rPr>
          <w:rFonts w:ascii="仿宋" w:eastAsia="仿宋" w:hAnsi="仿宋" w:cs="宋体"/>
          <w:sz w:val="24"/>
          <w:szCs w:val="24"/>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900CCC" w:rsidRDefault="005816C8" w:rsidP="001B1F64">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900CCC">
        <w:rPr>
          <w:rFonts w:ascii="仿宋" w:eastAsia="仿宋" w:hAnsi="仿宋" w:cs="宋体" w:hint="eastAsia"/>
          <w:b w:val="0"/>
          <w:sz w:val="36"/>
          <w:szCs w:val="30"/>
        </w:rPr>
        <w:lastRenderedPageBreak/>
        <w:t>第三篇  谈判项目技术需求</w:t>
      </w:r>
      <w:bookmarkStart w:id="153" w:name="_Toc12789058"/>
      <w:bookmarkStart w:id="154" w:name="_Toc403569789"/>
      <w:bookmarkEnd w:id="96"/>
      <w:bookmarkEnd w:id="151"/>
      <w:bookmarkEnd w:id="152"/>
    </w:p>
    <w:tbl>
      <w:tblPr>
        <w:tblpPr w:leftFromText="180" w:rightFromText="180" w:vertAnchor="text" w:horzAnchor="page" w:tblpX="1547" w:tblpY="883"/>
        <w:tblOverlap w:val="never"/>
        <w:tblW w:w="8673" w:type="dxa"/>
        <w:tblLayout w:type="fixed"/>
        <w:tblCellMar>
          <w:left w:w="0" w:type="dxa"/>
          <w:right w:w="0" w:type="dxa"/>
        </w:tblCellMar>
        <w:tblLook w:val="04A0"/>
      </w:tblPr>
      <w:tblGrid>
        <w:gridCol w:w="903"/>
        <w:gridCol w:w="930"/>
        <w:gridCol w:w="6840"/>
      </w:tblGrid>
      <w:tr w:rsidR="00B1354B" w:rsidTr="008C662F">
        <w:trPr>
          <w:trHeight w:val="280"/>
        </w:trPr>
        <w:tc>
          <w:tcPr>
            <w:tcW w:w="9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widowControl/>
              <w:spacing w:line="390" w:lineRule="exact"/>
              <w:ind w:firstLineChars="200" w:firstLine="480"/>
              <w:jc w:val="left"/>
              <w:textAlignment w:val="center"/>
              <w:rPr>
                <w:rFonts w:ascii="仿宋" w:eastAsia="仿宋" w:hAnsi="仿宋" w:cs="宋体"/>
                <w:sz w:val="24"/>
                <w:szCs w:val="24"/>
              </w:rPr>
            </w:pPr>
            <w:r w:rsidRPr="00DB2188">
              <w:rPr>
                <w:rFonts w:ascii="仿宋" w:eastAsia="仿宋" w:hAnsi="仿宋" w:cs="宋体" w:hint="eastAsia"/>
                <w:sz w:val="24"/>
                <w:szCs w:val="24"/>
              </w:rPr>
              <w:t>名称</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jc w:val="center"/>
              <w:textAlignment w:val="center"/>
              <w:rPr>
                <w:rFonts w:ascii="仿宋" w:eastAsia="仿宋" w:hAnsi="仿宋" w:cs="宋体"/>
                <w:sz w:val="24"/>
                <w:szCs w:val="24"/>
              </w:rPr>
            </w:pPr>
            <w:r w:rsidRPr="00DB2188">
              <w:rPr>
                <w:rFonts w:ascii="仿宋" w:eastAsia="仿宋" w:hAnsi="仿宋" w:cs="宋体" w:hint="eastAsia"/>
                <w:sz w:val="24"/>
                <w:szCs w:val="24"/>
              </w:rPr>
              <w:t>参数要求</w:t>
            </w:r>
          </w:p>
        </w:tc>
      </w:tr>
      <w:tr w:rsidR="00B1354B" w:rsidTr="008C662F">
        <w:trPr>
          <w:trHeight w:val="90"/>
        </w:trPr>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r w:rsidRPr="00DB2188">
              <w:rPr>
                <w:rFonts w:ascii="仿宋" w:eastAsia="仿宋" w:hAnsi="仿宋" w:cs="宋体" w:hint="eastAsia"/>
                <w:sz w:val="24"/>
                <w:szCs w:val="24"/>
              </w:rPr>
              <w:t>资源统一管理平台</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r w:rsidRPr="00DB2188">
              <w:rPr>
                <w:rFonts w:ascii="仿宋" w:eastAsia="仿宋" w:hAnsi="仿宋" w:cs="宋体" w:hint="eastAsia"/>
                <w:sz w:val="24"/>
                <w:szCs w:val="24"/>
              </w:rPr>
              <w:t>基本要求</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r w:rsidRPr="00DB2188">
              <w:rPr>
                <w:rFonts w:ascii="仿宋" w:eastAsia="仿宋" w:hAnsi="仿宋" w:cs="宋体" w:hint="eastAsia"/>
                <w:sz w:val="24"/>
                <w:szCs w:val="24"/>
              </w:rPr>
              <w:t>规格性能：千兆电口≥</w:t>
            </w:r>
            <w:r w:rsidRPr="00DB2188">
              <w:rPr>
                <w:rFonts w:ascii="仿宋" w:eastAsia="仿宋" w:hAnsi="仿宋" w:cs="宋体"/>
                <w:sz w:val="24"/>
                <w:szCs w:val="24"/>
              </w:rPr>
              <w:t>8</w:t>
            </w:r>
            <w:r w:rsidRPr="00DB2188">
              <w:rPr>
                <w:rFonts w:ascii="仿宋" w:eastAsia="仿宋" w:hAnsi="仿宋" w:cs="宋体" w:hint="eastAsia"/>
                <w:sz w:val="24"/>
                <w:szCs w:val="24"/>
              </w:rPr>
              <w:t>个，千兆光口≥4个，冗余电源；可管理资源站点数量≥</w:t>
            </w:r>
            <w:r w:rsidRPr="00DB2188">
              <w:rPr>
                <w:rFonts w:ascii="仿宋" w:eastAsia="仿宋" w:hAnsi="仿宋" w:cs="宋体"/>
                <w:sz w:val="24"/>
                <w:szCs w:val="24"/>
              </w:rPr>
              <w:t>3</w:t>
            </w:r>
            <w:r w:rsidRPr="00DB2188">
              <w:rPr>
                <w:rFonts w:ascii="仿宋" w:eastAsia="仿宋" w:hAnsi="仿宋" w:cs="宋体" w:hint="eastAsia"/>
                <w:sz w:val="24"/>
                <w:szCs w:val="24"/>
              </w:rPr>
              <w:t>00，WebVPN并发用户数10000个；</w:t>
            </w:r>
          </w:p>
        </w:tc>
      </w:tr>
      <w:tr w:rsidR="00B1354B" w:rsidTr="008C662F">
        <w:trPr>
          <w:trHeight w:val="840"/>
        </w:trPr>
        <w:tc>
          <w:tcPr>
            <w:tcW w:w="9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left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r w:rsidRPr="00DB2188">
              <w:rPr>
                <w:rFonts w:ascii="仿宋" w:eastAsia="仿宋" w:hAnsi="仿宋" w:cs="宋体" w:hint="eastAsia"/>
                <w:sz w:val="24"/>
                <w:szCs w:val="24"/>
              </w:rPr>
              <w:t>系统配置备案管理、资源发布、WebVPN、一键断网、HTTPS证书管理、安全威胁管理、僵尸网站检测、资源导航、远程运维管理、日志分析等功能模块；</w:t>
            </w:r>
          </w:p>
        </w:tc>
      </w:tr>
      <w:tr w:rsidR="00B1354B" w:rsidTr="008C662F">
        <w:trPr>
          <w:trHeight w:val="9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功能要求</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支持对校内网站及信息系统等WEB资源进行集中统一管理，满足教育厅信息化2.0校内网站及信息系统等WEB资源进行集中统一管理的要求；</w:t>
            </w:r>
          </w:p>
        </w:tc>
      </w:tr>
      <w:tr w:rsidR="00B1354B" w:rsidTr="008C662F">
        <w:trPr>
          <w:trHeight w:val="140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 xml:space="preserve">支持网站负载均衡，将同一域名下的多个服务器进行负载分担，支持轮询、权重、IP哈希、URL哈希、响应时间等算法。支持通过某种编程语言（如lua）实现自定义的流量编排，对TCP、SSL、HTTP和HTTPS等类型的流量进行分发、修改和统计等操作。支持WAF防护、安全策略、ip黑白名单限制等功能； </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支持对图书资源的自定义集中管理发布，支持按照首字母、数据库类型、学科分类、语种进行自定义查询，支持查询结果以列表、中外文、图书详情等方式分类展示。提供功能截图</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 xml:space="preserve">配置超级终端模块,支持SSH、TELNET、SFTP、RDP、VNC等，支持自定义端口号，支持操作录屏； </w:t>
            </w:r>
          </w:p>
        </w:tc>
      </w:tr>
      <w:tr w:rsidR="00B1354B" w:rsidTr="008C662F">
        <w:trPr>
          <w:trHeight w:val="9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支持SSL加密传输,提供SSL网站的可信授权；支持HSTS、HTTPS/HTTP2.0;</w:t>
            </w:r>
          </w:p>
        </w:tc>
      </w:tr>
      <w:tr w:rsidR="00B1354B" w:rsidTr="008C662F">
        <w:trPr>
          <w:trHeight w:val="6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支持IPV6，提供对网站及业务系统IPV4/IPV6双栈升级，所投产品需通过全球IPv6 测试中心IPv6Ready Phase-2 金牌认证测试，提供认证证书。</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★支持二级部门自助备案，自定义分级发布管理权限，提供备案信息的增加、变更和审批，并对整改信息进行以年为单位的统计查询。（提供截图并加盖原厂公章）；</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支持安全威胁管理，信息系统发生安全风险时可根据安全隐患名称、隐患类别通过短信及邮件及时通知相关责任人，问题整改快速上传下达（提供功能截图）；</w:t>
            </w:r>
          </w:p>
        </w:tc>
      </w:tr>
      <w:tr w:rsidR="00B1354B" w:rsidTr="008C662F">
        <w:trPr>
          <w:trHeight w:val="67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★支持自定义创建僵尸网站策略，可以自定义检测访问量和网站创建的时间段，同时可以检测网站在180天内是否有更新，（提供截图并加盖原厂公章）；</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★支持基于时间的网站防篡改策略，支持通过创建缓存固定网站内容自动对主要静态页面缓存，支持单个网站大小、文件数的查看和管理，支持恢复到任意备份站点（提供截图并加盖原厂公章）；</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支持一键关停，对网站及信息系统等WEB资源一键关停时短信通知相关部门负责人功能，支持自定义短信模板、支持自定义一键关停安全验证功能，免误操作；</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★支持非法扫描和爬虫防护的开启和关闭，支持智能扫描机器人类型的自定义。提供功能截图；</w:t>
            </w:r>
          </w:p>
        </w:tc>
      </w:tr>
      <w:tr w:rsidR="00B1354B" w:rsidTr="008C662F">
        <w:trPr>
          <w:trHeight w:val="28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支持安全中心手机自定义绑定，支持动态口令认证等双因素认证；</w:t>
            </w:r>
          </w:p>
        </w:tc>
      </w:tr>
      <w:tr w:rsidR="00B1354B" w:rsidTr="008C662F">
        <w:trPr>
          <w:trHeight w:val="9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支持网站、信息系统等WEB资源访问及上下线时间的自定义；</w:t>
            </w:r>
          </w:p>
        </w:tc>
      </w:tr>
      <w:tr w:rsidR="00B1354B" w:rsidTr="008C662F">
        <w:trPr>
          <w:trHeight w:val="57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支持WEB资源访问策略的自定义；支持基于地理位置、日期、时间等要素的策略定义，支持精确到目录的访问策略控制，提供功能截图</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支持WAF规则自定义，支持WAF防护、安全策略、IP黑白名单限制， 支持SQL注入、XSS跨站、cc攻击等攻击防护，支持例外设置；</w:t>
            </w:r>
          </w:p>
        </w:tc>
      </w:tr>
      <w:tr w:rsidR="00B1354B" w:rsidTr="008C662F">
        <w:trPr>
          <w:trHeight w:val="28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提供HA高可用，支持双机热备、多机负载均衡模式；</w:t>
            </w:r>
          </w:p>
        </w:tc>
      </w:tr>
      <w:tr w:rsidR="00B1354B" w:rsidTr="008C662F">
        <w:trPr>
          <w:trHeight w:val="153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★配置Web VPN模块，支持资源分组，支持对不同应用访问权限进行设置，能够根据用户组来确定应用权限，做到应用隔离；支持本地用户分组，不同用户可以分配不同权限，权限种类包括管理员权限、备案权限、整改权限、日志权限、访问协议权限等；针对不用用户可以对https/http、ssh、rdp、vnc、telnet等协议权限做控制。（提供截图并加盖原厂公章）</w:t>
            </w:r>
          </w:p>
        </w:tc>
      </w:tr>
      <w:tr w:rsidR="00B1354B" w:rsidTr="008C662F">
        <w:trPr>
          <w:trHeight w:val="11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 xml:space="preserve">支持本地用户名口令、第三方认证组件(LDAP、CAS、RADIUS）、企业微信、钉钉、手机短信、用户名口令+短信双因素认证等多种认证方式；支持对接用户不同权限分配，支持自定义权限管理，满足不同应用场景的安全认证需求，完成与学校智慧校园统一身份证平台对接 </w:t>
            </w:r>
          </w:p>
        </w:tc>
      </w:tr>
      <w:tr w:rsidR="00B1354B" w:rsidTr="008C662F">
        <w:trPr>
          <w:trHeight w:val="28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支持站点自定义排序，对站点的查询支持按部门分类查询统计；</w:t>
            </w:r>
          </w:p>
        </w:tc>
      </w:tr>
      <w:tr w:rsidR="00B1354B" w:rsidTr="008C662F">
        <w:trPr>
          <w:trHeight w:val="9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提供常用网管工具ping、tracert、网站访问等进行常规故障定位和排查；</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★备案审核之后自动发布站点，支持审核一键发布，支持仅审核、不发布；审核发布支持HTTPS（提供截图并加盖原厂公章）；</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支持应用层xforward_ip字段来源模式转发模式，支持基于xforward_ip字段进行访问控制（提供功能截图）；</w:t>
            </w:r>
          </w:p>
        </w:tc>
      </w:tr>
      <w:tr w:rsidR="00B1354B" w:rsidTr="008C662F">
        <w:trPr>
          <w:trHeight w:val="33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提供微信API接口，支持通过微信对接实现信息系统及站点一键关停操作；</w:t>
            </w:r>
          </w:p>
        </w:tc>
      </w:tr>
      <w:tr w:rsidR="00B1354B" w:rsidTr="008C662F">
        <w:trPr>
          <w:trHeight w:val="766"/>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内置短信平台模块，支持通讯录定制开发，支持组织架构创建与维护，自定义全局通讯录信息；支持根据部门、职位、管理权限等信息自定义用户组下发漏洞整改报告，每年免费提供短信数量不低于2000条，（提供功能截图）;</w:t>
            </w:r>
          </w:p>
        </w:tc>
      </w:tr>
      <w:tr w:rsidR="00B1354B" w:rsidTr="008C662F">
        <w:trPr>
          <w:trHeight w:val="295"/>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★支持与DNS联动，在发布资源的时候联动DNS自动同步数据；提供功能截图。</w:t>
            </w:r>
          </w:p>
        </w:tc>
      </w:tr>
      <w:tr w:rsidR="00B1354B" w:rsidTr="008C662F">
        <w:trPr>
          <w:trHeight w:val="278"/>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日志要求</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★提供独立安装部署的日志分析软件一套，提供软件产品登记证书。</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支持以中国地图为背景的各省实时访问全景图展示，动态实时显示系统访问状态及排名。包括站点访问量排行、系统性能监测、实时访问、攻击数据滚动显示等，提供页面截图；</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提供系统操作日志、支持访问日志的自定义查询，支持访问日志详细查询可精确到具体url 、具体路径及文件名；</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支持全局站点全球3D动态实时访问，支持各站点全球3D动态实时访问。提供功能截图；</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★支持电子图书资源的统计分析报表，提供https访问下的电子图书资源库名称、总访问量、入口访问量、全文下载量、及访问百分比的分析报表。（提供截图并加盖原厂公章）</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支持各站点及信息系统的实时监控功能，支持各网站及信息系统访问质量统计分析。实时显示网站发布状态；</w:t>
            </w:r>
          </w:p>
        </w:tc>
      </w:tr>
      <w:tr w:rsidR="00B1354B" w:rsidTr="008C662F">
        <w:trPr>
          <w:trHeight w:val="84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提供各信息系统资源的访问日志,实时显示访问时间,访问源IP,详细URL、访问类型等日志的记录.支持访问URL排名,支持访问IP排名形成详细的网站流量统计分析报表,终端访问者的操作系统和浏览器统计;</w:t>
            </w:r>
          </w:p>
        </w:tc>
      </w:tr>
      <w:tr w:rsidR="00B1354B" w:rsidTr="008C662F">
        <w:trPr>
          <w:trHeight w:val="56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支持各站点资源的攻击日志记录，实时显示攻击时间,攻击源IP, URL、类型等日志的记录.支持攻击URL排名,支持攻击IP排名, 支持图表显示</w:t>
            </w:r>
          </w:p>
        </w:tc>
      </w:tr>
      <w:tr w:rsidR="00B1354B" w:rsidTr="008C662F">
        <w:trPr>
          <w:trHeight w:val="976"/>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其它要求</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为保障投标产品的真实性，要求提供所投产品厂商的公司官网截图、产品彩页、功能截图、技术白皮书、资质证书等材料并加盖制造厂商公章方可有效。</w:t>
            </w:r>
          </w:p>
        </w:tc>
      </w:tr>
      <w:tr w:rsidR="00B1354B" w:rsidTr="008C662F">
        <w:trPr>
          <w:trHeight w:val="976"/>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widowControl/>
              <w:spacing w:line="390" w:lineRule="exact"/>
              <w:ind w:firstLineChars="200" w:firstLine="480"/>
              <w:textAlignment w:val="center"/>
              <w:rPr>
                <w:rFonts w:ascii="仿宋" w:eastAsia="仿宋" w:hAnsi="仿宋" w:cs="宋体"/>
                <w:sz w:val="24"/>
                <w:szCs w:val="24"/>
              </w:rPr>
            </w:pPr>
            <w:r w:rsidRPr="00DB2188">
              <w:rPr>
                <w:rFonts w:ascii="仿宋" w:eastAsia="仿宋" w:hAnsi="仿宋" w:cs="宋体" w:hint="eastAsia"/>
                <w:sz w:val="24"/>
                <w:szCs w:val="24"/>
              </w:rPr>
              <w:t>★要求提供备机先行承诺和本地化服务，本地需有分公司或办事处；（提供当地社保证明）</w:t>
            </w:r>
          </w:p>
        </w:tc>
      </w:tr>
      <w:tr w:rsidR="00B1354B" w:rsidTr="008C662F">
        <w:trPr>
          <w:trHeight w:val="280"/>
        </w:trPr>
        <w:tc>
          <w:tcPr>
            <w:tcW w:w="9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930"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1354B" w:rsidRPr="00DB2188" w:rsidRDefault="00B1354B" w:rsidP="00DB2188">
            <w:pPr>
              <w:spacing w:line="390" w:lineRule="exact"/>
              <w:ind w:firstLineChars="200" w:firstLine="480"/>
              <w:rPr>
                <w:rFonts w:ascii="仿宋" w:eastAsia="仿宋" w:hAnsi="仿宋" w:cs="宋体"/>
                <w:sz w:val="24"/>
                <w:szCs w:val="24"/>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B1354B" w:rsidRPr="00DB2188" w:rsidRDefault="00B1354B" w:rsidP="00DB2188">
            <w:pPr>
              <w:widowControl/>
              <w:spacing w:line="390" w:lineRule="exact"/>
              <w:ind w:firstLineChars="200" w:firstLine="480"/>
              <w:textAlignment w:val="top"/>
              <w:rPr>
                <w:rFonts w:ascii="仿宋" w:eastAsia="仿宋" w:hAnsi="仿宋" w:cs="宋体"/>
                <w:sz w:val="24"/>
                <w:szCs w:val="24"/>
              </w:rPr>
            </w:pPr>
            <w:r w:rsidRPr="00DB2188">
              <w:rPr>
                <w:rFonts w:ascii="仿宋" w:eastAsia="仿宋" w:hAnsi="仿宋" w:cs="宋体" w:hint="eastAsia"/>
                <w:sz w:val="24"/>
                <w:szCs w:val="24"/>
              </w:rPr>
              <w:t>提供原厂商针对该项目的授权及售后服务承诺（三年）；</w:t>
            </w:r>
          </w:p>
        </w:tc>
      </w:tr>
    </w:tbl>
    <w:p w:rsidR="006A64B8" w:rsidRPr="00B1354B" w:rsidRDefault="006A64B8" w:rsidP="006A64B8">
      <w:pPr>
        <w:rPr>
          <w:color w:val="FF0000"/>
        </w:rPr>
      </w:pPr>
    </w:p>
    <w:p w:rsidR="001C6CA1" w:rsidRPr="001C6CA1" w:rsidRDefault="001C6CA1" w:rsidP="001C6CA1">
      <w:pPr>
        <w:spacing w:line="390" w:lineRule="exact"/>
        <w:ind w:firstLineChars="200" w:firstLine="480"/>
        <w:rPr>
          <w:rFonts w:ascii="仿宋" w:eastAsia="仿宋" w:hAnsi="仿宋" w:cs="宋体"/>
          <w:sz w:val="24"/>
          <w:szCs w:val="24"/>
        </w:rPr>
      </w:pPr>
    </w:p>
    <w:p w:rsidR="00A27975" w:rsidRPr="00900CCC" w:rsidRDefault="00A27975" w:rsidP="001C6CA1">
      <w:pPr>
        <w:spacing w:line="390" w:lineRule="exact"/>
        <w:ind w:firstLineChars="200" w:firstLine="480"/>
        <w:rPr>
          <w:rFonts w:ascii="仿宋" w:eastAsia="仿宋" w:hAnsi="仿宋" w:cs="宋体"/>
          <w:sz w:val="24"/>
          <w:szCs w:val="24"/>
        </w:rPr>
      </w:pPr>
      <w:bookmarkStart w:id="155" w:name="_GoBack"/>
      <w:bookmarkEnd w:id="155"/>
    </w:p>
    <w:p w:rsidR="00DB2188" w:rsidRPr="00900CCC" w:rsidRDefault="00DB2188" w:rsidP="001C6CA1">
      <w:pPr>
        <w:spacing w:line="390" w:lineRule="exact"/>
        <w:ind w:firstLineChars="200" w:firstLine="480"/>
        <w:rPr>
          <w:rFonts w:ascii="仿宋" w:eastAsia="仿宋" w:hAnsi="仿宋" w:cs="宋体"/>
          <w:sz w:val="24"/>
          <w:szCs w:val="24"/>
        </w:rPr>
      </w:pPr>
    </w:p>
    <w:p w:rsidR="005816C8" w:rsidRPr="00900CCC" w:rsidRDefault="005816C8">
      <w:pPr>
        <w:pStyle w:val="2"/>
        <w:spacing w:before="0" w:after="0" w:line="360" w:lineRule="auto"/>
        <w:ind w:firstLineChars="700" w:firstLine="2520"/>
        <w:rPr>
          <w:rFonts w:ascii="仿宋" w:eastAsia="仿宋" w:hAnsi="仿宋" w:cs="宋体"/>
          <w:b w:val="0"/>
          <w:sz w:val="30"/>
          <w:szCs w:val="30"/>
        </w:rPr>
      </w:pPr>
      <w:bookmarkStart w:id="156" w:name="_Toc18279"/>
      <w:bookmarkStart w:id="157" w:name="_Toc17650_WPSOffice_Level1"/>
      <w:r w:rsidRPr="00900CCC">
        <w:rPr>
          <w:rFonts w:ascii="仿宋" w:eastAsia="仿宋" w:hAnsi="仿宋" w:cs="宋体" w:hint="eastAsia"/>
          <w:b w:val="0"/>
          <w:sz w:val="36"/>
          <w:szCs w:val="30"/>
        </w:rPr>
        <w:t>第四篇  谈判项目服务需求</w:t>
      </w:r>
      <w:bookmarkEnd w:id="156"/>
      <w:bookmarkEnd w:id="157"/>
    </w:p>
    <w:p w:rsidR="005816C8" w:rsidRPr="002B2179" w:rsidRDefault="005816C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3"/>
      <w:bookmarkEnd w:id="154"/>
      <w:r w:rsidRPr="002B2179">
        <w:rPr>
          <w:rFonts w:ascii="仿宋" w:eastAsia="仿宋" w:hAnsi="仿宋" w:cs="宋体" w:hint="eastAsia"/>
          <w:sz w:val="24"/>
          <w:szCs w:val="24"/>
        </w:rPr>
        <w:t>一、交货时间、地点及验收方式</w:t>
      </w:r>
      <w:bookmarkEnd w:id="158"/>
      <w:bookmarkEnd w:id="159"/>
      <w:bookmarkEnd w:id="160"/>
      <w:bookmarkEnd w:id="161"/>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（一）交货时间</w:t>
      </w:r>
    </w:p>
    <w:p w:rsidR="005816C8" w:rsidRPr="00DB2188" w:rsidRDefault="005816C8">
      <w:pPr>
        <w:pStyle w:val="20"/>
        <w:tabs>
          <w:tab w:val="left" w:pos="4905"/>
        </w:tabs>
        <w:spacing w:line="400" w:lineRule="exact"/>
        <w:ind w:firstLineChars="200" w:firstLine="480"/>
        <w:rPr>
          <w:rFonts w:ascii="仿宋" w:eastAsia="仿宋" w:hAnsi="仿宋" w:cs="宋体"/>
          <w:sz w:val="24"/>
          <w:szCs w:val="24"/>
        </w:rPr>
      </w:pPr>
      <w:r w:rsidRPr="00DB2188">
        <w:rPr>
          <w:rFonts w:ascii="仿宋" w:eastAsia="仿宋" w:hAnsi="仿宋" w:cs="宋体" w:hint="eastAsia"/>
          <w:sz w:val="24"/>
          <w:szCs w:val="24"/>
        </w:rPr>
        <w:t>采购合同签订后</w:t>
      </w:r>
      <w:r w:rsidR="00EE6AF6" w:rsidRPr="00DB2188">
        <w:rPr>
          <w:rFonts w:ascii="仿宋" w:eastAsia="仿宋" w:hAnsi="仿宋" w:cs="宋体" w:hint="eastAsia"/>
          <w:sz w:val="24"/>
          <w:szCs w:val="24"/>
        </w:rPr>
        <w:t>，</w:t>
      </w:r>
      <w:r w:rsidR="00DB2188">
        <w:rPr>
          <w:rFonts w:ascii="仿宋" w:eastAsia="仿宋" w:hAnsi="仿宋" w:cs="宋体" w:hint="eastAsia"/>
          <w:sz w:val="24"/>
          <w:szCs w:val="24"/>
        </w:rPr>
        <w:t>七个工作日</w:t>
      </w:r>
      <w:r w:rsidRPr="00DB2188">
        <w:rPr>
          <w:rFonts w:ascii="仿宋" w:eastAsia="仿宋" w:hAnsi="仿宋" w:cs="宋体" w:hint="eastAsia"/>
          <w:sz w:val="24"/>
          <w:szCs w:val="24"/>
        </w:rPr>
        <w:t>内交货。</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（二）交货地点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交货地点：重庆化工职业学院。</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（三）验收方式</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2.供应商应保证货物到达用户所在地完好无损，如有缺漏、损坏，由供应商负责调换、补齐或赔偿。</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3.1设备品种、规格、数量、技术参数以及商品品牌、制造商等与采购合同一致，性能指标达到规定的标准。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3.2货物技术资料、装箱单、合格证等资料齐全。</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3.3在规定时间内完成交货并验收，并经采购人确认。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4.供应商提供的货物未达到竞争性</w:t>
      </w:r>
      <w:r w:rsidR="009E6745" w:rsidRPr="002B2179">
        <w:rPr>
          <w:rFonts w:ascii="仿宋" w:eastAsia="仿宋" w:hAnsi="仿宋" w:cs="宋体" w:hint="eastAsia"/>
          <w:sz w:val="24"/>
          <w:szCs w:val="24"/>
        </w:rPr>
        <w:t>谈判</w:t>
      </w:r>
      <w:r w:rsidRPr="002B2179">
        <w:rPr>
          <w:rFonts w:ascii="仿宋" w:eastAsia="仿宋" w:hAnsi="仿宋" w:cs="宋体" w:hint="eastAsia"/>
          <w:sz w:val="24"/>
          <w:szCs w:val="24"/>
        </w:rPr>
        <w:t>磋商规定要求，且对采购人造成损失的，由供应商承担一切责任，并赔偿所造成的损失。</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5.大型或者复杂的政府采购产品项目，采购人可邀请国家认可的质量检测机构参加验收工作。</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7.产品包装材料归采购人所有。</w:t>
      </w:r>
    </w:p>
    <w:p w:rsidR="005816C8" w:rsidRPr="002B2179"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2B2179">
        <w:rPr>
          <w:rFonts w:ascii="仿宋" w:eastAsia="仿宋" w:hAnsi="仿宋" w:cs="宋体" w:hint="eastAsia"/>
          <w:sz w:val="24"/>
          <w:szCs w:val="24"/>
        </w:rPr>
        <w:lastRenderedPageBreak/>
        <w:t>二、质量保证及售后服务</w:t>
      </w:r>
      <w:bookmarkEnd w:id="165"/>
      <w:bookmarkEnd w:id="166"/>
      <w:bookmarkEnd w:id="167"/>
      <w:bookmarkEnd w:id="168"/>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（一）产品质量保证期</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1.自验收之日起，提供</w:t>
      </w:r>
      <w:r w:rsidR="00B1354B">
        <w:rPr>
          <w:rFonts w:ascii="仿宋" w:eastAsia="仿宋" w:hAnsi="仿宋" w:cs="宋体" w:hint="eastAsia"/>
          <w:sz w:val="24"/>
          <w:szCs w:val="24"/>
        </w:rPr>
        <w:t>叁</w:t>
      </w:r>
      <w:r w:rsidRPr="002B2179">
        <w:rPr>
          <w:rFonts w:ascii="仿宋" w:eastAsia="仿宋" w:hAnsi="仿宋" w:cs="宋体" w:hint="eastAsia"/>
          <w:sz w:val="24"/>
          <w:szCs w:val="24"/>
        </w:rPr>
        <w:t>年免费质保。</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2.采购货物属于国家规定“三包”范围的，其产品质量保证期不得低于“三包”规定。</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3.供应商的质量保证期承诺优于国家“三包”规定的，按供应商实际承诺执行。</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（二）售后服务内容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供应商和制造商在质量保证期内应当为采购人提供以下技术支持服务：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1.质量保证期内服务要求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1.1电话咨询</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1.2现场响应</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1.3技术升级</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2.质保期外服务要求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2.1质量保证期过后，成交供应商和制造商应同样提供免费电话咨询服务，并应承诺提供产品上门维护服务。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（三）故障响应时间要求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供应商接到使用方产品出现问题的通知后立即作出响应，72小时内到达现场进行处理。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（四）维修配件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2B2179"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2B2179">
        <w:rPr>
          <w:rFonts w:ascii="仿宋" w:eastAsia="仿宋" w:hAnsi="仿宋" w:cs="宋体" w:hint="eastAsia"/>
          <w:sz w:val="24"/>
          <w:szCs w:val="24"/>
        </w:rPr>
        <w:t>三、付款方式</w:t>
      </w:r>
      <w:bookmarkEnd w:id="169"/>
      <w:bookmarkEnd w:id="170"/>
      <w:bookmarkEnd w:id="171"/>
      <w:bookmarkEnd w:id="172"/>
    </w:p>
    <w:p w:rsidR="005816C8" w:rsidRPr="002B2179" w:rsidRDefault="005816C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2B2179">
        <w:rPr>
          <w:rFonts w:ascii="仿宋" w:eastAsia="仿宋" w:hAnsi="仿宋" w:cs="宋体" w:hint="eastAsia"/>
          <w:sz w:val="24"/>
          <w:szCs w:val="24"/>
        </w:rPr>
        <w:t>1、中标人中标后在收到成交通知书10日内向采购人指定账户缴纳中标金额的5%的质量保证金。</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2、采购人组织相关单位验收合格后，由采购人向成交供应商支付货款的100%；</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3、质量保证期满后无质量问题，采购人向成交供应商无息退还质量保证金。</w:t>
      </w:r>
    </w:p>
    <w:p w:rsidR="005816C8" w:rsidRPr="002B2179" w:rsidRDefault="005816C8">
      <w:pPr>
        <w:pStyle w:val="3"/>
        <w:spacing w:before="0" w:after="0" w:line="400" w:lineRule="exact"/>
        <w:rPr>
          <w:rFonts w:ascii="仿宋" w:eastAsia="仿宋" w:hAnsi="仿宋" w:cs="宋体"/>
          <w:sz w:val="24"/>
          <w:szCs w:val="24"/>
        </w:rPr>
      </w:pPr>
      <w:bookmarkStart w:id="176" w:name="_Toc30351_WPSOffice_Level2"/>
      <w:r w:rsidRPr="002B2179">
        <w:rPr>
          <w:rFonts w:ascii="仿宋" w:eastAsia="仿宋" w:hAnsi="仿宋" w:cs="宋体" w:hint="eastAsia"/>
          <w:sz w:val="24"/>
          <w:szCs w:val="24"/>
        </w:rPr>
        <w:lastRenderedPageBreak/>
        <w:t>四、知识产权</w:t>
      </w:r>
      <w:bookmarkEnd w:id="173"/>
      <w:bookmarkEnd w:id="174"/>
      <w:bookmarkEnd w:id="175"/>
      <w:bookmarkEnd w:id="176"/>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注：（若涉及软件开发等服务类项目知识产权的，知识产权归采购人所有）。</w:t>
      </w:r>
    </w:p>
    <w:p w:rsidR="005816C8" w:rsidRPr="002B2179"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2B2179">
        <w:rPr>
          <w:rFonts w:ascii="仿宋" w:eastAsia="仿宋" w:hAnsi="仿宋" w:cs="宋体" w:hint="eastAsia"/>
          <w:sz w:val="24"/>
          <w:szCs w:val="24"/>
        </w:rPr>
        <w:t>五、培训</w:t>
      </w:r>
      <w:bookmarkEnd w:id="177"/>
      <w:bookmarkEnd w:id="178"/>
      <w:bookmarkEnd w:id="179"/>
      <w:bookmarkEnd w:id="180"/>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成交供应商须提供对设备的操作培训，使相关使用人员能够正常操作相关设备。</w:t>
      </w:r>
    </w:p>
    <w:p w:rsidR="005816C8" w:rsidRPr="002B2179"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2B2179">
        <w:rPr>
          <w:rFonts w:ascii="仿宋" w:eastAsia="仿宋" w:hAnsi="仿宋" w:cs="宋体" w:hint="eastAsia"/>
          <w:sz w:val="24"/>
          <w:szCs w:val="24"/>
        </w:rPr>
        <w:t>六、</w:t>
      </w:r>
      <w:bookmarkStart w:id="184" w:name="_Toc344475125"/>
      <w:r w:rsidRPr="002B2179">
        <w:rPr>
          <w:rFonts w:ascii="仿宋" w:eastAsia="仿宋" w:hAnsi="仿宋" w:cs="宋体" w:hint="eastAsia"/>
          <w:sz w:val="24"/>
          <w:szCs w:val="24"/>
        </w:rPr>
        <w:t>其他</w:t>
      </w:r>
      <w:bookmarkEnd w:id="181"/>
      <w:bookmarkEnd w:id="182"/>
      <w:bookmarkEnd w:id="183"/>
    </w:p>
    <w:bookmarkEnd w:id="184"/>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2B2179">
        <w:rPr>
          <w:rFonts w:ascii="仿宋" w:eastAsia="仿宋" w:hAnsi="仿宋" w:cs="宋体" w:hint="eastAsia"/>
          <w:sz w:val="24"/>
          <w:szCs w:val="24"/>
        </w:rPr>
        <w:t>（二）其他未尽事宜由供需双方在采购合同中详细约定。</w:t>
      </w:r>
      <w:bookmarkStart w:id="185"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lastRenderedPageBreak/>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lastRenderedPageBreak/>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73008A" w:rsidRPr="00D37089" w:rsidRDefault="005816C8" w:rsidP="0073008A">
      <w:pPr>
        <w:spacing w:line="360" w:lineRule="auto"/>
        <w:ind w:firstLineChars="200" w:firstLine="480"/>
        <w:rPr>
          <w:rFonts w:ascii="仿宋" w:eastAsia="仿宋" w:hAnsi="仿宋"/>
          <w:sz w:val="24"/>
          <w:szCs w:val="24"/>
        </w:rPr>
      </w:pPr>
      <w:r w:rsidRPr="00D37089">
        <w:rPr>
          <w:rFonts w:ascii="仿宋" w:eastAsia="仿宋" w:hAnsi="仿宋" w:hint="eastAsia"/>
          <w:sz w:val="24"/>
          <w:szCs w:val="24"/>
        </w:rPr>
        <w:t>（二）特定资格条件</w:t>
      </w:r>
    </w:p>
    <w:p w:rsidR="0073008A" w:rsidRPr="00D37089" w:rsidRDefault="0073008A" w:rsidP="0073008A">
      <w:pPr>
        <w:spacing w:line="360" w:lineRule="auto"/>
        <w:ind w:firstLineChars="200" w:firstLine="480"/>
        <w:rPr>
          <w:rFonts w:ascii="仿宋" w:eastAsia="仿宋" w:hAnsi="仿宋"/>
          <w:sz w:val="24"/>
          <w:szCs w:val="24"/>
        </w:rPr>
      </w:pPr>
      <w:r w:rsidRPr="00D37089">
        <w:rPr>
          <w:rFonts w:ascii="仿宋" w:eastAsia="仿宋" w:hAnsi="仿宋" w:hint="eastAsia"/>
          <w:sz w:val="24"/>
          <w:szCs w:val="24"/>
        </w:rPr>
        <w:t>无</w:t>
      </w:r>
    </w:p>
    <w:p w:rsidR="005816C8" w:rsidRPr="00C900B7" w:rsidRDefault="005816C8" w:rsidP="0073008A">
      <w:pPr>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015" w:rsidRDefault="00666015">
      <w:r>
        <w:separator/>
      </w:r>
    </w:p>
  </w:endnote>
  <w:endnote w:type="continuationSeparator" w:id="1">
    <w:p w:rsidR="00666015" w:rsidRDefault="0066601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2F" w:rsidRDefault="0021343A">
    <w:pPr>
      <w:pStyle w:val="affff0"/>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8C662F" w:rsidRDefault="0021343A">
                <w:pPr>
                  <w:snapToGrid w:val="0"/>
                  <w:rPr>
                    <w:sz w:val="18"/>
                  </w:rPr>
                </w:pPr>
                <w:r>
                  <w:rPr>
                    <w:rFonts w:hint="eastAsia"/>
                    <w:sz w:val="18"/>
                  </w:rPr>
                  <w:fldChar w:fldCharType="begin"/>
                </w:r>
                <w:r w:rsidR="008C662F">
                  <w:rPr>
                    <w:rFonts w:hint="eastAsia"/>
                    <w:sz w:val="18"/>
                  </w:rPr>
                  <w:instrText xml:space="preserve"> PAGE  \* MERGEFORMAT </w:instrText>
                </w:r>
                <w:r>
                  <w:rPr>
                    <w:rFonts w:hint="eastAsia"/>
                    <w:sz w:val="18"/>
                  </w:rPr>
                  <w:fldChar w:fldCharType="separate"/>
                </w:r>
                <w:r w:rsidR="00900CCC">
                  <w:rPr>
                    <w:noProof/>
                    <w:sz w:val="18"/>
                  </w:rPr>
                  <w:t>2</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2F" w:rsidRDefault="0021343A">
    <w:pPr>
      <w:pStyle w:val="affff0"/>
      <w:framePr w:wrap="around" w:vAnchor="text" w:hAnchor="margin" w:xAlign="center" w:y="1"/>
      <w:rPr>
        <w:rStyle w:val="ad"/>
      </w:rPr>
    </w:pPr>
    <w:r>
      <w:fldChar w:fldCharType="begin"/>
    </w:r>
    <w:r w:rsidR="008C662F">
      <w:rPr>
        <w:rStyle w:val="ad"/>
      </w:rPr>
      <w:instrText xml:space="preserve">PAGE  </w:instrText>
    </w:r>
    <w:r>
      <w:fldChar w:fldCharType="end"/>
    </w:r>
  </w:p>
  <w:p w:rsidR="008C662F" w:rsidRDefault="008C662F">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2F" w:rsidRDefault="0021343A">
    <w:pPr>
      <w:pStyle w:val="affff0"/>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8C662F" w:rsidRDefault="0021343A">
                <w:pPr>
                  <w:snapToGrid w:val="0"/>
                  <w:rPr>
                    <w:sz w:val="18"/>
                  </w:rPr>
                </w:pPr>
                <w:r>
                  <w:rPr>
                    <w:rFonts w:hint="eastAsia"/>
                    <w:sz w:val="18"/>
                  </w:rPr>
                  <w:fldChar w:fldCharType="begin"/>
                </w:r>
                <w:r w:rsidR="008C662F">
                  <w:rPr>
                    <w:rFonts w:hint="eastAsia"/>
                    <w:sz w:val="18"/>
                  </w:rPr>
                  <w:instrText xml:space="preserve"> PAGE  \* MERGEFORMAT </w:instrText>
                </w:r>
                <w:r>
                  <w:rPr>
                    <w:rFonts w:hint="eastAsia"/>
                    <w:sz w:val="18"/>
                  </w:rPr>
                  <w:fldChar w:fldCharType="separate"/>
                </w:r>
                <w:r w:rsidR="00900CCC" w:rsidRPr="00900CCC">
                  <w:rPr>
                    <w:noProof/>
                  </w:rPr>
                  <w:t>32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015" w:rsidRDefault="00666015">
      <w:r>
        <w:separator/>
      </w:r>
    </w:p>
  </w:footnote>
  <w:footnote w:type="continuationSeparator" w:id="1">
    <w:p w:rsidR="00666015" w:rsidRDefault="00666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2F" w:rsidRDefault="008C662F">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0F55"/>
    <w:rsid w:val="00182A2B"/>
    <w:rsid w:val="001860AD"/>
    <w:rsid w:val="0018690F"/>
    <w:rsid w:val="0018717E"/>
    <w:rsid w:val="00190587"/>
    <w:rsid w:val="00195702"/>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1343A"/>
    <w:rsid w:val="00222097"/>
    <w:rsid w:val="00226B58"/>
    <w:rsid w:val="00230ABF"/>
    <w:rsid w:val="002336D5"/>
    <w:rsid w:val="00243A6D"/>
    <w:rsid w:val="00245B25"/>
    <w:rsid w:val="002535C5"/>
    <w:rsid w:val="0026258A"/>
    <w:rsid w:val="002643C1"/>
    <w:rsid w:val="00264558"/>
    <w:rsid w:val="002668D7"/>
    <w:rsid w:val="00270EBA"/>
    <w:rsid w:val="00271D47"/>
    <w:rsid w:val="002721EA"/>
    <w:rsid w:val="002735A9"/>
    <w:rsid w:val="002735CD"/>
    <w:rsid w:val="00274D2E"/>
    <w:rsid w:val="00280E8A"/>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812EE"/>
    <w:rsid w:val="00383ACC"/>
    <w:rsid w:val="00383DB0"/>
    <w:rsid w:val="00384161"/>
    <w:rsid w:val="00387610"/>
    <w:rsid w:val="00387B31"/>
    <w:rsid w:val="003961A3"/>
    <w:rsid w:val="003973D3"/>
    <w:rsid w:val="00397A26"/>
    <w:rsid w:val="003A0892"/>
    <w:rsid w:val="003A449E"/>
    <w:rsid w:val="003A4C7C"/>
    <w:rsid w:val="003A71F3"/>
    <w:rsid w:val="003B19F5"/>
    <w:rsid w:val="003B1B1E"/>
    <w:rsid w:val="003C30B5"/>
    <w:rsid w:val="003D0E0A"/>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2410"/>
    <w:rsid w:val="004A27AC"/>
    <w:rsid w:val="004A41C3"/>
    <w:rsid w:val="004B7725"/>
    <w:rsid w:val="004C1DD0"/>
    <w:rsid w:val="004C4790"/>
    <w:rsid w:val="004C64E4"/>
    <w:rsid w:val="004D200D"/>
    <w:rsid w:val="004E11C4"/>
    <w:rsid w:val="004E4CDF"/>
    <w:rsid w:val="004E55DB"/>
    <w:rsid w:val="00500318"/>
    <w:rsid w:val="00501901"/>
    <w:rsid w:val="00502B2F"/>
    <w:rsid w:val="00502C52"/>
    <w:rsid w:val="005040B2"/>
    <w:rsid w:val="00506B4B"/>
    <w:rsid w:val="00506E93"/>
    <w:rsid w:val="00512D00"/>
    <w:rsid w:val="00514179"/>
    <w:rsid w:val="00516376"/>
    <w:rsid w:val="005163F9"/>
    <w:rsid w:val="00520A91"/>
    <w:rsid w:val="00531326"/>
    <w:rsid w:val="00536702"/>
    <w:rsid w:val="0054509B"/>
    <w:rsid w:val="005460D5"/>
    <w:rsid w:val="00547329"/>
    <w:rsid w:val="005636B7"/>
    <w:rsid w:val="00563DCD"/>
    <w:rsid w:val="00566A85"/>
    <w:rsid w:val="005726C7"/>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5332"/>
    <w:rsid w:val="005E7481"/>
    <w:rsid w:val="005F5436"/>
    <w:rsid w:val="005F7924"/>
    <w:rsid w:val="00606667"/>
    <w:rsid w:val="00613410"/>
    <w:rsid w:val="00617986"/>
    <w:rsid w:val="00617F5D"/>
    <w:rsid w:val="00621636"/>
    <w:rsid w:val="00627427"/>
    <w:rsid w:val="0063034A"/>
    <w:rsid w:val="006405E9"/>
    <w:rsid w:val="00646307"/>
    <w:rsid w:val="006540B3"/>
    <w:rsid w:val="00654A48"/>
    <w:rsid w:val="00656212"/>
    <w:rsid w:val="0065651B"/>
    <w:rsid w:val="00664607"/>
    <w:rsid w:val="00664973"/>
    <w:rsid w:val="00666015"/>
    <w:rsid w:val="00670089"/>
    <w:rsid w:val="00672E1F"/>
    <w:rsid w:val="00673F3E"/>
    <w:rsid w:val="00676BF9"/>
    <w:rsid w:val="00684E51"/>
    <w:rsid w:val="006939D3"/>
    <w:rsid w:val="00694679"/>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739"/>
    <w:rsid w:val="0071731B"/>
    <w:rsid w:val="00720538"/>
    <w:rsid w:val="00726088"/>
    <w:rsid w:val="00727C5C"/>
    <w:rsid w:val="0073008A"/>
    <w:rsid w:val="00730B6A"/>
    <w:rsid w:val="0073615E"/>
    <w:rsid w:val="00736D88"/>
    <w:rsid w:val="00736DD2"/>
    <w:rsid w:val="0074681C"/>
    <w:rsid w:val="00746EC2"/>
    <w:rsid w:val="0075100C"/>
    <w:rsid w:val="00764403"/>
    <w:rsid w:val="007735DB"/>
    <w:rsid w:val="00782022"/>
    <w:rsid w:val="007904B3"/>
    <w:rsid w:val="007959AC"/>
    <w:rsid w:val="007A1E9A"/>
    <w:rsid w:val="007A20E0"/>
    <w:rsid w:val="007B2204"/>
    <w:rsid w:val="007B4DC9"/>
    <w:rsid w:val="007B720D"/>
    <w:rsid w:val="007C56A9"/>
    <w:rsid w:val="007D32F8"/>
    <w:rsid w:val="0081156A"/>
    <w:rsid w:val="008126B2"/>
    <w:rsid w:val="008159DE"/>
    <w:rsid w:val="00816AA4"/>
    <w:rsid w:val="00827398"/>
    <w:rsid w:val="008278F4"/>
    <w:rsid w:val="00842974"/>
    <w:rsid w:val="0085550A"/>
    <w:rsid w:val="00857524"/>
    <w:rsid w:val="008616EF"/>
    <w:rsid w:val="00863C25"/>
    <w:rsid w:val="00875A42"/>
    <w:rsid w:val="00876DB5"/>
    <w:rsid w:val="0088098A"/>
    <w:rsid w:val="008871F9"/>
    <w:rsid w:val="008904A8"/>
    <w:rsid w:val="008A27D5"/>
    <w:rsid w:val="008A5724"/>
    <w:rsid w:val="008B204F"/>
    <w:rsid w:val="008B2A39"/>
    <w:rsid w:val="008B348E"/>
    <w:rsid w:val="008C1ACE"/>
    <w:rsid w:val="008C510F"/>
    <w:rsid w:val="008C662F"/>
    <w:rsid w:val="008C7DA7"/>
    <w:rsid w:val="008D2C6E"/>
    <w:rsid w:val="008D40CD"/>
    <w:rsid w:val="008D5163"/>
    <w:rsid w:val="008E3509"/>
    <w:rsid w:val="008E42D1"/>
    <w:rsid w:val="008E4915"/>
    <w:rsid w:val="008E66B8"/>
    <w:rsid w:val="008F1988"/>
    <w:rsid w:val="00900CCC"/>
    <w:rsid w:val="009023F3"/>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2DED"/>
    <w:rsid w:val="00983B43"/>
    <w:rsid w:val="00987A74"/>
    <w:rsid w:val="00987D71"/>
    <w:rsid w:val="00992561"/>
    <w:rsid w:val="0099374D"/>
    <w:rsid w:val="009A029A"/>
    <w:rsid w:val="009C3034"/>
    <w:rsid w:val="009C3FD7"/>
    <w:rsid w:val="009E245D"/>
    <w:rsid w:val="009E4D6D"/>
    <w:rsid w:val="009E5DF0"/>
    <w:rsid w:val="009E6745"/>
    <w:rsid w:val="009E737D"/>
    <w:rsid w:val="009E74E2"/>
    <w:rsid w:val="00A0305E"/>
    <w:rsid w:val="00A03977"/>
    <w:rsid w:val="00A15662"/>
    <w:rsid w:val="00A17D33"/>
    <w:rsid w:val="00A25C0E"/>
    <w:rsid w:val="00A26FF7"/>
    <w:rsid w:val="00A27975"/>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1C8F"/>
    <w:rsid w:val="00AC48B3"/>
    <w:rsid w:val="00AC7AC9"/>
    <w:rsid w:val="00AD4660"/>
    <w:rsid w:val="00AE13CE"/>
    <w:rsid w:val="00AE1920"/>
    <w:rsid w:val="00AE19E0"/>
    <w:rsid w:val="00AE4077"/>
    <w:rsid w:val="00AF01B3"/>
    <w:rsid w:val="00AF0F13"/>
    <w:rsid w:val="00AF7992"/>
    <w:rsid w:val="00B00AB3"/>
    <w:rsid w:val="00B1354B"/>
    <w:rsid w:val="00B14C52"/>
    <w:rsid w:val="00B17BC4"/>
    <w:rsid w:val="00B200AA"/>
    <w:rsid w:val="00B24967"/>
    <w:rsid w:val="00B478C3"/>
    <w:rsid w:val="00B61348"/>
    <w:rsid w:val="00B6263F"/>
    <w:rsid w:val="00B67114"/>
    <w:rsid w:val="00B729F7"/>
    <w:rsid w:val="00B75449"/>
    <w:rsid w:val="00BA162D"/>
    <w:rsid w:val="00BA527C"/>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24A64"/>
    <w:rsid w:val="00D30C7F"/>
    <w:rsid w:val="00D35238"/>
    <w:rsid w:val="00D37089"/>
    <w:rsid w:val="00D41BA9"/>
    <w:rsid w:val="00D5152F"/>
    <w:rsid w:val="00D557D1"/>
    <w:rsid w:val="00D609EC"/>
    <w:rsid w:val="00D612C2"/>
    <w:rsid w:val="00D73621"/>
    <w:rsid w:val="00D745E0"/>
    <w:rsid w:val="00D74842"/>
    <w:rsid w:val="00D76AA3"/>
    <w:rsid w:val="00D8013F"/>
    <w:rsid w:val="00D80604"/>
    <w:rsid w:val="00D812A8"/>
    <w:rsid w:val="00D94798"/>
    <w:rsid w:val="00DA086B"/>
    <w:rsid w:val="00DA7E05"/>
    <w:rsid w:val="00DB2188"/>
    <w:rsid w:val="00DB4794"/>
    <w:rsid w:val="00DB5C3E"/>
    <w:rsid w:val="00DB628E"/>
    <w:rsid w:val="00DD0EA1"/>
    <w:rsid w:val="00DD5347"/>
    <w:rsid w:val="00DF33B4"/>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72B7E"/>
    <w:rsid w:val="00E7342C"/>
    <w:rsid w:val="00E94190"/>
    <w:rsid w:val="00E943DD"/>
    <w:rsid w:val="00EA00E4"/>
    <w:rsid w:val="00EA010E"/>
    <w:rsid w:val="00EA19FE"/>
    <w:rsid w:val="00EA3434"/>
    <w:rsid w:val="00EB0F65"/>
    <w:rsid w:val="00EB1E33"/>
    <w:rsid w:val="00EB24F8"/>
    <w:rsid w:val="00EC0881"/>
    <w:rsid w:val="00EC1D6D"/>
    <w:rsid w:val="00EC4FC9"/>
    <w:rsid w:val="00EC5BEB"/>
    <w:rsid w:val="00EE05A8"/>
    <w:rsid w:val="00EE153D"/>
    <w:rsid w:val="00EE5A03"/>
    <w:rsid w:val="00EE6AF6"/>
    <w:rsid w:val="00EF5DF6"/>
    <w:rsid w:val="00EF6B18"/>
    <w:rsid w:val="00F03D8B"/>
    <w:rsid w:val="00F04D0F"/>
    <w:rsid w:val="00F11AE3"/>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95B49"/>
    <w:rsid w:val="00FA3B0A"/>
    <w:rsid w:val="00FA6419"/>
    <w:rsid w:val="00FB06DD"/>
    <w:rsid w:val="00FC444A"/>
    <w:rsid w:val="00FD2470"/>
    <w:rsid w:val="00FD5823"/>
    <w:rsid w:val="00FE09BA"/>
    <w:rsid w:val="00FE1C27"/>
    <w:rsid w:val="00FE5C31"/>
    <w:rsid w:val="00FF119B"/>
    <w:rsid w:val="00FF145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E017-F3CA-4009-BD81-50EF3A28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3326</Words>
  <Characters>18963</Characters>
  <Application>Microsoft Office Word</Application>
  <DocSecurity>0</DocSecurity>
  <PresentationFormat/>
  <Lines>158</Lines>
  <Paragraphs>44</Paragraphs>
  <Slides>0</Slides>
  <Notes>0</Notes>
  <HiddenSlides>0</HiddenSlides>
  <MMClips>0</MMClips>
  <ScaleCrop>false</ScaleCrop>
  <Manager>罗成</Manager>
  <Company>重庆市政府采购中心</Company>
  <LinksUpToDate>false</LinksUpToDate>
  <CharactersWithSpaces>22245</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2019-11-11T00:26:00Z</cp:lastPrinted>
  <dcterms:created xsi:type="dcterms:W3CDTF">2020-12-11T05:41:00Z</dcterms:created>
  <dcterms:modified xsi:type="dcterms:W3CDTF">2020-12-11T05:41:00Z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