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CC2" w:rsidRDefault="00251CC2">
      <w:pPr>
        <w:jc w:val="center"/>
        <w:rPr>
          <w:rFonts w:ascii="仿宋" w:eastAsia="仿宋" w:hAnsi="仿宋" w:cs="仿宋"/>
        </w:rPr>
      </w:pPr>
    </w:p>
    <w:p w:rsidR="00251CC2" w:rsidRDefault="00251CC2">
      <w:pPr>
        <w:jc w:val="center"/>
        <w:rPr>
          <w:rFonts w:ascii="仿宋" w:eastAsia="仿宋" w:hAnsi="仿宋" w:cs="仿宋"/>
        </w:rPr>
      </w:pPr>
    </w:p>
    <w:p w:rsidR="00251CC2" w:rsidRDefault="00251CC2">
      <w:pPr>
        <w:jc w:val="center"/>
        <w:rPr>
          <w:rFonts w:ascii="仿宋" w:eastAsia="仿宋" w:hAnsi="仿宋" w:cs="仿宋"/>
        </w:rPr>
      </w:pPr>
    </w:p>
    <w:p w:rsidR="00251CC2" w:rsidRDefault="00251CC2">
      <w:pPr>
        <w:jc w:val="center"/>
        <w:rPr>
          <w:rFonts w:ascii="仿宋" w:eastAsia="仿宋" w:hAnsi="仿宋" w:cs="仿宋"/>
        </w:rPr>
      </w:pPr>
    </w:p>
    <w:p w:rsidR="00251CC2" w:rsidRDefault="00B123B2">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251CC2" w:rsidRDefault="00251CC2">
      <w:pPr>
        <w:spacing w:line="700" w:lineRule="exact"/>
        <w:jc w:val="center"/>
        <w:rPr>
          <w:rFonts w:ascii="仿宋" w:eastAsia="仿宋" w:hAnsi="仿宋" w:cs="仿宋"/>
          <w:sz w:val="32"/>
        </w:rPr>
      </w:pPr>
    </w:p>
    <w:p w:rsidR="00251CC2" w:rsidRDefault="00251CC2">
      <w:pPr>
        <w:spacing w:line="700" w:lineRule="exact"/>
        <w:jc w:val="center"/>
        <w:rPr>
          <w:rFonts w:ascii="仿宋" w:eastAsia="仿宋" w:hAnsi="仿宋" w:cs="仿宋"/>
          <w:sz w:val="32"/>
        </w:rPr>
      </w:pPr>
    </w:p>
    <w:p w:rsidR="00251CC2" w:rsidRDefault="00251CC2">
      <w:pPr>
        <w:spacing w:line="500" w:lineRule="exact"/>
        <w:rPr>
          <w:rFonts w:ascii="仿宋" w:eastAsia="仿宋" w:hAnsi="仿宋" w:cs="仿宋"/>
          <w:sz w:val="32"/>
        </w:rPr>
      </w:pPr>
    </w:p>
    <w:p w:rsidR="00251CC2" w:rsidRDefault="00251CC2">
      <w:pPr>
        <w:spacing w:line="500" w:lineRule="exact"/>
        <w:rPr>
          <w:rFonts w:ascii="仿宋" w:eastAsia="仿宋" w:hAnsi="仿宋" w:cs="仿宋"/>
          <w:sz w:val="32"/>
        </w:rPr>
      </w:pPr>
    </w:p>
    <w:p w:rsidR="00251CC2" w:rsidRDefault="00B123B2">
      <w:pPr>
        <w:spacing w:line="500" w:lineRule="exact"/>
        <w:rPr>
          <w:rFonts w:eastAsia="方正小标宋_GBK"/>
          <w:color w:val="C00000"/>
        </w:rPr>
      </w:pPr>
      <w:r>
        <w:rPr>
          <w:rFonts w:ascii="仿宋" w:eastAsia="仿宋" w:hAnsi="仿宋" w:cs="仿宋" w:hint="eastAsia"/>
          <w:sz w:val="36"/>
          <w:szCs w:val="30"/>
        </w:rPr>
        <w:t>项 目 编 号 ：</w:t>
      </w:r>
      <w:r>
        <w:rPr>
          <w:rFonts w:ascii="方正小标宋_GBK" w:eastAsia="方正小标宋_GBK" w:hAnsi="方正小标宋_GBK" w:cs="宋体" w:hint="eastAsia"/>
          <w:sz w:val="32"/>
        </w:rPr>
        <w:t>CQHGZYXY-20202</w:t>
      </w:r>
      <w:r w:rsidR="00E30490">
        <w:rPr>
          <w:rFonts w:ascii="方正小标宋_GBK" w:eastAsia="方正小标宋_GBK" w:hAnsi="方正小标宋_GBK" w:cs="宋体" w:hint="eastAsia"/>
          <w:sz w:val="32"/>
        </w:rPr>
        <w:t>5</w:t>
      </w:r>
    </w:p>
    <w:p w:rsidR="00251CC2" w:rsidRDefault="00B123B2">
      <w:pPr>
        <w:widowControl/>
        <w:shd w:val="clear" w:color="auto" w:fill="FFFFFF"/>
        <w:spacing w:line="420" w:lineRule="atLeast"/>
        <w:ind w:left="2530" w:hangingChars="700" w:hanging="2530"/>
        <w:rPr>
          <w:rFonts w:ascii="方正小标宋_GBK" w:eastAsia="方正小标宋_GBK" w:hAnsi="方正小标宋_GBK" w:cs="宋体"/>
          <w:b/>
          <w:sz w:val="32"/>
        </w:rPr>
      </w:pPr>
      <w:r>
        <w:rPr>
          <w:rFonts w:ascii="仿宋" w:eastAsia="仿宋" w:hAnsi="仿宋" w:cs="仿宋" w:hint="eastAsia"/>
          <w:b/>
          <w:sz w:val="36"/>
          <w:szCs w:val="30"/>
        </w:rPr>
        <w:t>项 目 名 称 ：长寿校区第一教学楼楼顶钢结构灯饰采购安装服务项目</w:t>
      </w:r>
    </w:p>
    <w:p w:rsidR="00251CC2" w:rsidRDefault="00251CC2">
      <w:pPr>
        <w:jc w:val="center"/>
        <w:rPr>
          <w:rFonts w:ascii="仿宋" w:eastAsia="仿宋" w:hAnsi="仿宋" w:cs="仿宋"/>
          <w:b/>
          <w:sz w:val="48"/>
          <w:szCs w:val="48"/>
        </w:rPr>
      </w:pPr>
    </w:p>
    <w:p w:rsidR="00251CC2" w:rsidRDefault="00251CC2">
      <w:pPr>
        <w:jc w:val="center"/>
        <w:rPr>
          <w:rFonts w:ascii="仿宋" w:eastAsia="仿宋" w:hAnsi="仿宋" w:cs="仿宋"/>
          <w:b/>
          <w:sz w:val="48"/>
          <w:szCs w:val="48"/>
        </w:rPr>
      </w:pPr>
    </w:p>
    <w:p w:rsidR="00251CC2" w:rsidRDefault="00251CC2">
      <w:pPr>
        <w:spacing w:line="700" w:lineRule="exact"/>
        <w:rPr>
          <w:rFonts w:ascii="仿宋" w:eastAsia="仿宋" w:hAnsi="仿宋" w:cs="仿宋"/>
          <w:b/>
          <w:sz w:val="30"/>
          <w:szCs w:val="30"/>
        </w:rPr>
      </w:pPr>
    </w:p>
    <w:p w:rsidR="00251CC2" w:rsidRDefault="00251CC2">
      <w:pPr>
        <w:spacing w:line="700" w:lineRule="exact"/>
        <w:rPr>
          <w:rFonts w:ascii="仿宋" w:eastAsia="仿宋" w:hAnsi="仿宋" w:cs="仿宋"/>
          <w:b/>
          <w:sz w:val="30"/>
          <w:szCs w:val="30"/>
        </w:rPr>
      </w:pPr>
    </w:p>
    <w:p w:rsidR="00251CC2" w:rsidRDefault="00251CC2">
      <w:pPr>
        <w:pStyle w:val="a4"/>
      </w:pPr>
    </w:p>
    <w:p w:rsidR="00251CC2" w:rsidRDefault="00251CC2">
      <w:pPr>
        <w:pStyle w:val="a4"/>
      </w:pPr>
    </w:p>
    <w:p w:rsidR="00251CC2" w:rsidRDefault="00B123B2">
      <w:pPr>
        <w:spacing w:line="700" w:lineRule="exact"/>
        <w:ind w:firstLineChars="400" w:firstLine="1440"/>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251CC2" w:rsidRDefault="00251CC2">
      <w:pPr>
        <w:spacing w:line="720" w:lineRule="exact"/>
        <w:jc w:val="center"/>
        <w:rPr>
          <w:rFonts w:ascii="仿宋" w:eastAsia="仿宋" w:hAnsi="仿宋" w:cs="仿宋"/>
          <w:sz w:val="48"/>
          <w:szCs w:val="32"/>
        </w:rPr>
      </w:pPr>
    </w:p>
    <w:p w:rsidR="00251CC2" w:rsidRDefault="00251CC2">
      <w:pPr>
        <w:spacing w:line="720" w:lineRule="exact"/>
        <w:jc w:val="center"/>
        <w:rPr>
          <w:rFonts w:ascii="仿宋" w:eastAsia="仿宋" w:hAnsi="仿宋" w:cs="仿宋"/>
          <w:sz w:val="48"/>
          <w:szCs w:val="32"/>
        </w:rPr>
      </w:pPr>
    </w:p>
    <w:p w:rsidR="00251CC2" w:rsidRDefault="00B123B2">
      <w:pPr>
        <w:spacing w:line="720" w:lineRule="exact"/>
        <w:jc w:val="center"/>
        <w:rPr>
          <w:rFonts w:ascii="仿宋" w:eastAsia="仿宋" w:hAnsi="仿宋" w:cs="仿宋"/>
          <w:sz w:val="44"/>
          <w:szCs w:val="28"/>
        </w:rPr>
      </w:pPr>
      <w:r>
        <w:rPr>
          <w:rFonts w:ascii="仿宋" w:eastAsia="仿宋" w:hAnsi="仿宋" w:cs="仿宋" w:hint="eastAsia"/>
          <w:sz w:val="48"/>
          <w:szCs w:val="32"/>
        </w:rPr>
        <w:t>二〇二〇年十</w:t>
      </w:r>
      <w:r w:rsidR="000D61D1">
        <w:rPr>
          <w:rFonts w:ascii="仿宋" w:eastAsia="仿宋" w:hAnsi="仿宋" w:cs="仿宋" w:hint="eastAsia"/>
          <w:sz w:val="48"/>
          <w:szCs w:val="32"/>
        </w:rPr>
        <w:t>二</w:t>
      </w:r>
      <w:r>
        <w:rPr>
          <w:rFonts w:ascii="仿宋" w:eastAsia="仿宋" w:hAnsi="仿宋" w:cs="仿宋" w:hint="eastAsia"/>
          <w:sz w:val="48"/>
          <w:szCs w:val="32"/>
        </w:rPr>
        <w:t>月</w:t>
      </w:r>
    </w:p>
    <w:p w:rsidR="00251CC2" w:rsidRDefault="00251CC2">
      <w:pPr>
        <w:spacing w:line="480" w:lineRule="exact"/>
        <w:rPr>
          <w:rFonts w:ascii="仿宋" w:eastAsia="仿宋" w:hAnsi="仿宋" w:cs="仿宋"/>
          <w:sz w:val="44"/>
          <w:szCs w:val="28"/>
        </w:rPr>
        <w:sectPr w:rsidR="00251CC2">
          <w:pgSz w:w="11907" w:h="16840"/>
          <w:pgMar w:top="1134" w:right="1191" w:bottom="1134" w:left="1304" w:header="964" w:footer="992" w:gutter="0"/>
          <w:pgNumType w:fmt="numberInDash"/>
          <w:cols w:space="720"/>
        </w:sectPr>
      </w:pPr>
    </w:p>
    <w:p w:rsidR="00251CC2" w:rsidRDefault="00B123B2">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251CC2" w:rsidRDefault="00ED3733">
      <w:pPr>
        <w:pStyle w:val="1"/>
        <w:tabs>
          <w:tab w:val="right" w:leader="dot" w:pos="9412"/>
        </w:tabs>
      </w:pPr>
      <w:r w:rsidRPr="00ED3733">
        <w:rPr>
          <w:rFonts w:ascii="仿宋" w:eastAsia="仿宋" w:hAnsi="仿宋" w:cs="仿宋" w:hint="eastAsia"/>
        </w:rPr>
        <w:fldChar w:fldCharType="begin"/>
      </w:r>
      <w:r w:rsidR="00B123B2">
        <w:rPr>
          <w:rFonts w:ascii="仿宋" w:eastAsia="仿宋" w:hAnsi="仿宋" w:cs="仿宋" w:hint="eastAsia"/>
        </w:rPr>
        <w:instrText xml:space="preserve">TOC \o "1-3" \h \u </w:instrText>
      </w:r>
      <w:r w:rsidRPr="00ED3733">
        <w:rPr>
          <w:rFonts w:ascii="仿宋" w:eastAsia="仿宋" w:hAnsi="仿宋" w:cs="仿宋" w:hint="eastAsia"/>
        </w:rPr>
        <w:fldChar w:fldCharType="separate"/>
      </w:r>
      <w:hyperlink w:anchor="_Toc6000" w:history="1">
        <w:r w:rsidR="00B123B2">
          <w:rPr>
            <w:rFonts w:ascii="仿宋" w:eastAsia="仿宋" w:hAnsi="仿宋" w:cs="仿宋" w:hint="eastAsia"/>
            <w:bCs/>
            <w:szCs w:val="30"/>
          </w:rPr>
          <w:t>第一篇  竞争性邀请书</w:t>
        </w:r>
        <w:r w:rsidR="00B123B2">
          <w:tab/>
        </w:r>
        <w:r>
          <w:fldChar w:fldCharType="begin"/>
        </w:r>
        <w:r w:rsidR="00B123B2">
          <w:instrText xml:space="preserve"> PAGEREF _Toc6000 </w:instrText>
        </w:r>
        <w:r>
          <w:fldChar w:fldCharType="separate"/>
        </w:r>
        <w:r w:rsidR="00B123B2">
          <w:t>- 1 -</w:t>
        </w:r>
        <w:r>
          <w:fldChar w:fldCharType="end"/>
        </w:r>
      </w:hyperlink>
    </w:p>
    <w:p w:rsidR="00251CC2" w:rsidRDefault="00ED3733">
      <w:pPr>
        <w:pStyle w:val="20"/>
        <w:tabs>
          <w:tab w:val="right" w:leader="dot" w:pos="9412"/>
        </w:tabs>
        <w:ind w:left="560"/>
      </w:pPr>
      <w:hyperlink w:anchor="_Toc20251" w:history="1">
        <w:r w:rsidR="00B123B2">
          <w:rPr>
            <w:rFonts w:ascii="仿宋" w:eastAsia="仿宋" w:hAnsi="仿宋" w:cs="仿宋" w:hint="eastAsia"/>
            <w:bCs/>
            <w:szCs w:val="24"/>
          </w:rPr>
          <w:t>一、竞争性磋商内容</w:t>
        </w:r>
        <w:r w:rsidR="00B123B2">
          <w:tab/>
        </w:r>
        <w:r>
          <w:fldChar w:fldCharType="begin"/>
        </w:r>
        <w:r w:rsidR="00B123B2">
          <w:instrText xml:space="preserve"> PAGEREF _Toc20251 </w:instrText>
        </w:r>
        <w:r>
          <w:fldChar w:fldCharType="separate"/>
        </w:r>
        <w:r w:rsidR="00B123B2">
          <w:t>- 1 -</w:t>
        </w:r>
        <w:r>
          <w:fldChar w:fldCharType="end"/>
        </w:r>
      </w:hyperlink>
    </w:p>
    <w:p w:rsidR="00251CC2" w:rsidRDefault="00ED3733">
      <w:pPr>
        <w:pStyle w:val="20"/>
        <w:tabs>
          <w:tab w:val="right" w:leader="dot" w:pos="9412"/>
        </w:tabs>
        <w:ind w:left="560"/>
      </w:pPr>
      <w:hyperlink w:anchor="_Toc31845" w:history="1">
        <w:r w:rsidR="00B123B2">
          <w:rPr>
            <w:rFonts w:ascii="仿宋" w:eastAsia="仿宋" w:hAnsi="仿宋" w:cs="仿宋" w:hint="eastAsia"/>
            <w:bCs/>
            <w:szCs w:val="24"/>
          </w:rPr>
          <w:t>二、资金来源</w:t>
        </w:r>
        <w:r w:rsidR="00B123B2">
          <w:tab/>
        </w:r>
        <w:r>
          <w:fldChar w:fldCharType="begin"/>
        </w:r>
        <w:r w:rsidR="00B123B2">
          <w:instrText xml:space="preserve"> PAGEREF _Toc31845 </w:instrText>
        </w:r>
        <w:r>
          <w:fldChar w:fldCharType="separate"/>
        </w:r>
        <w:r w:rsidR="00B123B2">
          <w:t>- 1 -</w:t>
        </w:r>
        <w:r>
          <w:fldChar w:fldCharType="end"/>
        </w:r>
      </w:hyperlink>
    </w:p>
    <w:p w:rsidR="00251CC2" w:rsidRDefault="00ED3733">
      <w:pPr>
        <w:pStyle w:val="20"/>
        <w:tabs>
          <w:tab w:val="right" w:leader="dot" w:pos="9412"/>
        </w:tabs>
        <w:ind w:left="560"/>
      </w:pPr>
      <w:hyperlink w:anchor="_Toc30225" w:history="1">
        <w:r w:rsidR="00B123B2">
          <w:rPr>
            <w:rFonts w:ascii="仿宋" w:eastAsia="仿宋" w:hAnsi="仿宋" w:cs="仿宋" w:hint="eastAsia"/>
            <w:bCs/>
            <w:szCs w:val="24"/>
          </w:rPr>
          <w:t>三、供应商资格条件</w:t>
        </w:r>
        <w:r w:rsidR="00B123B2">
          <w:tab/>
        </w:r>
        <w:r>
          <w:fldChar w:fldCharType="begin"/>
        </w:r>
        <w:r w:rsidR="00B123B2">
          <w:instrText xml:space="preserve"> PAGEREF _Toc30225 </w:instrText>
        </w:r>
        <w:r>
          <w:fldChar w:fldCharType="separate"/>
        </w:r>
        <w:r w:rsidR="00B123B2">
          <w:t>- 1 -</w:t>
        </w:r>
        <w:r>
          <w:fldChar w:fldCharType="end"/>
        </w:r>
      </w:hyperlink>
    </w:p>
    <w:p w:rsidR="00251CC2" w:rsidRDefault="00ED3733">
      <w:pPr>
        <w:pStyle w:val="3"/>
        <w:tabs>
          <w:tab w:val="right" w:leader="dot" w:pos="9412"/>
        </w:tabs>
        <w:ind w:left="1120"/>
      </w:pPr>
      <w:hyperlink w:anchor="_Toc18723" w:history="1">
        <w:r w:rsidR="00B123B2">
          <w:rPr>
            <w:rFonts w:ascii="仿宋" w:eastAsia="仿宋" w:hAnsi="仿宋" w:cs="仿宋" w:hint="eastAsia"/>
            <w:szCs w:val="24"/>
          </w:rPr>
          <w:t>（一）基本资格条件</w:t>
        </w:r>
        <w:r w:rsidR="00B123B2">
          <w:tab/>
        </w:r>
        <w:r>
          <w:fldChar w:fldCharType="begin"/>
        </w:r>
        <w:r w:rsidR="00B123B2">
          <w:instrText xml:space="preserve"> PAGEREF _Toc18723 </w:instrText>
        </w:r>
        <w:r>
          <w:fldChar w:fldCharType="separate"/>
        </w:r>
        <w:r w:rsidR="00B123B2">
          <w:t>- 1 -</w:t>
        </w:r>
        <w:r>
          <w:fldChar w:fldCharType="end"/>
        </w:r>
      </w:hyperlink>
    </w:p>
    <w:p w:rsidR="00251CC2" w:rsidRDefault="00ED3733">
      <w:pPr>
        <w:pStyle w:val="3"/>
        <w:tabs>
          <w:tab w:val="right" w:leader="dot" w:pos="9412"/>
        </w:tabs>
        <w:ind w:left="1120"/>
      </w:pPr>
      <w:hyperlink w:anchor="_Toc416" w:history="1">
        <w:r w:rsidR="00B123B2">
          <w:rPr>
            <w:rFonts w:ascii="仿宋" w:eastAsia="仿宋" w:hAnsi="仿宋" w:cs="仿宋" w:hint="eastAsia"/>
            <w:szCs w:val="24"/>
          </w:rPr>
          <w:t>（二）特定资格条件</w:t>
        </w:r>
        <w:r w:rsidR="00B123B2">
          <w:tab/>
        </w:r>
        <w:r>
          <w:fldChar w:fldCharType="begin"/>
        </w:r>
        <w:r w:rsidR="00B123B2">
          <w:instrText xml:space="preserve"> PAGEREF _Toc416 </w:instrText>
        </w:r>
        <w:r>
          <w:fldChar w:fldCharType="separate"/>
        </w:r>
        <w:r w:rsidR="00B123B2">
          <w:t>- 1 -</w:t>
        </w:r>
        <w:r>
          <w:fldChar w:fldCharType="end"/>
        </w:r>
      </w:hyperlink>
    </w:p>
    <w:p w:rsidR="00251CC2" w:rsidRDefault="00ED3733">
      <w:pPr>
        <w:pStyle w:val="20"/>
        <w:tabs>
          <w:tab w:val="right" w:leader="dot" w:pos="9412"/>
        </w:tabs>
        <w:ind w:left="560"/>
      </w:pPr>
      <w:hyperlink w:anchor="_Toc11578" w:history="1">
        <w:r w:rsidR="00B123B2">
          <w:rPr>
            <w:rFonts w:ascii="仿宋" w:eastAsia="仿宋" w:hAnsi="仿宋" w:cs="仿宋" w:hint="eastAsia"/>
            <w:bCs/>
            <w:szCs w:val="24"/>
          </w:rPr>
          <w:t>四、磋商有关说明</w:t>
        </w:r>
        <w:r w:rsidR="00B123B2">
          <w:tab/>
        </w:r>
        <w:r>
          <w:fldChar w:fldCharType="begin"/>
        </w:r>
        <w:r w:rsidR="00B123B2">
          <w:instrText xml:space="preserve"> PAGEREF _Toc11578 </w:instrText>
        </w:r>
        <w:r>
          <w:fldChar w:fldCharType="separate"/>
        </w:r>
        <w:r w:rsidR="00B123B2">
          <w:t>- 1 -</w:t>
        </w:r>
        <w:r>
          <w:fldChar w:fldCharType="end"/>
        </w:r>
      </w:hyperlink>
    </w:p>
    <w:p w:rsidR="00251CC2" w:rsidRDefault="00ED3733">
      <w:pPr>
        <w:pStyle w:val="20"/>
        <w:tabs>
          <w:tab w:val="right" w:leader="dot" w:pos="9412"/>
        </w:tabs>
        <w:ind w:left="560"/>
      </w:pPr>
      <w:hyperlink w:anchor="_Toc11433" w:history="1">
        <w:r w:rsidR="00B123B2">
          <w:rPr>
            <w:rFonts w:ascii="仿宋" w:eastAsia="仿宋" w:hAnsi="仿宋" w:cs="仿宋" w:hint="eastAsia"/>
            <w:bCs/>
            <w:szCs w:val="24"/>
          </w:rPr>
          <w:t>五、磋商保证金</w:t>
        </w:r>
        <w:r w:rsidR="00B123B2">
          <w:tab/>
        </w:r>
        <w:r>
          <w:fldChar w:fldCharType="begin"/>
        </w:r>
        <w:r w:rsidR="00B123B2">
          <w:instrText xml:space="preserve"> PAGEREF _Toc11433 </w:instrText>
        </w:r>
        <w:r>
          <w:fldChar w:fldCharType="separate"/>
        </w:r>
        <w:r w:rsidR="00B123B2">
          <w:t>- 2 -</w:t>
        </w:r>
        <w:r>
          <w:fldChar w:fldCharType="end"/>
        </w:r>
      </w:hyperlink>
    </w:p>
    <w:p w:rsidR="00251CC2" w:rsidRDefault="00ED3733">
      <w:pPr>
        <w:pStyle w:val="20"/>
        <w:tabs>
          <w:tab w:val="right" w:leader="dot" w:pos="9412"/>
        </w:tabs>
        <w:ind w:left="560"/>
      </w:pPr>
      <w:hyperlink w:anchor="_Toc25432" w:history="1">
        <w:r w:rsidR="00B123B2">
          <w:rPr>
            <w:rFonts w:ascii="仿宋" w:eastAsia="仿宋" w:hAnsi="仿宋" w:cs="宋体" w:hint="eastAsia"/>
            <w:bCs/>
            <w:szCs w:val="24"/>
          </w:rPr>
          <w:t>六、采购项目需落实的政府采购政策</w:t>
        </w:r>
        <w:r w:rsidR="00B123B2">
          <w:tab/>
        </w:r>
        <w:r>
          <w:fldChar w:fldCharType="begin"/>
        </w:r>
        <w:r w:rsidR="00B123B2">
          <w:instrText xml:space="preserve"> PAGEREF _Toc25432 </w:instrText>
        </w:r>
        <w:r>
          <w:fldChar w:fldCharType="separate"/>
        </w:r>
        <w:r w:rsidR="00B123B2">
          <w:t>- 3 -</w:t>
        </w:r>
        <w:r>
          <w:fldChar w:fldCharType="end"/>
        </w:r>
      </w:hyperlink>
    </w:p>
    <w:p w:rsidR="00251CC2" w:rsidRDefault="00ED3733">
      <w:pPr>
        <w:pStyle w:val="20"/>
        <w:tabs>
          <w:tab w:val="right" w:leader="dot" w:pos="9412"/>
        </w:tabs>
        <w:ind w:left="560"/>
      </w:pPr>
      <w:hyperlink w:anchor="_Toc11584" w:history="1">
        <w:r w:rsidR="00B123B2">
          <w:rPr>
            <w:rFonts w:ascii="仿宋" w:eastAsia="仿宋" w:hAnsi="仿宋" w:cs="宋体" w:hint="eastAsia"/>
            <w:bCs/>
            <w:szCs w:val="24"/>
          </w:rPr>
          <w:t>七、其它有关规定</w:t>
        </w:r>
        <w:r w:rsidR="00B123B2">
          <w:tab/>
        </w:r>
        <w:r>
          <w:fldChar w:fldCharType="begin"/>
        </w:r>
        <w:r w:rsidR="00B123B2">
          <w:instrText xml:space="preserve"> PAGEREF _Toc11584 </w:instrText>
        </w:r>
        <w:r>
          <w:fldChar w:fldCharType="separate"/>
        </w:r>
        <w:r w:rsidR="00B123B2">
          <w:t>- 3 -</w:t>
        </w:r>
        <w:r>
          <w:fldChar w:fldCharType="end"/>
        </w:r>
      </w:hyperlink>
    </w:p>
    <w:p w:rsidR="00251CC2" w:rsidRDefault="00ED3733">
      <w:pPr>
        <w:pStyle w:val="20"/>
        <w:tabs>
          <w:tab w:val="right" w:leader="dot" w:pos="9412"/>
        </w:tabs>
        <w:ind w:left="560"/>
      </w:pPr>
      <w:hyperlink w:anchor="_Toc7900" w:history="1">
        <w:r w:rsidR="00B123B2">
          <w:rPr>
            <w:rFonts w:ascii="仿宋" w:eastAsia="仿宋" w:hAnsi="仿宋" w:cs="仿宋" w:hint="eastAsia"/>
            <w:bCs/>
            <w:szCs w:val="24"/>
          </w:rPr>
          <w:t>八、联系方式</w:t>
        </w:r>
        <w:r w:rsidR="00B123B2">
          <w:tab/>
        </w:r>
        <w:r>
          <w:fldChar w:fldCharType="begin"/>
        </w:r>
        <w:r w:rsidR="00B123B2">
          <w:instrText xml:space="preserve"> PAGEREF _Toc7900 </w:instrText>
        </w:r>
        <w:r>
          <w:fldChar w:fldCharType="separate"/>
        </w:r>
        <w:r w:rsidR="00B123B2">
          <w:t>- 3 -</w:t>
        </w:r>
        <w:r>
          <w:fldChar w:fldCharType="end"/>
        </w:r>
      </w:hyperlink>
    </w:p>
    <w:p w:rsidR="00251CC2" w:rsidRDefault="00ED3733">
      <w:pPr>
        <w:pStyle w:val="1"/>
        <w:tabs>
          <w:tab w:val="right" w:leader="dot" w:pos="9412"/>
        </w:tabs>
      </w:pPr>
      <w:hyperlink w:anchor="_Toc20610" w:history="1">
        <w:r w:rsidR="00B123B2">
          <w:rPr>
            <w:rFonts w:ascii="仿宋" w:eastAsia="仿宋" w:hAnsi="仿宋" w:cs="仿宋" w:hint="eastAsia"/>
            <w:bCs/>
            <w:szCs w:val="30"/>
          </w:rPr>
          <w:t>第二篇  供应商须知</w:t>
        </w:r>
        <w:r w:rsidR="00B123B2">
          <w:tab/>
        </w:r>
        <w:r>
          <w:fldChar w:fldCharType="begin"/>
        </w:r>
        <w:r w:rsidR="00B123B2">
          <w:instrText xml:space="preserve"> PAGEREF _Toc20610 </w:instrText>
        </w:r>
        <w:r>
          <w:fldChar w:fldCharType="separate"/>
        </w:r>
        <w:r w:rsidR="00B123B2">
          <w:t>- 5 -</w:t>
        </w:r>
        <w:r>
          <w:fldChar w:fldCharType="end"/>
        </w:r>
      </w:hyperlink>
    </w:p>
    <w:p w:rsidR="00251CC2" w:rsidRDefault="00ED3733">
      <w:pPr>
        <w:pStyle w:val="20"/>
        <w:tabs>
          <w:tab w:val="right" w:leader="dot" w:pos="9412"/>
        </w:tabs>
        <w:ind w:left="560"/>
      </w:pPr>
      <w:hyperlink w:anchor="_Toc2772" w:history="1">
        <w:r w:rsidR="00B123B2">
          <w:rPr>
            <w:rFonts w:ascii="仿宋" w:eastAsia="仿宋" w:hAnsi="仿宋" w:cs="仿宋" w:hint="eastAsia"/>
            <w:bCs/>
            <w:szCs w:val="24"/>
          </w:rPr>
          <w:t>一、磋商费用</w:t>
        </w:r>
        <w:r w:rsidR="00B123B2">
          <w:tab/>
        </w:r>
        <w:r>
          <w:fldChar w:fldCharType="begin"/>
        </w:r>
        <w:r w:rsidR="00B123B2">
          <w:instrText xml:space="preserve"> PAGEREF _Toc2772 </w:instrText>
        </w:r>
        <w:r>
          <w:fldChar w:fldCharType="separate"/>
        </w:r>
        <w:r w:rsidR="00B123B2">
          <w:t>- 5 -</w:t>
        </w:r>
        <w:r>
          <w:fldChar w:fldCharType="end"/>
        </w:r>
      </w:hyperlink>
    </w:p>
    <w:p w:rsidR="00251CC2" w:rsidRDefault="00ED3733">
      <w:pPr>
        <w:pStyle w:val="20"/>
        <w:tabs>
          <w:tab w:val="right" w:leader="dot" w:pos="9412"/>
        </w:tabs>
        <w:ind w:left="560"/>
      </w:pPr>
      <w:hyperlink w:anchor="_Toc1533" w:history="1">
        <w:r w:rsidR="00B123B2">
          <w:rPr>
            <w:rFonts w:ascii="仿宋" w:eastAsia="仿宋" w:hAnsi="仿宋" w:cs="仿宋" w:hint="eastAsia"/>
            <w:bCs/>
            <w:szCs w:val="24"/>
          </w:rPr>
          <w:t>二、竞争性磋商文件</w:t>
        </w:r>
        <w:r w:rsidR="00B123B2">
          <w:tab/>
        </w:r>
        <w:r>
          <w:fldChar w:fldCharType="begin"/>
        </w:r>
        <w:r w:rsidR="00B123B2">
          <w:instrText xml:space="preserve"> PAGEREF _Toc1533 </w:instrText>
        </w:r>
        <w:r>
          <w:fldChar w:fldCharType="separate"/>
        </w:r>
        <w:r w:rsidR="00B123B2">
          <w:t>- 5 -</w:t>
        </w:r>
        <w:r>
          <w:fldChar w:fldCharType="end"/>
        </w:r>
      </w:hyperlink>
    </w:p>
    <w:p w:rsidR="00251CC2" w:rsidRDefault="00ED3733">
      <w:pPr>
        <w:pStyle w:val="20"/>
        <w:tabs>
          <w:tab w:val="right" w:leader="dot" w:pos="9412"/>
        </w:tabs>
        <w:ind w:left="560"/>
      </w:pPr>
      <w:hyperlink w:anchor="_Toc3666" w:history="1">
        <w:r w:rsidR="00B123B2">
          <w:rPr>
            <w:rFonts w:ascii="仿宋" w:eastAsia="仿宋" w:hAnsi="仿宋" w:cs="仿宋" w:hint="eastAsia"/>
            <w:bCs/>
            <w:szCs w:val="24"/>
          </w:rPr>
          <w:t>三、磋商要求</w:t>
        </w:r>
        <w:r w:rsidR="00B123B2">
          <w:tab/>
        </w:r>
        <w:r>
          <w:fldChar w:fldCharType="begin"/>
        </w:r>
        <w:r w:rsidR="00B123B2">
          <w:instrText xml:space="preserve"> PAGEREF _Toc3666 </w:instrText>
        </w:r>
        <w:r>
          <w:fldChar w:fldCharType="separate"/>
        </w:r>
        <w:r w:rsidR="00B123B2">
          <w:t>- 5 -</w:t>
        </w:r>
        <w:r>
          <w:fldChar w:fldCharType="end"/>
        </w:r>
      </w:hyperlink>
    </w:p>
    <w:p w:rsidR="00251CC2" w:rsidRDefault="00ED3733">
      <w:pPr>
        <w:pStyle w:val="20"/>
        <w:tabs>
          <w:tab w:val="right" w:leader="dot" w:pos="9412"/>
        </w:tabs>
        <w:ind w:left="560"/>
      </w:pPr>
      <w:hyperlink w:anchor="_Toc24405" w:history="1">
        <w:r w:rsidR="00B123B2">
          <w:rPr>
            <w:rFonts w:ascii="仿宋" w:eastAsia="仿宋" w:hAnsi="仿宋" w:cs="仿宋" w:hint="eastAsia"/>
            <w:szCs w:val="24"/>
          </w:rPr>
          <w:t>四、响应文件编制要求</w:t>
        </w:r>
        <w:r w:rsidR="00B123B2">
          <w:tab/>
        </w:r>
        <w:r>
          <w:fldChar w:fldCharType="begin"/>
        </w:r>
        <w:r w:rsidR="00B123B2">
          <w:instrText xml:space="preserve"> PAGEREF _Toc24405 </w:instrText>
        </w:r>
        <w:r>
          <w:fldChar w:fldCharType="separate"/>
        </w:r>
        <w:r w:rsidR="00B123B2">
          <w:t>- 5 -</w:t>
        </w:r>
        <w:r>
          <w:fldChar w:fldCharType="end"/>
        </w:r>
      </w:hyperlink>
    </w:p>
    <w:p w:rsidR="00251CC2" w:rsidRDefault="00ED3733">
      <w:pPr>
        <w:pStyle w:val="20"/>
        <w:tabs>
          <w:tab w:val="right" w:leader="dot" w:pos="9412"/>
        </w:tabs>
        <w:ind w:left="560"/>
      </w:pPr>
      <w:hyperlink w:anchor="_Toc26613" w:history="1">
        <w:r w:rsidR="00B123B2">
          <w:rPr>
            <w:rFonts w:ascii="仿宋" w:eastAsia="仿宋" w:hAnsi="仿宋" w:cs="仿宋" w:hint="eastAsia"/>
            <w:szCs w:val="24"/>
          </w:rPr>
          <w:t>五、竞争性磋商评审活动程序</w:t>
        </w:r>
        <w:r w:rsidR="00B123B2">
          <w:tab/>
        </w:r>
        <w:r>
          <w:fldChar w:fldCharType="begin"/>
        </w:r>
        <w:r w:rsidR="00B123B2">
          <w:instrText xml:space="preserve"> PAGEREF _Toc26613 </w:instrText>
        </w:r>
        <w:r>
          <w:fldChar w:fldCharType="separate"/>
        </w:r>
        <w:r w:rsidR="00B123B2">
          <w:t>- 7 -</w:t>
        </w:r>
        <w:r>
          <w:fldChar w:fldCharType="end"/>
        </w:r>
      </w:hyperlink>
    </w:p>
    <w:p w:rsidR="00251CC2" w:rsidRDefault="00ED3733">
      <w:pPr>
        <w:pStyle w:val="20"/>
        <w:tabs>
          <w:tab w:val="right" w:leader="dot" w:pos="9412"/>
        </w:tabs>
        <w:ind w:left="560"/>
      </w:pPr>
      <w:hyperlink w:anchor="_Toc28172" w:history="1">
        <w:r w:rsidR="00B123B2">
          <w:rPr>
            <w:rFonts w:ascii="仿宋" w:eastAsia="仿宋" w:hAnsi="仿宋" w:cs="仿宋" w:hint="eastAsia"/>
            <w:szCs w:val="24"/>
          </w:rPr>
          <w:t>六、评审</w:t>
        </w:r>
        <w:r w:rsidR="00B123B2">
          <w:tab/>
        </w:r>
        <w:r>
          <w:fldChar w:fldCharType="begin"/>
        </w:r>
        <w:r w:rsidR="00B123B2">
          <w:instrText xml:space="preserve"> PAGEREF _Toc28172 </w:instrText>
        </w:r>
        <w:r>
          <w:fldChar w:fldCharType="separate"/>
        </w:r>
        <w:r w:rsidR="00B123B2">
          <w:t>- 7 -</w:t>
        </w:r>
        <w:r>
          <w:fldChar w:fldCharType="end"/>
        </w:r>
      </w:hyperlink>
    </w:p>
    <w:p w:rsidR="00251CC2" w:rsidRDefault="00ED3733">
      <w:pPr>
        <w:pStyle w:val="20"/>
        <w:tabs>
          <w:tab w:val="right" w:leader="dot" w:pos="9412"/>
        </w:tabs>
        <w:ind w:left="560"/>
      </w:pPr>
      <w:hyperlink w:anchor="_Toc785" w:history="1">
        <w:r w:rsidR="00B123B2">
          <w:rPr>
            <w:rFonts w:ascii="仿宋" w:eastAsia="仿宋" w:hAnsi="仿宋" w:cs="仿宋" w:hint="eastAsia"/>
            <w:szCs w:val="24"/>
          </w:rPr>
          <w:t>七、确定成交供应商</w:t>
        </w:r>
        <w:r w:rsidR="00B123B2">
          <w:tab/>
        </w:r>
        <w:r>
          <w:fldChar w:fldCharType="begin"/>
        </w:r>
        <w:r w:rsidR="00B123B2">
          <w:instrText xml:space="preserve"> PAGEREF _Toc785 </w:instrText>
        </w:r>
        <w:r>
          <w:fldChar w:fldCharType="separate"/>
        </w:r>
        <w:r w:rsidR="00B123B2">
          <w:t>- 7 -</w:t>
        </w:r>
        <w:r>
          <w:fldChar w:fldCharType="end"/>
        </w:r>
      </w:hyperlink>
    </w:p>
    <w:p w:rsidR="00251CC2" w:rsidRDefault="00ED3733">
      <w:pPr>
        <w:pStyle w:val="3"/>
        <w:tabs>
          <w:tab w:val="right" w:leader="dot" w:pos="9412"/>
        </w:tabs>
        <w:ind w:left="1120"/>
      </w:pPr>
      <w:hyperlink w:anchor="_Toc30873" w:history="1">
        <w:r w:rsidR="00B123B2">
          <w:rPr>
            <w:rFonts w:ascii="仿宋" w:eastAsia="仿宋" w:hAnsi="仿宋" w:cs="仿宋" w:hint="eastAsia"/>
            <w:szCs w:val="24"/>
          </w:rPr>
          <w:t>（一）确定成交供应商原则</w:t>
        </w:r>
        <w:r w:rsidR="00B123B2">
          <w:tab/>
        </w:r>
        <w:r>
          <w:fldChar w:fldCharType="begin"/>
        </w:r>
        <w:r w:rsidR="00B123B2">
          <w:instrText xml:space="preserve"> PAGEREF _Toc30873 </w:instrText>
        </w:r>
        <w:r>
          <w:fldChar w:fldCharType="separate"/>
        </w:r>
        <w:r w:rsidR="00B123B2">
          <w:t>- 7 -</w:t>
        </w:r>
        <w:r>
          <w:fldChar w:fldCharType="end"/>
        </w:r>
      </w:hyperlink>
    </w:p>
    <w:p w:rsidR="00251CC2" w:rsidRDefault="00ED3733">
      <w:pPr>
        <w:pStyle w:val="3"/>
        <w:tabs>
          <w:tab w:val="right" w:leader="dot" w:pos="9412"/>
        </w:tabs>
        <w:ind w:left="1120"/>
      </w:pPr>
      <w:hyperlink w:anchor="_Toc15080" w:history="1">
        <w:r w:rsidR="00B123B2">
          <w:rPr>
            <w:rFonts w:ascii="仿宋" w:eastAsia="仿宋" w:hAnsi="仿宋" w:cs="仿宋" w:hint="eastAsia"/>
            <w:szCs w:val="24"/>
          </w:rPr>
          <w:t>（二）确定成交供应商程序</w:t>
        </w:r>
        <w:r w:rsidR="00B123B2">
          <w:tab/>
        </w:r>
        <w:r>
          <w:fldChar w:fldCharType="begin"/>
        </w:r>
        <w:r w:rsidR="00B123B2">
          <w:instrText xml:space="preserve"> PAGEREF _Toc15080 </w:instrText>
        </w:r>
        <w:r>
          <w:fldChar w:fldCharType="separate"/>
        </w:r>
        <w:r w:rsidR="00B123B2">
          <w:t>- 7 -</w:t>
        </w:r>
        <w:r>
          <w:fldChar w:fldCharType="end"/>
        </w:r>
      </w:hyperlink>
    </w:p>
    <w:p w:rsidR="00251CC2" w:rsidRDefault="00ED3733">
      <w:pPr>
        <w:pStyle w:val="20"/>
        <w:tabs>
          <w:tab w:val="right" w:leader="dot" w:pos="9412"/>
        </w:tabs>
        <w:ind w:left="560"/>
      </w:pPr>
      <w:hyperlink w:anchor="_Toc2357" w:history="1">
        <w:r w:rsidR="00B123B2">
          <w:rPr>
            <w:rFonts w:ascii="仿宋" w:eastAsia="仿宋" w:hAnsi="仿宋" w:cs="仿宋" w:hint="eastAsia"/>
            <w:szCs w:val="24"/>
          </w:rPr>
          <w:t>八、成交通知书</w:t>
        </w:r>
        <w:r w:rsidR="00B123B2">
          <w:tab/>
        </w:r>
        <w:r>
          <w:fldChar w:fldCharType="begin"/>
        </w:r>
        <w:r w:rsidR="00B123B2">
          <w:instrText xml:space="preserve"> PAGEREF _Toc2357 </w:instrText>
        </w:r>
        <w:r>
          <w:fldChar w:fldCharType="separate"/>
        </w:r>
        <w:r w:rsidR="00B123B2">
          <w:t>- 8 -</w:t>
        </w:r>
        <w:r>
          <w:fldChar w:fldCharType="end"/>
        </w:r>
      </w:hyperlink>
    </w:p>
    <w:p w:rsidR="00251CC2" w:rsidRDefault="00ED3733">
      <w:pPr>
        <w:pStyle w:val="20"/>
        <w:tabs>
          <w:tab w:val="right" w:leader="dot" w:pos="9412"/>
        </w:tabs>
        <w:ind w:left="560"/>
      </w:pPr>
      <w:hyperlink w:anchor="_Toc9419" w:history="1">
        <w:r w:rsidR="00B123B2">
          <w:rPr>
            <w:rFonts w:ascii="仿宋" w:eastAsia="仿宋" w:hAnsi="仿宋" w:cs="仿宋" w:hint="eastAsia"/>
            <w:szCs w:val="24"/>
          </w:rPr>
          <w:t>九、供应商对评审结果的质疑、投诉</w:t>
        </w:r>
        <w:r w:rsidR="00B123B2">
          <w:tab/>
        </w:r>
        <w:r>
          <w:fldChar w:fldCharType="begin"/>
        </w:r>
        <w:r w:rsidR="00B123B2">
          <w:instrText xml:space="preserve"> PAGEREF _Toc9419 </w:instrText>
        </w:r>
        <w:r>
          <w:fldChar w:fldCharType="separate"/>
        </w:r>
        <w:r w:rsidR="00B123B2">
          <w:t>- 8 -</w:t>
        </w:r>
        <w:r>
          <w:fldChar w:fldCharType="end"/>
        </w:r>
      </w:hyperlink>
    </w:p>
    <w:p w:rsidR="00251CC2" w:rsidRDefault="00ED3733">
      <w:pPr>
        <w:pStyle w:val="3"/>
        <w:tabs>
          <w:tab w:val="right" w:leader="dot" w:pos="9412"/>
        </w:tabs>
        <w:ind w:left="1120"/>
      </w:pPr>
      <w:hyperlink w:anchor="_Toc11267" w:history="1">
        <w:r w:rsidR="00B123B2">
          <w:rPr>
            <w:rFonts w:ascii="仿宋" w:eastAsia="仿宋" w:hAnsi="仿宋" w:cs="仿宋" w:hint="eastAsia"/>
            <w:szCs w:val="24"/>
          </w:rPr>
          <w:t>（一）质疑内容、时限</w:t>
        </w:r>
        <w:r w:rsidR="00B123B2">
          <w:tab/>
        </w:r>
        <w:r>
          <w:fldChar w:fldCharType="begin"/>
        </w:r>
        <w:r w:rsidR="00B123B2">
          <w:instrText xml:space="preserve"> PAGEREF _Toc11267 </w:instrText>
        </w:r>
        <w:r>
          <w:fldChar w:fldCharType="separate"/>
        </w:r>
        <w:r w:rsidR="00B123B2">
          <w:t>- 8 -</w:t>
        </w:r>
        <w:r>
          <w:fldChar w:fldCharType="end"/>
        </w:r>
      </w:hyperlink>
    </w:p>
    <w:p w:rsidR="00251CC2" w:rsidRDefault="00ED3733">
      <w:pPr>
        <w:pStyle w:val="3"/>
        <w:tabs>
          <w:tab w:val="right" w:leader="dot" w:pos="9412"/>
        </w:tabs>
        <w:ind w:left="1120"/>
      </w:pPr>
      <w:hyperlink w:anchor="_Toc28" w:history="1">
        <w:r w:rsidR="00B123B2">
          <w:rPr>
            <w:rFonts w:ascii="仿宋" w:eastAsia="仿宋" w:hAnsi="仿宋" w:cs="仿宋" w:hint="eastAsia"/>
            <w:szCs w:val="24"/>
          </w:rPr>
          <w:t>（二）质疑答复时限</w:t>
        </w:r>
        <w:r w:rsidR="00B123B2">
          <w:tab/>
        </w:r>
        <w:r>
          <w:fldChar w:fldCharType="begin"/>
        </w:r>
        <w:r w:rsidR="00B123B2">
          <w:instrText xml:space="preserve"> PAGEREF _Toc28 </w:instrText>
        </w:r>
        <w:r>
          <w:fldChar w:fldCharType="separate"/>
        </w:r>
        <w:r w:rsidR="00B123B2">
          <w:t>- 8 -</w:t>
        </w:r>
        <w:r>
          <w:fldChar w:fldCharType="end"/>
        </w:r>
      </w:hyperlink>
    </w:p>
    <w:p w:rsidR="00251CC2" w:rsidRDefault="00ED3733">
      <w:pPr>
        <w:pStyle w:val="3"/>
        <w:tabs>
          <w:tab w:val="right" w:leader="dot" w:pos="9412"/>
        </w:tabs>
        <w:ind w:left="1120"/>
      </w:pPr>
      <w:hyperlink w:anchor="_Toc8061" w:history="1">
        <w:r w:rsidR="00B123B2">
          <w:rPr>
            <w:rFonts w:ascii="仿宋" w:eastAsia="仿宋" w:hAnsi="仿宋" w:cs="仿宋" w:hint="eastAsia"/>
            <w:szCs w:val="24"/>
          </w:rPr>
          <w:t>（三）不予受理或暂缓受理</w:t>
        </w:r>
        <w:r w:rsidR="00B123B2">
          <w:tab/>
        </w:r>
        <w:r>
          <w:fldChar w:fldCharType="begin"/>
        </w:r>
        <w:r w:rsidR="00B123B2">
          <w:instrText xml:space="preserve"> PAGEREF _Toc8061 </w:instrText>
        </w:r>
        <w:r>
          <w:fldChar w:fldCharType="separate"/>
        </w:r>
        <w:r w:rsidR="00B123B2">
          <w:t>- 8 -</w:t>
        </w:r>
        <w:r>
          <w:fldChar w:fldCharType="end"/>
        </w:r>
      </w:hyperlink>
    </w:p>
    <w:p w:rsidR="00251CC2" w:rsidRDefault="00ED3733">
      <w:pPr>
        <w:pStyle w:val="3"/>
        <w:tabs>
          <w:tab w:val="right" w:leader="dot" w:pos="9412"/>
        </w:tabs>
        <w:ind w:left="1120"/>
      </w:pPr>
      <w:hyperlink w:anchor="_Toc9097" w:history="1">
        <w:r w:rsidR="00B123B2">
          <w:rPr>
            <w:rFonts w:ascii="仿宋" w:eastAsia="仿宋" w:hAnsi="仿宋" w:cs="仿宋" w:hint="eastAsia"/>
            <w:szCs w:val="24"/>
          </w:rPr>
          <w:t>（四）投诉</w:t>
        </w:r>
        <w:r w:rsidR="00B123B2">
          <w:tab/>
        </w:r>
        <w:r>
          <w:fldChar w:fldCharType="begin"/>
        </w:r>
        <w:r w:rsidR="00B123B2">
          <w:instrText xml:space="preserve"> PAGEREF _Toc9097 </w:instrText>
        </w:r>
        <w:r>
          <w:fldChar w:fldCharType="separate"/>
        </w:r>
        <w:r w:rsidR="00B123B2">
          <w:t>- 9 -</w:t>
        </w:r>
        <w:r>
          <w:fldChar w:fldCharType="end"/>
        </w:r>
      </w:hyperlink>
    </w:p>
    <w:p w:rsidR="00251CC2" w:rsidRDefault="00ED3733">
      <w:pPr>
        <w:pStyle w:val="20"/>
        <w:tabs>
          <w:tab w:val="right" w:leader="dot" w:pos="9412"/>
        </w:tabs>
        <w:ind w:left="560"/>
      </w:pPr>
      <w:hyperlink w:anchor="_Toc4430" w:history="1">
        <w:r w:rsidR="00B123B2">
          <w:rPr>
            <w:rFonts w:ascii="仿宋" w:eastAsia="仿宋" w:hAnsi="仿宋" w:cs="仿宋" w:hint="eastAsia"/>
            <w:szCs w:val="24"/>
          </w:rPr>
          <w:t>十、签订合同</w:t>
        </w:r>
        <w:r w:rsidR="00B123B2">
          <w:tab/>
        </w:r>
        <w:r>
          <w:fldChar w:fldCharType="begin"/>
        </w:r>
        <w:r w:rsidR="00B123B2">
          <w:instrText xml:space="preserve"> PAGEREF _Toc4430 </w:instrText>
        </w:r>
        <w:r>
          <w:fldChar w:fldCharType="separate"/>
        </w:r>
        <w:r w:rsidR="00B123B2">
          <w:t>- 9 -</w:t>
        </w:r>
        <w:r>
          <w:fldChar w:fldCharType="end"/>
        </w:r>
      </w:hyperlink>
    </w:p>
    <w:p w:rsidR="00251CC2" w:rsidRDefault="00ED3733">
      <w:pPr>
        <w:pStyle w:val="1"/>
        <w:tabs>
          <w:tab w:val="right" w:leader="dot" w:pos="9412"/>
        </w:tabs>
      </w:pPr>
      <w:hyperlink w:anchor="_Toc14583" w:history="1">
        <w:r w:rsidR="00B123B2">
          <w:rPr>
            <w:rFonts w:ascii="仿宋" w:eastAsia="仿宋" w:hAnsi="仿宋" w:cs="仿宋" w:hint="eastAsia"/>
            <w:bCs/>
            <w:szCs w:val="30"/>
          </w:rPr>
          <w:t>第三篇 采购技术需求</w:t>
        </w:r>
        <w:r w:rsidR="00B123B2">
          <w:tab/>
        </w:r>
        <w:r>
          <w:fldChar w:fldCharType="begin"/>
        </w:r>
        <w:r w:rsidR="00B123B2">
          <w:instrText xml:space="preserve"> PAGEREF _Toc14583 </w:instrText>
        </w:r>
        <w:r>
          <w:fldChar w:fldCharType="separate"/>
        </w:r>
        <w:r w:rsidR="00B123B2">
          <w:t>- 10 -</w:t>
        </w:r>
        <w:r>
          <w:fldChar w:fldCharType="end"/>
        </w:r>
      </w:hyperlink>
    </w:p>
    <w:p w:rsidR="00251CC2" w:rsidRDefault="00ED3733">
      <w:pPr>
        <w:pStyle w:val="20"/>
        <w:tabs>
          <w:tab w:val="right" w:leader="dot" w:pos="9412"/>
        </w:tabs>
        <w:ind w:left="560"/>
      </w:pPr>
      <w:hyperlink w:anchor="_Toc4867" w:history="1">
        <w:r w:rsidR="00B123B2">
          <w:rPr>
            <w:rFonts w:ascii="仿宋" w:eastAsia="仿宋" w:hAnsi="仿宋" w:cs="仿宋" w:hint="eastAsia"/>
            <w:bCs/>
            <w:szCs w:val="24"/>
          </w:rPr>
          <w:t>一、 项目情况一览表</w:t>
        </w:r>
        <w:r w:rsidR="00B123B2">
          <w:tab/>
        </w:r>
        <w:r>
          <w:fldChar w:fldCharType="begin"/>
        </w:r>
        <w:r w:rsidR="00B123B2">
          <w:instrText xml:space="preserve"> PAGEREF _Toc4867 </w:instrText>
        </w:r>
        <w:r>
          <w:fldChar w:fldCharType="separate"/>
        </w:r>
        <w:r w:rsidR="00B123B2">
          <w:t>- 10 -</w:t>
        </w:r>
        <w:r>
          <w:fldChar w:fldCharType="end"/>
        </w:r>
      </w:hyperlink>
    </w:p>
    <w:p w:rsidR="00251CC2" w:rsidRDefault="00ED3733">
      <w:pPr>
        <w:pStyle w:val="20"/>
        <w:tabs>
          <w:tab w:val="right" w:leader="dot" w:pos="9412"/>
        </w:tabs>
        <w:ind w:left="560"/>
      </w:pPr>
      <w:hyperlink w:anchor="_Toc26105" w:history="1">
        <w:r w:rsidR="00B123B2">
          <w:rPr>
            <w:rFonts w:ascii="仿宋" w:eastAsia="仿宋" w:hAnsi="仿宋" w:cs="仿宋" w:hint="eastAsia"/>
            <w:szCs w:val="24"/>
          </w:rPr>
          <w:t>二、 项目概况</w:t>
        </w:r>
        <w:r w:rsidR="00B123B2">
          <w:tab/>
        </w:r>
        <w:r>
          <w:fldChar w:fldCharType="begin"/>
        </w:r>
        <w:r w:rsidR="00B123B2">
          <w:instrText xml:space="preserve"> PAGEREF _Toc26105 </w:instrText>
        </w:r>
        <w:r>
          <w:fldChar w:fldCharType="separate"/>
        </w:r>
        <w:r w:rsidR="00B123B2">
          <w:t>- 10 -</w:t>
        </w:r>
        <w:r>
          <w:fldChar w:fldCharType="end"/>
        </w:r>
      </w:hyperlink>
    </w:p>
    <w:p w:rsidR="00251CC2" w:rsidRDefault="00ED3733">
      <w:pPr>
        <w:pStyle w:val="20"/>
        <w:tabs>
          <w:tab w:val="right" w:leader="dot" w:pos="9412"/>
        </w:tabs>
        <w:ind w:left="560"/>
      </w:pPr>
      <w:hyperlink w:anchor="_Toc3384" w:history="1">
        <w:r w:rsidR="00B123B2">
          <w:rPr>
            <w:rFonts w:ascii="仿宋" w:eastAsia="仿宋" w:hAnsi="仿宋" w:cs="仿宋" w:hint="eastAsia"/>
            <w:szCs w:val="24"/>
          </w:rPr>
          <w:t>三、 项目要求</w:t>
        </w:r>
        <w:r w:rsidR="00B123B2">
          <w:tab/>
        </w:r>
        <w:r>
          <w:fldChar w:fldCharType="begin"/>
        </w:r>
        <w:r w:rsidR="00B123B2">
          <w:instrText xml:space="preserve"> PAGEREF _Toc3384 </w:instrText>
        </w:r>
        <w:r>
          <w:fldChar w:fldCharType="separate"/>
        </w:r>
        <w:r w:rsidR="00B123B2">
          <w:t>- 10 -</w:t>
        </w:r>
        <w:r>
          <w:fldChar w:fldCharType="end"/>
        </w:r>
      </w:hyperlink>
    </w:p>
    <w:p w:rsidR="00251CC2" w:rsidRDefault="00ED3733">
      <w:pPr>
        <w:pStyle w:val="20"/>
        <w:tabs>
          <w:tab w:val="right" w:leader="dot" w:pos="9412"/>
        </w:tabs>
        <w:ind w:left="560"/>
      </w:pPr>
      <w:hyperlink w:anchor="_Toc11463" w:history="1">
        <w:r w:rsidR="00B123B2">
          <w:rPr>
            <w:rFonts w:ascii="仿宋" w:eastAsia="仿宋" w:hAnsi="仿宋" w:cs="仿宋" w:hint="eastAsia"/>
            <w:szCs w:val="24"/>
          </w:rPr>
          <w:t>四、 投标方案要求</w:t>
        </w:r>
        <w:r w:rsidR="00B123B2">
          <w:tab/>
        </w:r>
        <w:r>
          <w:fldChar w:fldCharType="begin"/>
        </w:r>
        <w:r w:rsidR="00B123B2">
          <w:instrText xml:space="preserve"> PAGEREF _Toc11463 </w:instrText>
        </w:r>
        <w:r>
          <w:fldChar w:fldCharType="separate"/>
        </w:r>
        <w:r w:rsidR="00B123B2">
          <w:t>- 11 -</w:t>
        </w:r>
        <w:r>
          <w:fldChar w:fldCharType="end"/>
        </w:r>
      </w:hyperlink>
    </w:p>
    <w:p w:rsidR="00251CC2" w:rsidRDefault="00ED3733">
      <w:pPr>
        <w:pStyle w:val="20"/>
        <w:tabs>
          <w:tab w:val="right" w:leader="dot" w:pos="9412"/>
        </w:tabs>
        <w:ind w:left="560"/>
      </w:pPr>
      <w:hyperlink w:anchor="_Toc27944" w:history="1">
        <w:r w:rsidR="00B123B2">
          <w:rPr>
            <w:rFonts w:ascii="仿宋" w:eastAsia="仿宋" w:hAnsi="仿宋" w:cs="仿宋" w:hint="eastAsia"/>
            <w:szCs w:val="24"/>
          </w:rPr>
          <w:t>五、现场踏勘</w:t>
        </w:r>
        <w:r w:rsidR="00B123B2">
          <w:tab/>
        </w:r>
        <w:r>
          <w:fldChar w:fldCharType="begin"/>
        </w:r>
        <w:r w:rsidR="00B123B2">
          <w:instrText xml:space="preserve"> PAGEREF _Toc27944 </w:instrText>
        </w:r>
        <w:r>
          <w:fldChar w:fldCharType="separate"/>
        </w:r>
        <w:r w:rsidR="00B123B2">
          <w:t>- 11 -</w:t>
        </w:r>
        <w:r>
          <w:fldChar w:fldCharType="end"/>
        </w:r>
      </w:hyperlink>
    </w:p>
    <w:p w:rsidR="00251CC2" w:rsidRDefault="00ED3733">
      <w:pPr>
        <w:pStyle w:val="20"/>
        <w:tabs>
          <w:tab w:val="right" w:leader="dot" w:pos="9412"/>
        </w:tabs>
        <w:ind w:left="560"/>
      </w:pPr>
      <w:hyperlink w:anchor="_Toc29193" w:history="1">
        <w:r w:rsidR="00B123B2">
          <w:rPr>
            <w:rFonts w:ascii="仿宋" w:eastAsia="仿宋" w:hAnsi="仿宋" w:cs="仿宋" w:hint="eastAsia"/>
            <w:szCs w:val="24"/>
          </w:rPr>
          <w:t>六、其他要求</w:t>
        </w:r>
        <w:r w:rsidR="00B123B2">
          <w:tab/>
        </w:r>
        <w:r>
          <w:fldChar w:fldCharType="begin"/>
        </w:r>
        <w:r w:rsidR="00B123B2">
          <w:instrText xml:space="preserve"> PAGEREF _Toc29193 </w:instrText>
        </w:r>
        <w:r>
          <w:fldChar w:fldCharType="separate"/>
        </w:r>
        <w:r w:rsidR="00B123B2">
          <w:t>- 11 -</w:t>
        </w:r>
        <w:r>
          <w:fldChar w:fldCharType="end"/>
        </w:r>
      </w:hyperlink>
    </w:p>
    <w:p w:rsidR="00251CC2" w:rsidRDefault="00ED3733">
      <w:pPr>
        <w:pStyle w:val="1"/>
        <w:tabs>
          <w:tab w:val="right" w:leader="dot" w:pos="9412"/>
        </w:tabs>
      </w:pPr>
      <w:hyperlink w:anchor="_Toc26573" w:history="1">
        <w:r w:rsidR="00B123B2">
          <w:rPr>
            <w:rFonts w:ascii="仿宋" w:eastAsia="仿宋" w:hAnsi="仿宋" w:cs="仿宋" w:hint="eastAsia"/>
            <w:bCs/>
            <w:szCs w:val="30"/>
          </w:rPr>
          <w:t>第四篇  采购商务需求</w:t>
        </w:r>
        <w:r w:rsidR="00B123B2">
          <w:tab/>
        </w:r>
        <w:r>
          <w:fldChar w:fldCharType="begin"/>
        </w:r>
        <w:r w:rsidR="00B123B2">
          <w:instrText xml:space="preserve"> PAGEREF _Toc26573 </w:instrText>
        </w:r>
        <w:r>
          <w:fldChar w:fldCharType="separate"/>
        </w:r>
        <w:r w:rsidR="00B123B2">
          <w:t>- 13 -</w:t>
        </w:r>
        <w:r>
          <w:fldChar w:fldCharType="end"/>
        </w:r>
      </w:hyperlink>
    </w:p>
    <w:p w:rsidR="00251CC2" w:rsidRDefault="00ED3733">
      <w:pPr>
        <w:pStyle w:val="20"/>
        <w:tabs>
          <w:tab w:val="right" w:leader="dot" w:pos="9412"/>
        </w:tabs>
        <w:ind w:left="560"/>
      </w:pPr>
      <w:hyperlink w:anchor="_Toc13819" w:history="1">
        <w:r w:rsidR="00B123B2">
          <w:rPr>
            <w:rFonts w:ascii="仿宋" w:eastAsia="仿宋" w:hAnsi="仿宋" w:cs="仿宋" w:hint="eastAsia"/>
            <w:szCs w:val="24"/>
          </w:rPr>
          <w:t>一、实施（交货）时间、地点及验收方式</w:t>
        </w:r>
        <w:r w:rsidR="00B123B2">
          <w:tab/>
        </w:r>
        <w:r>
          <w:fldChar w:fldCharType="begin"/>
        </w:r>
        <w:r w:rsidR="00B123B2">
          <w:instrText xml:space="preserve"> PAGEREF _Toc13819 </w:instrText>
        </w:r>
        <w:r>
          <w:fldChar w:fldCharType="separate"/>
        </w:r>
        <w:r w:rsidR="00B123B2">
          <w:t>- 13 -</w:t>
        </w:r>
        <w:r>
          <w:fldChar w:fldCharType="end"/>
        </w:r>
      </w:hyperlink>
    </w:p>
    <w:p w:rsidR="00251CC2" w:rsidRDefault="00ED3733">
      <w:pPr>
        <w:pStyle w:val="20"/>
        <w:tabs>
          <w:tab w:val="right" w:leader="dot" w:pos="9412"/>
        </w:tabs>
        <w:ind w:left="560"/>
      </w:pPr>
      <w:hyperlink w:anchor="_Toc18162" w:history="1">
        <w:r w:rsidR="00B123B2">
          <w:rPr>
            <w:rFonts w:ascii="仿宋" w:eastAsia="仿宋" w:hAnsi="仿宋" w:cs="仿宋" w:hint="eastAsia"/>
            <w:szCs w:val="24"/>
          </w:rPr>
          <w:t>二、报价要求</w:t>
        </w:r>
        <w:r w:rsidR="00B123B2">
          <w:tab/>
        </w:r>
        <w:r>
          <w:fldChar w:fldCharType="begin"/>
        </w:r>
        <w:r w:rsidR="00B123B2">
          <w:instrText xml:space="preserve"> PAGEREF _Toc18162 </w:instrText>
        </w:r>
        <w:r>
          <w:fldChar w:fldCharType="separate"/>
        </w:r>
        <w:r w:rsidR="00B123B2">
          <w:t>- 13 -</w:t>
        </w:r>
        <w:r>
          <w:fldChar w:fldCharType="end"/>
        </w:r>
      </w:hyperlink>
    </w:p>
    <w:p w:rsidR="00251CC2" w:rsidRDefault="00ED3733">
      <w:pPr>
        <w:pStyle w:val="20"/>
        <w:tabs>
          <w:tab w:val="right" w:leader="dot" w:pos="9412"/>
        </w:tabs>
        <w:ind w:left="560"/>
      </w:pPr>
      <w:hyperlink w:anchor="_Toc17332" w:history="1">
        <w:r w:rsidR="00B123B2">
          <w:rPr>
            <w:rFonts w:ascii="仿宋" w:eastAsia="仿宋" w:hAnsi="仿宋" w:cs="仿宋" w:hint="eastAsia"/>
            <w:szCs w:val="24"/>
          </w:rPr>
          <w:t>三、服务质量要求</w:t>
        </w:r>
        <w:r w:rsidR="00B123B2">
          <w:tab/>
        </w:r>
        <w:r>
          <w:fldChar w:fldCharType="begin"/>
        </w:r>
        <w:r w:rsidR="00B123B2">
          <w:instrText xml:space="preserve"> PAGEREF _Toc17332 </w:instrText>
        </w:r>
        <w:r>
          <w:fldChar w:fldCharType="separate"/>
        </w:r>
        <w:r w:rsidR="00B123B2">
          <w:t>- 13 -</w:t>
        </w:r>
        <w:r>
          <w:fldChar w:fldCharType="end"/>
        </w:r>
      </w:hyperlink>
    </w:p>
    <w:p w:rsidR="00251CC2" w:rsidRDefault="00ED3733">
      <w:pPr>
        <w:pStyle w:val="20"/>
        <w:tabs>
          <w:tab w:val="right" w:leader="dot" w:pos="9412"/>
        </w:tabs>
        <w:ind w:left="560"/>
      </w:pPr>
      <w:hyperlink w:anchor="_Toc6119" w:history="1">
        <w:r w:rsidR="00B123B2">
          <w:rPr>
            <w:rFonts w:ascii="仿宋" w:eastAsia="仿宋" w:hAnsi="仿宋" w:cs="仿宋" w:hint="eastAsia"/>
            <w:szCs w:val="24"/>
          </w:rPr>
          <w:t>四、付款方式</w:t>
        </w:r>
        <w:r w:rsidR="00B123B2">
          <w:tab/>
        </w:r>
        <w:r>
          <w:fldChar w:fldCharType="begin"/>
        </w:r>
        <w:r w:rsidR="00B123B2">
          <w:instrText xml:space="preserve"> PAGEREF _Toc6119 </w:instrText>
        </w:r>
        <w:r>
          <w:fldChar w:fldCharType="separate"/>
        </w:r>
        <w:r w:rsidR="00B123B2">
          <w:t>- 13 -</w:t>
        </w:r>
        <w:r>
          <w:fldChar w:fldCharType="end"/>
        </w:r>
      </w:hyperlink>
    </w:p>
    <w:p w:rsidR="00251CC2" w:rsidRDefault="00ED3733">
      <w:pPr>
        <w:pStyle w:val="20"/>
        <w:tabs>
          <w:tab w:val="right" w:leader="dot" w:pos="9412"/>
        </w:tabs>
        <w:ind w:left="560"/>
      </w:pPr>
      <w:hyperlink w:anchor="_Toc28563" w:history="1">
        <w:r w:rsidR="00B123B2">
          <w:rPr>
            <w:rFonts w:ascii="仿宋" w:eastAsia="仿宋" w:hAnsi="仿宋" w:cs="仿宋" w:hint="eastAsia"/>
            <w:szCs w:val="24"/>
          </w:rPr>
          <w:t>六、违约责任</w:t>
        </w:r>
        <w:r w:rsidR="00B123B2">
          <w:tab/>
        </w:r>
        <w:r>
          <w:fldChar w:fldCharType="begin"/>
        </w:r>
        <w:r w:rsidR="00B123B2">
          <w:instrText xml:space="preserve"> PAGEREF _Toc28563 </w:instrText>
        </w:r>
        <w:r>
          <w:fldChar w:fldCharType="separate"/>
        </w:r>
        <w:r w:rsidR="00B123B2">
          <w:t>- 14 -</w:t>
        </w:r>
        <w:r>
          <w:fldChar w:fldCharType="end"/>
        </w:r>
      </w:hyperlink>
    </w:p>
    <w:p w:rsidR="00251CC2" w:rsidRDefault="00ED3733">
      <w:pPr>
        <w:pStyle w:val="20"/>
        <w:tabs>
          <w:tab w:val="right" w:leader="dot" w:pos="9412"/>
        </w:tabs>
        <w:ind w:left="560"/>
      </w:pPr>
      <w:hyperlink w:anchor="_Toc4275" w:history="1">
        <w:r w:rsidR="00B123B2">
          <w:rPr>
            <w:rFonts w:ascii="仿宋" w:eastAsia="仿宋" w:hAnsi="仿宋" w:cs="仿宋" w:hint="eastAsia"/>
            <w:szCs w:val="24"/>
          </w:rPr>
          <w:t>七、其他</w:t>
        </w:r>
        <w:r w:rsidR="00B123B2">
          <w:tab/>
        </w:r>
        <w:r>
          <w:fldChar w:fldCharType="begin"/>
        </w:r>
        <w:r w:rsidR="00B123B2">
          <w:instrText xml:space="preserve"> PAGEREF _Toc4275 </w:instrText>
        </w:r>
        <w:r>
          <w:fldChar w:fldCharType="separate"/>
        </w:r>
        <w:r w:rsidR="00B123B2">
          <w:t>- 14 -</w:t>
        </w:r>
        <w:r>
          <w:fldChar w:fldCharType="end"/>
        </w:r>
      </w:hyperlink>
    </w:p>
    <w:p w:rsidR="00251CC2" w:rsidRDefault="00ED3733">
      <w:pPr>
        <w:pStyle w:val="1"/>
        <w:tabs>
          <w:tab w:val="right" w:leader="dot" w:pos="9412"/>
        </w:tabs>
      </w:pPr>
      <w:hyperlink w:anchor="_Toc1564" w:history="1">
        <w:r w:rsidR="00B123B2">
          <w:rPr>
            <w:rFonts w:ascii="仿宋" w:eastAsia="仿宋" w:hAnsi="仿宋" w:cs="仿宋" w:hint="eastAsia"/>
            <w:bCs/>
            <w:szCs w:val="30"/>
          </w:rPr>
          <w:t>第五篇  磋商程序及方法、评审标准、无效响应和采购终止</w:t>
        </w:r>
        <w:r w:rsidR="00B123B2">
          <w:tab/>
        </w:r>
        <w:r>
          <w:fldChar w:fldCharType="begin"/>
        </w:r>
        <w:r w:rsidR="00B123B2">
          <w:instrText xml:space="preserve"> PAGEREF _Toc1564 </w:instrText>
        </w:r>
        <w:r>
          <w:fldChar w:fldCharType="separate"/>
        </w:r>
        <w:r w:rsidR="00B123B2">
          <w:t>- 15 -</w:t>
        </w:r>
        <w:r>
          <w:fldChar w:fldCharType="end"/>
        </w:r>
      </w:hyperlink>
    </w:p>
    <w:p w:rsidR="00251CC2" w:rsidRDefault="00ED3733">
      <w:pPr>
        <w:pStyle w:val="20"/>
        <w:tabs>
          <w:tab w:val="right" w:leader="dot" w:pos="9412"/>
        </w:tabs>
        <w:ind w:left="560"/>
      </w:pPr>
      <w:hyperlink w:anchor="_Toc26614" w:history="1">
        <w:r w:rsidR="00B123B2">
          <w:rPr>
            <w:rFonts w:ascii="仿宋" w:eastAsia="仿宋" w:hAnsi="仿宋" w:cs="仿宋" w:hint="eastAsia"/>
            <w:bCs/>
            <w:szCs w:val="24"/>
          </w:rPr>
          <w:t>一、磋商程序及方法</w:t>
        </w:r>
        <w:r w:rsidR="00B123B2">
          <w:tab/>
        </w:r>
        <w:r>
          <w:fldChar w:fldCharType="begin"/>
        </w:r>
        <w:r w:rsidR="00B123B2">
          <w:instrText xml:space="preserve"> PAGEREF _Toc26614 </w:instrText>
        </w:r>
        <w:r>
          <w:fldChar w:fldCharType="separate"/>
        </w:r>
        <w:r w:rsidR="00B123B2">
          <w:t>- 15 -</w:t>
        </w:r>
        <w:r>
          <w:fldChar w:fldCharType="end"/>
        </w:r>
      </w:hyperlink>
    </w:p>
    <w:p w:rsidR="00251CC2" w:rsidRDefault="00ED3733">
      <w:pPr>
        <w:pStyle w:val="20"/>
        <w:tabs>
          <w:tab w:val="right" w:leader="dot" w:pos="9412"/>
        </w:tabs>
        <w:ind w:left="560"/>
      </w:pPr>
      <w:hyperlink w:anchor="_Toc22229" w:history="1">
        <w:r w:rsidR="00B123B2">
          <w:rPr>
            <w:rFonts w:ascii="仿宋" w:eastAsia="仿宋" w:hAnsi="仿宋" w:cs="仿宋" w:hint="eastAsia"/>
            <w:bCs/>
            <w:szCs w:val="24"/>
          </w:rPr>
          <w:t>二、评审标准</w:t>
        </w:r>
        <w:r w:rsidR="00B123B2">
          <w:tab/>
        </w:r>
        <w:r>
          <w:fldChar w:fldCharType="begin"/>
        </w:r>
        <w:r w:rsidR="00B123B2">
          <w:instrText xml:space="preserve"> PAGEREF _Toc22229 </w:instrText>
        </w:r>
        <w:r>
          <w:fldChar w:fldCharType="separate"/>
        </w:r>
        <w:r w:rsidR="00B123B2">
          <w:t>- 17 -</w:t>
        </w:r>
        <w:r>
          <w:fldChar w:fldCharType="end"/>
        </w:r>
      </w:hyperlink>
    </w:p>
    <w:p w:rsidR="00251CC2" w:rsidRDefault="00ED3733">
      <w:pPr>
        <w:pStyle w:val="3"/>
        <w:tabs>
          <w:tab w:val="right" w:leader="dot" w:pos="9412"/>
        </w:tabs>
        <w:ind w:left="1120"/>
      </w:pPr>
      <w:hyperlink w:anchor="_Toc31973" w:history="1">
        <w:r w:rsidR="00B123B2">
          <w:rPr>
            <w:rFonts w:ascii="宋体" w:hAnsi="宋体" w:cs="方正仿宋_GBK" w:hint="eastAsia"/>
            <w:spacing w:val="20"/>
            <w:szCs w:val="24"/>
          </w:rPr>
          <w:t>10分</w:t>
        </w:r>
        <w:r w:rsidR="00B123B2">
          <w:tab/>
        </w:r>
        <w:r>
          <w:fldChar w:fldCharType="begin"/>
        </w:r>
        <w:r w:rsidR="00B123B2">
          <w:instrText xml:space="preserve"> PAGEREF _Toc31973 </w:instrText>
        </w:r>
        <w:r>
          <w:fldChar w:fldCharType="separate"/>
        </w:r>
        <w:r w:rsidR="00B123B2">
          <w:t>- 19 -</w:t>
        </w:r>
        <w:r>
          <w:fldChar w:fldCharType="end"/>
        </w:r>
      </w:hyperlink>
    </w:p>
    <w:p w:rsidR="00251CC2" w:rsidRDefault="00ED3733">
      <w:pPr>
        <w:pStyle w:val="20"/>
        <w:tabs>
          <w:tab w:val="right" w:leader="dot" w:pos="9412"/>
        </w:tabs>
        <w:ind w:left="560"/>
      </w:pPr>
      <w:hyperlink w:anchor="_Toc25306" w:history="1">
        <w:r w:rsidR="00B123B2">
          <w:rPr>
            <w:rFonts w:ascii="仿宋" w:eastAsia="仿宋" w:hAnsi="仿宋" w:cs="仿宋" w:hint="eastAsia"/>
            <w:bCs/>
            <w:szCs w:val="24"/>
          </w:rPr>
          <w:t>三、无效响应</w:t>
        </w:r>
        <w:r w:rsidR="00B123B2">
          <w:tab/>
        </w:r>
        <w:r>
          <w:fldChar w:fldCharType="begin"/>
        </w:r>
        <w:r w:rsidR="00B123B2">
          <w:instrText xml:space="preserve"> PAGEREF _Toc25306 </w:instrText>
        </w:r>
        <w:r>
          <w:fldChar w:fldCharType="separate"/>
        </w:r>
        <w:r w:rsidR="00B123B2">
          <w:t>- 20 -</w:t>
        </w:r>
        <w:r>
          <w:fldChar w:fldCharType="end"/>
        </w:r>
      </w:hyperlink>
    </w:p>
    <w:p w:rsidR="00251CC2" w:rsidRDefault="00ED3733">
      <w:pPr>
        <w:pStyle w:val="20"/>
        <w:tabs>
          <w:tab w:val="right" w:leader="dot" w:pos="9412"/>
        </w:tabs>
        <w:ind w:left="560"/>
      </w:pPr>
      <w:hyperlink w:anchor="_Toc22525" w:history="1">
        <w:r w:rsidR="00B123B2">
          <w:rPr>
            <w:rFonts w:ascii="仿宋" w:eastAsia="仿宋" w:hAnsi="仿宋" w:cs="仿宋" w:hint="eastAsia"/>
            <w:bCs/>
            <w:szCs w:val="24"/>
          </w:rPr>
          <w:t>四、采购终止</w:t>
        </w:r>
        <w:r w:rsidR="00B123B2">
          <w:tab/>
        </w:r>
        <w:r>
          <w:fldChar w:fldCharType="begin"/>
        </w:r>
        <w:r w:rsidR="00B123B2">
          <w:instrText xml:space="preserve"> PAGEREF _Toc22525 </w:instrText>
        </w:r>
        <w:r>
          <w:fldChar w:fldCharType="separate"/>
        </w:r>
        <w:r w:rsidR="00B123B2">
          <w:t>- 20 -</w:t>
        </w:r>
        <w:r>
          <w:fldChar w:fldCharType="end"/>
        </w:r>
      </w:hyperlink>
    </w:p>
    <w:p w:rsidR="00251CC2" w:rsidRDefault="00ED3733">
      <w:pPr>
        <w:pStyle w:val="1"/>
        <w:tabs>
          <w:tab w:val="right" w:leader="dot" w:pos="9412"/>
        </w:tabs>
      </w:pPr>
      <w:hyperlink w:anchor="_Toc13634" w:history="1">
        <w:r w:rsidR="00B123B2">
          <w:rPr>
            <w:rFonts w:ascii="仿宋" w:eastAsia="仿宋" w:hAnsi="仿宋" w:cs="仿宋" w:hint="eastAsia"/>
            <w:szCs w:val="30"/>
          </w:rPr>
          <w:t>第六篇  合同主要条款</w:t>
        </w:r>
        <w:r w:rsidR="00B123B2">
          <w:tab/>
        </w:r>
        <w:r>
          <w:fldChar w:fldCharType="begin"/>
        </w:r>
        <w:r w:rsidR="00B123B2">
          <w:instrText xml:space="preserve"> PAGEREF _Toc13634 </w:instrText>
        </w:r>
        <w:r>
          <w:fldChar w:fldCharType="separate"/>
        </w:r>
        <w:r w:rsidR="00B123B2">
          <w:t>- 21 -</w:t>
        </w:r>
        <w:r>
          <w:fldChar w:fldCharType="end"/>
        </w:r>
      </w:hyperlink>
    </w:p>
    <w:p w:rsidR="00251CC2" w:rsidRDefault="00ED3733">
      <w:pPr>
        <w:pStyle w:val="1"/>
        <w:tabs>
          <w:tab w:val="right" w:leader="dot" w:pos="9412"/>
        </w:tabs>
      </w:pPr>
      <w:hyperlink w:anchor="_Toc4697" w:history="1">
        <w:r w:rsidR="00B123B2">
          <w:rPr>
            <w:rFonts w:ascii="仿宋" w:eastAsia="仿宋" w:hAnsi="仿宋" w:cs="仿宋" w:hint="eastAsia"/>
            <w:szCs w:val="30"/>
          </w:rPr>
          <w:t>第七篇  响应文件编制要求</w:t>
        </w:r>
        <w:r w:rsidR="00B123B2">
          <w:tab/>
        </w:r>
        <w:r>
          <w:fldChar w:fldCharType="begin"/>
        </w:r>
        <w:r w:rsidR="00B123B2">
          <w:instrText xml:space="preserve"> PAGEREF _Toc4697 </w:instrText>
        </w:r>
        <w:r>
          <w:fldChar w:fldCharType="separate"/>
        </w:r>
        <w:r w:rsidR="00B123B2">
          <w:t>- 25 -</w:t>
        </w:r>
        <w:r>
          <w:fldChar w:fldCharType="end"/>
        </w:r>
      </w:hyperlink>
    </w:p>
    <w:p w:rsidR="00251CC2" w:rsidRDefault="00ED3733">
      <w:pPr>
        <w:pStyle w:val="3"/>
        <w:tabs>
          <w:tab w:val="right" w:leader="dot" w:pos="9412"/>
        </w:tabs>
        <w:ind w:left="1120"/>
      </w:pPr>
      <w:hyperlink w:anchor="_Toc23442" w:history="1">
        <w:r w:rsidR="00B123B2">
          <w:rPr>
            <w:rFonts w:ascii="仿宋" w:eastAsia="仿宋" w:hAnsi="仿宋" w:cs="仿宋" w:hint="eastAsia"/>
            <w:szCs w:val="24"/>
          </w:rPr>
          <w:t>一、经济部分</w:t>
        </w:r>
        <w:r w:rsidR="00B123B2">
          <w:tab/>
        </w:r>
        <w:r>
          <w:fldChar w:fldCharType="begin"/>
        </w:r>
        <w:r w:rsidR="00B123B2">
          <w:instrText xml:space="preserve"> PAGEREF _Toc23442 </w:instrText>
        </w:r>
        <w:r>
          <w:fldChar w:fldCharType="separate"/>
        </w:r>
        <w:r w:rsidR="00B123B2">
          <w:t>- 26 -</w:t>
        </w:r>
        <w:r>
          <w:fldChar w:fldCharType="end"/>
        </w:r>
      </w:hyperlink>
    </w:p>
    <w:p w:rsidR="00251CC2" w:rsidRDefault="00ED3733">
      <w:pPr>
        <w:pStyle w:val="3"/>
        <w:tabs>
          <w:tab w:val="right" w:leader="dot" w:pos="9412"/>
        </w:tabs>
        <w:ind w:left="1120"/>
      </w:pPr>
      <w:hyperlink w:anchor="_Toc24797" w:history="1">
        <w:r w:rsidR="00B123B2">
          <w:rPr>
            <w:rFonts w:ascii="仿宋" w:eastAsia="仿宋" w:hAnsi="仿宋" w:cs="仿宋" w:hint="eastAsia"/>
            <w:szCs w:val="24"/>
          </w:rPr>
          <w:t>二、 技术部分</w:t>
        </w:r>
        <w:r w:rsidR="00B123B2">
          <w:tab/>
        </w:r>
        <w:r>
          <w:fldChar w:fldCharType="begin"/>
        </w:r>
        <w:r w:rsidR="00B123B2">
          <w:instrText xml:space="preserve"> PAGEREF _Toc24797 </w:instrText>
        </w:r>
        <w:r>
          <w:fldChar w:fldCharType="separate"/>
        </w:r>
        <w:r w:rsidR="00B123B2">
          <w:t>- 28 -</w:t>
        </w:r>
        <w:r>
          <w:fldChar w:fldCharType="end"/>
        </w:r>
      </w:hyperlink>
    </w:p>
    <w:p w:rsidR="00251CC2" w:rsidRDefault="00ED3733">
      <w:pPr>
        <w:pStyle w:val="3"/>
        <w:tabs>
          <w:tab w:val="right" w:leader="dot" w:pos="9412"/>
        </w:tabs>
        <w:ind w:left="1120"/>
      </w:pPr>
      <w:hyperlink w:anchor="_Toc26312" w:history="1">
        <w:r w:rsidR="00B123B2">
          <w:rPr>
            <w:rFonts w:ascii="仿宋" w:eastAsia="仿宋" w:hAnsi="仿宋" w:cs="仿宋" w:hint="eastAsia"/>
            <w:bCs/>
            <w:szCs w:val="24"/>
          </w:rPr>
          <w:t>三、服务部分</w:t>
        </w:r>
        <w:r w:rsidR="00B123B2">
          <w:tab/>
        </w:r>
        <w:r>
          <w:fldChar w:fldCharType="begin"/>
        </w:r>
        <w:r w:rsidR="00B123B2">
          <w:instrText xml:space="preserve"> PAGEREF _Toc26312 </w:instrText>
        </w:r>
        <w:r>
          <w:fldChar w:fldCharType="separate"/>
        </w:r>
        <w:r w:rsidR="00B123B2">
          <w:t>- 29 -</w:t>
        </w:r>
        <w:r>
          <w:fldChar w:fldCharType="end"/>
        </w:r>
      </w:hyperlink>
    </w:p>
    <w:p w:rsidR="00251CC2" w:rsidRDefault="00ED3733">
      <w:pPr>
        <w:pStyle w:val="3"/>
        <w:tabs>
          <w:tab w:val="right" w:leader="dot" w:pos="9412"/>
        </w:tabs>
        <w:ind w:left="1120"/>
      </w:pPr>
      <w:hyperlink w:anchor="_Toc10641" w:history="1">
        <w:r w:rsidR="00B123B2">
          <w:rPr>
            <w:rFonts w:ascii="仿宋" w:eastAsia="仿宋" w:hAnsi="仿宋" w:cs="仿宋" w:hint="eastAsia"/>
            <w:bCs/>
            <w:szCs w:val="24"/>
          </w:rPr>
          <w:t>四、商务部分</w:t>
        </w:r>
        <w:r w:rsidR="00B123B2">
          <w:tab/>
        </w:r>
        <w:r>
          <w:fldChar w:fldCharType="begin"/>
        </w:r>
        <w:r w:rsidR="00B123B2">
          <w:instrText xml:space="preserve"> PAGEREF _Toc10641 </w:instrText>
        </w:r>
        <w:r>
          <w:fldChar w:fldCharType="separate"/>
        </w:r>
        <w:r w:rsidR="00B123B2">
          <w:t>- 30 -</w:t>
        </w:r>
        <w:r>
          <w:fldChar w:fldCharType="end"/>
        </w:r>
      </w:hyperlink>
    </w:p>
    <w:p w:rsidR="00251CC2" w:rsidRDefault="00ED3733">
      <w:pPr>
        <w:pStyle w:val="3"/>
        <w:tabs>
          <w:tab w:val="right" w:leader="dot" w:pos="9412"/>
        </w:tabs>
        <w:ind w:left="1120"/>
      </w:pPr>
      <w:hyperlink w:anchor="_Toc25034" w:history="1">
        <w:r w:rsidR="00B123B2">
          <w:rPr>
            <w:rFonts w:ascii="仿宋" w:eastAsia="仿宋" w:hAnsi="仿宋" w:cs="仿宋" w:hint="eastAsia"/>
            <w:bCs/>
            <w:szCs w:val="24"/>
          </w:rPr>
          <w:t>五、资格条件及其他</w:t>
        </w:r>
        <w:r w:rsidR="00B123B2">
          <w:tab/>
        </w:r>
        <w:r>
          <w:fldChar w:fldCharType="begin"/>
        </w:r>
        <w:r w:rsidR="00B123B2">
          <w:instrText xml:space="preserve"> PAGEREF _Toc25034 </w:instrText>
        </w:r>
        <w:r>
          <w:fldChar w:fldCharType="separate"/>
        </w:r>
        <w:r w:rsidR="00B123B2">
          <w:t>- 30 -</w:t>
        </w:r>
        <w:r>
          <w:fldChar w:fldCharType="end"/>
        </w:r>
      </w:hyperlink>
    </w:p>
    <w:p w:rsidR="00251CC2" w:rsidRDefault="00ED3733">
      <w:pPr>
        <w:pStyle w:val="1"/>
        <w:tabs>
          <w:tab w:val="right" w:leader="dot" w:pos="9412"/>
        </w:tabs>
      </w:pPr>
      <w:hyperlink w:anchor="_Toc31958" w:history="1">
        <w:r w:rsidR="00B123B2">
          <w:rPr>
            <w:rFonts w:ascii="仿宋" w:eastAsia="仿宋" w:hAnsi="仿宋" w:cs="仿宋" w:hint="eastAsia"/>
            <w:szCs w:val="24"/>
          </w:rPr>
          <w:t>（结束）</w:t>
        </w:r>
        <w:r w:rsidR="00B123B2">
          <w:tab/>
        </w:r>
        <w:r>
          <w:fldChar w:fldCharType="begin"/>
        </w:r>
        <w:r w:rsidR="00B123B2">
          <w:instrText xml:space="preserve"> PAGEREF _Toc31958 </w:instrText>
        </w:r>
        <w:r>
          <w:fldChar w:fldCharType="separate"/>
        </w:r>
        <w:r w:rsidR="00B123B2">
          <w:t>- 35 -</w:t>
        </w:r>
        <w:r>
          <w:fldChar w:fldCharType="end"/>
        </w:r>
      </w:hyperlink>
    </w:p>
    <w:p w:rsidR="00251CC2" w:rsidRDefault="00ED3733">
      <w:pPr>
        <w:pStyle w:val="20"/>
        <w:tabs>
          <w:tab w:val="right" w:leader="dot" w:pos="9402"/>
        </w:tabs>
        <w:ind w:left="560"/>
        <w:jc w:val="center"/>
        <w:rPr>
          <w:rFonts w:ascii="仿宋" w:eastAsia="仿宋" w:hAnsi="仿宋" w:cs="仿宋"/>
        </w:rPr>
      </w:pPr>
      <w:r>
        <w:rPr>
          <w:rFonts w:ascii="仿宋" w:eastAsia="仿宋" w:hAnsi="仿宋" w:cs="仿宋" w:hint="eastAsia"/>
        </w:rPr>
        <w:fldChar w:fldCharType="end"/>
      </w: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pPr>
    </w:p>
    <w:p w:rsidR="00251CC2" w:rsidRDefault="00251CC2">
      <w:pPr>
        <w:pStyle w:val="20"/>
        <w:tabs>
          <w:tab w:val="right" w:leader="dot" w:pos="9402"/>
        </w:tabs>
        <w:ind w:left="560"/>
        <w:jc w:val="center"/>
        <w:outlineLvl w:val="0"/>
        <w:rPr>
          <w:rFonts w:ascii="仿宋" w:eastAsia="仿宋" w:hAnsi="仿宋" w:cs="仿宋"/>
          <w:b/>
          <w:bCs/>
          <w:sz w:val="36"/>
          <w:szCs w:val="30"/>
        </w:rPr>
        <w:sectPr w:rsidR="00251CC2">
          <w:footerReference w:type="default" r:id="rId8"/>
          <w:pgSz w:w="11907" w:h="16840"/>
          <w:pgMar w:top="1134" w:right="1191" w:bottom="1134" w:left="1304" w:header="964" w:footer="992" w:gutter="0"/>
          <w:pgNumType w:fmt="numberInDash" w:start="1"/>
          <w:cols w:space="720"/>
        </w:sectPr>
      </w:pPr>
    </w:p>
    <w:p w:rsidR="00251CC2" w:rsidRDefault="00251CC2"/>
    <w:p w:rsidR="00251CC2" w:rsidRDefault="00B123B2">
      <w:pPr>
        <w:pStyle w:val="20"/>
        <w:tabs>
          <w:tab w:val="right" w:leader="dot" w:pos="9402"/>
        </w:tabs>
        <w:ind w:left="560"/>
        <w:jc w:val="center"/>
        <w:outlineLvl w:val="0"/>
        <w:rPr>
          <w:rFonts w:ascii="仿宋" w:eastAsia="仿宋" w:hAnsi="仿宋" w:cs="仿宋"/>
          <w:b/>
          <w:bCs/>
          <w:sz w:val="36"/>
          <w:szCs w:val="30"/>
        </w:rPr>
      </w:pPr>
      <w:bookmarkStart w:id="4" w:name="_Toc6000"/>
      <w:r>
        <w:rPr>
          <w:rFonts w:ascii="仿宋" w:eastAsia="仿宋" w:hAnsi="仿宋" w:cs="仿宋" w:hint="eastAsia"/>
          <w:b/>
          <w:bCs/>
          <w:sz w:val="36"/>
          <w:szCs w:val="30"/>
        </w:rPr>
        <w:t>第一篇  竞争性邀请书</w:t>
      </w:r>
      <w:bookmarkEnd w:id="2"/>
      <w:bookmarkEnd w:id="3"/>
      <w:bookmarkEnd w:id="4"/>
    </w:p>
    <w:p w:rsidR="00251CC2" w:rsidRDefault="00B123B2">
      <w:pPr>
        <w:snapToGrid w:val="0"/>
        <w:spacing w:line="400" w:lineRule="exact"/>
        <w:ind w:firstLineChars="200" w:firstLine="480"/>
        <w:rPr>
          <w:rFonts w:ascii="仿宋" w:eastAsia="仿宋" w:hAnsi="仿宋"/>
          <w:sz w:val="24"/>
          <w:szCs w:val="24"/>
        </w:rPr>
      </w:pPr>
      <w:r>
        <w:rPr>
          <w:rFonts w:ascii="仿宋" w:eastAsia="仿宋" w:hAnsi="仿宋" w:hint="eastAsia"/>
          <w:sz w:val="24"/>
          <w:szCs w:val="24"/>
        </w:rPr>
        <w:t>重庆化工职业学院对“</w:t>
      </w:r>
      <w:r w:rsidR="00BE257A">
        <w:rPr>
          <w:rFonts w:ascii="仿宋" w:eastAsia="仿宋" w:hAnsi="仿宋" w:hint="eastAsia"/>
          <w:sz w:val="24"/>
          <w:szCs w:val="24"/>
        </w:rPr>
        <w:t>长寿校区第一教学楼楼顶钢结构灯饰采购安装服务项目</w:t>
      </w:r>
      <w:r>
        <w:rPr>
          <w:rFonts w:ascii="仿宋" w:eastAsia="仿宋" w:hAnsi="仿宋" w:hint="eastAsia"/>
          <w:sz w:val="24"/>
          <w:szCs w:val="24"/>
        </w:rPr>
        <w:t>”进行竞争性磋商采购，采购编号：CQHGZYXY-202025</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251CC2" w:rsidRDefault="00B123B2">
      <w:pPr>
        <w:spacing w:line="400" w:lineRule="exact"/>
        <w:outlineLvl w:val="1"/>
        <w:rPr>
          <w:rFonts w:ascii="仿宋" w:eastAsia="仿宋" w:hAnsi="仿宋" w:cs="仿宋"/>
          <w:b/>
          <w:bCs/>
          <w:sz w:val="24"/>
          <w:szCs w:val="24"/>
        </w:rPr>
      </w:pPr>
      <w:bookmarkStart w:id="5" w:name="_Toc313893526"/>
      <w:bookmarkStart w:id="6" w:name="_Toc20251"/>
      <w:bookmarkStart w:id="7" w:name="_Toc317775175"/>
      <w:r>
        <w:rPr>
          <w:rFonts w:ascii="仿宋" w:eastAsia="仿宋" w:hAnsi="仿宋" w:cs="仿宋" w:hint="eastAsia"/>
          <w:b/>
          <w:bCs/>
          <w:sz w:val="24"/>
          <w:szCs w:val="24"/>
        </w:rPr>
        <w:t>一、竞争性磋商内容</w:t>
      </w:r>
      <w:bookmarkEnd w:id="5"/>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1"/>
        <w:gridCol w:w="2077"/>
        <w:gridCol w:w="2077"/>
        <w:gridCol w:w="1706"/>
      </w:tblGrid>
      <w:tr w:rsidR="00251CC2">
        <w:trPr>
          <w:trHeight w:val="1041"/>
          <w:jc w:val="center"/>
        </w:trPr>
        <w:tc>
          <w:tcPr>
            <w:tcW w:w="3741" w:type="dxa"/>
            <w:tcBorders>
              <w:top w:val="single" w:sz="4" w:space="0" w:color="auto"/>
              <w:left w:val="single" w:sz="4" w:space="0" w:color="auto"/>
              <w:bottom w:val="single" w:sz="4" w:space="0" w:color="auto"/>
              <w:right w:val="single" w:sz="4" w:space="0" w:color="auto"/>
            </w:tcBorders>
            <w:noWrap/>
            <w:vAlign w:val="center"/>
          </w:tcPr>
          <w:p w:rsidR="00251CC2" w:rsidRDefault="00B123B2">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2077" w:type="dxa"/>
            <w:tcBorders>
              <w:top w:val="single" w:sz="4" w:space="0" w:color="auto"/>
              <w:left w:val="single" w:sz="4" w:space="0" w:color="auto"/>
              <w:bottom w:val="single" w:sz="4" w:space="0" w:color="auto"/>
              <w:right w:val="single" w:sz="4" w:space="0" w:color="auto"/>
            </w:tcBorders>
            <w:noWrap/>
            <w:vAlign w:val="center"/>
          </w:tcPr>
          <w:p w:rsidR="00251CC2" w:rsidRDefault="00B123B2">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251CC2" w:rsidRDefault="00B123B2">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2077" w:type="dxa"/>
            <w:tcBorders>
              <w:top w:val="single" w:sz="4" w:space="0" w:color="auto"/>
              <w:left w:val="single" w:sz="4" w:space="0" w:color="auto"/>
              <w:bottom w:val="single" w:sz="4" w:space="0" w:color="auto"/>
              <w:right w:val="single" w:sz="4" w:space="0" w:color="auto"/>
            </w:tcBorders>
            <w:noWrap/>
            <w:vAlign w:val="center"/>
          </w:tcPr>
          <w:p w:rsidR="00251CC2" w:rsidRDefault="00B123B2">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251CC2" w:rsidRDefault="00B123B2">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706" w:type="dxa"/>
            <w:tcBorders>
              <w:top w:val="single" w:sz="4" w:space="0" w:color="auto"/>
              <w:left w:val="single" w:sz="4" w:space="0" w:color="auto"/>
              <w:bottom w:val="single" w:sz="4" w:space="0" w:color="auto"/>
              <w:right w:val="single" w:sz="4" w:space="0" w:color="auto"/>
            </w:tcBorders>
            <w:noWrap/>
            <w:vAlign w:val="center"/>
          </w:tcPr>
          <w:p w:rsidR="00251CC2" w:rsidRDefault="00B123B2">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251CC2">
        <w:trPr>
          <w:trHeight w:val="708"/>
          <w:jc w:val="center"/>
        </w:trPr>
        <w:tc>
          <w:tcPr>
            <w:tcW w:w="3741" w:type="dxa"/>
            <w:tcBorders>
              <w:top w:val="single" w:sz="4" w:space="0" w:color="auto"/>
              <w:left w:val="single" w:sz="4" w:space="0" w:color="auto"/>
              <w:bottom w:val="single" w:sz="4" w:space="0" w:color="auto"/>
              <w:right w:val="single" w:sz="4" w:space="0" w:color="auto"/>
            </w:tcBorders>
            <w:noWrap/>
            <w:vAlign w:val="center"/>
          </w:tcPr>
          <w:p w:rsidR="00251CC2" w:rsidRDefault="00B123B2">
            <w:pPr>
              <w:jc w:val="center"/>
              <w:rPr>
                <w:rFonts w:ascii="仿宋" w:eastAsia="仿宋" w:hAnsi="仿宋" w:cs="仿宋"/>
                <w:sz w:val="24"/>
                <w:szCs w:val="24"/>
              </w:rPr>
            </w:pPr>
            <w:bookmarkStart w:id="8" w:name="_Hlk344477914"/>
            <w:r>
              <w:rPr>
                <w:rFonts w:ascii="仿宋" w:eastAsia="仿宋" w:hAnsi="仿宋" w:cs="仿宋" w:hint="eastAsia"/>
                <w:sz w:val="24"/>
                <w:szCs w:val="24"/>
              </w:rPr>
              <w:t>重庆化工职业学院长寿校区第一教学楼楼顶钢结构灯饰采购安装项目</w:t>
            </w:r>
          </w:p>
        </w:tc>
        <w:tc>
          <w:tcPr>
            <w:tcW w:w="2077" w:type="dxa"/>
            <w:tcBorders>
              <w:top w:val="single" w:sz="4" w:space="0" w:color="auto"/>
              <w:left w:val="single" w:sz="4" w:space="0" w:color="auto"/>
              <w:bottom w:val="single" w:sz="4" w:space="0" w:color="auto"/>
              <w:right w:val="single" w:sz="4" w:space="0" w:color="auto"/>
            </w:tcBorders>
            <w:noWrap/>
            <w:vAlign w:val="center"/>
          </w:tcPr>
          <w:p w:rsidR="00251CC2" w:rsidRPr="000D61D1" w:rsidRDefault="00B123B2">
            <w:pPr>
              <w:spacing w:line="400" w:lineRule="exact"/>
              <w:jc w:val="center"/>
              <w:rPr>
                <w:rFonts w:ascii="仿宋" w:eastAsia="仿宋" w:hAnsi="仿宋" w:cs="仿宋"/>
                <w:kern w:val="0"/>
                <w:sz w:val="24"/>
                <w:szCs w:val="24"/>
              </w:rPr>
            </w:pPr>
            <w:r w:rsidRPr="000D61D1">
              <w:rPr>
                <w:rFonts w:ascii="仿宋" w:eastAsia="仿宋" w:hAnsi="仿宋" w:cs="仿宋" w:hint="eastAsia"/>
                <w:kern w:val="0"/>
                <w:sz w:val="24"/>
                <w:szCs w:val="24"/>
              </w:rPr>
              <w:t>37.00</w:t>
            </w:r>
          </w:p>
        </w:tc>
        <w:tc>
          <w:tcPr>
            <w:tcW w:w="2077"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0.80</w:t>
            </w:r>
          </w:p>
        </w:tc>
        <w:tc>
          <w:tcPr>
            <w:tcW w:w="1706" w:type="dxa"/>
            <w:tcBorders>
              <w:top w:val="single" w:sz="4" w:space="0" w:color="auto"/>
              <w:left w:val="single" w:sz="4" w:space="0" w:color="auto"/>
              <w:bottom w:val="single" w:sz="4" w:space="0" w:color="auto"/>
              <w:right w:val="single" w:sz="4" w:space="0" w:color="auto"/>
            </w:tcBorders>
            <w:noWrap/>
            <w:vAlign w:val="center"/>
          </w:tcPr>
          <w:p w:rsidR="00251CC2" w:rsidRDefault="00B123B2">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251CC2" w:rsidRDefault="00B123B2">
      <w:pPr>
        <w:spacing w:line="400" w:lineRule="exact"/>
        <w:outlineLvl w:val="1"/>
        <w:rPr>
          <w:rFonts w:ascii="仿宋" w:eastAsia="仿宋" w:hAnsi="仿宋" w:cs="仿宋"/>
          <w:b/>
          <w:bCs/>
          <w:sz w:val="24"/>
          <w:szCs w:val="24"/>
        </w:rPr>
      </w:pPr>
      <w:bookmarkStart w:id="9" w:name="_Toc31845"/>
      <w:bookmarkStart w:id="10" w:name="_Toc373860293"/>
      <w:bookmarkStart w:id="11" w:name="_Toc317775178"/>
      <w:bookmarkEnd w:id="8"/>
      <w:r>
        <w:rPr>
          <w:rFonts w:ascii="仿宋" w:eastAsia="仿宋" w:hAnsi="仿宋" w:cs="仿宋" w:hint="eastAsia"/>
          <w:b/>
          <w:bCs/>
          <w:sz w:val="24"/>
          <w:szCs w:val="24"/>
        </w:rPr>
        <w:t>二、资金来源</w:t>
      </w:r>
      <w:bookmarkEnd w:id="9"/>
    </w:p>
    <w:p w:rsidR="00251CC2" w:rsidRDefault="00B123B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251CC2" w:rsidRDefault="00B123B2">
      <w:pPr>
        <w:spacing w:line="400" w:lineRule="exact"/>
        <w:outlineLvl w:val="1"/>
        <w:rPr>
          <w:rFonts w:ascii="仿宋" w:eastAsia="仿宋" w:hAnsi="仿宋" w:cs="仿宋"/>
          <w:b/>
          <w:bCs/>
          <w:sz w:val="24"/>
          <w:szCs w:val="24"/>
        </w:rPr>
      </w:pPr>
      <w:bookmarkStart w:id="12" w:name="_Toc30225"/>
      <w:r>
        <w:rPr>
          <w:rFonts w:ascii="仿宋" w:eastAsia="仿宋" w:hAnsi="仿宋" w:cs="仿宋" w:hint="eastAsia"/>
          <w:b/>
          <w:bCs/>
          <w:sz w:val="24"/>
          <w:szCs w:val="24"/>
        </w:rPr>
        <w:t>三、供应商资格条件</w:t>
      </w:r>
      <w:bookmarkEnd w:id="12"/>
    </w:p>
    <w:p w:rsidR="00251CC2" w:rsidRDefault="00B123B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251CC2" w:rsidRDefault="00B123B2">
      <w:pPr>
        <w:spacing w:line="480" w:lineRule="exact"/>
        <w:ind w:firstLineChars="200" w:firstLine="480"/>
        <w:outlineLvl w:val="2"/>
        <w:rPr>
          <w:rFonts w:ascii="仿宋" w:eastAsia="仿宋" w:hAnsi="仿宋" w:cs="仿宋"/>
          <w:sz w:val="24"/>
          <w:szCs w:val="24"/>
        </w:rPr>
      </w:pPr>
      <w:bookmarkStart w:id="13" w:name="_Toc18723"/>
      <w:bookmarkStart w:id="14" w:name="_Toc27726"/>
      <w:r>
        <w:rPr>
          <w:rFonts w:ascii="仿宋" w:eastAsia="仿宋" w:hAnsi="仿宋" w:cs="仿宋" w:hint="eastAsia"/>
          <w:sz w:val="24"/>
          <w:szCs w:val="24"/>
        </w:rPr>
        <w:t>（一）基本资格条件</w:t>
      </w:r>
      <w:bookmarkEnd w:id="13"/>
      <w:bookmarkEnd w:id="14"/>
    </w:p>
    <w:p w:rsidR="00251CC2" w:rsidRDefault="00B123B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251CC2" w:rsidRDefault="00B123B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251CC2" w:rsidRDefault="00B123B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（3）具有履行合同所必需的设备和专业技术能力；</w:t>
      </w:r>
    </w:p>
    <w:p w:rsidR="00251CC2" w:rsidRDefault="00B123B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（4）有依法缴纳税收的良好记录；</w:t>
      </w:r>
    </w:p>
    <w:p w:rsidR="00251CC2" w:rsidRDefault="00B123B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（5）参加政府采购活动前三年内，在经营活动中没有重大违法记录；</w:t>
      </w:r>
    </w:p>
    <w:p w:rsidR="00251CC2" w:rsidRDefault="00B123B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（6）法律、行政法规规定的其他条件。</w:t>
      </w:r>
    </w:p>
    <w:p w:rsidR="00251CC2" w:rsidRDefault="00B123B2">
      <w:pPr>
        <w:spacing w:line="400" w:lineRule="exact"/>
        <w:ind w:firstLineChars="200" w:firstLine="480"/>
        <w:outlineLvl w:val="2"/>
        <w:rPr>
          <w:rFonts w:ascii="仿宋" w:eastAsia="仿宋" w:hAnsi="仿宋" w:cs="仿宋"/>
          <w:sz w:val="24"/>
          <w:szCs w:val="24"/>
        </w:rPr>
      </w:pPr>
      <w:bookmarkStart w:id="15" w:name="_Toc416"/>
      <w:bookmarkStart w:id="16" w:name="_Toc13192"/>
      <w:r>
        <w:rPr>
          <w:rFonts w:ascii="仿宋" w:eastAsia="仿宋" w:hAnsi="仿宋" w:cs="仿宋" w:hint="eastAsia"/>
          <w:sz w:val="24"/>
          <w:szCs w:val="24"/>
        </w:rPr>
        <w:t>（二）特定资格条件</w:t>
      </w:r>
      <w:bookmarkEnd w:id="15"/>
      <w:bookmarkEnd w:id="16"/>
    </w:p>
    <w:p w:rsidR="00251CC2" w:rsidRDefault="00B123B2">
      <w:pPr>
        <w:pStyle w:val="a4"/>
        <w:ind w:firstLineChars="150" w:firstLine="360"/>
        <w:rPr>
          <w:sz w:val="24"/>
          <w:szCs w:val="24"/>
        </w:rPr>
      </w:pPr>
      <w:r>
        <w:rPr>
          <w:rFonts w:hint="eastAsia"/>
          <w:sz w:val="24"/>
          <w:szCs w:val="24"/>
        </w:rPr>
        <w:t xml:space="preserve">    （无）</w:t>
      </w:r>
    </w:p>
    <w:p w:rsidR="00251CC2" w:rsidRDefault="00B123B2">
      <w:pPr>
        <w:spacing w:line="480" w:lineRule="exact"/>
        <w:outlineLvl w:val="1"/>
        <w:rPr>
          <w:rFonts w:ascii="仿宋" w:eastAsia="仿宋" w:hAnsi="仿宋" w:cs="仿宋"/>
          <w:b/>
          <w:bCs/>
          <w:sz w:val="24"/>
          <w:szCs w:val="24"/>
        </w:rPr>
      </w:pPr>
      <w:bookmarkStart w:id="17" w:name="_Toc11578"/>
      <w:r>
        <w:rPr>
          <w:rFonts w:ascii="仿宋" w:eastAsia="仿宋" w:hAnsi="仿宋" w:cs="仿宋" w:hint="eastAsia"/>
          <w:b/>
          <w:bCs/>
          <w:sz w:val="24"/>
          <w:szCs w:val="24"/>
        </w:rPr>
        <w:t>四、磋商有关说明</w:t>
      </w:r>
      <w:bookmarkEnd w:id="10"/>
      <w:bookmarkEnd w:id="17"/>
    </w:p>
    <w:p w:rsidR="00251CC2" w:rsidRDefault="00B123B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w:t>
      </w:r>
      <w:r w:rsidR="00BE257A">
        <w:rPr>
          <w:rFonts w:ascii="仿宋" w:eastAsia="仿宋" w:hAnsi="仿宋" w:cs="仿宋"/>
          <w:sz w:val="24"/>
          <w:szCs w:val="24"/>
        </w:rPr>
        <w:t>2020年12月2</w:t>
      </w:r>
      <w:r w:rsidR="00BE257A">
        <w:rPr>
          <w:rFonts w:ascii="仿宋" w:eastAsia="仿宋" w:hAnsi="仿宋" w:cs="仿宋" w:hint="eastAsia"/>
          <w:sz w:val="24"/>
          <w:szCs w:val="24"/>
        </w:rPr>
        <w:t>4</w:t>
      </w:r>
      <w:r w:rsidR="00BE257A">
        <w:rPr>
          <w:rFonts w:ascii="仿宋" w:eastAsia="仿宋" w:hAnsi="仿宋" w:cs="仿宋"/>
          <w:sz w:val="24"/>
          <w:szCs w:val="24"/>
        </w:rPr>
        <w:t>日星期二</w:t>
      </w:r>
      <w:r>
        <w:rPr>
          <w:rFonts w:ascii="仿宋" w:eastAsia="仿宋" w:hAnsi="仿宋" w:cs="仿宋" w:hint="eastAsia"/>
          <w:sz w:val="24"/>
          <w:szCs w:val="24"/>
        </w:rPr>
        <w:t>起至提交响应文件截止时间之前，在“</w:t>
      </w:r>
      <w:r>
        <w:rPr>
          <w:rFonts w:ascii="仿宋" w:eastAsia="仿宋" w:hAnsi="仿宋" w:cs="宋体" w:hint="eastAsia"/>
          <w:sz w:val="24"/>
          <w:szCs w:val="24"/>
        </w:rPr>
        <w:t>重庆化工职业学院校园网”（http://www.cqhgzy.com）</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251CC2" w:rsidRDefault="00B123B2">
      <w:pPr>
        <w:spacing w:line="380" w:lineRule="exact"/>
        <w:ind w:firstLineChars="200" w:firstLine="480"/>
        <w:rPr>
          <w:rFonts w:ascii="仿宋" w:eastAsia="仿宋" w:hAnsi="仿宋" w:cs="宋体"/>
          <w:sz w:val="24"/>
          <w:szCs w:val="24"/>
        </w:rPr>
      </w:pPr>
      <w:r>
        <w:rPr>
          <w:rFonts w:ascii="仿宋" w:eastAsia="仿宋" w:hAnsi="仿宋" w:cs="仿宋" w:hint="eastAsia"/>
          <w:sz w:val="24"/>
          <w:szCs w:val="24"/>
        </w:rPr>
        <w:t>（二）</w:t>
      </w:r>
      <w:r>
        <w:rPr>
          <w:rFonts w:ascii="仿宋" w:eastAsia="仿宋" w:hAnsi="仿宋" w:cs="宋体" w:hint="eastAsia"/>
          <w:sz w:val="24"/>
          <w:szCs w:val="24"/>
        </w:rPr>
        <w:t>招标文件购买费为：凡有意参加投标者，请在缴纳投标保证金时一并转入学院账户，并注明</w:t>
      </w:r>
      <w:r>
        <w:rPr>
          <w:rFonts w:ascii="仿宋" w:eastAsia="仿宋" w:hAnsi="仿宋" w:cs="宋体" w:hint="eastAsia"/>
          <w:b/>
          <w:sz w:val="24"/>
          <w:szCs w:val="24"/>
        </w:rPr>
        <w:t>“CQHGZYXY-</w:t>
      </w:r>
      <w:r w:rsidR="00E30490">
        <w:rPr>
          <w:rFonts w:ascii="仿宋" w:eastAsia="仿宋" w:hAnsi="仿宋" w:cs="宋体" w:hint="eastAsia"/>
          <w:b/>
          <w:sz w:val="24"/>
          <w:szCs w:val="24"/>
        </w:rPr>
        <w:t>202025</w:t>
      </w:r>
      <w:r>
        <w:rPr>
          <w:rFonts w:ascii="仿宋" w:eastAsia="仿宋" w:hAnsi="仿宋" w:cs="宋体" w:hint="eastAsia"/>
          <w:b/>
          <w:sz w:val="24"/>
          <w:szCs w:val="24"/>
        </w:rPr>
        <w:t>”</w:t>
      </w:r>
      <w:r>
        <w:rPr>
          <w:rFonts w:ascii="仿宋" w:eastAsia="仿宋" w:hAnsi="仿宋" w:cs="宋体" w:hint="eastAsia"/>
          <w:sz w:val="24"/>
          <w:szCs w:val="24"/>
        </w:rPr>
        <w:t>的采购计划编号，开具标书费票据，</w:t>
      </w:r>
      <w:r>
        <w:rPr>
          <w:rFonts w:ascii="仿宋" w:eastAsia="仿宋" w:hAnsi="仿宋" w:cs="宋体" w:hint="eastAsia"/>
          <w:b/>
          <w:sz w:val="24"/>
          <w:szCs w:val="24"/>
        </w:rPr>
        <w:t>投标时查验标书费凭证和保证金凭证。</w:t>
      </w:r>
      <w:r>
        <w:rPr>
          <w:rFonts w:ascii="仿宋" w:eastAsia="仿宋" w:hAnsi="仿宋" w:cs="宋体" w:hint="eastAsia"/>
          <w:sz w:val="24"/>
          <w:szCs w:val="24"/>
        </w:rPr>
        <w:t>招标文件售价(元)：200元/份（售后不退）。</w:t>
      </w:r>
    </w:p>
    <w:p w:rsidR="00251CC2" w:rsidRDefault="00B123B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（三）投标人须满足以下三种要件，其响应文件才被接受：</w:t>
      </w:r>
    </w:p>
    <w:p w:rsidR="00251CC2" w:rsidRDefault="00B123B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1、按时递交了响应文件；</w:t>
      </w:r>
    </w:p>
    <w:p w:rsidR="00251CC2" w:rsidRDefault="00B123B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2、按时缴纳了招标文件购买费；</w:t>
      </w:r>
    </w:p>
    <w:p w:rsidR="00251CC2" w:rsidRDefault="00B123B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3、按时交纳磋商保证金。</w:t>
      </w:r>
    </w:p>
    <w:p w:rsidR="00251CC2" w:rsidRDefault="00B123B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（四）磋商地点：</w:t>
      </w:r>
      <w:r>
        <w:rPr>
          <w:rFonts w:ascii="仿宋" w:eastAsia="仿宋" w:hAnsi="仿宋" w:cs="宋体" w:hint="eastAsia"/>
          <w:sz w:val="24"/>
          <w:szCs w:val="24"/>
        </w:rPr>
        <w:t>重庆化工职业学院综合楼205（重庆市长寿区菩提东路2009号）；</w:t>
      </w:r>
    </w:p>
    <w:p w:rsidR="00251CC2" w:rsidRDefault="00B123B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（五）提交响应文件起止时间：2020年</w:t>
      </w:r>
      <w:r w:rsidR="000D61D1">
        <w:rPr>
          <w:rFonts w:ascii="仿宋" w:eastAsia="仿宋" w:hAnsi="仿宋" w:cs="仿宋" w:hint="eastAsia"/>
          <w:sz w:val="24"/>
          <w:szCs w:val="24"/>
        </w:rPr>
        <w:t>1</w:t>
      </w:r>
      <w:r>
        <w:rPr>
          <w:rFonts w:ascii="仿宋" w:eastAsia="仿宋" w:hAnsi="仿宋" w:cs="仿宋" w:hint="eastAsia"/>
          <w:sz w:val="24"/>
          <w:szCs w:val="24"/>
        </w:rPr>
        <w:t>月</w:t>
      </w:r>
      <w:r w:rsidR="000D61D1">
        <w:rPr>
          <w:rFonts w:ascii="仿宋" w:eastAsia="仿宋" w:hAnsi="仿宋" w:cs="仿宋" w:hint="eastAsia"/>
          <w:sz w:val="24"/>
          <w:szCs w:val="24"/>
        </w:rPr>
        <w:t>4</w:t>
      </w:r>
      <w:r>
        <w:rPr>
          <w:rFonts w:ascii="仿宋" w:eastAsia="仿宋" w:hAnsi="仿宋" w:cs="仿宋" w:hint="eastAsia"/>
          <w:sz w:val="24"/>
          <w:szCs w:val="24"/>
        </w:rPr>
        <w:t>日北京时间9:40-10:00。</w:t>
      </w:r>
    </w:p>
    <w:p w:rsidR="00251CC2" w:rsidRDefault="00B123B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（六）竞争性磋商开始时间：2020年</w:t>
      </w:r>
      <w:r w:rsidR="000D61D1">
        <w:rPr>
          <w:rFonts w:ascii="仿宋" w:eastAsia="仿宋" w:hAnsi="仿宋" w:cs="仿宋" w:hint="eastAsia"/>
          <w:sz w:val="24"/>
          <w:szCs w:val="24"/>
        </w:rPr>
        <w:t>1</w:t>
      </w:r>
      <w:r>
        <w:rPr>
          <w:rFonts w:ascii="仿宋" w:eastAsia="仿宋" w:hAnsi="仿宋" w:cs="仿宋" w:hint="eastAsia"/>
          <w:sz w:val="24"/>
          <w:szCs w:val="24"/>
        </w:rPr>
        <w:t>月</w:t>
      </w:r>
      <w:r w:rsidR="000D61D1">
        <w:rPr>
          <w:rFonts w:ascii="仿宋" w:eastAsia="仿宋" w:hAnsi="仿宋" w:cs="仿宋" w:hint="eastAsia"/>
          <w:sz w:val="24"/>
          <w:szCs w:val="24"/>
        </w:rPr>
        <w:t>4</w:t>
      </w:r>
      <w:r>
        <w:rPr>
          <w:rFonts w:ascii="仿宋" w:eastAsia="仿宋" w:hAnsi="仿宋" w:cs="仿宋" w:hint="eastAsia"/>
          <w:sz w:val="24"/>
          <w:szCs w:val="24"/>
        </w:rPr>
        <w:t>日北京时间10:00。</w:t>
      </w:r>
    </w:p>
    <w:p w:rsidR="00251CC2" w:rsidRDefault="00B123B2">
      <w:pPr>
        <w:spacing w:line="380" w:lineRule="exact"/>
        <w:outlineLvl w:val="1"/>
        <w:rPr>
          <w:rFonts w:ascii="仿宋" w:eastAsia="仿宋" w:hAnsi="仿宋" w:cs="仿宋"/>
          <w:sz w:val="24"/>
          <w:szCs w:val="24"/>
        </w:rPr>
      </w:pPr>
      <w:bookmarkStart w:id="18" w:name="_Toc11433"/>
      <w:bookmarkStart w:id="19" w:name="_Toc373860294"/>
      <w:r>
        <w:rPr>
          <w:rFonts w:ascii="仿宋" w:eastAsia="仿宋" w:hAnsi="仿宋" w:cs="仿宋" w:hint="eastAsia"/>
          <w:b/>
          <w:bCs/>
          <w:sz w:val="24"/>
          <w:szCs w:val="24"/>
        </w:rPr>
        <w:t>五、磋商保证金</w:t>
      </w:r>
      <w:bookmarkEnd w:id="18"/>
      <w:bookmarkEnd w:id="19"/>
    </w:p>
    <w:bookmarkEnd w:id="11"/>
    <w:p w:rsidR="00251CC2" w:rsidRDefault="00B123B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1、投标人须按本项目规定的投标保证金金额进行缴纳（保证金金额详见本篇，一、招标项目内容），由投标人从其基本账户将投标保证金汇至以下账户，保证金的到账截止时间为磋商当日9:00。</w:t>
      </w:r>
    </w:p>
    <w:p w:rsidR="00251CC2" w:rsidRDefault="00B123B2">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保证金账户</w:t>
      </w:r>
    </w:p>
    <w:p w:rsidR="00251CC2" w:rsidRDefault="00B123B2">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收款单位：重庆化工职业学院；</w:t>
      </w:r>
    </w:p>
    <w:p w:rsidR="00251CC2" w:rsidRDefault="00B123B2">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开户行：中国建设银行长寿支行桃花新城分理处；</w:t>
      </w:r>
    </w:p>
    <w:p w:rsidR="00251CC2" w:rsidRDefault="00B123B2">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账号：</w:t>
      </w:r>
      <w:r>
        <w:rPr>
          <w:rFonts w:ascii="仿宋" w:eastAsia="仿宋" w:hAnsi="仿宋"/>
          <w:sz w:val="24"/>
          <w:szCs w:val="24"/>
        </w:rPr>
        <w:t>50001120041052506322</w:t>
      </w:r>
      <w:r>
        <w:rPr>
          <w:rFonts w:ascii="仿宋" w:eastAsia="仿宋" w:hAnsi="仿宋" w:hint="eastAsia"/>
          <w:sz w:val="24"/>
          <w:szCs w:val="24"/>
        </w:rPr>
        <w:t>。</w:t>
      </w:r>
    </w:p>
    <w:p w:rsidR="00251CC2" w:rsidRDefault="00B123B2">
      <w:pPr>
        <w:spacing w:line="700" w:lineRule="exact"/>
        <w:rPr>
          <w:rFonts w:ascii="仿宋" w:eastAsia="仿宋" w:hAnsi="仿宋" w:cs="宋体"/>
          <w:sz w:val="24"/>
          <w:szCs w:val="24"/>
        </w:rPr>
      </w:pPr>
      <w:r>
        <w:rPr>
          <w:rFonts w:ascii="仿宋" w:eastAsia="仿宋" w:hAnsi="仿宋" w:cs="宋体" w:hint="eastAsia"/>
          <w:sz w:val="24"/>
          <w:szCs w:val="24"/>
        </w:rPr>
        <w:t>汇款的供应商必须在付款凭证备注栏中注明 “</w:t>
      </w:r>
      <w:r>
        <w:rPr>
          <w:rFonts w:ascii="仿宋" w:eastAsia="仿宋" w:hAnsi="仿宋" w:cs="宋体" w:hint="eastAsia"/>
          <w:b/>
          <w:sz w:val="24"/>
          <w:szCs w:val="24"/>
        </w:rPr>
        <w:t>CQHGZYXY-</w:t>
      </w:r>
      <w:r w:rsidR="00E30490">
        <w:rPr>
          <w:rFonts w:ascii="仿宋" w:eastAsia="仿宋" w:hAnsi="仿宋" w:cs="宋体" w:hint="eastAsia"/>
          <w:b/>
          <w:sz w:val="24"/>
          <w:szCs w:val="24"/>
        </w:rPr>
        <w:t>202025</w:t>
      </w:r>
      <w:r>
        <w:rPr>
          <w:rFonts w:ascii="仿宋" w:eastAsia="仿宋" w:hAnsi="仿宋" w:cs="宋体" w:hint="eastAsia"/>
          <w:sz w:val="24"/>
          <w:szCs w:val="24"/>
        </w:rPr>
        <w:t>”的采购计划编号；并在投标文件中附纸质的转账凭证复印件并填写退还投标保证金信息登记表。</w:t>
      </w:r>
    </w:p>
    <w:tbl>
      <w:tblPr>
        <w:tblW w:w="0" w:type="auto"/>
        <w:tblLayout w:type="fixed"/>
        <w:tblLook w:val="04A0"/>
      </w:tblPr>
      <w:tblGrid>
        <w:gridCol w:w="2088"/>
        <w:gridCol w:w="1803"/>
        <w:gridCol w:w="5580"/>
      </w:tblGrid>
      <w:tr w:rsidR="00251CC2">
        <w:trPr>
          <w:cantSplit/>
          <w:trHeight w:hRule="exact" w:val="284"/>
        </w:trPr>
        <w:tc>
          <w:tcPr>
            <w:tcW w:w="9471" w:type="dxa"/>
            <w:gridSpan w:val="3"/>
            <w:vMerge w:val="restart"/>
            <w:tcBorders>
              <w:top w:val="nil"/>
              <w:left w:val="nil"/>
              <w:bottom w:val="nil"/>
              <w:right w:val="nil"/>
            </w:tcBorders>
            <w:noWrap/>
            <w:vAlign w:val="center"/>
          </w:tcPr>
          <w:p w:rsidR="00251CC2" w:rsidRDefault="00B123B2">
            <w:pPr>
              <w:adjustRightInd w:val="0"/>
              <w:snapToGrid w:val="0"/>
              <w:spacing w:line="240" w:lineRule="atLeast"/>
              <w:jc w:val="center"/>
              <w:rPr>
                <w:rFonts w:ascii="仿宋" w:eastAsia="仿宋" w:hAnsi="仿宋" w:cs="宋体"/>
                <w:b/>
                <w:bCs/>
                <w:sz w:val="24"/>
                <w:szCs w:val="24"/>
              </w:rPr>
            </w:pPr>
            <w:r>
              <w:rPr>
                <w:rFonts w:ascii="仿宋" w:eastAsia="仿宋" w:hAnsi="仿宋" w:cs="宋体" w:hint="eastAsia"/>
                <w:b/>
                <w:bCs/>
                <w:sz w:val="24"/>
                <w:szCs w:val="24"/>
              </w:rPr>
              <w:t>转(汇)款退投标保证金</w:t>
            </w:r>
          </w:p>
        </w:tc>
      </w:tr>
      <w:tr w:rsidR="00251CC2">
        <w:trPr>
          <w:cantSplit/>
          <w:trHeight w:val="624"/>
        </w:trPr>
        <w:tc>
          <w:tcPr>
            <w:tcW w:w="9471" w:type="dxa"/>
            <w:gridSpan w:val="3"/>
            <w:vMerge/>
            <w:tcBorders>
              <w:top w:val="nil"/>
              <w:left w:val="nil"/>
              <w:bottom w:val="nil"/>
              <w:right w:val="nil"/>
            </w:tcBorders>
            <w:noWrap/>
            <w:vAlign w:val="center"/>
          </w:tcPr>
          <w:p w:rsidR="00251CC2" w:rsidRDefault="00251CC2">
            <w:pPr>
              <w:rPr>
                <w:rFonts w:ascii="仿宋" w:eastAsia="仿宋" w:hAnsi="仿宋" w:cs="宋体"/>
                <w:b/>
                <w:bCs/>
                <w:sz w:val="24"/>
                <w:szCs w:val="24"/>
              </w:rPr>
            </w:pPr>
          </w:p>
        </w:tc>
      </w:tr>
      <w:tr w:rsidR="00251CC2">
        <w:trPr>
          <w:cantSplit/>
          <w:trHeight w:val="520"/>
        </w:trPr>
        <w:tc>
          <w:tcPr>
            <w:tcW w:w="9471" w:type="dxa"/>
            <w:gridSpan w:val="3"/>
            <w:tcBorders>
              <w:top w:val="nil"/>
              <w:left w:val="nil"/>
              <w:bottom w:val="nil"/>
              <w:right w:val="nil"/>
            </w:tcBorders>
            <w:noWrap/>
            <w:vAlign w:val="center"/>
          </w:tcPr>
          <w:p w:rsidR="00251CC2" w:rsidRDefault="00B123B2">
            <w:pPr>
              <w:snapToGrid w:val="0"/>
              <w:rPr>
                <w:rFonts w:ascii="仿宋" w:eastAsia="仿宋" w:hAnsi="仿宋" w:cs="宋体"/>
                <w:bCs/>
                <w:sz w:val="24"/>
                <w:szCs w:val="24"/>
              </w:rPr>
            </w:pPr>
            <w:r>
              <w:rPr>
                <w:rFonts w:ascii="仿宋" w:eastAsia="仿宋" w:hAnsi="仿宋" w:cs="宋体" w:hint="eastAsia"/>
                <w:bCs/>
                <w:sz w:val="24"/>
                <w:szCs w:val="24"/>
              </w:rPr>
              <w:t>投标项目名称：</w:t>
            </w:r>
          </w:p>
          <w:p w:rsidR="00251CC2" w:rsidRDefault="00B123B2">
            <w:pPr>
              <w:snapToGrid w:val="0"/>
              <w:rPr>
                <w:rFonts w:ascii="仿宋" w:eastAsia="仿宋" w:hAnsi="仿宋" w:cs="宋体"/>
                <w:b/>
                <w:bCs/>
                <w:sz w:val="24"/>
                <w:szCs w:val="24"/>
              </w:rPr>
            </w:pPr>
            <w:r>
              <w:rPr>
                <w:rFonts w:ascii="仿宋" w:eastAsia="仿宋" w:hAnsi="仿宋" w:cs="宋体" w:hint="eastAsia"/>
                <w:bCs/>
                <w:sz w:val="24"/>
                <w:szCs w:val="24"/>
              </w:rPr>
              <w:t>投标项目编号：</w:t>
            </w:r>
          </w:p>
        </w:tc>
      </w:tr>
      <w:tr w:rsidR="00251CC2">
        <w:trPr>
          <w:cantSplit/>
          <w:trHeight w:hRule="exact" w:val="510"/>
        </w:trPr>
        <w:tc>
          <w:tcPr>
            <w:tcW w:w="3891" w:type="dxa"/>
            <w:gridSpan w:val="2"/>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jc w:val="center"/>
              <w:rPr>
                <w:rFonts w:ascii="仿宋" w:eastAsia="仿宋" w:hAnsi="仿宋" w:cs="宋体"/>
                <w:spacing w:val="-8"/>
                <w:sz w:val="24"/>
                <w:szCs w:val="24"/>
              </w:rPr>
            </w:pPr>
            <w:r>
              <w:rPr>
                <w:rFonts w:ascii="仿宋" w:eastAsia="仿宋" w:hAnsi="仿宋" w:cs="宋体" w:hint="eastAsia"/>
                <w:spacing w:val="-8"/>
                <w:sz w:val="24"/>
                <w:szCs w:val="24"/>
              </w:rPr>
              <w:t>应退投标保证金</w:t>
            </w:r>
          </w:p>
        </w:tc>
        <w:tc>
          <w:tcPr>
            <w:tcW w:w="5580" w:type="dxa"/>
            <w:tcBorders>
              <w:top w:val="single" w:sz="4" w:space="0" w:color="auto"/>
              <w:left w:val="nil"/>
              <w:bottom w:val="single" w:sz="4" w:space="0" w:color="auto"/>
              <w:right w:val="single" w:sz="4" w:space="0" w:color="auto"/>
            </w:tcBorders>
            <w:noWrap/>
            <w:vAlign w:val="center"/>
          </w:tcPr>
          <w:p w:rsidR="00251CC2" w:rsidRDefault="00B123B2">
            <w:pPr>
              <w:rPr>
                <w:rFonts w:ascii="仿宋" w:eastAsia="仿宋" w:hAnsi="仿宋" w:cs="宋体"/>
                <w:sz w:val="24"/>
                <w:szCs w:val="24"/>
              </w:rPr>
            </w:pPr>
            <w:r>
              <w:rPr>
                <w:rFonts w:ascii="仿宋" w:eastAsia="仿宋" w:hAnsi="仿宋" w:cs="宋体" w:hint="eastAsia"/>
                <w:sz w:val="24"/>
                <w:szCs w:val="24"/>
              </w:rPr>
              <w:t>小写：8000元</w:t>
            </w:r>
          </w:p>
        </w:tc>
      </w:tr>
      <w:tr w:rsidR="00251CC2">
        <w:trPr>
          <w:cantSplit/>
          <w:trHeight w:hRule="exact" w:val="510"/>
        </w:trPr>
        <w:tc>
          <w:tcPr>
            <w:tcW w:w="3891" w:type="dxa"/>
            <w:gridSpan w:val="2"/>
            <w:vMerge/>
            <w:tcBorders>
              <w:top w:val="single" w:sz="4" w:space="0" w:color="auto"/>
              <w:left w:val="single" w:sz="4" w:space="0" w:color="auto"/>
              <w:bottom w:val="single" w:sz="4" w:space="0" w:color="auto"/>
              <w:right w:val="single" w:sz="4" w:space="0" w:color="auto"/>
            </w:tcBorders>
            <w:noWrap/>
            <w:vAlign w:val="center"/>
          </w:tcPr>
          <w:p w:rsidR="00251CC2" w:rsidRDefault="00251CC2">
            <w:pPr>
              <w:jc w:val="center"/>
              <w:rPr>
                <w:rFonts w:ascii="仿宋" w:eastAsia="仿宋" w:hAnsi="仿宋" w:cs="宋体"/>
                <w:spacing w:val="-8"/>
                <w:sz w:val="24"/>
                <w:szCs w:val="24"/>
              </w:rPr>
            </w:pPr>
          </w:p>
        </w:tc>
        <w:tc>
          <w:tcPr>
            <w:tcW w:w="5580" w:type="dxa"/>
            <w:tcBorders>
              <w:top w:val="single" w:sz="4" w:space="0" w:color="auto"/>
              <w:left w:val="nil"/>
              <w:bottom w:val="single" w:sz="4" w:space="0" w:color="auto"/>
              <w:right w:val="single" w:sz="4" w:space="0" w:color="auto"/>
            </w:tcBorders>
            <w:noWrap/>
            <w:vAlign w:val="center"/>
          </w:tcPr>
          <w:p w:rsidR="00251CC2" w:rsidRDefault="00B123B2">
            <w:pPr>
              <w:rPr>
                <w:rFonts w:ascii="仿宋" w:eastAsia="仿宋" w:hAnsi="仿宋" w:cs="宋体"/>
                <w:sz w:val="24"/>
                <w:szCs w:val="24"/>
              </w:rPr>
            </w:pPr>
            <w:r>
              <w:rPr>
                <w:rFonts w:ascii="仿宋" w:eastAsia="仿宋" w:hAnsi="仿宋" w:cs="宋体" w:hint="eastAsia"/>
                <w:sz w:val="24"/>
                <w:szCs w:val="24"/>
              </w:rPr>
              <w:t>大写：</w:t>
            </w:r>
            <w:r>
              <w:rPr>
                <w:rFonts w:ascii="仿宋" w:eastAsia="仿宋" w:hAnsi="仿宋" w:cs="宋体"/>
                <w:sz w:val="24"/>
                <w:szCs w:val="24"/>
              </w:rPr>
              <w:t>捌仟</w:t>
            </w:r>
            <w:r>
              <w:rPr>
                <w:rFonts w:ascii="仿宋" w:eastAsia="仿宋" w:hAnsi="仿宋" w:cs="宋体" w:hint="eastAsia"/>
                <w:sz w:val="24"/>
                <w:szCs w:val="24"/>
              </w:rPr>
              <w:t>元整</w:t>
            </w:r>
          </w:p>
        </w:tc>
      </w:tr>
      <w:tr w:rsidR="00251CC2">
        <w:trPr>
          <w:cantSplit/>
          <w:trHeight w:hRule="exact" w:val="567"/>
        </w:trPr>
        <w:tc>
          <w:tcPr>
            <w:tcW w:w="2088" w:type="dxa"/>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jc w:val="center"/>
              <w:rPr>
                <w:rFonts w:ascii="仿宋" w:eastAsia="仿宋" w:hAnsi="仿宋" w:cs="宋体"/>
                <w:spacing w:val="-8"/>
                <w:sz w:val="24"/>
                <w:szCs w:val="24"/>
              </w:rPr>
            </w:pPr>
            <w:r>
              <w:rPr>
                <w:rFonts w:ascii="仿宋" w:eastAsia="仿宋" w:hAnsi="仿宋" w:cs="宋体" w:hint="eastAsia"/>
                <w:spacing w:val="-8"/>
                <w:sz w:val="24"/>
                <w:szCs w:val="24"/>
              </w:rPr>
              <w:t>投标单位盖章</w:t>
            </w:r>
          </w:p>
        </w:tc>
        <w:tc>
          <w:tcPr>
            <w:tcW w:w="1803" w:type="dxa"/>
            <w:tcBorders>
              <w:top w:val="single" w:sz="4" w:space="0" w:color="auto"/>
              <w:left w:val="single" w:sz="4" w:space="0" w:color="auto"/>
              <w:bottom w:val="single" w:sz="4" w:space="0" w:color="auto"/>
              <w:right w:val="single" w:sz="4" w:space="0" w:color="auto"/>
            </w:tcBorders>
            <w:noWrap/>
            <w:vAlign w:val="center"/>
          </w:tcPr>
          <w:p w:rsidR="00251CC2" w:rsidRDefault="00B123B2">
            <w:pPr>
              <w:jc w:val="center"/>
              <w:rPr>
                <w:rFonts w:ascii="仿宋" w:eastAsia="仿宋" w:hAnsi="仿宋" w:cs="宋体"/>
                <w:spacing w:val="-8"/>
                <w:sz w:val="24"/>
                <w:szCs w:val="24"/>
              </w:rPr>
            </w:pPr>
            <w:r>
              <w:rPr>
                <w:rFonts w:ascii="仿宋" w:eastAsia="仿宋" w:hAnsi="仿宋" w:cs="宋体" w:hint="eastAsia"/>
                <w:kern w:val="0"/>
                <w:sz w:val="24"/>
                <w:szCs w:val="24"/>
              </w:rPr>
              <w:t>单位名称</w:t>
            </w:r>
          </w:p>
        </w:tc>
        <w:tc>
          <w:tcPr>
            <w:tcW w:w="5580" w:type="dxa"/>
            <w:tcBorders>
              <w:top w:val="single" w:sz="4" w:space="0" w:color="auto"/>
              <w:left w:val="nil"/>
              <w:bottom w:val="single" w:sz="4" w:space="0" w:color="auto"/>
              <w:right w:val="single" w:sz="4" w:space="0" w:color="auto"/>
            </w:tcBorders>
            <w:noWrap/>
            <w:vAlign w:val="center"/>
          </w:tcPr>
          <w:p w:rsidR="00251CC2" w:rsidRDefault="00251CC2">
            <w:pPr>
              <w:rPr>
                <w:rFonts w:ascii="仿宋" w:eastAsia="仿宋" w:hAnsi="仿宋" w:cs="宋体"/>
                <w:sz w:val="24"/>
                <w:szCs w:val="24"/>
              </w:rPr>
            </w:pPr>
          </w:p>
        </w:tc>
      </w:tr>
      <w:tr w:rsidR="00251CC2">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251CC2" w:rsidRDefault="00B123B2">
            <w:pPr>
              <w:jc w:val="center"/>
              <w:rPr>
                <w:rFonts w:ascii="仿宋" w:eastAsia="仿宋" w:hAnsi="仿宋" w:cs="宋体"/>
                <w:sz w:val="24"/>
                <w:szCs w:val="24"/>
              </w:rPr>
            </w:pPr>
            <w:r>
              <w:rPr>
                <w:rFonts w:ascii="仿宋" w:eastAsia="仿宋" w:hAnsi="仿宋" w:cs="宋体" w:hint="eastAsia"/>
                <w:sz w:val="24"/>
                <w:szCs w:val="24"/>
              </w:rPr>
              <w:t>开户行</w:t>
            </w:r>
          </w:p>
        </w:tc>
        <w:tc>
          <w:tcPr>
            <w:tcW w:w="5580" w:type="dxa"/>
            <w:tcBorders>
              <w:top w:val="single" w:sz="4" w:space="0" w:color="auto"/>
              <w:left w:val="nil"/>
              <w:bottom w:val="single" w:sz="4" w:space="0" w:color="auto"/>
              <w:right w:val="single" w:sz="4" w:space="0" w:color="auto"/>
            </w:tcBorders>
            <w:noWrap/>
            <w:vAlign w:val="center"/>
          </w:tcPr>
          <w:p w:rsidR="00251CC2" w:rsidRDefault="00251CC2">
            <w:pPr>
              <w:rPr>
                <w:rFonts w:ascii="仿宋" w:eastAsia="仿宋" w:hAnsi="仿宋" w:cs="宋体"/>
                <w:sz w:val="24"/>
                <w:szCs w:val="24"/>
              </w:rPr>
            </w:pPr>
          </w:p>
        </w:tc>
      </w:tr>
      <w:tr w:rsidR="00251CC2">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251CC2" w:rsidRDefault="00B123B2">
            <w:pPr>
              <w:jc w:val="center"/>
              <w:rPr>
                <w:rFonts w:ascii="仿宋" w:eastAsia="仿宋" w:hAnsi="仿宋" w:cs="宋体"/>
                <w:sz w:val="24"/>
                <w:szCs w:val="24"/>
              </w:rPr>
            </w:pPr>
            <w:r>
              <w:rPr>
                <w:rFonts w:ascii="仿宋" w:eastAsia="仿宋" w:hAnsi="仿宋" w:cs="宋体" w:hint="eastAsia"/>
                <w:sz w:val="24"/>
                <w:szCs w:val="24"/>
              </w:rPr>
              <w:t>银行账号</w:t>
            </w:r>
          </w:p>
        </w:tc>
        <w:tc>
          <w:tcPr>
            <w:tcW w:w="5580" w:type="dxa"/>
            <w:tcBorders>
              <w:top w:val="single" w:sz="4" w:space="0" w:color="auto"/>
              <w:left w:val="nil"/>
              <w:bottom w:val="single" w:sz="4" w:space="0" w:color="auto"/>
              <w:right w:val="single" w:sz="4" w:space="0" w:color="auto"/>
            </w:tcBorders>
            <w:noWrap/>
            <w:vAlign w:val="center"/>
          </w:tcPr>
          <w:p w:rsidR="00251CC2" w:rsidRDefault="00251CC2">
            <w:pPr>
              <w:rPr>
                <w:rFonts w:ascii="仿宋" w:eastAsia="仿宋" w:hAnsi="仿宋" w:cs="宋体"/>
                <w:sz w:val="24"/>
                <w:szCs w:val="24"/>
              </w:rPr>
            </w:pPr>
          </w:p>
        </w:tc>
      </w:tr>
      <w:tr w:rsidR="00251CC2">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251CC2" w:rsidRDefault="00B123B2">
            <w:pPr>
              <w:rPr>
                <w:rFonts w:ascii="仿宋" w:eastAsia="仿宋" w:hAnsi="仿宋" w:cs="宋体"/>
                <w:sz w:val="24"/>
                <w:szCs w:val="24"/>
              </w:rPr>
            </w:pPr>
            <w:r>
              <w:rPr>
                <w:rFonts w:ascii="仿宋" w:eastAsia="仿宋" w:hAnsi="仿宋" w:cs="宋体" w:hint="eastAsia"/>
                <w:sz w:val="24"/>
                <w:szCs w:val="24"/>
              </w:rPr>
              <w:t>开户行行号</w:t>
            </w:r>
          </w:p>
        </w:tc>
        <w:tc>
          <w:tcPr>
            <w:tcW w:w="5580" w:type="dxa"/>
            <w:tcBorders>
              <w:top w:val="single" w:sz="4" w:space="0" w:color="auto"/>
              <w:left w:val="nil"/>
              <w:bottom w:val="single" w:sz="4" w:space="0" w:color="auto"/>
              <w:right w:val="single" w:sz="4" w:space="0" w:color="auto"/>
            </w:tcBorders>
            <w:noWrap/>
            <w:vAlign w:val="center"/>
          </w:tcPr>
          <w:p w:rsidR="00251CC2" w:rsidRDefault="00251CC2">
            <w:pPr>
              <w:rPr>
                <w:rFonts w:ascii="仿宋" w:eastAsia="仿宋" w:hAnsi="仿宋" w:cs="宋体"/>
                <w:sz w:val="24"/>
                <w:szCs w:val="24"/>
              </w:rPr>
            </w:pPr>
          </w:p>
        </w:tc>
      </w:tr>
      <w:tr w:rsidR="00251CC2">
        <w:trPr>
          <w:cantSplit/>
          <w:trHeight w:hRule="exact" w:val="510"/>
        </w:trPr>
        <w:tc>
          <w:tcPr>
            <w:tcW w:w="3891" w:type="dxa"/>
            <w:gridSpan w:val="2"/>
            <w:tcBorders>
              <w:top w:val="single" w:sz="4" w:space="0" w:color="auto"/>
              <w:left w:val="single" w:sz="4" w:space="0" w:color="auto"/>
              <w:bottom w:val="single" w:sz="4" w:space="0" w:color="auto"/>
              <w:right w:val="single" w:sz="4" w:space="0" w:color="auto"/>
            </w:tcBorders>
            <w:noWrap/>
            <w:vAlign w:val="center"/>
          </w:tcPr>
          <w:p w:rsidR="00251CC2" w:rsidRDefault="00B123B2">
            <w:pPr>
              <w:jc w:val="center"/>
              <w:rPr>
                <w:rFonts w:ascii="仿宋" w:eastAsia="仿宋" w:hAnsi="仿宋" w:cs="宋体"/>
                <w:sz w:val="24"/>
                <w:szCs w:val="24"/>
              </w:rPr>
            </w:pPr>
            <w:r>
              <w:rPr>
                <w:rFonts w:ascii="仿宋" w:eastAsia="仿宋" w:hAnsi="仿宋" w:cs="宋体" w:hint="eastAsia"/>
                <w:sz w:val="24"/>
                <w:szCs w:val="24"/>
              </w:rPr>
              <w:t>投标单位联系人及联系电话</w:t>
            </w:r>
          </w:p>
        </w:tc>
        <w:tc>
          <w:tcPr>
            <w:tcW w:w="5580" w:type="dxa"/>
            <w:tcBorders>
              <w:top w:val="single" w:sz="4" w:space="0" w:color="auto"/>
              <w:left w:val="nil"/>
              <w:bottom w:val="single" w:sz="4" w:space="0" w:color="auto"/>
              <w:right w:val="single" w:sz="4" w:space="0" w:color="auto"/>
            </w:tcBorders>
            <w:noWrap/>
            <w:vAlign w:val="center"/>
          </w:tcPr>
          <w:p w:rsidR="00251CC2" w:rsidRDefault="00251CC2">
            <w:pPr>
              <w:rPr>
                <w:rFonts w:ascii="仿宋" w:eastAsia="仿宋" w:hAnsi="仿宋" w:cs="宋体"/>
                <w:sz w:val="24"/>
                <w:szCs w:val="24"/>
              </w:rPr>
            </w:pPr>
          </w:p>
        </w:tc>
      </w:tr>
    </w:tbl>
    <w:p w:rsidR="00251CC2" w:rsidRDefault="00251CC2">
      <w:pPr>
        <w:spacing w:line="700" w:lineRule="exact"/>
        <w:rPr>
          <w:rFonts w:ascii="仿宋" w:eastAsia="仿宋" w:hAnsi="仿宋" w:cs="宋体"/>
          <w:sz w:val="24"/>
          <w:szCs w:val="24"/>
        </w:rPr>
      </w:pPr>
    </w:p>
    <w:p w:rsidR="00251CC2" w:rsidRDefault="00B123B2">
      <w:pPr>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2、分项目单次递交的供应商，须按本项目规定的保证金数额进行缴纳，由供应商从其基本账户将保证金汇至重庆化工职业学院的账号上，同时在进账凭证上明确“</w:t>
      </w:r>
      <w:r>
        <w:rPr>
          <w:rFonts w:ascii="仿宋" w:eastAsia="仿宋" w:hAnsi="仿宋" w:cs="宋体" w:hint="eastAsia"/>
          <w:b/>
          <w:sz w:val="24"/>
          <w:szCs w:val="24"/>
        </w:rPr>
        <w:t>CQHGZYXY-</w:t>
      </w:r>
      <w:r w:rsidR="00E30490">
        <w:rPr>
          <w:rFonts w:ascii="仿宋" w:eastAsia="仿宋" w:hAnsi="仿宋" w:cs="宋体" w:hint="eastAsia"/>
          <w:b/>
          <w:sz w:val="24"/>
          <w:szCs w:val="24"/>
        </w:rPr>
        <w:t>202025</w:t>
      </w:r>
      <w:r>
        <w:rPr>
          <w:rFonts w:ascii="仿宋" w:eastAsia="仿宋" w:hAnsi="仿宋" w:cs="宋体" w:hint="eastAsia"/>
          <w:sz w:val="24"/>
          <w:szCs w:val="24"/>
        </w:rPr>
        <w:t>”的采购计划编号，保证金的到账截止时间。</w:t>
      </w:r>
    </w:p>
    <w:p w:rsidR="00251CC2" w:rsidRDefault="00B123B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251CC2" w:rsidRDefault="00B123B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lastRenderedPageBreak/>
        <w:t>（2）各供应商在递交保证金时，到款账户为上述指定的保证金专用账户，来款账户必须为本公司基本账户。</w:t>
      </w:r>
    </w:p>
    <w:p w:rsidR="00251CC2" w:rsidRDefault="00B123B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（二）保证金退还方式</w:t>
      </w:r>
    </w:p>
    <w:p w:rsidR="00251CC2" w:rsidRDefault="00B123B2">
      <w:pPr>
        <w:snapToGrid w:val="0"/>
        <w:spacing w:line="360" w:lineRule="auto"/>
        <w:ind w:firstLineChars="200" w:firstLine="480"/>
        <w:rPr>
          <w:rFonts w:ascii="仿宋" w:eastAsia="仿宋" w:hAnsi="仿宋" w:cs="宋体"/>
          <w:color w:val="000000"/>
          <w:sz w:val="24"/>
          <w:szCs w:val="24"/>
        </w:rPr>
      </w:pPr>
      <w:r>
        <w:rPr>
          <w:rFonts w:ascii="仿宋" w:eastAsia="仿宋" w:hAnsi="仿宋" w:cs="宋体" w:hint="eastAsia"/>
          <w:sz w:val="24"/>
          <w:szCs w:val="24"/>
        </w:rPr>
        <w:t>投标保证金分项目单次递交的投标人的保证金，</w:t>
      </w:r>
      <w:r>
        <w:rPr>
          <w:rFonts w:ascii="仿宋" w:eastAsia="仿宋" w:hAnsi="仿宋" w:cs="宋体" w:hint="eastAsia"/>
          <w:color w:val="000000"/>
          <w:sz w:val="24"/>
          <w:szCs w:val="24"/>
        </w:rPr>
        <w:t>在中标通知书发出后，在十个工作日内按来款渠道直接退还。</w:t>
      </w:r>
    </w:p>
    <w:p w:rsidR="00251CC2" w:rsidRDefault="00B123B2">
      <w:pPr>
        <w:spacing w:line="380" w:lineRule="exact"/>
        <w:outlineLvl w:val="1"/>
        <w:rPr>
          <w:rFonts w:ascii="仿宋" w:eastAsia="仿宋" w:hAnsi="仿宋" w:cs="宋体"/>
          <w:b/>
          <w:bCs/>
          <w:sz w:val="24"/>
          <w:szCs w:val="24"/>
        </w:rPr>
      </w:pPr>
      <w:bookmarkStart w:id="20" w:name="_Toc480882256"/>
      <w:bookmarkStart w:id="21" w:name="_Toc25432"/>
      <w:bookmarkStart w:id="22" w:name="_Toc8466_WPSOffice_Level2"/>
      <w:bookmarkStart w:id="23" w:name="_Toc20340"/>
      <w:bookmarkStart w:id="24" w:name="_Toc479668114"/>
      <w:r>
        <w:rPr>
          <w:rFonts w:ascii="仿宋" w:eastAsia="仿宋" w:hAnsi="仿宋" w:cs="宋体" w:hint="eastAsia"/>
          <w:b/>
          <w:bCs/>
          <w:sz w:val="24"/>
          <w:szCs w:val="24"/>
        </w:rPr>
        <w:t>六、采购项目需落实的政府采购政策</w:t>
      </w:r>
      <w:bookmarkEnd w:id="20"/>
      <w:bookmarkEnd w:id="21"/>
      <w:bookmarkEnd w:id="22"/>
      <w:bookmarkEnd w:id="23"/>
      <w:bookmarkEnd w:id="24"/>
    </w:p>
    <w:p w:rsidR="00251CC2" w:rsidRDefault="00B123B2">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（一）按照&lt;财政部 国家发展改革委关于印发《节能产品政府采购实施意见》的通知&gt;（财库【2004】185号）、&lt;财政部 国家环保总局联合印发《关于环境标志产品政府采购实施的意见》&gt;（财库【2006】90号）的规定，落实国家节能环保政策。</w:t>
      </w:r>
    </w:p>
    <w:p w:rsidR="00251CC2" w:rsidRDefault="00B123B2">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（二）按照&lt;财政部 工业和信息化部关于印发《政府采购促进中小企业发展暂行办法》的通知&gt;（财库〔2011〕181号）的规定，落实促进中小企业发展政策。</w:t>
      </w:r>
    </w:p>
    <w:p w:rsidR="00251CC2" w:rsidRDefault="00B123B2">
      <w:pPr>
        <w:snapToGrid w:val="0"/>
        <w:spacing w:line="440" w:lineRule="exact"/>
        <w:ind w:firstLineChars="200" w:firstLine="480"/>
        <w:rPr>
          <w:rFonts w:ascii="仿宋" w:eastAsia="仿宋" w:hAnsi="仿宋" w:cs="宋体"/>
          <w:color w:val="000000"/>
          <w:sz w:val="24"/>
          <w:szCs w:val="24"/>
        </w:rPr>
      </w:pPr>
      <w:r>
        <w:rPr>
          <w:rFonts w:ascii="仿宋" w:eastAsia="仿宋" w:hAnsi="仿宋" w:cs="宋体" w:hint="eastAsia"/>
          <w:sz w:val="24"/>
          <w:szCs w:val="24"/>
        </w:rPr>
        <w:t>（三）按照&lt;财政部、司法部关于政府采购支持监狱企业发展有关问题的通知&gt;（财库〔2014〕68号）的规定，落实支持监狱企业发展政策。</w:t>
      </w:r>
    </w:p>
    <w:p w:rsidR="00251CC2" w:rsidRDefault="00B123B2">
      <w:pPr>
        <w:spacing w:line="480" w:lineRule="exact"/>
        <w:outlineLvl w:val="1"/>
        <w:rPr>
          <w:rFonts w:ascii="仿宋" w:eastAsia="仿宋" w:hAnsi="仿宋" w:cs="宋体"/>
          <w:b/>
          <w:bCs/>
          <w:sz w:val="24"/>
          <w:szCs w:val="24"/>
        </w:rPr>
      </w:pPr>
      <w:bookmarkStart w:id="25" w:name="_Toc20933_WPSOffice_Level2"/>
      <w:bookmarkStart w:id="26" w:name="_Toc9196"/>
      <w:bookmarkStart w:id="27" w:name="_Toc11584"/>
      <w:r>
        <w:rPr>
          <w:rFonts w:ascii="仿宋" w:eastAsia="仿宋" w:hAnsi="仿宋" w:cs="宋体" w:hint="eastAsia"/>
          <w:b/>
          <w:bCs/>
          <w:sz w:val="24"/>
          <w:szCs w:val="24"/>
        </w:rPr>
        <w:t>七、其它有关规定</w:t>
      </w:r>
      <w:bookmarkEnd w:id="25"/>
      <w:bookmarkEnd w:id="26"/>
      <w:bookmarkEnd w:id="27"/>
    </w:p>
    <w:p w:rsidR="00251CC2" w:rsidRDefault="00B123B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251CC2" w:rsidRDefault="00B123B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251CC2" w:rsidRDefault="00B123B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251CC2" w:rsidRDefault="00B123B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251CC2" w:rsidRDefault="00B123B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（五）本项目的补遗文件（如果有）一律在重庆化工职业学院官网（http://www.cqhgzy.com）上发布，请各供应商注意下载；无论供应商下载与否，均视同供应商已知晓本项目补遗文件（如果有）的内容。</w:t>
      </w:r>
    </w:p>
    <w:p w:rsidR="00251CC2" w:rsidRDefault="00B123B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251CC2" w:rsidRDefault="00B123B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（七）谈判费用：无论磋商结果如何，供应商参与本项目磋商的所有费用均应由供应商自行承担。</w:t>
      </w:r>
    </w:p>
    <w:p w:rsidR="00251CC2" w:rsidRDefault="00B123B2">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251CC2" w:rsidRDefault="00B123B2">
      <w:pPr>
        <w:outlineLvl w:val="1"/>
        <w:rPr>
          <w:rFonts w:ascii="仿宋" w:eastAsia="仿宋" w:hAnsi="仿宋" w:cs="仿宋"/>
          <w:b/>
          <w:bCs/>
          <w:sz w:val="24"/>
          <w:szCs w:val="24"/>
        </w:rPr>
      </w:pPr>
      <w:bookmarkStart w:id="28" w:name="_Toc7900"/>
      <w:r>
        <w:rPr>
          <w:rFonts w:ascii="仿宋" w:eastAsia="仿宋" w:hAnsi="仿宋" w:cs="仿宋" w:hint="eastAsia"/>
          <w:b/>
          <w:bCs/>
          <w:sz w:val="24"/>
          <w:szCs w:val="24"/>
        </w:rPr>
        <w:t>八、联系方式</w:t>
      </w:r>
      <w:bookmarkEnd w:id="28"/>
    </w:p>
    <w:p w:rsidR="00251CC2" w:rsidRDefault="00B123B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251CC2" w:rsidRDefault="00B123B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联系人：张老师（招投标办公室）</w:t>
      </w:r>
    </w:p>
    <w:p w:rsidR="00251CC2" w:rsidRDefault="00B123B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251CC2" w:rsidRDefault="00B123B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项目联系人：杨老师</w:t>
      </w:r>
    </w:p>
    <w:p w:rsidR="00251CC2" w:rsidRDefault="00B123B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sidR="009C35B5">
        <w:rPr>
          <w:rFonts w:ascii="仿宋" w:eastAsia="仿宋" w:hAnsi="仿宋" w:cs="宋体" w:hint="eastAsia"/>
          <w:sz w:val="24"/>
          <w:szCs w:val="24"/>
        </w:rPr>
        <w:t>15223187</w:t>
      </w:r>
      <w:r>
        <w:rPr>
          <w:rFonts w:ascii="仿宋" w:eastAsia="仿宋" w:hAnsi="仿宋" w:cs="宋体" w:hint="eastAsia"/>
          <w:sz w:val="24"/>
          <w:szCs w:val="24"/>
        </w:rPr>
        <w:t>233</w:t>
      </w:r>
    </w:p>
    <w:p w:rsidR="00251CC2" w:rsidRDefault="00B123B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lastRenderedPageBreak/>
        <w:t>地  址：重庆市长寿区菩提东路2009号</w:t>
      </w:r>
    </w:p>
    <w:p w:rsidR="00251CC2" w:rsidRDefault="00B123B2">
      <w:pPr>
        <w:snapToGrid w:val="0"/>
        <w:spacing w:line="500" w:lineRule="exact"/>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监督人：陈老师</w:t>
      </w:r>
    </w:p>
    <w:p w:rsidR="00251CC2" w:rsidRDefault="00B123B2">
      <w:pPr>
        <w:snapToGrid w:val="0"/>
        <w:spacing w:line="500" w:lineRule="exact"/>
        <w:ind w:firstLine="480"/>
        <w:rPr>
          <w:rStyle w:val="para1"/>
          <w:rFonts w:ascii="仿宋" w:eastAsia="仿宋" w:hAnsi="仿宋" w:cs="宋体"/>
          <w:color w:val="FF0000"/>
          <w:sz w:val="24"/>
          <w:szCs w:val="24"/>
        </w:rPr>
      </w:pPr>
      <w:r>
        <w:rPr>
          <w:rStyle w:val="para1"/>
          <w:rFonts w:ascii="仿宋" w:eastAsia="仿宋" w:hAnsi="仿宋" w:cs="宋体" w:hint="eastAsia"/>
          <w:sz w:val="24"/>
          <w:szCs w:val="24"/>
        </w:rPr>
        <w:t>监督电话：023-81886017</w:t>
      </w:r>
    </w:p>
    <w:p w:rsidR="00251CC2" w:rsidRDefault="00251CC2">
      <w:pPr>
        <w:snapToGrid w:val="0"/>
        <w:spacing w:line="380" w:lineRule="exact"/>
        <w:ind w:firstLineChars="200" w:firstLine="480"/>
        <w:rPr>
          <w:rFonts w:ascii="仿宋" w:eastAsia="仿宋" w:hAnsi="仿宋" w:cs="仿宋"/>
          <w:sz w:val="24"/>
          <w:szCs w:val="24"/>
        </w:rPr>
      </w:pPr>
    </w:p>
    <w:p w:rsidR="00251CC2" w:rsidRDefault="00251CC2">
      <w:pPr>
        <w:adjustRightInd w:val="0"/>
        <w:snapToGrid w:val="0"/>
        <w:ind w:firstLineChars="200" w:firstLine="480"/>
        <w:rPr>
          <w:rFonts w:ascii="仿宋" w:eastAsia="仿宋" w:hAnsi="仿宋" w:cs="仿宋"/>
          <w:sz w:val="24"/>
          <w:szCs w:val="24"/>
        </w:rPr>
      </w:pPr>
    </w:p>
    <w:p w:rsidR="00251CC2" w:rsidRDefault="00B123B2">
      <w:pPr>
        <w:spacing w:line="360" w:lineRule="auto"/>
        <w:jc w:val="center"/>
        <w:outlineLvl w:val="0"/>
        <w:rPr>
          <w:rFonts w:ascii="仿宋" w:eastAsia="仿宋" w:hAnsi="仿宋" w:cs="仿宋"/>
          <w:b/>
          <w:bCs/>
          <w:sz w:val="36"/>
          <w:szCs w:val="30"/>
        </w:rPr>
      </w:pPr>
      <w:bookmarkStart w:id="29" w:name="_Toc102227313"/>
      <w:r>
        <w:rPr>
          <w:rFonts w:ascii="仿宋" w:eastAsia="仿宋" w:hAnsi="仿宋" w:cs="仿宋" w:hint="eastAsia"/>
          <w:b/>
          <w:bCs/>
          <w:sz w:val="36"/>
          <w:szCs w:val="30"/>
        </w:rPr>
        <w:br w:type="page"/>
      </w:r>
      <w:bookmarkStart w:id="30" w:name="_Toc20610"/>
      <w:r>
        <w:rPr>
          <w:rFonts w:ascii="仿宋" w:eastAsia="仿宋" w:hAnsi="仿宋" w:cs="仿宋" w:hint="eastAsia"/>
          <w:b/>
          <w:bCs/>
          <w:sz w:val="36"/>
          <w:szCs w:val="30"/>
        </w:rPr>
        <w:lastRenderedPageBreak/>
        <w:t>第二篇  供应商须知</w:t>
      </w:r>
      <w:bookmarkEnd w:id="29"/>
      <w:bookmarkEnd w:id="30"/>
    </w:p>
    <w:p w:rsidR="00251CC2" w:rsidRDefault="00B123B2">
      <w:pPr>
        <w:spacing w:line="440" w:lineRule="exact"/>
        <w:outlineLvl w:val="1"/>
        <w:rPr>
          <w:rFonts w:ascii="仿宋" w:eastAsia="仿宋" w:hAnsi="仿宋" w:cs="仿宋"/>
          <w:b/>
          <w:bCs/>
          <w:sz w:val="24"/>
          <w:szCs w:val="24"/>
        </w:rPr>
      </w:pPr>
      <w:bookmarkStart w:id="31" w:name="_Toc342913389"/>
      <w:bookmarkStart w:id="32" w:name="_Toc2772"/>
      <w:bookmarkStart w:id="33" w:name="_Toc466546925"/>
      <w:r>
        <w:rPr>
          <w:rFonts w:ascii="仿宋" w:eastAsia="仿宋" w:hAnsi="仿宋" w:cs="仿宋" w:hint="eastAsia"/>
          <w:b/>
          <w:bCs/>
          <w:sz w:val="24"/>
          <w:szCs w:val="24"/>
        </w:rPr>
        <w:t>一、磋商费用</w:t>
      </w:r>
      <w:bookmarkEnd w:id="31"/>
      <w:bookmarkEnd w:id="32"/>
      <w:bookmarkEnd w:id="33"/>
    </w:p>
    <w:p w:rsidR="00251CC2" w:rsidRDefault="00B123B2">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251CC2" w:rsidRDefault="00B123B2">
      <w:pPr>
        <w:tabs>
          <w:tab w:val="left" w:pos="2640"/>
        </w:tabs>
        <w:spacing w:line="400" w:lineRule="exact"/>
        <w:outlineLvl w:val="1"/>
        <w:rPr>
          <w:rFonts w:ascii="仿宋" w:eastAsia="仿宋" w:hAnsi="仿宋" w:cs="仿宋"/>
          <w:b/>
          <w:bCs/>
          <w:sz w:val="24"/>
          <w:szCs w:val="24"/>
        </w:rPr>
      </w:pPr>
      <w:bookmarkStart w:id="34" w:name="_Toc342913391"/>
      <w:bookmarkStart w:id="35" w:name="_Toc466546926"/>
      <w:bookmarkStart w:id="36" w:name="_Toc1533"/>
      <w:r>
        <w:rPr>
          <w:rFonts w:ascii="仿宋" w:eastAsia="仿宋" w:hAnsi="仿宋" w:cs="仿宋" w:hint="eastAsia"/>
          <w:b/>
          <w:bCs/>
          <w:sz w:val="24"/>
          <w:szCs w:val="24"/>
        </w:rPr>
        <w:t>二、竞争性磋商文件</w:t>
      </w:r>
      <w:bookmarkEnd w:id="34"/>
      <w:bookmarkEnd w:id="35"/>
      <w:bookmarkEnd w:id="36"/>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37" w:name="_Toc318159160"/>
      <w:bookmarkStart w:id="38" w:name="_Toc318166429"/>
      <w:bookmarkStart w:id="39" w:name="_Toc318159349"/>
      <w:bookmarkStart w:id="40" w:name="_Toc31815978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251CC2" w:rsidRDefault="00B123B2">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251CC2" w:rsidRDefault="00B123B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（五）供应商对竞争性磋商文件有异议的，应在磋商文件公告（公告期为5个工作日）结束之日起七个工作日内提出，否则视同认可磋商文件所有要求。逾期提出异议的，采购人可以不予受理。</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251CC2" w:rsidRDefault="00B123B2">
      <w:pPr>
        <w:spacing w:line="400" w:lineRule="exact"/>
        <w:outlineLvl w:val="1"/>
        <w:rPr>
          <w:rFonts w:ascii="仿宋" w:eastAsia="仿宋" w:hAnsi="仿宋" w:cs="仿宋"/>
          <w:b/>
          <w:bCs/>
          <w:sz w:val="24"/>
          <w:szCs w:val="24"/>
        </w:rPr>
      </w:pPr>
      <w:bookmarkStart w:id="41" w:name="_Toc342913392"/>
      <w:bookmarkStart w:id="42" w:name="_Toc466546927"/>
      <w:bookmarkStart w:id="43" w:name="_Toc3666"/>
      <w:bookmarkStart w:id="44" w:name="_Toc102227318"/>
      <w:bookmarkStart w:id="45" w:name="_Toc179714297"/>
      <w:bookmarkEnd w:id="37"/>
      <w:bookmarkEnd w:id="38"/>
      <w:bookmarkEnd w:id="39"/>
      <w:bookmarkEnd w:id="40"/>
      <w:r>
        <w:rPr>
          <w:rFonts w:ascii="仿宋" w:eastAsia="仿宋" w:hAnsi="仿宋" w:cs="仿宋" w:hint="eastAsia"/>
          <w:b/>
          <w:bCs/>
          <w:sz w:val="24"/>
          <w:szCs w:val="24"/>
        </w:rPr>
        <w:t>三、磋商要求</w:t>
      </w:r>
      <w:bookmarkEnd w:id="41"/>
      <w:bookmarkEnd w:id="42"/>
      <w:bookmarkEnd w:id="43"/>
      <w:bookmarkEnd w:id="44"/>
      <w:bookmarkEnd w:id="45"/>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1、供应商应当按照竞争性磋商文件的要求编制响应文件，并对竞争性磋商文件提出的要求和条件作出实质性响应，响应文件原则上采用软面订本，同时应编制完整的页码、目录。</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251CC2" w:rsidRDefault="00B123B2">
      <w:pPr>
        <w:spacing w:line="400" w:lineRule="exact"/>
        <w:outlineLvl w:val="1"/>
        <w:rPr>
          <w:rFonts w:ascii="仿宋" w:eastAsia="仿宋" w:hAnsi="仿宋" w:cs="仿宋"/>
          <w:b/>
          <w:sz w:val="24"/>
          <w:szCs w:val="24"/>
        </w:rPr>
      </w:pPr>
      <w:bookmarkStart w:id="46" w:name="_Toc27582"/>
      <w:bookmarkStart w:id="47" w:name="_Toc24405"/>
      <w:r>
        <w:rPr>
          <w:rFonts w:ascii="仿宋" w:eastAsia="仿宋" w:hAnsi="仿宋" w:cs="仿宋" w:hint="eastAsia"/>
          <w:b/>
          <w:sz w:val="24"/>
          <w:szCs w:val="24"/>
        </w:rPr>
        <w:t>四、响应文件</w:t>
      </w:r>
      <w:bookmarkEnd w:id="46"/>
      <w:r>
        <w:rPr>
          <w:rFonts w:ascii="仿宋" w:eastAsia="仿宋" w:hAnsi="仿宋" w:cs="仿宋" w:hint="eastAsia"/>
          <w:b/>
          <w:sz w:val="24"/>
          <w:szCs w:val="24"/>
        </w:rPr>
        <w:t>编制要求</w:t>
      </w:r>
      <w:bookmarkEnd w:id="47"/>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（一）磋商有效期：响应文件及有关承诺文件有效期为提交响应文件截止时间起30天。</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2、发生以下情况之一者，磋商保证金不予退还：</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251CC2" w:rsidRDefault="00B123B2">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251CC2" w:rsidRDefault="00B123B2">
      <w:pPr>
        <w:numPr>
          <w:ilvl w:val="0"/>
          <w:numId w:val="1"/>
        </w:num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w:t>
      </w:r>
      <w:r w:rsidRPr="000D61D1">
        <w:rPr>
          <w:rFonts w:ascii="仿宋" w:eastAsia="仿宋" w:hAnsi="仿宋" w:cs="仿宋" w:hint="eastAsia"/>
          <w:sz w:val="24"/>
          <w:szCs w:val="24"/>
        </w:rPr>
        <w:t>一式三份，</w:t>
      </w:r>
      <w:r>
        <w:rPr>
          <w:rFonts w:ascii="仿宋" w:eastAsia="仿宋" w:hAnsi="仿宋" w:cs="仿宋" w:hint="eastAsia"/>
          <w:sz w:val="24"/>
          <w:szCs w:val="24"/>
        </w:rPr>
        <w:t>其中正本一份，副本</w:t>
      </w:r>
      <w:r w:rsidRPr="000D61D1">
        <w:rPr>
          <w:rFonts w:ascii="仿宋" w:eastAsia="仿宋" w:hAnsi="仿宋" w:cs="仿宋" w:hint="eastAsia"/>
          <w:sz w:val="24"/>
          <w:szCs w:val="24"/>
        </w:rPr>
        <w:t>二</w:t>
      </w:r>
      <w:r>
        <w:rPr>
          <w:rFonts w:ascii="仿宋" w:eastAsia="仿宋" w:hAnsi="仿宋" w:cs="仿宋" w:hint="eastAsia"/>
          <w:sz w:val="24"/>
          <w:szCs w:val="24"/>
        </w:rPr>
        <w:t>份，副本可为正本的复印件，应与正本一致，如出现不一致情况以正本为准。</w:t>
      </w:r>
    </w:p>
    <w:p w:rsidR="00251CC2" w:rsidRDefault="00B123B2">
      <w:pPr>
        <w:spacing w:line="500" w:lineRule="exact"/>
        <w:ind w:firstLineChars="200" w:firstLine="480"/>
        <w:rPr>
          <w:rFonts w:ascii="仿宋" w:eastAsia="仿宋" w:hAnsi="仿宋" w:cs="仿宋"/>
          <w:sz w:val="24"/>
        </w:rPr>
      </w:pPr>
      <w:r>
        <w:rPr>
          <w:rFonts w:ascii="仿宋" w:eastAsia="仿宋" w:hAnsi="仿宋" w:cs="仿宋" w:hint="eastAsia"/>
          <w:sz w:val="24"/>
        </w:rPr>
        <w:t>（2）在响应文件正本中，竞争性文件第七篇响应文件格式中规定签字、盖章的地方必须按其规定签字、盖章。</w:t>
      </w:r>
    </w:p>
    <w:p w:rsidR="00251CC2" w:rsidRDefault="00B123B2">
      <w:pPr>
        <w:spacing w:line="500" w:lineRule="exact"/>
        <w:ind w:firstLine="570"/>
        <w:rPr>
          <w:rFonts w:ascii="仿宋" w:eastAsia="仿宋" w:hAnsi="仿宋" w:cs="仿宋"/>
          <w:sz w:val="24"/>
        </w:rPr>
      </w:pPr>
      <w:r>
        <w:rPr>
          <w:rFonts w:ascii="仿宋" w:eastAsia="仿宋" w:hAnsi="仿宋" w:cs="仿宋" w:hint="eastAsia"/>
          <w:szCs w:val="28"/>
        </w:rPr>
        <w:t>2、</w:t>
      </w:r>
      <w:r>
        <w:rPr>
          <w:rFonts w:ascii="仿宋" w:eastAsia="仿宋" w:hAnsi="仿宋" w:cs="仿宋" w:hint="eastAsia"/>
          <w:sz w:val="24"/>
        </w:rPr>
        <w:t>响应文件的密封与标记</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3、若供应商对竞争性磋商响应文件的错误之处作必要修改，则应在修改处加盖供应商公章或者由法人或法人授权代表签字确认。</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4、电报、电话、传真、邮寄、电子邮件等形式的竞争性磋商文件概不接受。</w:t>
      </w:r>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251CC2" w:rsidRDefault="00B123B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251CC2" w:rsidRDefault="00B123B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251CC2" w:rsidRDefault="00B123B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251CC2" w:rsidRDefault="00B123B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251CC2" w:rsidRDefault="00B123B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251CC2" w:rsidRDefault="00B123B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251CC2" w:rsidRDefault="00B123B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（五）竞争性磋商响应文件的处置</w:t>
      </w:r>
    </w:p>
    <w:p w:rsidR="00251CC2" w:rsidRDefault="00B123B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251CC2" w:rsidRDefault="00B123B2">
      <w:pPr>
        <w:snapToGrid w:val="0"/>
        <w:spacing w:line="500" w:lineRule="exact"/>
        <w:outlineLvl w:val="1"/>
        <w:rPr>
          <w:rFonts w:ascii="仿宋" w:eastAsia="仿宋" w:hAnsi="仿宋" w:cs="仿宋"/>
          <w:b/>
          <w:sz w:val="24"/>
          <w:szCs w:val="24"/>
        </w:rPr>
      </w:pPr>
      <w:bookmarkStart w:id="48" w:name="_Toc16088"/>
      <w:bookmarkStart w:id="49" w:name="_Toc26613"/>
      <w:r>
        <w:rPr>
          <w:rFonts w:ascii="仿宋" w:eastAsia="仿宋" w:hAnsi="仿宋" w:cs="仿宋" w:hint="eastAsia"/>
          <w:b/>
          <w:sz w:val="24"/>
          <w:szCs w:val="24"/>
        </w:rPr>
        <w:t>五、</w:t>
      </w:r>
      <w:bookmarkEnd w:id="48"/>
      <w:r>
        <w:rPr>
          <w:rFonts w:ascii="仿宋" w:eastAsia="仿宋" w:hAnsi="仿宋" w:cs="仿宋" w:hint="eastAsia"/>
          <w:b/>
          <w:sz w:val="24"/>
          <w:szCs w:val="24"/>
        </w:rPr>
        <w:t>竞争性磋商评审活动程序</w:t>
      </w:r>
      <w:bookmarkEnd w:id="49"/>
    </w:p>
    <w:p w:rsidR="00251CC2" w:rsidRDefault="00B123B2">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（一）磋商按竞争性磋商文件规定的时间和地点进行。供应商须有法定代表人或其授权代表参加并签到。</w:t>
      </w:r>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251CC2" w:rsidRDefault="00B123B2">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（三）竞争性磋商以抽签的形式确定磋商顺序，由竞争性磋商小组分别与各供应商进行磋商。</w:t>
      </w:r>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251CC2" w:rsidRDefault="00B123B2">
      <w:pPr>
        <w:spacing w:line="500" w:lineRule="exact"/>
        <w:outlineLvl w:val="1"/>
        <w:rPr>
          <w:rFonts w:ascii="仿宋" w:eastAsia="仿宋" w:hAnsi="仿宋" w:cs="仿宋"/>
          <w:b/>
          <w:sz w:val="24"/>
          <w:szCs w:val="24"/>
        </w:rPr>
      </w:pPr>
      <w:bookmarkStart w:id="50" w:name="_Toc22543"/>
      <w:bookmarkStart w:id="51" w:name="_Toc28172"/>
      <w:r>
        <w:rPr>
          <w:rFonts w:ascii="仿宋" w:eastAsia="仿宋" w:hAnsi="仿宋" w:cs="仿宋" w:hint="eastAsia"/>
          <w:b/>
          <w:sz w:val="24"/>
          <w:szCs w:val="24"/>
        </w:rPr>
        <w:t>六、评审</w:t>
      </w:r>
      <w:bookmarkEnd w:id="50"/>
      <w:bookmarkEnd w:id="51"/>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（3）获取磋商文件的供应商名单和磋商小组成员名单；</w:t>
      </w:r>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251CC2" w:rsidRDefault="00B123B2">
      <w:pPr>
        <w:snapToGrid w:val="0"/>
        <w:spacing w:line="500" w:lineRule="exact"/>
        <w:outlineLvl w:val="1"/>
        <w:rPr>
          <w:rFonts w:ascii="仿宋" w:eastAsia="仿宋" w:hAnsi="仿宋" w:cs="仿宋"/>
          <w:b/>
          <w:sz w:val="24"/>
          <w:szCs w:val="24"/>
        </w:rPr>
      </w:pPr>
      <w:bookmarkStart w:id="52" w:name="_Toc20490"/>
      <w:bookmarkStart w:id="53" w:name="_Toc785"/>
      <w:r>
        <w:rPr>
          <w:rFonts w:ascii="仿宋" w:eastAsia="仿宋" w:hAnsi="仿宋" w:cs="仿宋" w:hint="eastAsia"/>
          <w:b/>
          <w:sz w:val="24"/>
          <w:szCs w:val="24"/>
        </w:rPr>
        <w:t>七、</w:t>
      </w:r>
      <w:bookmarkEnd w:id="52"/>
      <w:r>
        <w:rPr>
          <w:rFonts w:ascii="仿宋" w:eastAsia="仿宋" w:hAnsi="仿宋" w:cs="仿宋" w:hint="eastAsia"/>
          <w:b/>
          <w:sz w:val="24"/>
          <w:szCs w:val="24"/>
        </w:rPr>
        <w:t>确定成交供应商</w:t>
      </w:r>
      <w:bookmarkEnd w:id="53"/>
    </w:p>
    <w:p w:rsidR="00251CC2" w:rsidRDefault="00B123B2">
      <w:pPr>
        <w:snapToGrid w:val="0"/>
        <w:spacing w:line="500" w:lineRule="exact"/>
        <w:outlineLvl w:val="2"/>
        <w:rPr>
          <w:rFonts w:ascii="仿宋" w:eastAsia="仿宋" w:hAnsi="仿宋" w:cs="仿宋"/>
          <w:sz w:val="24"/>
          <w:szCs w:val="24"/>
        </w:rPr>
      </w:pPr>
      <w:bookmarkStart w:id="54" w:name="_Toc25598"/>
      <w:bookmarkStart w:id="55" w:name="_Toc30873"/>
      <w:r>
        <w:rPr>
          <w:rFonts w:ascii="仿宋" w:eastAsia="仿宋" w:hAnsi="仿宋" w:cs="仿宋" w:hint="eastAsia"/>
          <w:sz w:val="24"/>
          <w:szCs w:val="24"/>
        </w:rPr>
        <w:t>（一）确定成交供应商原则</w:t>
      </w:r>
      <w:bookmarkEnd w:id="54"/>
      <w:bookmarkEnd w:id="55"/>
    </w:p>
    <w:p w:rsidR="00251CC2" w:rsidRDefault="00B123B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采购人应当在收到评审报告后5个工作日内，从评审报告提出的成交候选供应商中，按照排序由高到低的原则确定成交供应商。</w:t>
      </w:r>
    </w:p>
    <w:p w:rsidR="00251CC2" w:rsidRDefault="00B123B2">
      <w:pPr>
        <w:pStyle w:val="a5"/>
        <w:spacing w:line="500" w:lineRule="exact"/>
        <w:outlineLvl w:val="2"/>
        <w:rPr>
          <w:rFonts w:ascii="仿宋" w:eastAsia="仿宋" w:hAnsi="仿宋" w:cs="仿宋"/>
          <w:sz w:val="24"/>
          <w:szCs w:val="24"/>
        </w:rPr>
      </w:pPr>
      <w:bookmarkStart w:id="56" w:name="_Toc2858"/>
      <w:bookmarkStart w:id="57" w:name="_Toc15080"/>
      <w:r>
        <w:rPr>
          <w:rFonts w:ascii="仿宋" w:eastAsia="仿宋" w:hAnsi="仿宋" w:cs="仿宋" w:hint="eastAsia"/>
          <w:sz w:val="24"/>
          <w:szCs w:val="24"/>
        </w:rPr>
        <w:t>（二）确定成交供应商程序</w:t>
      </w:r>
      <w:bookmarkEnd w:id="56"/>
      <w:bookmarkEnd w:id="57"/>
    </w:p>
    <w:p w:rsidR="00251CC2" w:rsidRDefault="00B123B2">
      <w:pPr>
        <w:spacing w:line="500" w:lineRule="exact"/>
        <w:ind w:firstLineChars="100" w:firstLine="240"/>
        <w:rPr>
          <w:rFonts w:ascii="仿宋" w:eastAsia="仿宋" w:hAnsi="仿宋" w:cs="仿宋"/>
          <w:sz w:val="24"/>
          <w:szCs w:val="24"/>
        </w:rPr>
      </w:pPr>
      <w:r>
        <w:rPr>
          <w:rFonts w:ascii="仿宋" w:eastAsia="仿宋" w:hAnsi="仿宋" w:cs="仿宋" w:hint="eastAsia"/>
          <w:sz w:val="24"/>
          <w:szCs w:val="24"/>
        </w:rPr>
        <w:t xml:space="preserve"> 1、采购人在评审结束后在</w:t>
      </w:r>
      <w:r>
        <w:rPr>
          <w:rFonts w:ascii="仿宋" w:eastAsia="仿宋" w:hAnsi="仿宋" w:cs="宋体" w:hint="eastAsia"/>
          <w:sz w:val="24"/>
          <w:szCs w:val="24"/>
        </w:rPr>
        <w:t>重庆化工职业学院校园网（http://www.cqhgzy.com）</w:t>
      </w:r>
      <w:r>
        <w:rPr>
          <w:rFonts w:ascii="仿宋" w:eastAsia="仿宋" w:hAnsi="仿宋" w:cs="仿宋" w:hint="eastAsia"/>
          <w:sz w:val="24"/>
          <w:szCs w:val="24"/>
        </w:rPr>
        <w:t>发布成交结果，公告发出同时向成交供应商发出成交通知书。</w:t>
      </w:r>
    </w:p>
    <w:p w:rsidR="00251CC2" w:rsidRDefault="00B123B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2、供应商对成交结果公告有异议的，应在公告发出7个工作日内以书面形式向采购人提出。如有供应商对成交结果公告提出质疑的，在质疑处理完毕后确定成交供应商。</w:t>
      </w:r>
    </w:p>
    <w:p w:rsidR="00251CC2" w:rsidRDefault="00B123B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3、成交供应商变更</w:t>
      </w:r>
    </w:p>
    <w:p w:rsidR="00251CC2" w:rsidRDefault="00B123B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(1)成交供应商拒绝与采购人签订合同的，采购人可以按照评标报告推荐的成交候选供应商顺序，确定排名下一位的候选人为成交供应商，也可以重新开展政府采购活动。</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(2)成交供应商无充分理由放弃成交的，采购人将会同采购代理机构把相关情况报财政部门，财政部门将根据财政部的规定对违规供应商进行处罚。</w:t>
      </w:r>
    </w:p>
    <w:p w:rsidR="00251CC2" w:rsidRDefault="00B123B2">
      <w:pPr>
        <w:spacing w:line="500" w:lineRule="exact"/>
        <w:outlineLvl w:val="1"/>
        <w:rPr>
          <w:rFonts w:ascii="仿宋" w:eastAsia="仿宋" w:hAnsi="仿宋" w:cs="仿宋"/>
          <w:b/>
          <w:sz w:val="24"/>
          <w:szCs w:val="24"/>
        </w:rPr>
      </w:pPr>
      <w:bookmarkStart w:id="58" w:name="_Toc2357"/>
      <w:bookmarkStart w:id="59" w:name="_Toc27559"/>
      <w:r>
        <w:rPr>
          <w:rFonts w:ascii="仿宋" w:eastAsia="仿宋" w:hAnsi="仿宋" w:cs="仿宋" w:hint="eastAsia"/>
          <w:b/>
          <w:sz w:val="24"/>
          <w:szCs w:val="24"/>
        </w:rPr>
        <w:t>八、成交通知书</w:t>
      </w:r>
      <w:bookmarkEnd w:id="58"/>
      <w:bookmarkEnd w:id="59"/>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60" w:name="_Toc25303"/>
    </w:p>
    <w:p w:rsidR="00251CC2" w:rsidRDefault="00B123B2">
      <w:pPr>
        <w:spacing w:line="500" w:lineRule="exact"/>
        <w:outlineLvl w:val="1"/>
        <w:rPr>
          <w:rFonts w:ascii="仿宋" w:eastAsia="仿宋" w:hAnsi="仿宋" w:cs="仿宋"/>
          <w:b/>
          <w:sz w:val="24"/>
          <w:szCs w:val="24"/>
        </w:rPr>
      </w:pPr>
      <w:bookmarkStart w:id="61" w:name="_Toc9419"/>
      <w:r>
        <w:rPr>
          <w:rFonts w:ascii="仿宋" w:eastAsia="仿宋" w:hAnsi="仿宋" w:cs="仿宋" w:hint="eastAsia"/>
          <w:b/>
          <w:sz w:val="24"/>
          <w:szCs w:val="24"/>
        </w:rPr>
        <w:t>九、供应商对评审结果的质疑、投诉</w:t>
      </w:r>
      <w:bookmarkEnd w:id="60"/>
      <w:bookmarkEnd w:id="61"/>
    </w:p>
    <w:p w:rsidR="00251CC2" w:rsidRDefault="00B123B2">
      <w:pPr>
        <w:spacing w:line="500" w:lineRule="exact"/>
        <w:ind w:firstLine="480"/>
        <w:outlineLvl w:val="2"/>
        <w:rPr>
          <w:rFonts w:ascii="仿宋" w:eastAsia="仿宋" w:hAnsi="仿宋" w:cs="仿宋"/>
          <w:sz w:val="24"/>
          <w:szCs w:val="24"/>
        </w:rPr>
      </w:pPr>
      <w:bookmarkStart w:id="62" w:name="_Toc11267"/>
      <w:bookmarkStart w:id="63" w:name="_Toc11174"/>
      <w:r>
        <w:rPr>
          <w:rFonts w:ascii="仿宋" w:eastAsia="仿宋" w:hAnsi="仿宋" w:cs="仿宋" w:hint="eastAsia"/>
          <w:sz w:val="24"/>
          <w:szCs w:val="24"/>
        </w:rPr>
        <w:t>（一）质疑内容、时限</w:t>
      </w:r>
      <w:bookmarkEnd w:id="62"/>
      <w:bookmarkEnd w:id="63"/>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2、供应商对成交结果有异议的，应当在成交公示发布之日起七个工作日内以书面形式向采购人、采购机构提出质疑，并附相关证明材料。</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251CC2" w:rsidRDefault="00B123B2">
      <w:pPr>
        <w:spacing w:line="500" w:lineRule="exact"/>
        <w:ind w:firstLine="480"/>
        <w:outlineLvl w:val="2"/>
        <w:rPr>
          <w:rFonts w:ascii="仿宋" w:eastAsia="仿宋" w:hAnsi="仿宋" w:cs="仿宋"/>
          <w:sz w:val="24"/>
          <w:szCs w:val="24"/>
        </w:rPr>
      </w:pPr>
      <w:bookmarkStart w:id="64" w:name="_Toc16117"/>
      <w:bookmarkStart w:id="65" w:name="_Toc28"/>
      <w:r>
        <w:rPr>
          <w:rFonts w:ascii="仿宋" w:eastAsia="仿宋" w:hAnsi="仿宋" w:cs="仿宋" w:hint="eastAsia"/>
          <w:sz w:val="24"/>
          <w:szCs w:val="24"/>
        </w:rPr>
        <w:t>（二）质疑答复时限</w:t>
      </w:r>
      <w:bookmarkEnd w:id="64"/>
      <w:bookmarkEnd w:id="65"/>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采购人、采购机构在收到供应商书面质疑后七个工作日内，对质疑内容作出答复。</w:t>
      </w:r>
    </w:p>
    <w:p w:rsidR="00251CC2" w:rsidRDefault="00B123B2">
      <w:pPr>
        <w:spacing w:line="500" w:lineRule="exact"/>
        <w:ind w:firstLine="480"/>
        <w:outlineLvl w:val="2"/>
        <w:rPr>
          <w:rFonts w:ascii="仿宋" w:eastAsia="仿宋" w:hAnsi="仿宋" w:cs="仿宋"/>
          <w:sz w:val="24"/>
          <w:szCs w:val="24"/>
        </w:rPr>
      </w:pPr>
      <w:bookmarkStart w:id="66" w:name="_Toc23379"/>
      <w:bookmarkStart w:id="67" w:name="_Toc8061"/>
      <w:r>
        <w:rPr>
          <w:rFonts w:ascii="仿宋" w:eastAsia="仿宋" w:hAnsi="仿宋" w:cs="仿宋" w:hint="eastAsia"/>
          <w:sz w:val="24"/>
          <w:szCs w:val="24"/>
        </w:rPr>
        <w:t>（三）不予受理或暂缓受理</w:t>
      </w:r>
      <w:bookmarkEnd w:id="66"/>
      <w:bookmarkEnd w:id="67"/>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1、质疑有下列情形之一的，不予受理：</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（2）质疑超过有效期的；</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（3）对同一事项重复质疑的。</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（1）质疑书格式和内容不符合国家或重庆市相关规定的；</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lastRenderedPageBreak/>
        <w:t>（2）质疑书提供的依据或证明材料不全的；</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（3）质疑书副本数量不足的。</w:t>
      </w:r>
    </w:p>
    <w:p w:rsidR="00251CC2" w:rsidRDefault="00B123B2">
      <w:pPr>
        <w:spacing w:line="500" w:lineRule="exact"/>
        <w:ind w:firstLine="480"/>
        <w:outlineLvl w:val="2"/>
        <w:rPr>
          <w:rFonts w:ascii="仿宋" w:eastAsia="仿宋" w:hAnsi="仿宋" w:cs="仿宋"/>
          <w:sz w:val="24"/>
          <w:szCs w:val="24"/>
        </w:rPr>
      </w:pPr>
      <w:bookmarkStart w:id="68" w:name="_Toc29190"/>
      <w:bookmarkStart w:id="69" w:name="_Toc9097"/>
      <w:r>
        <w:rPr>
          <w:rFonts w:ascii="仿宋" w:eastAsia="仿宋" w:hAnsi="仿宋" w:cs="仿宋" w:hint="eastAsia"/>
          <w:sz w:val="24"/>
          <w:szCs w:val="24"/>
        </w:rPr>
        <w:t>（四）投诉</w:t>
      </w:r>
      <w:bookmarkEnd w:id="68"/>
      <w:bookmarkEnd w:id="69"/>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251CC2" w:rsidRDefault="00B123B2">
      <w:pPr>
        <w:snapToGrid w:val="0"/>
        <w:spacing w:line="480" w:lineRule="exact"/>
        <w:outlineLvl w:val="1"/>
        <w:rPr>
          <w:rFonts w:ascii="仿宋" w:eastAsia="仿宋" w:hAnsi="仿宋" w:cs="仿宋"/>
          <w:b/>
          <w:sz w:val="24"/>
          <w:szCs w:val="24"/>
        </w:rPr>
      </w:pPr>
      <w:bookmarkStart w:id="70" w:name="_Toc24862"/>
      <w:bookmarkStart w:id="71" w:name="_Toc4430"/>
      <w:r>
        <w:rPr>
          <w:rFonts w:ascii="仿宋" w:eastAsia="仿宋" w:hAnsi="仿宋" w:cs="仿宋" w:hint="eastAsia"/>
          <w:b/>
          <w:sz w:val="24"/>
          <w:szCs w:val="24"/>
        </w:rPr>
        <w:t>十、签订合同</w:t>
      </w:r>
      <w:bookmarkEnd w:id="70"/>
      <w:bookmarkEnd w:id="71"/>
    </w:p>
    <w:p w:rsidR="00251CC2" w:rsidRDefault="00B123B2">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10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251CC2" w:rsidRDefault="00B123B2">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251CC2" w:rsidRDefault="00B123B2">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251CC2" w:rsidRDefault="00251CC2">
      <w:pPr>
        <w:snapToGrid w:val="0"/>
        <w:spacing w:line="380" w:lineRule="exact"/>
        <w:ind w:firstLineChars="200" w:firstLine="480"/>
        <w:rPr>
          <w:rFonts w:ascii="仿宋" w:eastAsia="仿宋" w:hAnsi="仿宋" w:cs="仿宋"/>
          <w:sz w:val="24"/>
          <w:szCs w:val="24"/>
        </w:rPr>
      </w:pPr>
    </w:p>
    <w:p w:rsidR="00251CC2" w:rsidRPr="000D61D1" w:rsidRDefault="00B123B2">
      <w:pPr>
        <w:numPr>
          <w:ilvl w:val="0"/>
          <w:numId w:val="2"/>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72" w:name="_Toc14583"/>
      <w:r w:rsidRPr="000D61D1">
        <w:rPr>
          <w:rFonts w:ascii="仿宋" w:eastAsia="仿宋" w:hAnsi="仿宋" w:cs="仿宋" w:hint="eastAsia"/>
          <w:b/>
          <w:bCs/>
          <w:sz w:val="36"/>
          <w:szCs w:val="30"/>
        </w:rPr>
        <w:lastRenderedPageBreak/>
        <w:t>采购技术需求</w:t>
      </w:r>
      <w:bookmarkEnd w:id="72"/>
    </w:p>
    <w:p w:rsidR="00251CC2" w:rsidRPr="000D61D1" w:rsidRDefault="00B123B2">
      <w:pPr>
        <w:keepNext/>
        <w:keepLines/>
        <w:numPr>
          <w:ilvl w:val="0"/>
          <w:numId w:val="3"/>
        </w:numPr>
        <w:spacing w:line="440" w:lineRule="exact"/>
        <w:outlineLvl w:val="1"/>
        <w:rPr>
          <w:rFonts w:ascii="仿宋" w:eastAsia="仿宋" w:hAnsi="仿宋" w:cs="仿宋"/>
          <w:b/>
          <w:bCs/>
          <w:sz w:val="24"/>
          <w:szCs w:val="24"/>
        </w:rPr>
      </w:pPr>
      <w:bookmarkStart w:id="73" w:name="_Toc4867"/>
      <w:r w:rsidRPr="000D61D1">
        <w:rPr>
          <w:rFonts w:ascii="仿宋" w:eastAsia="仿宋" w:hAnsi="仿宋" w:cs="仿宋" w:hint="eastAsia"/>
          <w:b/>
          <w:bCs/>
          <w:sz w:val="24"/>
          <w:szCs w:val="24"/>
        </w:rPr>
        <w:t>项目情况一览表</w:t>
      </w:r>
      <w:bookmarkEnd w:id="73"/>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6"/>
        <w:gridCol w:w="1971"/>
      </w:tblGrid>
      <w:tr w:rsidR="00251CC2">
        <w:trPr>
          <w:trHeight w:val="771"/>
          <w:jc w:val="center"/>
        </w:trPr>
        <w:tc>
          <w:tcPr>
            <w:tcW w:w="3428" w:type="pct"/>
            <w:noWrap/>
            <w:vAlign w:val="center"/>
          </w:tcPr>
          <w:p w:rsidR="00251CC2" w:rsidRDefault="00B123B2">
            <w:pPr>
              <w:spacing w:line="276" w:lineRule="auto"/>
              <w:ind w:firstLineChars="200" w:firstLine="482"/>
              <w:jc w:val="center"/>
              <w:rPr>
                <w:rFonts w:ascii="宋体" w:hAnsi="宋体" w:cs="宋体"/>
                <w:b/>
                <w:sz w:val="24"/>
                <w:szCs w:val="24"/>
              </w:rPr>
            </w:pPr>
            <w:r>
              <w:rPr>
                <w:rFonts w:ascii="宋体" w:hAnsi="宋体" w:cs="宋体" w:hint="eastAsia"/>
                <w:b/>
                <w:sz w:val="24"/>
                <w:szCs w:val="24"/>
              </w:rPr>
              <w:t>项目名称</w:t>
            </w:r>
          </w:p>
        </w:tc>
        <w:tc>
          <w:tcPr>
            <w:tcW w:w="1571" w:type="pct"/>
            <w:noWrap/>
            <w:vAlign w:val="center"/>
          </w:tcPr>
          <w:p w:rsidR="00251CC2" w:rsidRDefault="00B123B2">
            <w:pPr>
              <w:spacing w:line="276" w:lineRule="auto"/>
              <w:jc w:val="center"/>
              <w:rPr>
                <w:rFonts w:ascii="宋体" w:hAnsi="宋体" w:cs="宋体"/>
                <w:b/>
                <w:sz w:val="24"/>
                <w:szCs w:val="24"/>
              </w:rPr>
            </w:pPr>
            <w:r>
              <w:rPr>
                <w:rFonts w:ascii="宋体" w:hAnsi="宋体" w:cs="宋体" w:hint="eastAsia"/>
                <w:b/>
                <w:sz w:val="24"/>
                <w:szCs w:val="24"/>
              </w:rPr>
              <w:t>数量/单位</w:t>
            </w:r>
          </w:p>
        </w:tc>
      </w:tr>
      <w:tr w:rsidR="00251CC2">
        <w:trPr>
          <w:trHeight w:val="443"/>
          <w:jc w:val="center"/>
        </w:trPr>
        <w:tc>
          <w:tcPr>
            <w:tcW w:w="3428" w:type="pct"/>
            <w:noWrap/>
            <w:vAlign w:val="center"/>
          </w:tcPr>
          <w:p w:rsidR="00251CC2" w:rsidRDefault="00B123B2">
            <w:pPr>
              <w:spacing w:line="276" w:lineRule="auto"/>
              <w:jc w:val="center"/>
              <w:rPr>
                <w:rFonts w:ascii="宋体" w:hAnsi="宋体" w:cs="宋体"/>
                <w:sz w:val="24"/>
                <w:szCs w:val="24"/>
              </w:rPr>
            </w:pPr>
            <w:r>
              <w:rPr>
                <w:rFonts w:ascii="仿宋" w:eastAsia="仿宋" w:hAnsi="仿宋" w:cs="仿宋" w:hint="eastAsia"/>
                <w:sz w:val="24"/>
                <w:szCs w:val="24"/>
              </w:rPr>
              <w:t>重庆化工职业学院长寿校区第一教学楼楼顶钢结构灯饰采购安装项目</w:t>
            </w:r>
          </w:p>
        </w:tc>
        <w:tc>
          <w:tcPr>
            <w:tcW w:w="1571" w:type="pct"/>
            <w:noWrap/>
            <w:vAlign w:val="center"/>
          </w:tcPr>
          <w:p w:rsidR="00251CC2" w:rsidRDefault="00B123B2">
            <w:pPr>
              <w:spacing w:line="276" w:lineRule="auto"/>
              <w:jc w:val="center"/>
              <w:rPr>
                <w:rFonts w:ascii="宋体" w:hAnsi="宋体" w:cs="宋体"/>
                <w:sz w:val="24"/>
                <w:szCs w:val="24"/>
              </w:rPr>
            </w:pPr>
            <w:r>
              <w:rPr>
                <w:rFonts w:ascii="宋体" w:hAnsi="宋体" w:cs="宋体" w:hint="eastAsia"/>
                <w:sz w:val="24"/>
                <w:szCs w:val="24"/>
              </w:rPr>
              <w:t>1项</w:t>
            </w:r>
          </w:p>
        </w:tc>
      </w:tr>
    </w:tbl>
    <w:p w:rsidR="00251CC2" w:rsidRPr="000D61D1" w:rsidRDefault="00B123B2">
      <w:pPr>
        <w:keepNext/>
        <w:keepLines/>
        <w:numPr>
          <w:ilvl w:val="0"/>
          <w:numId w:val="3"/>
        </w:numPr>
        <w:spacing w:line="500" w:lineRule="exact"/>
        <w:outlineLvl w:val="1"/>
        <w:rPr>
          <w:rFonts w:ascii="仿宋" w:eastAsia="仿宋" w:hAnsi="仿宋" w:cs="仿宋"/>
          <w:b/>
          <w:sz w:val="24"/>
          <w:szCs w:val="24"/>
        </w:rPr>
      </w:pPr>
      <w:bookmarkStart w:id="74" w:name="_Toc26105"/>
      <w:r w:rsidRPr="000D61D1">
        <w:rPr>
          <w:rFonts w:ascii="仿宋" w:eastAsia="仿宋" w:hAnsi="仿宋" w:cs="仿宋" w:hint="eastAsia"/>
          <w:b/>
          <w:sz w:val="24"/>
          <w:szCs w:val="24"/>
        </w:rPr>
        <w:t>项目概况</w:t>
      </w:r>
      <w:bookmarkEnd w:id="74"/>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按照学校校园文化建设总体规划要求，学校拟在一教学楼楼顶设计与制作安装钢结构灯饰一套，具体内容包含：</w:t>
      </w:r>
    </w:p>
    <w:tbl>
      <w:tblPr>
        <w:tblpPr w:leftFromText="180" w:rightFromText="180" w:vertAnchor="text" w:horzAnchor="page" w:tblpX="1665" w:tblpY="422"/>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5103"/>
        <w:gridCol w:w="1701"/>
        <w:gridCol w:w="1559"/>
      </w:tblGrid>
      <w:tr w:rsidR="00251CC2">
        <w:trPr>
          <w:trHeight w:val="404"/>
        </w:trPr>
        <w:tc>
          <w:tcPr>
            <w:tcW w:w="993" w:type="dxa"/>
            <w:shd w:val="clear" w:color="auto" w:fill="D9D9D9"/>
            <w:noWrap/>
            <w:vAlign w:val="center"/>
          </w:tcPr>
          <w:p w:rsidR="00251CC2" w:rsidRDefault="00B123B2">
            <w:pPr>
              <w:adjustRightInd w:val="0"/>
              <w:snapToGrid w:val="0"/>
              <w:spacing w:line="400" w:lineRule="exact"/>
              <w:jc w:val="center"/>
              <w:rPr>
                <w:rFonts w:ascii="宋体" w:hAnsi="宋体"/>
                <w:b/>
                <w:color w:val="000000"/>
                <w:sz w:val="21"/>
                <w:szCs w:val="21"/>
              </w:rPr>
            </w:pPr>
            <w:r>
              <w:rPr>
                <w:rFonts w:ascii="宋体" w:hAnsi="宋体" w:hint="eastAsia"/>
                <w:b/>
                <w:color w:val="000000"/>
                <w:sz w:val="21"/>
                <w:szCs w:val="21"/>
              </w:rPr>
              <w:t>序号</w:t>
            </w:r>
          </w:p>
        </w:tc>
        <w:tc>
          <w:tcPr>
            <w:tcW w:w="5103" w:type="dxa"/>
            <w:shd w:val="clear" w:color="auto" w:fill="D9D9D9"/>
            <w:noWrap/>
            <w:vAlign w:val="center"/>
          </w:tcPr>
          <w:p w:rsidR="00251CC2" w:rsidRDefault="00B123B2">
            <w:pPr>
              <w:adjustRightInd w:val="0"/>
              <w:snapToGrid w:val="0"/>
              <w:spacing w:line="400" w:lineRule="exact"/>
              <w:jc w:val="center"/>
              <w:rPr>
                <w:rFonts w:ascii="宋体" w:hAnsi="宋体"/>
                <w:b/>
                <w:color w:val="000000"/>
                <w:sz w:val="21"/>
                <w:szCs w:val="21"/>
              </w:rPr>
            </w:pPr>
            <w:r>
              <w:rPr>
                <w:rFonts w:ascii="宋体" w:hAnsi="宋体" w:hint="eastAsia"/>
                <w:b/>
                <w:color w:val="000000"/>
                <w:sz w:val="21"/>
                <w:szCs w:val="21"/>
              </w:rPr>
              <w:t>产品名称</w:t>
            </w:r>
          </w:p>
        </w:tc>
        <w:tc>
          <w:tcPr>
            <w:tcW w:w="1701" w:type="dxa"/>
            <w:shd w:val="clear" w:color="auto" w:fill="D9D9D9"/>
            <w:noWrap/>
            <w:vAlign w:val="center"/>
          </w:tcPr>
          <w:p w:rsidR="00251CC2" w:rsidRDefault="00B123B2">
            <w:pPr>
              <w:adjustRightInd w:val="0"/>
              <w:snapToGrid w:val="0"/>
              <w:spacing w:line="400" w:lineRule="exact"/>
              <w:jc w:val="center"/>
              <w:rPr>
                <w:rFonts w:ascii="宋体" w:hAnsi="宋体"/>
                <w:b/>
                <w:color w:val="000000"/>
                <w:sz w:val="21"/>
                <w:szCs w:val="21"/>
              </w:rPr>
            </w:pPr>
            <w:r>
              <w:rPr>
                <w:rFonts w:ascii="宋体" w:hAnsi="宋体" w:hint="eastAsia"/>
                <w:b/>
                <w:color w:val="000000"/>
                <w:sz w:val="21"/>
                <w:szCs w:val="21"/>
              </w:rPr>
              <w:t>数量</w:t>
            </w:r>
          </w:p>
        </w:tc>
        <w:tc>
          <w:tcPr>
            <w:tcW w:w="1559" w:type="dxa"/>
            <w:shd w:val="clear" w:color="auto" w:fill="D9D9D9"/>
            <w:noWrap/>
            <w:vAlign w:val="center"/>
          </w:tcPr>
          <w:p w:rsidR="00251CC2" w:rsidRDefault="00B123B2">
            <w:pPr>
              <w:adjustRightInd w:val="0"/>
              <w:snapToGrid w:val="0"/>
              <w:spacing w:line="400" w:lineRule="exact"/>
              <w:ind w:left="103" w:hangingChars="49" w:hanging="103"/>
              <w:jc w:val="center"/>
              <w:rPr>
                <w:rFonts w:ascii="宋体" w:hAnsi="宋体"/>
                <w:b/>
                <w:color w:val="000000"/>
                <w:sz w:val="21"/>
                <w:szCs w:val="21"/>
              </w:rPr>
            </w:pPr>
            <w:r>
              <w:rPr>
                <w:rFonts w:ascii="宋体" w:hAnsi="宋体" w:hint="eastAsia"/>
                <w:b/>
                <w:color w:val="000000"/>
                <w:sz w:val="21"/>
                <w:szCs w:val="21"/>
              </w:rPr>
              <w:t>单位</w:t>
            </w:r>
          </w:p>
        </w:tc>
      </w:tr>
      <w:tr w:rsidR="00251CC2">
        <w:trPr>
          <w:trHeight w:val="404"/>
        </w:trPr>
        <w:tc>
          <w:tcPr>
            <w:tcW w:w="993" w:type="dxa"/>
            <w:noWrap/>
            <w:vAlign w:val="center"/>
          </w:tcPr>
          <w:p w:rsidR="00251CC2" w:rsidRDefault="00B123B2">
            <w:pPr>
              <w:pStyle w:val="p0"/>
              <w:spacing w:before="120" w:line="440" w:lineRule="exact"/>
              <w:jc w:val="center"/>
              <w:rPr>
                <w:rFonts w:ascii="方正仿宋_GBK" w:eastAsia="方正仿宋_GBK" w:hAnsi="宋体"/>
                <w:color w:val="000000"/>
                <w:kern w:val="2"/>
                <w:sz w:val="24"/>
                <w:szCs w:val="24"/>
              </w:rPr>
            </w:pPr>
            <w:r>
              <w:rPr>
                <w:rFonts w:ascii="方正仿宋_GBK" w:eastAsia="方正仿宋_GBK" w:hAnsi="宋体" w:hint="eastAsia"/>
                <w:color w:val="000000"/>
                <w:kern w:val="2"/>
                <w:sz w:val="24"/>
                <w:szCs w:val="24"/>
              </w:rPr>
              <w:t>1</w:t>
            </w:r>
          </w:p>
        </w:tc>
        <w:tc>
          <w:tcPr>
            <w:tcW w:w="5103" w:type="dxa"/>
            <w:noWrap/>
            <w:vAlign w:val="center"/>
          </w:tcPr>
          <w:p w:rsidR="00251CC2" w:rsidRDefault="00B123B2">
            <w:pPr>
              <w:pStyle w:val="p0"/>
              <w:spacing w:before="120" w:line="440" w:lineRule="exact"/>
              <w:jc w:val="center"/>
              <w:rPr>
                <w:rFonts w:ascii="方正仿宋_GBK" w:eastAsia="方正仿宋_GBK" w:hAnsi="宋体"/>
                <w:color w:val="000000"/>
                <w:kern w:val="2"/>
                <w:sz w:val="24"/>
                <w:szCs w:val="24"/>
              </w:rPr>
            </w:pPr>
            <w:r>
              <w:rPr>
                <w:rFonts w:ascii="方正仿宋_GBK" w:eastAsia="方正仿宋_GBK" w:hint="eastAsia"/>
                <w:kern w:val="2"/>
                <w:sz w:val="24"/>
                <w:szCs w:val="24"/>
              </w:rPr>
              <w:t>楼顶灯饰基础支撑钢结构</w:t>
            </w:r>
          </w:p>
        </w:tc>
        <w:tc>
          <w:tcPr>
            <w:tcW w:w="1701" w:type="dxa"/>
            <w:noWrap/>
            <w:vAlign w:val="center"/>
          </w:tcPr>
          <w:p w:rsidR="00251CC2" w:rsidRDefault="00B123B2">
            <w:pPr>
              <w:adjustRightInd w:val="0"/>
              <w:snapToGrid w:val="0"/>
              <w:spacing w:line="400" w:lineRule="exact"/>
              <w:jc w:val="center"/>
              <w:rPr>
                <w:rFonts w:ascii="方正仿宋_GBK" w:eastAsia="方正仿宋_GBK" w:hAnsi="宋体"/>
                <w:color w:val="000000"/>
                <w:sz w:val="24"/>
                <w:szCs w:val="24"/>
              </w:rPr>
            </w:pPr>
            <w:r>
              <w:rPr>
                <w:rFonts w:ascii="方正仿宋_GBK" w:eastAsia="方正仿宋_GBK" w:hAnsi="宋体" w:hint="eastAsia"/>
                <w:color w:val="000000"/>
                <w:sz w:val="24"/>
                <w:szCs w:val="24"/>
              </w:rPr>
              <w:t>1</w:t>
            </w:r>
          </w:p>
        </w:tc>
        <w:tc>
          <w:tcPr>
            <w:tcW w:w="1559" w:type="dxa"/>
            <w:noWrap/>
            <w:vAlign w:val="center"/>
          </w:tcPr>
          <w:p w:rsidR="00251CC2" w:rsidRDefault="00B123B2">
            <w:pPr>
              <w:jc w:val="center"/>
              <w:rPr>
                <w:rFonts w:ascii="方正仿宋_GBK" w:eastAsia="方正仿宋_GBK" w:hAnsi="宋体"/>
                <w:color w:val="000000"/>
                <w:sz w:val="24"/>
                <w:szCs w:val="24"/>
              </w:rPr>
            </w:pPr>
            <w:r>
              <w:rPr>
                <w:rFonts w:ascii="方正仿宋_GBK" w:eastAsia="方正仿宋_GBK" w:hAnsi="宋体" w:hint="eastAsia"/>
                <w:color w:val="000000"/>
                <w:sz w:val="24"/>
                <w:szCs w:val="24"/>
              </w:rPr>
              <w:t>套</w:t>
            </w:r>
          </w:p>
        </w:tc>
      </w:tr>
      <w:tr w:rsidR="00251CC2">
        <w:trPr>
          <w:trHeight w:val="404"/>
        </w:trPr>
        <w:tc>
          <w:tcPr>
            <w:tcW w:w="993" w:type="dxa"/>
            <w:noWrap/>
            <w:vAlign w:val="center"/>
          </w:tcPr>
          <w:p w:rsidR="00251CC2" w:rsidRDefault="00B123B2">
            <w:pPr>
              <w:pStyle w:val="p0"/>
              <w:spacing w:before="120" w:line="440" w:lineRule="exact"/>
              <w:jc w:val="center"/>
              <w:rPr>
                <w:rFonts w:ascii="方正仿宋_GBK" w:eastAsia="方正仿宋_GBK" w:hAnsi="宋体"/>
                <w:color w:val="000000"/>
                <w:kern w:val="2"/>
                <w:sz w:val="24"/>
                <w:szCs w:val="24"/>
              </w:rPr>
            </w:pPr>
            <w:r>
              <w:rPr>
                <w:rFonts w:ascii="方正仿宋_GBK" w:eastAsia="方正仿宋_GBK" w:hAnsi="宋体" w:hint="eastAsia"/>
                <w:color w:val="000000"/>
                <w:kern w:val="2"/>
                <w:sz w:val="24"/>
                <w:szCs w:val="24"/>
              </w:rPr>
              <w:t>2</w:t>
            </w:r>
          </w:p>
        </w:tc>
        <w:tc>
          <w:tcPr>
            <w:tcW w:w="5103" w:type="dxa"/>
            <w:noWrap/>
            <w:vAlign w:val="center"/>
          </w:tcPr>
          <w:p w:rsidR="00251CC2" w:rsidRDefault="00B123B2">
            <w:pPr>
              <w:pStyle w:val="p0"/>
              <w:spacing w:before="120" w:line="440" w:lineRule="exact"/>
              <w:jc w:val="center"/>
              <w:rPr>
                <w:rFonts w:ascii="方正仿宋_GBK" w:eastAsia="方正仿宋_GBK" w:hAnsi="宋体"/>
                <w:color w:val="000000"/>
                <w:kern w:val="2"/>
                <w:sz w:val="24"/>
                <w:szCs w:val="24"/>
              </w:rPr>
            </w:pPr>
            <w:r>
              <w:rPr>
                <w:rFonts w:ascii="方正仿宋_GBK" w:eastAsia="方正仿宋_GBK" w:hint="eastAsia"/>
                <w:kern w:val="2"/>
                <w:sz w:val="24"/>
                <w:szCs w:val="24"/>
              </w:rPr>
              <w:t>铝板LED红色发光穿孔字</w:t>
            </w:r>
          </w:p>
        </w:tc>
        <w:tc>
          <w:tcPr>
            <w:tcW w:w="1701" w:type="dxa"/>
            <w:noWrap/>
            <w:vAlign w:val="center"/>
          </w:tcPr>
          <w:p w:rsidR="00251CC2" w:rsidRDefault="00B123B2">
            <w:pPr>
              <w:adjustRightInd w:val="0"/>
              <w:snapToGrid w:val="0"/>
              <w:spacing w:line="400" w:lineRule="exact"/>
              <w:jc w:val="center"/>
              <w:rPr>
                <w:rFonts w:ascii="方正仿宋_GBK" w:eastAsia="方正仿宋_GBK" w:hAnsi="宋体"/>
                <w:color w:val="000000"/>
                <w:sz w:val="24"/>
                <w:szCs w:val="24"/>
              </w:rPr>
            </w:pPr>
            <w:r>
              <w:rPr>
                <w:rFonts w:ascii="方正仿宋_GBK" w:eastAsia="方正仿宋_GBK" w:hAnsi="宋体" w:hint="eastAsia"/>
                <w:color w:val="000000"/>
                <w:sz w:val="24"/>
                <w:szCs w:val="24"/>
              </w:rPr>
              <w:t>1</w:t>
            </w:r>
          </w:p>
        </w:tc>
        <w:tc>
          <w:tcPr>
            <w:tcW w:w="1559" w:type="dxa"/>
            <w:noWrap/>
            <w:vAlign w:val="center"/>
          </w:tcPr>
          <w:p w:rsidR="00251CC2" w:rsidRDefault="00B123B2">
            <w:pPr>
              <w:jc w:val="center"/>
              <w:rPr>
                <w:rFonts w:ascii="方正仿宋_GBK" w:eastAsia="方正仿宋_GBK" w:hAnsi="宋体"/>
                <w:color w:val="000000"/>
                <w:sz w:val="24"/>
                <w:szCs w:val="24"/>
              </w:rPr>
            </w:pPr>
            <w:r>
              <w:rPr>
                <w:rFonts w:ascii="方正仿宋_GBK" w:eastAsia="方正仿宋_GBK" w:hAnsi="宋体" w:hint="eastAsia"/>
                <w:color w:val="000000"/>
                <w:sz w:val="24"/>
                <w:szCs w:val="24"/>
              </w:rPr>
              <w:t>套</w:t>
            </w:r>
          </w:p>
        </w:tc>
      </w:tr>
    </w:tbl>
    <w:p w:rsidR="00251CC2" w:rsidRDefault="00251CC2">
      <w:pPr>
        <w:spacing w:line="500" w:lineRule="exact"/>
        <w:ind w:firstLine="480"/>
        <w:rPr>
          <w:rFonts w:ascii="仿宋" w:eastAsia="仿宋" w:hAnsi="仿宋" w:cs="仿宋"/>
          <w:sz w:val="24"/>
          <w:szCs w:val="24"/>
        </w:rPr>
      </w:pPr>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整体须融合学院化工专业特色和学院精神理念，校名基础钢结构与铝板LED发光穿孔字的设计美观性还需与教学大楼整体环境相辅相成。</w:t>
      </w:r>
    </w:p>
    <w:p w:rsidR="00251CC2" w:rsidRDefault="00251CC2">
      <w:pPr>
        <w:pStyle w:val="a4"/>
      </w:pPr>
    </w:p>
    <w:p w:rsidR="00251CC2" w:rsidRPr="000D61D1" w:rsidRDefault="00B123B2">
      <w:pPr>
        <w:keepNext/>
        <w:keepLines/>
        <w:numPr>
          <w:ilvl w:val="0"/>
          <w:numId w:val="3"/>
        </w:numPr>
        <w:spacing w:line="500" w:lineRule="exact"/>
        <w:outlineLvl w:val="1"/>
        <w:rPr>
          <w:rFonts w:ascii="仿宋" w:eastAsia="仿宋" w:hAnsi="仿宋" w:cs="仿宋"/>
          <w:b/>
          <w:sz w:val="24"/>
          <w:szCs w:val="24"/>
        </w:rPr>
      </w:pPr>
      <w:bookmarkStart w:id="75" w:name="_Toc3384"/>
      <w:r w:rsidRPr="000D61D1">
        <w:rPr>
          <w:rFonts w:ascii="仿宋" w:eastAsia="仿宋" w:hAnsi="仿宋" w:cs="仿宋" w:hint="eastAsia"/>
          <w:b/>
          <w:sz w:val="24"/>
          <w:szCs w:val="24"/>
        </w:rPr>
        <w:t>项目要求</w:t>
      </w:r>
      <w:bookmarkEnd w:id="75"/>
    </w:p>
    <w:p w:rsidR="00251CC2" w:rsidRDefault="00B123B2">
      <w:pPr>
        <w:numPr>
          <w:ilvl w:val="0"/>
          <w:numId w:val="4"/>
        </w:numPr>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项目方案的呈现效果应本着严谨、庄重、简洁、大气的原则进行构思和设计，整体外观应与教学大楼整体环境相辅相成，有助于营造浓郁的校园文化氛围。</w:t>
      </w:r>
    </w:p>
    <w:p w:rsidR="00251CC2" w:rsidRDefault="00B123B2">
      <w:pPr>
        <w:numPr>
          <w:ilvl w:val="0"/>
          <w:numId w:val="4"/>
        </w:numPr>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字体外观要求：“重庆化工职院”字体采用学校原有毛体字，字体大小：宽约4m~5m、高约5.5m~6.5m（具体每个字的大小依字体结构确定，需保证整体的协调美观性）</w:t>
      </w:r>
    </w:p>
    <w:p w:rsidR="00251CC2" w:rsidRDefault="00B123B2">
      <w:pPr>
        <w:spacing w:line="500" w:lineRule="exact"/>
        <w:ind w:firstLineChars="300" w:firstLine="720"/>
        <w:rPr>
          <w:rFonts w:ascii="仿宋" w:eastAsia="仿宋" w:hAnsi="仿宋" w:cs="仿宋"/>
          <w:sz w:val="24"/>
          <w:szCs w:val="24"/>
        </w:rPr>
      </w:pPr>
      <w:r>
        <w:rPr>
          <w:rFonts w:ascii="仿宋" w:eastAsia="仿宋" w:hAnsi="仿宋" w:cs="仿宋" w:hint="eastAsia"/>
          <w:sz w:val="24"/>
          <w:szCs w:val="24"/>
        </w:rPr>
        <w:t>示意图如下：</w:t>
      </w:r>
    </w:p>
    <w:p w:rsidR="00251CC2" w:rsidRDefault="00251CC2">
      <w:pPr>
        <w:pStyle w:val="a4"/>
        <w:rPr>
          <w:rFonts w:ascii="仿宋" w:eastAsia="仿宋" w:hAnsi="仿宋" w:cs="仿宋"/>
          <w:sz w:val="24"/>
          <w:szCs w:val="24"/>
        </w:rPr>
      </w:pPr>
    </w:p>
    <w:p w:rsidR="00251CC2" w:rsidRDefault="00B123B2">
      <w:pPr>
        <w:pStyle w:val="a4"/>
        <w:rPr>
          <w:rFonts w:ascii="仿宋" w:eastAsia="仿宋" w:hAnsi="仿宋" w:cs="仿宋"/>
          <w:sz w:val="24"/>
          <w:szCs w:val="24"/>
        </w:rPr>
      </w:pPr>
      <w:r>
        <w:rPr>
          <w:noProof/>
        </w:rPr>
        <w:drawing>
          <wp:anchor distT="0" distB="0" distL="114300" distR="114300" simplePos="0" relativeHeight="251661312" behindDoc="0" locked="0" layoutInCell="1" allowOverlap="1">
            <wp:simplePos x="0" y="0"/>
            <wp:positionH relativeFrom="column">
              <wp:posOffset>4181475</wp:posOffset>
            </wp:positionH>
            <wp:positionV relativeFrom="paragraph">
              <wp:posOffset>85725</wp:posOffset>
            </wp:positionV>
            <wp:extent cx="714375" cy="971550"/>
            <wp:effectExtent l="0" t="0" r="9525"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cstate="print"/>
                    <a:srcRect b="3774"/>
                    <a:stretch>
                      <a:fillRect/>
                    </a:stretch>
                  </pic:blipFill>
                  <pic:spPr>
                    <a:xfrm>
                      <a:off x="0" y="0"/>
                      <a:ext cx="714375" cy="97155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591185</wp:posOffset>
            </wp:positionH>
            <wp:positionV relativeFrom="paragraph">
              <wp:posOffset>75565</wp:posOffset>
            </wp:positionV>
            <wp:extent cx="3537585" cy="1005840"/>
            <wp:effectExtent l="0" t="0" r="5715" b="3810"/>
            <wp:wrapNone/>
            <wp:docPr id="7" name="图片 4" descr="新校名LOGO    PS版本(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新校名LOGO    PS版本(1) 拷贝"/>
                    <pic:cNvPicPr>
                      <a:picLocks noChangeAspect="1"/>
                    </pic:cNvPicPr>
                  </pic:nvPicPr>
                  <pic:blipFill>
                    <a:blip r:embed="rId10" cstate="print"/>
                    <a:srcRect l="19007" t="44" r="33002" b="29940"/>
                    <a:stretch>
                      <a:fillRect/>
                    </a:stretch>
                  </pic:blipFill>
                  <pic:spPr>
                    <a:xfrm>
                      <a:off x="0" y="0"/>
                      <a:ext cx="3537585" cy="1005840"/>
                    </a:xfrm>
                    <a:prstGeom prst="rect">
                      <a:avLst/>
                    </a:prstGeom>
                    <a:noFill/>
                    <a:ln>
                      <a:noFill/>
                    </a:ln>
                  </pic:spPr>
                </pic:pic>
              </a:graphicData>
            </a:graphic>
          </wp:anchor>
        </w:drawing>
      </w:r>
    </w:p>
    <w:p w:rsidR="00251CC2" w:rsidRDefault="00251CC2">
      <w:pPr>
        <w:pStyle w:val="a4"/>
        <w:rPr>
          <w:rFonts w:ascii="仿宋" w:eastAsia="仿宋" w:hAnsi="仿宋" w:cs="仿宋"/>
          <w:sz w:val="24"/>
          <w:szCs w:val="24"/>
        </w:rPr>
      </w:pPr>
    </w:p>
    <w:p w:rsidR="00251CC2" w:rsidRDefault="00251CC2">
      <w:pPr>
        <w:pStyle w:val="a4"/>
        <w:rPr>
          <w:rFonts w:ascii="仿宋" w:eastAsia="仿宋" w:hAnsi="仿宋" w:cs="仿宋"/>
          <w:sz w:val="24"/>
          <w:szCs w:val="24"/>
        </w:rPr>
      </w:pPr>
    </w:p>
    <w:p w:rsidR="00251CC2" w:rsidRDefault="00251CC2">
      <w:pPr>
        <w:pStyle w:val="a4"/>
      </w:pPr>
    </w:p>
    <w:p w:rsidR="00251CC2" w:rsidRDefault="00251CC2">
      <w:pPr>
        <w:pStyle w:val="a4"/>
      </w:pPr>
    </w:p>
    <w:p w:rsidR="00251CC2" w:rsidRDefault="00251CC2">
      <w:pPr>
        <w:pStyle w:val="a4"/>
      </w:pPr>
    </w:p>
    <w:p w:rsidR="00251CC2" w:rsidRDefault="00251CC2">
      <w:pPr>
        <w:pStyle w:val="a4"/>
        <w:ind w:leftChars="200" w:left="560"/>
      </w:pPr>
    </w:p>
    <w:p w:rsidR="00251CC2" w:rsidRDefault="00B123B2">
      <w:pPr>
        <w:numPr>
          <w:ilvl w:val="0"/>
          <w:numId w:val="4"/>
        </w:numPr>
        <w:spacing w:line="500" w:lineRule="exact"/>
        <w:ind w:firstLineChars="200" w:firstLine="480"/>
        <w:rPr>
          <w:rFonts w:ascii="仿宋" w:eastAsia="仿宋" w:hAnsi="仿宋" w:cs="仿宋"/>
          <w:sz w:val="24"/>
          <w:szCs w:val="24"/>
        </w:rPr>
      </w:pPr>
      <w:r>
        <w:rPr>
          <w:rFonts w:ascii="方正仿宋_GBK" w:eastAsia="方正仿宋_GBK" w:hAnsi="宋体" w:hint="eastAsia"/>
          <w:color w:val="000000"/>
          <w:sz w:val="24"/>
          <w:szCs w:val="24"/>
        </w:rPr>
        <w:t>※</w:t>
      </w:r>
      <w:bookmarkStart w:id="76" w:name="_GoBack"/>
      <w:bookmarkEnd w:id="76"/>
      <w:r>
        <w:rPr>
          <w:rFonts w:ascii="仿宋" w:eastAsia="仿宋" w:hAnsi="仿宋" w:cs="仿宋" w:hint="eastAsia"/>
          <w:sz w:val="24"/>
          <w:szCs w:val="24"/>
        </w:rPr>
        <w:t>字体尺寸位置要求：字间间距：1m~1.5m（具体依整体美观协调性确定）；两边距</w:t>
      </w:r>
      <w:r>
        <w:rPr>
          <w:rFonts w:ascii="仿宋" w:eastAsia="仿宋" w:hAnsi="仿宋" w:cs="仿宋" w:hint="eastAsia"/>
          <w:sz w:val="24"/>
          <w:szCs w:val="24"/>
        </w:rPr>
        <w:lastRenderedPageBreak/>
        <w:t>离女儿墙：0.5m~0.7m，字体具离房顶高度不超过半个字（建议距离房顶高2-3m），质保期至少3-5年。</w:t>
      </w:r>
    </w:p>
    <w:p w:rsidR="00251CC2" w:rsidRDefault="00B123B2">
      <w:pPr>
        <w:numPr>
          <w:ilvl w:val="0"/>
          <w:numId w:val="4"/>
        </w:numPr>
        <w:spacing w:line="500" w:lineRule="exact"/>
        <w:ind w:firstLineChars="200" w:firstLine="480"/>
        <w:rPr>
          <w:rFonts w:ascii="仿宋" w:eastAsia="仿宋" w:hAnsi="仿宋" w:cs="仿宋"/>
          <w:sz w:val="24"/>
          <w:szCs w:val="24"/>
        </w:rPr>
      </w:pPr>
      <w:r>
        <w:rPr>
          <w:rFonts w:ascii="方正仿宋_GBK" w:eastAsia="方正仿宋_GBK" w:hAnsi="宋体" w:hint="eastAsia"/>
          <w:color w:val="000000"/>
          <w:sz w:val="24"/>
          <w:szCs w:val="24"/>
        </w:rPr>
        <w:t>※</w:t>
      </w:r>
      <w:r>
        <w:rPr>
          <w:rFonts w:ascii="仿宋" w:eastAsia="仿宋" w:hAnsi="仿宋" w:cs="仿宋" w:hint="eastAsia"/>
          <w:sz w:val="24"/>
          <w:szCs w:val="24"/>
        </w:rPr>
        <w:t>支撑结构及冲孔字材质要求：冲孔字：≥3mm厚铝板；LED灯珠：9mm红色透明防水树脂节能灯珠。</w:t>
      </w:r>
    </w:p>
    <w:p w:rsidR="00251CC2" w:rsidRPr="000D61D1" w:rsidRDefault="00B123B2">
      <w:pPr>
        <w:numPr>
          <w:ilvl w:val="0"/>
          <w:numId w:val="4"/>
        </w:numPr>
        <w:spacing w:line="500" w:lineRule="exact"/>
        <w:ind w:firstLineChars="200" w:firstLine="482"/>
        <w:rPr>
          <w:rFonts w:ascii="仿宋" w:eastAsia="仿宋" w:hAnsi="仿宋" w:cs="仿宋"/>
          <w:b/>
          <w:bCs/>
          <w:sz w:val="24"/>
          <w:szCs w:val="24"/>
        </w:rPr>
      </w:pPr>
      <w:r w:rsidRPr="000D61D1">
        <w:rPr>
          <w:rFonts w:ascii="仿宋" w:eastAsia="仿宋" w:hAnsi="仿宋" w:cs="仿宋" w:hint="eastAsia"/>
          <w:b/>
          <w:bCs/>
          <w:sz w:val="24"/>
          <w:szCs w:val="24"/>
        </w:rPr>
        <w:t>安全稳定性要求：</w:t>
      </w:r>
    </w:p>
    <w:p w:rsidR="00251CC2" w:rsidRPr="00E30490" w:rsidRDefault="00B123B2" w:rsidP="000D61D1">
      <w:pPr>
        <w:pStyle w:val="a4"/>
        <w:spacing w:line="500" w:lineRule="exact"/>
        <w:ind w:firstLineChars="200" w:firstLine="480"/>
        <w:rPr>
          <w:rFonts w:ascii="仿宋" w:eastAsia="仿宋" w:hAnsi="仿宋" w:cs="仿宋"/>
          <w:sz w:val="24"/>
          <w:szCs w:val="24"/>
        </w:rPr>
      </w:pPr>
      <w:r w:rsidRPr="000D61D1">
        <w:rPr>
          <w:rFonts w:ascii="仿宋" w:eastAsia="仿宋" w:hAnsi="仿宋" w:cs="仿宋" w:hint="eastAsia"/>
          <w:sz w:val="24"/>
          <w:szCs w:val="24"/>
        </w:rPr>
        <w:t>※1）</w:t>
      </w:r>
      <w:r w:rsidRPr="00E30490">
        <w:rPr>
          <w:rFonts w:ascii="仿宋" w:eastAsia="仿宋" w:hAnsi="仿宋" w:cs="仿宋" w:hint="eastAsia"/>
          <w:sz w:val="24"/>
          <w:szCs w:val="24"/>
        </w:rPr>
        <w:t>整体结构稳定，经有资质的设计单位验算满足抗风压等要求；</w:t>
      </w:r>
    </w:p>
    <w:p w:rsidR="00251CC2" w:rsidRPr="00E30490" w:rsidRDefault="00B123B2" w:rsidP="000D61D1">
      <w:pPr>
        <w:pStyle w:val="a4"/>
        <w:spacing w:line="500" w:lineRule="exact"/>
        <w:ind w:firstLineChars="200" w:firstLine="480"/>
        <w:rPr>
          <w:rFonts w:ascii="仿宋" w:eastAsia="仿宋" w:hAnsi="仿宋" w:cs="仿宋"/>
          <w:sz w:val="24"/>
          <w:szCs w:val="24"/>
        </w:rPr>
      </w:pPr>
      <w:r w:rsidRPr="00E30490">
        <w:rPr>
          <w:rFonts w:ascii="仿宋" w:eastAsia="仿宋" w:hAnsi="仿宋" w:cs="仿宋" w:hint="eastAsia"/>
          <w:sz w:val="24"/>
          <w:szCs w:val="24"/>
        </w:rPr>
        <w:t>※2）荷载须满足承载力要求；</w:t>
      </w:r>
    </w:p>
    <w:p w:rsidR="00251CC2" w:rsidRPr="00E30490" w:rsidRDefault="00B123B2" w:rsidP="000D61D1">
      <w:pPr>
        <w:pStyle w:val="a4"/>
        <w:spacing w:line="500" w:lineRule="exact"/>
        <w:ind w:firstLineChars="200" w:firstLine="480"/>
        <w:rPr>
          <w:rFonts w:ascii="仿宋" w:eastAsia="仿宋" w:hAnsi="仿宋" w:cs="仿宋"/>
          <w:sz w:val="24"/>
          <w:szCs w:val="24"/>
        </w:rPr>
      </w:pPr>
      <w:r w:rsidRPr="00E30490">
        <w:rPr>
          <w:rFonts w:ascii="仿宋" w:eastAsia="仿宋" w:hAnsi="仿宋" w:cs="仿宋" w:hint="eastAsia"/>
          <w:sz w:val="24"/>
          <w:szCs w:val="24"/>
        </w:rPr>
        <w:t>※3）施工完成后保证施工区域满足防水要求；</w:t>
      </w:r>
    </w:p>
    <w:p w:rsidR="00251CC2" w:rsidRPr="00E30490" w:rsidRDefault="00B123B2" w:rsidP="000D61D1">
      <w:pPr>
        <w:pStyle w:val="a4"/>
        <w:spacing w:line="500" w:lineRule="exact"/>
        <w:ind w:firstLineChars="200" w:firstLine="480"/>
        <w:rPr>
          <w:rFonts w:ascii="仿宋" w:eastAsia="仿宋" w:hAnsi="仿宋" w:cs="仿宋"/>
          <w:sz w:val="24"/>
          <w:szCs w:val="24"/>
        </w:rPr>
      </w:pPr>
      <w:r w:rsidRPr="00E30490">
        <w:rPr>
          <w:rFonts w:ascii="仿宋" w:eastAsia="仿宋" w:hAnsi="仿宋" w:cs="仿宋" w:hint="eastAsia"/>
          <w:sz w:val="24"/>
          <w:szCs w:val="24"/>
        </w:rPr>
        <w:t>※</w:t>
      </w:r>
      <w:r w:rsidR="00125AB3" w:rsidRPr="00E30490">
        <w:rPr>
          <w:rFonts w:ascii="仿宋" w:eastAsia="仿宋" w:hAnsi="仿宋" w:cs="仿宋"/>
          <w:noProof/>
          <w:sz w:val="24"/>
          <w:szCs w:val="24"/>
        </w:rPr>
        <w:drawing>
          <wp:anchor distT="0" distB="0" distL="114300" distR="114300" simplePos="0" relativeHeight="251664384" behindDoc="0" locked="0" layoutInCell="1" allowOverlap="1">
            <wp:simplePos x="0" y="0"/>
            <wp:positionH relativeFrom="column">
              <wp:posOffset>1281430</wp:posOffset>
            </wp:positionH>
            <wp:positionV relativeFrom="paragraph">
              <wp:posOffset>8122920</wp:posOffset>
            </wp:positionV>
            <wp:extent cx="4897755" cy="954405"/>
            <wp:effectExtent l="0" t="0" r="17145" b="17145"/>
            <wp:wrapNone/>
            <wp:docPr id="1" name="图片 3" descr="新校名LOGO    PS版本(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新校名LOGO    PS版本(1) 拷贝"/>
                    <pic:cNvPicPr>
                      <a:picLocks noChangeAspect="1"/>
                    </pic:cNvPicPr>
                  </pic:nvPicPr>
                  <pic:blipFill>
                    <a:blip r:embed="rId10" cstate="print"/>
                    <a:stretch>
                      <a:fillRect/>
                    </a:stretch>
                  </pic:blipFill>
                  <pic:spPr>
                    <a:xfrm>
                      <a:off x="0" y="0"/>
                      <a:ext cx="4897755" cy="954405"/>
                    </a:xfrm>
                    <a:prstGeom prst="rect">
                      <a:avLst/>
                    </a:prstGeom>
                    <a:noFill/>
                    <a:ln>
                      <a:noFill/>
                    </a:ln>
                  </pic:spPr>
                </pic:pic>
              </a:graphicData>
            </a:graphic>
          </wp:anchor>
        </w:drawing>
      </w:r>
      <w:r w:rsidR="00125AB3" w:rsidRPr="00E30490">
        <w:rPr>
          <w:rFonts w:ascii="仿宋" w:eastAsia="仿宋" w:hAnsi="仿宋" w:cs="仿宋"/>
          <w:noProof/>
          <w:sz w:val="24"/>
          <w:szCs w:val="24"/>
        </w:rPr>
        <w:drawing>
          <wp:anchor distT="0" distB="0" distL="114300" distR="114300" simplePos="0" relativeHeight="251663360" behindDoc="0" locked="0" layoutInCell="1" allowOverlap="1">
            <wp:simplePos x="0" y="0"/>
            <wp:positionH relativeFrom="column">
              <wp:posOffset>1129030</wp:posOffset>
            </wp:positionH>
            <wp:positionV relativeFrom="paragraph">
              <wp:posOffset>7970520</wp:posOffset>
            </wp:positionV>
            <wp:extent cx="4897755" cy="954405"/>
            <wp:effectExtent l="0" t="0" r="17145" b="17145"/>
            <wp:wrapNone/>
            <wp:docPr id="2" name="图片 2" descr="新校名LOGO    PS版本(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校名LOGO    PS版本(1) 拷贝"/>
                    <pic:cNvPicPr>
                      <a:picLocks noChangeAspect="1"/>
                    </pic:cNvPicPr>
                  </pic:nvPicPr>
                  <pic:blipFill>
                    <a:blip r:embed="rId10" cstate="print"/>
                    <a:stretch>
                      <a:fillRect/>
                    </a:stretch>
                  </pic:blipFill>
                  <pic:spPr>
                    <a:xfrm>
                      <a:off x="0" y="0"/>
                      <a:ext cx="4897755" cy="954405"/>
                    </a:xfrm>
                    <a:prstGeom prst="rect">
                      <a:avLst/>
                    </a:prstGeom>
                    <a:noFill/>
                    <a:ln>
                      <a:noFill/>
                    </a:ln>
                  </pic:spPr>
                </pic:pic>
              </a:graphicData>
            </a:graphic>
          </wp:anchor>
        </w:drawing>
      </w:r>
      <w:r w:rsidRPr="00E30490">
        <w:rPr>
          <w:rFonts w:ascii="仿宋" w:eastAsia="仿宋" w:hAnsi="仿宋" w:cs="仿宋" w:hint="eastAsia"/>
          <w:sz w:val="24"/>
          <w:szCs w:val="24"/>
        </w:rPr>
        <w:t>4）用电和防雷满足相关规范要求；</w:t>
      </w:r>
    </w:p>
    <w:p w:rsidR="00251CC2" w:rsidRPr="00E30490" w:rsidRDefault="00B123B2" w:rsidP="000D61D1">
      <w:pPr>
        <w:pStyle w:val="a4"/>
        <w:spacing w:line="500" w:lineRule="exact"/>
        <w:ind w:firstLineChars="200" w:firstLine="480"/>
        <w:rPr>
          <w:rFonts w:ascii="仿宋" w:eastAsia="仿宋" w:hAnsi="仿宋" w:cs="仿宋"/>
          <w:sz w:val="24"/>
          <w:szCs w:val="24"/>
        </w:rPr>
      </w:pPr>
      <w:r w:rsidRPr="00E30490">
        <w:rPr>
          <w:rFonts w:ascii="仿宋" w:eastAsia="仿宋" w:hAnsi="仿宋" w:cs="仿宋" w:hint="eastAsia"/>
          <w:sz w:val="24"/>
          <w:szCs w:val="24"/>
        </w:rPr>
        <w:t>※5）不得破坏原有结构及附属设施。</w:t>
      </w:r>
    </w:p>
    <w:p w:rsidR="00251CC2" w:rsidRDefault="00251CC2">
      <w:pPr>
        <w:pStyle w:val="a4"/>
      </w:pPr>
    </w:p>
    <w:p w:rsidR="00251CC2" w:rsidRDefault="00251CC2">
      <w:pPr>
        <w:pStyle w:val="a4"/>
      </w:pPr>
    </w:p>
    <w:p w:rsidR="00251CC2" w:rsidRDefault="00B123B2">
      <w:pPr>
        <w:pStyle w:val="a4"/>
      </w:pPr>
      <w:r>
        <w:rPr>
          <w:noProof/>
        </w:rPr>
        <w:drawing>
          <wp:anchor distT="0" distB="0" distL="114300" distR="114300" simplePos="0" relativeHeight="251659264" behindDoc="0" locked="0" layoutInCell="1" allowOverlap="1">
            <wp:simplePos x="0" y="0"/>
            <wp:positionH relativeFrom="column">
              <wp:posOffset>1281430</wp:posOffset>
            </wp:positionH>
            <wp:positionV relativeFrom="paragraph">
              <wp:posOffset>8122920</wp:posOffset>
            </wp:positionV>
            <wp:extent cx="4897755" cy="954405"/>
            <wp:effectExtent l="0" t="0" r="17145" b="17145"/>
            <wp:wrapNone/>
            <wp:docPr id="6" name="图片 3" descr="新校名LOGO    PS版本(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新校名LOGO    PS版本(1) 拷贝"/>
                    <pic:cNvPicPr>
                      <a:picLocks noChangeAspect="1"/>
                    </pic:cNvPicPr>
                  </pic:nvPicPr>
                  <pic:blipFill>
                    <a:blip r:embed="rId10" cstate="print"/>
                    <a:stretch>
                      <a:fillRect/>
                    </a:stretch>
                  </pic:blipFill>
                  <pic:spPr>
                    <a:xfrm>
                      <a:off x="0" y="0"/>
                      <a:ext cx="4897755" cy="95440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1129030</wp:posOffset>
            </wp:positionH>
            <wp:positionV relativeFrom="paragraph">
              <wp:posOffset>7970520</wp:posOffset>
            </wp:positionV>
            <wp:extent cx="4897755" cy="954405"/>
            <wp:effectExtent l="0" t="0" r="17145" b="17145"/>
            <wp:wrapNone/>
            <wp:docPr id="5" name="图片 2" descr="新校名LOGO    PS版本(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新校名LOGO    PS版本(1) 拷贝"/>
                    <pic:cNvPicPr>
                      <a:picLocks noChangeAspect="1"/>
                    </pic:cNvPicPr>
                  </pic:nvPicPr>
                  <pic:blipFill>
                    <a:blip r:embed="rId10" cstate="print"/>
                    <a:stretch>
                      <a:fillRect/>
                    </a:stretch>
                  </pic:blipFill>
                  <pic:spPr>
                    <a:xfrm>
                      <a:off x="0" y="0"/>
                      <a:ext cx="4897755" cy="954405"/>
                    </a:xfrm>
                    <a:prstGeom prst="rect">
                      <a:avLst/>
                    </a:prstGeom>
                    <a:noFill/>
                    <a:ln>
                      <a:noFill/>
                    </a:ln>
                  </pic:spPr>
                </pic:pic>
              </a:graphicData>
            </a:graphic>
          </wp:anchor>
        </w:drawing>
      </w:r>
    </w:p>
    <w:p w:rsidR="00251CC2" w:rsidRPr="000D61D1" w:rsidRDefault="00B123B2">
      <w:pPr>
        <w:keepNext/>
        <w:keepLines/>
        <w:numPr>
          <w:ilvl w:val="0"/>
          <w:numId w:val="3"/>
        </w:numPr>
        <w:spacing w:line="500" w:lineRule="exact"/>
        <w:outlineLvl w:val="1"/>
        <w:rPr>
          <w:rFonts w:ascii="仿宋" w:eastAsia="仿宋" w:hAnsi="仿宋" w:cs="仿宋"/>
          <w:b/>
          <w:sz w:val="24"/>
          <w:szCs w:val="24"/>
        </w:rPr>
      </w:pPr>
      <w:bookmarkStart w:id="77" w:name="_Toc11463"/>
      <w:r w:rsidRPr="000D61D1">
        <w:rPr>
          <w:rFonts w:ascii="仿宋" w:eastAsia="仿宋" w:hAnsi="仿宋" w:cs="仿宋" w:hint="eastAsia"/>
          <w:b/>
          <w:sz w:val="24"/>
          <w:szCs w:val="24"/>
        </w:rPr>
        <w:t>投标方案要求</w:t>
      </w:r>
      <w:bookmarkEnd w:id="77"/>
    </w:p>
    <w:p w:rsidR="00251CC2" w:rsidRDefault="00B123B2">
      <w:pPr>
        <w:keepNext/>
        <w:keepLine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1、磋商供应商应对施工现场进行踏勘，合理进行布局，提交科学的设计和施工方案。</w:t>
      </w:r>
    </w:p>
    <w:p w:rsidR="00251CC2" w:rsidRDefault="00B123B2">
      <w:pPr>
        <w:keepNext/>
        <w:keepLine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2、投标时必须提供一教学楼楼顶设计钢结构与铝板LED穿孔字效果图（白天及晚上亮灯效果）、院名平面设计图和楼顶钢结构设计结构尺寸图，具体要求如下：</w:t>
      </w:r>
    </w:p>
    <w:p w:rsidR="00251CC2" w:rsidRDefault="00B123B2">
      <w:pPr>
        <w:keepNext/>
        <w:keepLine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（1）一教学楼楼顶双面铝板LED穿孔字平面设计尺寸图与楼顶效果图3张；</w:t>
      </w:r>
    </w:p>
    <w:p w:rsidR="00251CC2" w:rsidRDefault="00B123B2">
      <w:pPr>
        <w:keepNext/>
        <w:keepLine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（2）一教学楼楼顶钢结构支撑设计方案完整尺寸蓝图1套并经相关设计单位审查合格加盖鲜章。（未并经相关设计单位审查合格加盖鲜章的为无效标）</w:t>
      </w:r>
    </w:p>
    <w:p w:rsidR="00251CC2" w:rsidRDefault="00B123B2">
      <w:pPr>
        <w:keepNext/>
        <w:keepLine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（3）以上所有设计稿需装订成册， A3纸张大小彩色打印；</w:t>
      </w:r>
    </w:p>
    <w:p w:rsidR="00251CC2" w:rsidRDefault="00B123B2">
      <w:pPr>
        <w:keepNext/>
        <w:keepLines/>
        <w:spacing w:line="500" w:lineRule="exact"/>
        <w:ind w:firstLineChars="200" w:firstLine="480"/>
        <w:rPr>
          <w:rFonts w:ascii="仿宋" w:eastAsia="仿宋" w:hAnsi="仿宋" w:cs="仿宋"/>
          <w:b/>
          <w:bCs/>
          <w:sz w:val="24"/>
          <w:szCs w:val="24"/>
          <w:u w:val="single"/>
        </w:rPr>
      </w:pPr>
      <w:r>
        <w:rPr>
          <w:rFonts w:ascii="方正仿宋_GBK" w:eastAsia="方正仿宋_GBK" w:hAnsi="宋体" w:hint="eastAsia"/>
          <w:color w:val="000000"/>
          <w:sz w:val="24"/>
          <w:szCs w:val="24"/>
        </w:rPr>
        <w:t xml:space="preserve"> ※</w:t>
      </w:r>
      <w:r>
        <w:rPr>
          <w:rFonts w:ascii="仿宋" w:eastAsia="仿宋" w:hAnsi="仿宋" w:cs="仿宋" w:hint="eastAsia"/>
          <w:sz w:val="24"/>
          <w:szCs w:val="24"/>
        </w:rPr>
        <w:t>3、成交供应商在“重庆化工职院” 支撑钢结构与铝板LED穿孔字施工方案设计及进行楼顶安装过程中应保证安全性，</w:t>
      </w:r>
      <w:r>
        <w:rPr>
          <w:rFonts w:ascii="仿宋" w:eastAsia="仿宋" w:hAnsi="仿宋" w:cs="仿宋" w:hint="eastAsia"/>
          <w:b/>
          <w:bCs/>
          <w:sz w:val="24"/>
          <w:szCs w:val="24"/>
          <w:u w:val="single"/>
        </w:rPr>
        <w:t>若在安装过程中或安装完成后因安装不当造成安全事故，其责任应由成交供应商自行承担，因此给采购人带来损失，应由成交供应商全部承担。</w:t>
      </w:r>
    </w:p>
    <w:p w:rsidR="00251CC2" w:rsidRPr="000D61D1" w:rsidRDefault="00B123B2">
      <w:pPr>
        <w:keepNext/>
        <w:keepLines/>
        <w:spacing w:line="500" w:lineRule="exact"/>
        <w:outlineLvl w:val="1"/>
        <w:rPr>
          <w:rFonts w:ascii="仿宋" w:eastAsia="仿宋" w:hAnsi="仿宋" w:cs="仿宋"/>
          <w:sz w:val="24"/>
          <w:szCs w:val="24"/>
        </w:rPr>
      </w:pPr>
      <w:bookmarkStart w:id="78" w:name="_Toc27944"/>
      <w:r w:rsidRPr="000D61D1">
        <w:rPr>
          <w:rFonts w:ascii="仿宋" w:eastAsia="仿宋" w:hAnsi="仿宋" w:cs="仿宋" w:hint="eastAsia"/>
          <w:b/>
          <w:sz w:val="24"/>
          <w:szCs w:val="24"/>
        </w:rPr>
        <w:t>五、现场踏勘</w:t>
      </w:r>
      <w:bookmarkEnd w:id="78"/>
    </w:p>
    <w:p w:rsidR="00251CC2" w:rsidRDefault="00B123B2">
      <w:pPr>
        <w:spacing w:line="500" w:lineRule="exact"/>
        <w:ind w:firstLine="480"/>
        <w:rPr>
          <w:rFonts w:ascii="仿宋" w:eastAsia="仿宋" w:hAnsi="仿宋" w:cs="仿宋"/>
          <w:sz w:val="24"/>
          <w:szCs w:val="24"/>
        </w:rPr>
      </w:pPr>
      <w:r>
        <w:rPr>
          <w:rFonts w:ascii="仿宋" w:eastAsia="仿宋" w:hAnsi="仿宋" w:cs="仿宋" w:hint="eastAsia"/>
          <w:sz w:val="24"/>
          <w:szCs w:val="24"/>
        </w:rPr>
        <w:t>为全面了解采购需求及学校的实际情况，供应商应到学校进行现场踏勘，对学校基本情况及校园环境、整体布局等进行充分了解后再进行方案设计。</w:t>
      </w:r>
    </w:p>
    <w:p w:rsidR="00251CC2" w:rsidRPr="000D61D1" w:rsidRDefault="00B123B2">
      <w:pPr>
        <w:keepNext/>
        <w:keepLines/>
        <w:spacing w:line="500" w:lineRule="exact"/>
        <w:outlineLvl w:val="1"/>
        <w:rPr>
          <w:rFonts w:ascii="仿宋" w:eastAsia="仿宋" w:hAnsi="仿宋" w:cs="仿宋"/>
          <w:b/>
          <w:sz w:val="24"/>
          <w:szCs w:val="24"/>
        </w:rPr>
      </w:pPr>
      <w:bookmarkStart w:id="79" w:name="_Toc6435_WPSOffice_Level2"/>
      <w:bookmarkStart w:id="80" w:name="_Toc29193"/>
      <w:r w:rsidRPr="000D61D1">
        <w:rPr>
          <w:rFonts w:ascii="仿宋" w:eastAsia="仿宋" w:hAnsi="仿宋" w:cs="仿宋" w:hint="eastAsia"/>
          <w:b/>
          <w:sz w:val="24"/>
          <w:szCs w:val="24"/>
        </w:rPr>
        <w:t>六、其他要求</w:t>
      </w:r>
      <w:bookmarkEnd w:id="79"/>
      <w:bookmarkEnd w:id="80"/>
    </w:p>
    <w:p w:rsidR="00251CC2" w:rsidRDefault="00B123B2">
      <w:pPr>
        <w:spacing w:line="440" w:lineRule="exact"/>
        <w:ind w:firstLineChars="200" w:firstLine="480"/>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（一）供应商必须在响应文件中对以上条款和服务承诺明确列出，且必须响应，否则</w:t>
      </w:r>
      <w:r>
        <w:rPr>
          <w:rFonts w:ascii="方正仿宋_GBK" w:eastAsia="方正仿宋_GBK" w:hAnsi="宋体" w:hint="eastAsia"/>
          <w:color w:val="000000"/>
          <w:sz w:val="24"/>
          <w:szCs w:val="24"/>
        </w:rPr>
        <w:lastRenderedPageBreak/>
        <w:t>为无效投标。</w:t>
      </w:r>
    </w:p>
    <w:p w:rsidR="00251CC2" w:rsidRDefault="00B123B2">
      <w:pPr>
        <w:spacing w:line="440" w:lineRule="exact"/>
        <w:ind w:firstLineChars="200" w:firstLine="480"/>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（二）其他未尽事宜由供需双方在采购合同中详细约定。</w:t>
      </w:r>
    </w:p>
    <w:p w:rsidR="00251CC2" w:rsidRDefault="00B123B2">
      <w:pPr>
        <w:spacing w:line="440" w:lineRule="exact"/>
        <w:ind w:firstLineChars="200" w:firstLine="480"/>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三）因本项目服务为高空作业，成交供应商所投方案只作为采购人认可其制作及执行服务主线任务的依据，项目执行过程中，采购人可根据自身对其方案的理解进行细节修改，成交供应商必须无条件配合执行，但修改的内容不涉及主体方案的变动。（</w:t>
      </w:r>
      <w:r>
        <w:rPr>
          <w:rFonts w:ascii="方正仿宋_GBK" w:eastAsia="方正仿宋_GBK" w:hAnsi="宋体" w:hint="eastAsia"/>
          <w:b/>
          <w:color w:val="000000"/>
          <w:sz w:val="24"/>
          <w:szCs w:val="24"/>
          <w:u w:val="single"/>
        </w:rPr>
        <w:t>投标人必须明确承诺，提供书面文件，加盖投标人公章，承诺书格式自定</w:t>
      </w:r>
      <w:r>
        <w:rPr>
          <w:rFonts w:ascii="方正仿宋_GBK" w:eastAsia="方正仿宋_GBK" w:hAnsi="宋体" w:hint="eastAsia"/>
          <w:color w:val="000000"/>
          <w:sz w:val="24"/>
          <w:szCs w:val="24"/>
        </w:rPr>
        <w:t>）</w:t>
      </w:r>
    </w:p>
    <w:p w:rsidR="00251CC2" w:rsidRDefault="00B123B2">
      <w:pPr>
        <w:spacing w:line="440" w:lineRule="exact"/>
        <w:ind w:firstLineChars="200" w:firstLine="480"/>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（四）采购人拥有成交供应商提交的全部设计文件（包括设计方案、设计成果、施工方案等）的使用权和受益权，并用于招标项目，其费用已经包含在设计制作费中。</w:t>
      </w:r>
    </w:p>
    <w:p w:rsidR="00251CC2" w:rsidRDefault="00251CC2">
      <w:pPr>
        <w:pStyle w:val="a4"/>
        <w:rPr>
          <w:rFonts w:ascii="仿宋" w:eastAsia="仿宋" w:hAnsi="仿宋" w:cs="仿宋"/>
          <w:sz w:val="24"/>
          <w:szCs w:val="24"/>
        </w:rPr>
      </w:pPr>
    </w:p>
    <w:p w:rsidR="00251CC2" w:rsidRDefault="00251CC2">
      <w:pPr>
        <w:pStyle w:val="2"/>
        <w:ind w:leftChars="0" w:left="0" w:firstLineChars="0" w:firstLine="0"/>
        <w:rPr>
          <w:rFonts w:ascii="宋体" w:hAnsi="宋体" w:cs="仿宋"/>
          <w:color w:val="FF0000"/>
          <w:sz w:val="24"/>
          <w:szCs w:val="24"/>
          <w:highlight w:val="yellow"/>
        </w:rPr>
      </w:pPr>
      <w:bookmarkStart w:id="81" w:name="_Toc12789058"/>
    </w:p>
    <w:bookmarkEnd w:id="81"/>
    <w:p w:rsidR="00251CC2" w:rsidRDefault="00251CC2">
      <w:pPr>
        <w:spacing w:line="360" w:lineRule="auto"/>
        <w:rPr>
          <w:rFonts w:ascii="仿宋" w:eastAsia="仿宋" w:hAnsi="仿宋" w:cs="仿宋"/>
          <w:color w:val="FF0000"/>
          <w:sz w:val="36"/>
          <w:szCs w:val="30"/>
        </w:rPr>
      </w:pPr>
    </w:p>
    <w:p w:rsidR="00251CC2" w:rsidRDefault="00251CC2">
      <w:pPr>
        <w:keepNext/>
        <w:keepLines/>
        <w:spacing w:line="500" w:lineRule="exact"/>
        <w:jc w:val="center"/>
        <w:outlineLvl w:val="0"/>
        <w:rPr>
          <w:rFonts w:ascii="仿宋" w:eastAsia="仿宋" w:hAnsi="仿宋" w:cs="仿宋"/>
          <w:b/>
          <w:bCs/>
          <w:color w:val="FF0000"/>
          <w:sz w:val="36"/>
          <w:szCs w:val="30"/>
        </w:rPr>
      </w:pPr>
      <w:bookmarkStart w:id="82" w:name="_Toc26573"/>
    </w:p>
    <w:p w:rsidR="00251CC2" w:rsidRDefault="00251CC2">
      <w:pPr>
        <w:keepNext/>
        <w:keepLines/>
        <w:spacing w:line="500" w:lineRule="exact"/>
        <w:jc w:val="center"/>
        <w:outlineLvl w:val="0"/>
        <w:rPr>
          <w:rFonts w:ascii="仿宋" w:eastAsia="仿宋" w:hAnsi="仿宋" w:cs="仿宋"/>
          <w:b/>
          <w:bCs/>
          <w:color w:val="FF0000"/>
          <w:sz w:val="36"/>
          <w:szCs w:val="30"/>
        </w:rPr>
      </w:pPr>
    </w:p>
    <w:p w:rsidR="00251CC2" w:rsidRDefault="00251CC2" w:rsidP="000D61D1">
      <w:pPr>
        <w:pStyle w:val="2"/>
        <w:ind w:left="560" w:firstLine="723"/>
        <w:rPr>
          <w:rFonts w:ascii="仿宋" w:eastAsia="仿宋" w:hAnsi="仿宋" w:cs="仿宋"/>
          <w:b/>
          <w:bCs/>
          <w:color w:val="FF0000"/>
          <w:sz w:val="36"/>
          <w:szCs w:val="30"/>
        </w:rPr>
      </w:pPr>
    </w:p>
    <w:p w:rsidR="00251CC2" w:rsidRDefault="00251CC2" w:rsidP="000D61D1">
      <w:pPr>
        <w:pStyle w:val="2"/>
        <w:ind w:left="560" w:firstLine="723"/>
        <w:rPr>
          <w:rFonts w:ascii="仿宋" w:eastAsia="仿宋" w:hAnsi="仿宋" w:cs="仿宋"/>
          <w:b/>
          <w:bCs/>
          <w:color w:val="FF0000"/>
          <w:sz w:val="36"/>
          <w:szCs w:val="30"/>
        </w:rPr>
      </w:pPr>
    </w:p>
    <w:p w:rsidR="00251CC2" w:rsidRDefault="00251CC2" w:rsidP="000D61D1">
      <w:pPr>
        <w:pStyle w:val="2"/>
        <w:ind w:left="560" w:firstLine="723"/>
        <w:rPr>
          <w:rFonts w:ascii="仿宋" w:eastAsia="仿宋" w:hAnsi="仿宋" w:cs="仿宋"/>
          <w:b/>
          <w:bCs/>
          <w:color w:val="FF0000"/>
          <w:sz w:val="36"/>
          <w:szCs w:val="30"/>
        </w:rPr>
      </w:pPr>
    </w:p>
    <w:p w:rsidR="00251CC2" w:rsidRDefault="00251CC2" w:rsidP="000D61D1">
      <w:pPr>
        <w:pStyle w:val="2"/>
        <w:ind w:left="560" w:firstLine="723"/>
        <w:rPr>
          <w:rFonts w:ascii="仿宋" w:eastAsia="仿宋" w:hAnsi="仿宋" w:cs="仿宋"/>
          <w:b/>
          <w:bCs/>
          <w:color w:val="FF0000"/>
          <w:sz w:val="36"/>
          <w:szCs w:val="30"/>
        </w:rPr>
      </w:pPr>
    </w:p>
    <w:p w:rsidR="00251CC2" w:rsidRDefault="00251CC2" w:rsidP="000D61D1">
      <w:pPr>
        <w:pStyle w:val="2"/>
        <w:ind w:left="560" w:firstLine="723"/>
        <w:rPr>
          <w:rFonts w:ascii="仿宋" w:eastAsia="仿宋" w:hAnsi="仿宋" w:cs="仿宋"/>
          <w:b/>
          <w:bCs/>
          <w:color w:val="FF0000"/>
          <w:sz w:val="36"/>
          <w:szCs w:val="30"/>
        </w:rPr>
      </w:pPr>
    </w:p>
    <w:p w:rsidR="00251CC2" w:rsidRDefault="00251CC2">
      <w:pPr>
        <w:keepNext/>
        <w:keepLines/>
        <w:spacing w:line="500" w:lineRule="exact"/>
        <w:outlineLvl w:val="0"/>
        <w:rPr>
          <w:rFonts w:ascii="仿宋" w:eastAsia="仿宋" w:hAnsi="仿宋" w:cs="仿宋"/>
          <w:b/>
          <w:bCs/>
          <w:color w:val="FF0000"/>
          <w:sz w:val="36"/>
          <w:szCs w:val="30"/>
        </w:rPr>
      </w:pPr>
    </w:p>
    <w:p w:rsidR="00251CC2" w:rsidRDefault="00251CC2" w:rsidP="000D61D1">
      <w:pPr>
        <w:pStyle w:val="2"/>
        <w:ind w:left="560" w:firstLine="723"/>
        <w:rPr>
          <w:rFonts w:ascii="仿宋" w:eastAsia="仿宋" w:hAnsi="仿宋" w:cs="仿宋"/>
          <w:b/>
          <w:bCs/>
          <w:color w:val="FF0000"/>
          <w:sz w:val="36"/>
          <w:szCs w:val="30"/>
        </w:rPr>
      </w:pPr>
    </w:p>
    <w:p w:rsidR="00251CC2" w:rsidRDefault="00251CC2" w:rsidP="000D61D1">
      <w:pPr>
        <w:pStyle w:val="2"/>
        <w:ind w:left="560" w:firstLine="723"/>
        <w:rPr>
          <w:rFonts w:ascii="仿宋" w:eastAsia="仿宋" w:hAnsi="仿宋" w:cs="仿宋"/>
          <w:b/>
          <w:bCs/>
          <w:color w:val="FF0000"/>
          <w:sz w:val="36"/>
          <w:szCs w:val="30"/>
        </w:rPr>
      </w:pPr>
    </w:p>
    <w:p w:rsidR="00251CC2" w:rsidRDefault="00251CC2">
      <w:pPr>
        <w:keepNext/>
        <w:keepLines/>
        <w:spacing w:line="500" w:lineRule="exact"/>
        <w:jc w:val="center"/>
        <w:outlineLvl w:val="0"/>
        <w:rPr>
          <w:rFonts w:ascii="仿宋" w:eastAsia="仿宋" w:hAnsi="仿宋" w:cs="仿宋"/>
          <w:b/>
          <w:bCs/>
          <w:color w:val="FF0000"/>
          <w:sz w:val="8"/>
          <w:szCs w:val="6"/>
        </w:rPr>
      </w:pPr>
    </w:p>
    <w:p w:rsidR="00251CC2" w:rsidRDefault="00251CC2" w:rsidP="000D61D1">
      <w:pPr>
        <w:pStyle w:val="2"/>
        <w:ind w:left="560" w:firstLine="880"/>
      </w:pPr>
    </w:p>
    <w:p w:rsidR="00251CC2" w:rsidRDefault="00B123B2">
      <w:pPr>
        <w:keepNext/>
        <w:keepLines/>
        <w:spacing w:line="500" w:lineRule="exact"/>
        <w:jc w:val="center"/>
        <w:outlineLvl w:val="0"/>
        <w:rPr>
          <w:rFonts w:ascii="仿宋" w:eastAsia="仿宋" w:hAnsi="仿宋" w:cs="仿宋"/>
          <w:b/>
          <w:bCs/>
          <w:color w:val="FF0000"/>
          <w:sz w:val="24"/>
          <w:szCs w:val="24"/>
        </w:rPr>
      </w:pPr>
      <w:r w:rsidRPr="000D61D1">
        <w:rPr>
          <w:rFonts w:ascii="仿宋" w:eastAsia="仿宋" w:hAnsi="仿宋" w:cs="仿宋" w:hint="eastAsia"/>
          <w:b/>
          <w:bCs/>
          <w:sz w:val="36"/>
          <w:szCs w:val="30"/>
        </w:rPr>
        <w:lastRenderedPageBreak/>
        <w:t>第四篇</w:t>
      </w:r>
      <w:r>
        <w:rPr>
          <w:rFonts w:ascii="仿宋" w:eastAsia="仿宋" w:hAnsi="仿宋" w:cs="仿宋" w:hint="eastAsia"/>
          <w:b/>
          <w:bCs/>
          <w:color w:val="FF0000"/>
          <w:sz w:val="36"/>
          <w:szCs w:val="30"/>
        </w:rPr>
        <w:t xml:space="preserve">  </w:t>
      </w:r>
      <w:r w:rsidRPr="000D61D1">
        <w:rPr>
          <w:rFonts w:ascii="仿宋" w:eastAsia="仿宋" w:hAnsi="仿宋" w:cs="仿宋" w:hint="eastAsia"/>
          <w:b/>
          <w:bCs/>
          <w:sz w:val="36"/>
          <w:szCs w:val="30"/>
        </w:rPr>
        <w:t>采购商务需求</w:t>
      </w:r>
      <w:bookmarkEnd w:id="82"/>
    </w:p>
    <w:p w:rsidR="00251CC2" w:rsidRPr="000D61D1" w:rsidRDefault="00B123B2">
      <w:pPr>
        <w:keepNext/>
        <w:keepLines/>
        <w:spacing w:line="500" w:lineRule="exact"/>
        <w:outlineLvl w:val="1"/>
        <w:rPr>
          <w:rFonts w:ascii="仿宋" w:eastAsia="仿宋" w:hAnsi="仿宋" w:cs="仿宋"/>
          <w:b/>
          <w:sz w:val="24"/>
          <w:szCs w:val="24"/>
        </w:rPr>
      </w:pPr>
      <w:bookmarkStart w:id="83" w:name="_Toc13819"/>
      <w:r w:rsidRPr="000D61D1">
        <w:rPr>
          <w:rFonts w:ascii="仿宋" w:eastAsia="仿宋" w:hAnsi="仿宋" w:cs="仿宋" w:hint="eastAsia"/>
          <w:b/>
          <w:sz w:val="24"/>
          <w:szCs w:val="24"/>
        </w:rPr>
        <w:t>一、实施（交货）时间、地点及验收方式</w:t>
      </w:r>
      <w:bookmarkEnd w:id="83"/>
    </w:p>
    <w:p w:rsidR="00251CC2" w:rsidRDefault="00B123B2">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（一）实施时间：成交供应商于合同签订后3日内，按采购人审核意见完成对设计方案、施工方案的调整定稿，施工方案定稿后30日内完成项目施工、验收。</w:t>
      </w:r>
    </w:p>
    <w:p w:rsidR="00251CC2" w:rsidRDefault="00B123B2">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（二）实施地点：重庆市长寿区菩提东路2009号重庆化工职业学院，具体指定地点一教学楼楼顶。</w:t>
      </w:r>
    </w:p>
    <w:p w:rsidR="00251CC2" w:rsidRDefault="00B123B2">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（三）验收方式：项目安装完毕后，由学院组织验收小组进行现场验收（根据成交供应商投标响应文件及采购人方案调整意见及合同等资料承诺项逐一验收），并填写验收报告。</w:t>
      </w:r>
    </w:p>
    <w:p w:rsidR="00251CC2" w:rsidRDefault="00B123B2" w:rsidP="000D61D1">
      <w:pPr>
        <w:pStyle w:val="2"/>
        <w:ind w:left="560" w:firstLine="482"/>
        <w:rPr>
          <w:rFonts w:ascii="仿宋" w:eastAsia="仿宋" w:hAnsi="仿宋" w:cs="仿宋"/>
          <w:b/>
          <w:sz w:val="24"/>
          <w:szCs w:val="24"/>
        </w:rPr>
      </w:pPr>
      <w:r>
        <w:rPr>
          <w:rFonts w:ascii="仿宋" w:eastAsia="仿宋" w:hAnsi="仿宋" w:cs="仿宋" w:hint="eastAsia"/>
          <w:b/>
          <w:sz w:val="24"/>
          <w:szCs w:val="24"/>
        </w:rPr>
        <w:t>注：验收时以所投方案材料参数足尺验收</w:t>
      </w:r>
      <w:bookmarkStart w:id="84" w:name="_Toc18162"/>
    </w:p>
    <w:p w:rsidR="00251CC2" w:rsidRPr="000D61D1" w:rsidRDefault="00B123B2" w:rsidP="000D61D1">
      <w:pPr>
        <w:pStyle w:val="2"/>
        <w:ind w:leftChars="0" w:left="0" w:firstLineChars="0" w:firstLine="0"/>
        <w:rPr>
          <w:rFonts w:ascii="仿宋" w:eastAsia="仿宋" w:hAnsi="仿宋" w:cs="仿宋"/>
          <w:b/>
          <w:sz w:val="24"/>
          <w:szCs w:val="24"/>
        </w:rPr>
      </w:pPr>
      <w:r w:rsidRPr="000D61D1">
        <w:rPr>
          <w:rFonts w:ascii="仿宋" w:eastAsia="仿宋" w:hAnsi="仿宋" w:cs="仿宋" w:hint="eastAsia"/>
          <w:b/>
          <w:sz w:val="24"/>
          <w:szCs w:val="24"/>
        </w:rPr>
        <w:t>二、报价要求</w:t>
      </w:r>
    </w:p>
    <w:p w:rsidR="00251CC2" w:rsidRDefault="00B123B2">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本次报价为人民币报价，为包干价，包含所有设计、制作、安装、人工、运输、税点、广告辅材等完成本项目所需产生的一切费用。因成交供应商自身原因造成漏报、少报皆由其自行承担责任，采购人不再补偿。</w:t>
      </w:r>
    </w:p>
    <w:p w:rsidR="00251CC2" w:rsidRPr="000D61D1" w:rsidRDefault="00B123B2" w:rsidP="000D61D1">
      <w:pPr>
        <w:pStyle w:val="2"/>
        <w:ind w:leftChars="0" w:left="0" w:firstLineChars="0" w:firstLine="0"/>
        <w:rPr>
          <w:rFonts w:ascii="仿宋" w:eastAsia="仿宋" w:hAnsi="仿宋" w:cs="仿宋"/>
          <w:b/>
          <w:sz w:val="24"/>
          <w:szCs w:val="24"/>
        </w:rPr>
      </w:pPr>
      <w:r w:rsidRPr="000D61D1">
        <w:rPr>
          <w:rFonts w:ascii="仿宋" w:eastAsia="仿宋" w:hAnsi="仿宋" w:cs="仿宋" w:hint="eastAsia"/>
          <w:b/>
          <w:sz w:val="24"/>
          <w:szCs w:val="24"/>
        </w:rPr>
        <w:t>三、服务质量要求</w:t>
      </w:r>
    </w:p>
    <w:p w:rsidR="00251CC2" w:rsidRDefault="00B123B2" w:rsidP="000D61D1">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1.主体结构自验收之日起算起，免费质保期为5年。防水LED灯珠免费质保期为2年（若在技术部分中有更详细的要求，以“第二篇”中的详细要求为准）。</w:t>
      </w:r>
    </w:p>
    <w:p w:rsidR="00251CC2" w:rsidRDefault="00B123B2" w:rsidP="000D61D1">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2.产品自身质量问题的产品或零配件进行免费维修、更换（若在技术部分中有更详细的要求，以“第二篇”中的详细要求为准）。单独做出要求的，以单独要求为准。</w:t>
      </w:r>
    </w:p>
    <w:p w:rsidR="00251CC2" w:rsidRDefault="00B123B2" w:rsidP="000D61D1">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3.质量保证期过后，成交供应商应同样提供免费电话咨询服务，并应承诺提供产品上门维护服务。</w:t>
      </w:r>
    </w:p>
    <w:p w:rsidR="00251CC2" w:rsidRDefault="00B123B2" w:rsidP="000D61D1">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4.质量保证期过后，采购人需要继续由成交供应商提供售后服务的，该成交供应商应以优惠价格提供售后服务。</w:t>
      </w:r>
    </w:p>
    <w:p w:rsidR="00251CC2" w:rsidRDefault="00B123B2" w:rsidP="000D61D1">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5.故障响应时间要求：供应商接到采购人产品出现问题的通知后立即作出响应，12小内到达现场进行处理。</w:t>
      </w:r>
    </w:p>
    <w:p w:rsidR="00251CC2" w:rsidRDefault="00B123B2" w:rsidP="000D61D1">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6.成交供应商在售后服务中，使用的维修零配件应为与项目验收时所用配件一致，未经用户同意不得使用非原件材料。</w:t>
      </w:r>
    </w:p>
    <w:p w:rsidR="00251CC2" w:rsidRPr="000D61D1" w:rsidRDefault="00B123B2" w:rsidP="000D61D1">
      <w:pPr>
        <w:pStyle w:val="2"/>
        <w:ind w:leftChars="0" w:left="0" w:firstLineChars="0" w:firstLine="0"/>
        <w:rPr>
          <w:rFonts w:ascii="仿宋" w:eastAsia="仿宋" w:hAnsi="仿宋" w:cs="仿宋"/>
          <w:b/>
          <w:sz w:val="24"/>
          <w:szCs w:val="24"/>
        </w:rPr>
      </w:pPr>
      <w:r w:rsidRPr="000D61D1">
        <w:rPr>
          <w:rFonts w:ascii="仿宋" w:eastAsia="仿宋" w:hAnsi="仿宋" w:cs="仿宋" w:hint="eastAsia"/>
          <w:b/>
          <w:sz w:val="24"/>
          <w:szCs w:val="24"/>
        </w:rPr>
        <w:t>四、付款方式</w:t>
      </w:r>
    </w:p>
    <w:p w:rsidR="00251CC2" w:rsidRDefault="00B123B2" w:rsidP="000D61D1">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1、合同签订前设计单位向采购人缴纳中标金额的5%作为履约保证金。免费质保期满后，如无质量问题，或质量问题已解决，采购人向设计单位无息退还履约保证金；如有质量问题，在赔偿采购人的损失后无息退还给设计单位。</w:t>
      </w:r>
    </w:p>
    <w:p w:rsidR="00251CC2" w:rsidRDefault="00B123B2" w:rsidP="000D61D1">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2、项目经验收小组验收合格后，在无遗留问题的前提下，采购人按学院内付款程序支付该次服务的全额价款。</w:t>
      </w:r>
    </w:p>
    <w:p w:rsidR="00251CC2" w:rsidRPr="000D61D1" w:rsidRDefault="00B123B2" w:rsidP="000D61D1">
      <w:pPr>
        <w:pStyle w:val="2"/>
        <w:ind w:leftChars="0" w:left="0" w:firstLineChars="0" w:firstLine="0"/>
        <w:rPr>
          <w:rFonts w:ascii="仿宋" w:eastAsia="仿宋" w:hAnsi="仿宋" w:cs="仿宋"/>
          <w:b/>
          <w:sz w:val="24"/>
          <w:szCs w:val="24"/>
        </w:rPr>
      </w:pPr>
      <w:r w:rsidRPr="000D61D1">
        <w:rPr>
          <w:rFonts w:ascii="仿宋" w:eastAsia="仿宋" w:hAnsi="仿宋" w:cs="仿宋" w:hint="eastAsia"/>
          <w:b/>
          <w:sz w:val="24"/>
          <w:szCs w:val="24"/>
        </w:rPr>
        <w:t>五、知识产权</w:t>
      </w:r>
    </w:p>
    <w:p w:rsidR="00251CC2" w:rsidRDefault="00B123B2" w:rsidP="000D61D1">
      <w:pPr>
        <w:pStyle w:val="2"/>
        <w:ind w:leftChars="150" w:firstLineChars="0" w:firstLine="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w:t>
      </w:r>
      <w:r>
        <w:rPr>
          <w:rFonts w:ascii="仿宋" w:eastAsia="仿宋" w:hAnsi="仿宋" w:cs="仿宋" w:hint="eastAsia"/>
          <w:bCs/>
          <w:sz w:val="24"/>
          <w:szCs w:val="24"/>
        </w:rPr>
        <w:lastRenderedPageBreak/>
        <w:t>提出的侵犯其专利权或其它知识产权的起诉。如果第三方提出侵权指控，成交供应商应承担由此而引起的一切法律责任和费用。</w:t>
      </w:r>
    </w:p>
    <w:p w:rsidR="00251CC2" w:rsidRDefault="00B123B2" w:rsidP="000D61D1">
      <w:pPr>
        <w:pStyle w:val="2"/>
        <w:ind w:leftChars="100" w:left="28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rsidR="00251CC2" w:rsidRDefault="00B123B2" w:rsidP="000D61D1">
      <w:pPr>
        <w:pStyle w:val="2"/>
        <w:ind w:leftChars="100" w:left="28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251CC2" w:rsidRPr="000D61D1" w:rsidRDefault="00B123B2" w:rsidP="000D61D1">
      <w:pPr>
        <w:pStyle w:val="2"/>
        <w:ind w:leftChars="0" w:left="0" w:firstLine="482"/>
        <w:rPr>
          <w:rFonts w:ascii="仿宋" w:eastAsia="仿宋" w:hAnsi="仿宋" w:cs="仿宋"/>
          <w:b/>
          <w:sz w:val="24"/>
          <w:szCs w:val="24"/>
        </w:rPr>
      </w:pPr>
      <w:r w:rsidRPr="000D61D1">
        <w:rPr>
          <w:rFonts w:ascii="仿宋" w:eastAsia="仿宋" w:hAnsi="仿宋" w:cs="仿宋" w:hint="eastAsia"/>
          <w:b/>
          <w:sz w:val="24"/>
          <w:szCs w:val="24"/>
        </w:rPr>
        <w:t>六、违约责任</w:t>
      </w:r>
    </w:p>
    <w:p w:rsidR="00251CC2" w:rsidRDefault="00B123B2" w:rsidP="000D61D1">
      <w:pPr>
        <w:pStyle w:val="2"/>
        <w:ind w:leftChars="100" w:left="280" w:firstLine="480"/>
        <w:rPr>
          <w:rFonts w:ascii="仿宋" w:eastAsia="仿宋" w:hAnsi="仿宋" w:cs="仿宋"/>
          <w:bCs/>
          <w:sz w:val="24"/>
          <w:szCs w:val="24"/>
        </w:rPr>
      </w:pPr>
      <w:r>
        <w:rPr>
          <w:rFonts w:ascii="仿宋" w:eastAsia="仿宋" w:hAnsi="仿宋" w:cs="仿宋" w:hint="eastAsia"/>
          <w:bCs/>
          <w:sz w:val="24"/>
          <w:szCs w:val="24"/>
        </w:rPr>
        <w:t>（一）中标单位不能按时提供服务或服务不全，招标人有权单方面终止合同且不退还履约保证金，并要求违约方向招标人支付合同总金额1%的违约金，同时根据给招标人造成损失情况向供货商要求赔偿。</w:t>
      </w:r>
    </w:p>
    <w:p w:rsidR="00251CC2" w:rsidRDefault="00B123B2" w:rsidP="000D61D1">
      <w:pPr>
        <w:pStyle w:val="2"/>
        <w:ind w:leftChars="100" w:left="280" w:firstLine="480"/>
        <w:rPr>
          <w:rFonts w:ascii="仿宋" w:eastAsia="仿宋" w:hAnsi="仿宋" w:cs="仿宋"/>
          <w:bCs/>
          <w:sz w:val="24"/>
          <w:szCs w:val="24"/>
        </w:rPr>
      </w:pPr>
      <w:r>
        <w:rPr>
          <w:rFonts w:ascii="仿宋" w:eastAsia="仿宋" w:hAnsi="仿宋" w:cs="仿宋" w:hint="eastAsia"/>
          <w:bCs/>
          <w:sz w:val="24"/>
          <w:szCs w:val="24"/>
        </w:rPr>
        <w:t>（二）中标单位履约过程中，如给招标人声誉和师生权益带来损失的，招标人视其造成的后果，部分或全部扣除项目保证金。</w:t>
      </w:r>
    </w:p>
    <w:p w:rsidR="00251CC2" w:rsidRDefault="00B123B2" w:rsidP="000D61D1">
      <w:pPr>
        <w:pStyle w:val="2"/>
        <w:ind w:leftChars="100" w:left="280" w:firstLine="480"/>
        <w:rPr>
          <w:rFonts w:ascii="仿宋" w:eastAsia="仿宋" w:hAnsi="仿宋" w:cs="仿宋"/>
          <w:bCs/>
          <w:sz w:val="24"/>
          <w:szCs w:val="24"/>
        </w:rPr>
      </w:pPr>
      <w:r>
        <w:rPr>
          <w:rFonts w:ascii="仿宋" w:eastAsia="仿宋" w:hAnsi="仿宋" w:cs="仿宋" w:hint="eastAsia"/>
          <w:bCs/>
          <w:sz w:val="24"/>
          <w:szCs w:val="24"/>
        </w:rPr>
        <w:t>（三）招标人基于自身制度发生重大变化或国家相关政策发生变动等原因，有权单方面解除承租合同，同时退还供货商缴纳的磋商保证金。供货商必须自动接受，顾全大局，支持配合采购人的工作。出现上述情况，招标人单方面违约的，需提前通知中标单位。</w:t>
      </w:r>
    </w:p>
    <w:p w:rsidR="00251CC2" w:rsidRDefault="00B123B2" w:rsidP="000D61D1">
      <w:pPr>
        <w:pStyle w:val="2"/>
        <w:ind w:leftChars="100" w:left="280" w:firstLine="480"/>
        <w:rPr>
          <w:rFonts w:ascii="仿宋" w:eastAsia="仿宋" w:hAnsi="仿宋" w:cs="仿宋"/>
          <w:bCs/>
          <w:sz w:val="24"/>
          <w:szCs w:val="24"/>
        </w:rPr>
      </w:pPr>
      <w:r>
        <w:rPr>
          <w:rFonts w:ascii="仿宋" w:eastAsia="仿宋" w:hAnsi="仿宋" w:cs="仿宋" w:hint="eastAsia"/>
          <w:bCs/>
          <w:sz w:val="24"/>
          <w:szCs w:val="24"/>
        </w:rPr>
        <w:t>（四）其他违约责任按照《中华人民共和国合同法》相关条款执行。</w:t>
      </w:r>
    </w:p>
    <w:p w:rsidR="00251CC2" w:rsidRPr="000D61D1" w:rsidRDefault="00B123B2" w:rsidP="000D61D1">
      <w:pPr>
        <w:pStyle w:val="2"/>
        <w:ind w:leftChars="0" w:left="0" w:firstLine="482"/>
        <w:rPr>
          <w:rFonts w:ascii="仿宋" w:eastAsia="仿宋" w:hAnsi="仿宋" w:cs="仿宋"/>
          <w:b/>
          <w:sz w:val="24"/>
          <w:szCs w:val="24"/>
        </w:rPr>
      </w:pPr>
      <w:r w:rsidRPr="000D61D1">
        <w:rPr>
          <w:rFonts w:ascii="仿宋" w:eastAsia="仿宋" w:hAnsi="仿宋" w:cs="仿宋" w:hint="eastAsia"/>
          <w:b/>
          <w:sz w:val="24"/>
          <w:szCs w:val="24"/>
        </w:rPr>
        <w:t>七、其他</w:t>
      </w:r>
    </w:p>
    <w:p w:rsidR="00251CC2" w:rsidRDefault="00B123B2" w:rsidP="000D61D1">
      <w:pPr>
        <w:pStyle w:val="2"/>
        <w:ind w:leftChars="100" w:left="28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251CC2" w:rsidRDefault="00B123B2" w:rsidP="000D61D1">
      <w:pPr>
        <w:pStyle w:val="2"/>
        <w:ind w:leftChars="100" w:left="280" w:firstLine="480"/>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bookmarkEnd w:id="84"/>
      <w:r>
        <w:rPr>
          <w:rFonts w:ascii="仿宋" w:eastAsia="仿宋" w:hAnsi="仿宋" w:cs="仿宋" w:hint="eastAsia"/>
          <w:bCs/>
          <w:sz w:val="24"/>
          <w:szCs w:val="24"/>
        </w:rPr>
        <w:t>。</w:t>
      </w:r>
    </w:p>
    <w:p w:rsidR="00251CC2" w:rsidRDefault="00251CC2">
      <w:pPr>
        <w:pStyle w:val="2"/>
        <w:ind w:leftChars="0" w:left="0" w:firstLineChars="0" w:firstLine="0"/>
        <w:rPr>
          <w:rFonts w:ascii="仿宋" w:eastAsia="仿宋" w:hAnsi="仿宋" w:cs="仿宋"/>
          <w:b/>
          <w:color w:val="FF0000"/>
          <w:sz w:val="24"/>
          <w:szCs w:val="24"/>
        </w:rPr>
      </w:pPr>
    </w:p>
    <w:p w:rsidR="00251CC2" w:rsidRDefault="00251CC2">
      <w:pPr>
        <w:pStyle w:val="a4"/>
      </w:pPr>
    </w:p>
    <w:p w:rsidR="00251CC2" w:rsidRDefault="00B123B2">
      <w:pPr>
        <w:spacing w:line="360" w:lineRule="auto"/>
        <w:outlineLvl w:val="0"/>
        <w:rPr>
          <w:rFonts w:ascii="仿宋" w:eastAsia="仿宋" w:hAnsi="仿宋" w:cs="仿宋"/>
          <w:b/>
          <w:bCs/>
          <w:sz w:val="36"/>
          <w:szCs w:val="30"/>
        </w:rPr>
      </w:pPr>
      <w:r>
        <w:rPr>
          <w:rFonts w:ascii="仿宋" w:eastAsia="仿宋" w:hAnsi="仿宋" w:cs="仿宋" w:hint="eastAsia"/>
          <w:b/>
          <w:bCs/>
          <w:sz w:val="36"/>
          <w:szCs w:val="30"/>
        </w:rPr>
        <w:br w:type="page"/>
      </w:r>
      <w:bookmarkStart w:id="85" w:name="_Toc1564"/>
      <w:r>
        <w:rPr>
          <w:rFonts w:ascii="仿宋" w:eastAsia="仿宋" w:hAnsi="仿宋" w:cs="仿宋" w:hint="eastAsia"/>
          <w:b/>
          <w:bCs/>
          <w:sz w:val="36"/>
          <w:szCs w:val="30"/>
        </w:rPr>
        <w:lastRenderedPageBreak/>
        <w:t>第五篇  磋商程序及方法、评审标准、无效响应和采购终止</w:t>
      </w:r>
      <w:bookmarkEnd w:id="85"/>
    </w:p>
    <w:p w:rsidR="00251CC2" w:rsidRDefault="00B123B2">
      <w:pPr>
        <w:spacing w:line="440" w:lineRule="exact"/>
        <w:outlineLvl w:val="1"/>
        <w:rPr>
          <w:rFonts w:ascii="仿宋" w:eastAsia="仿宋" w:hAnsi="仿宋" w:cs="仿宋"/>
          <w:b/>
          <w:bCs/>
          <w:sz w:val="24"/>
          <w:szCs w:val="24"/>
        </w:rPr>
      </w:pPr>
      <w:bookmarkStart w:id="86" w:name="_Toc26614"/>
      <w:r>
        <w:rPr>
          <w:rFonts w:ascii="仿宋" w:eastAsia="仿宋" w:hAnsi="仿宋" w:cs="仿宋" w:hint="eastAsia"/>
          <w:b/>
          <w:bCs/>
          <w:sz w:val="24"/>
          <w:szCs w:val="24"/>
        </w:rPr>
        <w:t>一、磋商程序及方法</w:t>
      </w:r>
      <w:bookmarkEnd w:id="86"/>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（一）磋商按竞争性磋商文件规定的时间和地点进行，供应商须有法定代表人或其授权代表参加并签到。竞争性磋商以抽签的形式确定磋商顺序，由本项目依法组建的磋商小组分别与各供应商进行磋商。</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251CC2" w:rsidRDefault="00B123B2">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资格性检查。依据法律法规和竞争性磋商文件的规定，对响应文件中的资格证明、磋商保证金等进行审查，以确定供应商是否具备磋商资格。资格性检查资料表如下：</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720"/>
        <w:gridCol w:w="3959"/>
        <w:gridCol w:w="4407"/>
      </w:tblGrid>
      <w:tr w:rsidR="00251CC2">
        <w:trPr>
          <w:trHeight w:val="460"/>
        </w:trPr>
        <w:tc>
          <w:tcPr>
            <w:tcW w:w="686"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4679" w:type="dxa"/>
            <w:gridSpan w:val="2"/>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检查因素</w:t>
            </w:r>
          </w:p>
        </w:tc>
        <w:tc>
          <w:tcPr>
            <w:tcW w:w="4407"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检查内容</w:t>
            </w:r>
          </w:p>
        </w:tc>
      </w:tr>
      <w:tr w:rsidR="00251CC2">
        <w:trPr>
          <w:cantSplit/>
          <w:trHeight w:val="1896"/>
        </w:trPr>
        <w:tc>
          <w:tcPr>
            <w:tcW w:w="686" w:type="dxa"/>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sz w:val="21"/>
                <w:szCs w:val="21"/>
              </w:rPr>
            </w:pPr>
            <w:r>
              <w:rPr>
                <w:rFonts w:ascii="仿宋" w:eastAsia="仿宋" w:hAnsi="仿宋" w:cs="仿宋" w:hint="eastAsia"/>
                <w:sz w:val="21"/>
                <w:szCs w:val="21"/>
              </w:rPr>
              <w:t>1</w:t>
            </w:r>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lang w:val="zh-CN"/>
              </w:rPr>
            </w:pPr>
            <w:r>
              <w:rPr>
                <w:rFonts w:ascii="仿宋" w:eastAsia="仿宋" w:hAnsi="仿宋" w:cs="仿宋" w:hint="eastAsia"/>
                <w:sz w:val="21"/>
                <w:szCs w:val="21"/>
              </w:rPr>
              <w:t>供应商</w:t>
            </w:r>
            <w:r>
              <w:rPr>
                <w:rFonts w:ascii="仿宋" w:eastAsia="仿宋" w:hAnsi="仿宋" w:cs="仿宋" w:hint="eastAsia"/>
                <w:sz w:val="21"/>
                <w:szCs w:val="21"/>
                <w:lang w:val="zh-CN"/>
              </w:rPr>
              <w:t>应符合的基本资格条件</w:t>
            </w:r>
          </w:p>
        </w:tc>
        <w:tc>
          <w:tcPr>
            <w:tcW w:w="395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（1）具有独立承担民事责任的能力</w:t>
            </w:r>
          </w:p>
        </w:tc>
        <w:tc>
          <w:tcPr>
            <w:tcW w:w="4407"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供应商法人营业执照（副本）、组织机构代码证复印件（注</w:t>
            </w:r>
            <w:r w:rsidR="00ED3733">
              <w:rPr>
                <w:rFonts w:ascii="仿宋" w:eastAsia="仿宋" w:hAnsi="仿宋" w:cs="仿宋" w:hint="eastAsia"/>
                <w:kern w:val="0"/>
                <w:sz w:val="24"/>
                <w:szCs w:val="24"/>
              </w:rPr>
              <w:fldChar w:fldCharType="begin"/>
            </w:r>
            <w:r>
              <w:rPr>
                <w:rFonts w:ascii="仿宋" w:eastAsia="仿宋" w:hAnsi="仿宋" w:cs="仿宋" w:hint="eastAsia"/>
                <w:kern w:val="0"/>
                <w:sz w:val="24"/>
                <w:szCs w:val="24"/>
              </w:rPr>
              <w:instrText xml:space="preserve"> eq \o\ac(○,</w:instrText>
            </w:r>
            <w:r>
              <w:rPr>
                <w:rFonts w:ascii="仿宋" w:eastAsia="仿宋" w:hAnsi="仿宋" w:cs="仿宋" w:hint="eastAsia"/>
                <w:kern w:val="0"/>
                <w:position w:val="3"/>
                <w:sz w:val="16"/>
                <w:szCs w:val="24"/>
              </w:rPr>
              <w:instrText>1</w:instrText>
            </w:r>
            <w:r>
              <w:rPr>
                <w:rFonts w:ascii="仿宋" w:eastAsia="仿宋" w:hAnsi="仿宋" w:cs="仿宋" w:hint="eastAsia"/>
                <w:kern w:val="0"/>
                <w:sz w:val="24"/>
                <w:szCs w:val="24"/>
              </w:rPr>
              <w:instrText>)</w:instrText>
            </w:r>
            <w:r w:rsidR="00ED3733">
              <w:rPr>
                <w:rFonts w:ascii="仿宋" w:eastAsia="仿宋" w:hAnsi="仿宋" w:cs="仿宋" w:hint="eastAsia"/>
                <w:kern w:val="0"/>
                <w:sz w:val="24"/>
                <w:szCs w:val="24"/>
              </w:rPr>
              <w:fldChar w:fldCharType="end"/>
            </w:r>
            <w:r>
              <w:rPr>
                <w:rFonts w:ascii="仿宋" w:eastAsia="仿宋" w:hAnsi="仿宋" w:cs="仿宋" w:hint="eastAsia"/>
                <w:sz w:val="21"/>
                <w:szCs w:val="21"/>
              </w:rPr>
              <w:t xml:space="preserve">）； </w:t>
            </w:r>
          </w:p>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供应商法定代表人身份证明和法定代表人授权代表委托书。</w:t>
            </w:r>
          </w:p>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不具有独立法人的分公司、办事处等分支机构不能参加磋商。</w:t>
            </w:r>
          </w:p>
        </w:tc>
      </w:tr>
      <w:tr w:rsidR="00251CC2">
        <w:trPr>
          <w:cantSplit/>
          <w:trHeight w:val="1271"/>
        </w:trPr>
        <w:tc>
          <w:tcPr>
            <w:tcW w:w="686"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sz w:val="21"/>
                <w:szCs w:val="21"/>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sz w:val="21"/>
                <w:szCs w:val="21"/>
                <w:lang w:val="zh-CN"/>
              </w:rPr>
            </w:pPr>
          </w:p>
        </w:tc>
        <w:tc>
          <w:tcPr>
            <w:tcW w:w="395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lang w:val="zh-CN"/>
              </w:rPr>
              <w:t>（2）</w:t>
            </w:r>
            <w:r>
              <w:rPr>
                <w:rFonts w:ascii="仿宋" w:eastAsia="仿宋" w:hAnsi="仿宋" w:cs="仿宋" w:hint="eastAsia"/>
                <w:sz w:val="21"/>
                <w:szCs w:val="21"/>
              </w:rPr>
              <w:t>具有良好的商业信誉和健全的财务会计制度；</w:t>
            </w:r>
            <w:r>
              <w:rPr>
                <w:rFonts w:ascii="仿宋" w:eastAsia="仿宋" w:hAnsi="仿宋" w:cs="仿宋" w:hint="eastAsia"/>
                <w:sz w:val="21"/>
                <w:szCs w:val="21"/>
                <w:lang w:val="zh-CN"/>
              </w:rPr>
              <w:t>具有履行合同所必需的设备和专业技术能力；有依法缴纳税收的良好记录；</w:t>
            </w:r>
          </w:p>
        </w:tc>
        <w:tc>
          <w:tcPr>
            <w:tcW w:w="4407"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供应商提供书面声明（见格式文件）；</w:t>
            </w:r>
          </w:p>
        </w:tc>
      </w:tr>
      <w:tr w:rsidR="00251CC2">
        <w:trPr>
          <w:cantSplit/>
          <w:trHeight w:val="648"/>
        </w:trPr>
        <w:tc>
          <w:tcPr>
            <w:tcW w:w="686"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sz w:val="21"/>
                <w:szCs w:val="21"/>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sz w:val="21"/>
                <w:szCs w:val="21"/>
                <w:lang w:val="zh-CN"/>
              </w:rPr>
            </w:pPr>
          </w:p>
        </w:tc>
        <w:tc>
          <w:tcPr>
            <w:tcW w:w="395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lang w:val="zh-CN"/>
              </w:rPr>
            </w:pPr>
            <w:r>
              <w:rPr>
                <w:rFonts w:ascii="仿宋" w:eastAsia="仿宋" w:hAnsi="仿宋" w:cs="仿宋" w:hint="eastAsia"/>
                <w:sz w:val="21"/>
                <w:szCs w:val="21"/>
              </w:rPr>
              <w:t>（3）参加政府采购活动</w:t>
            </w:r>
            <w:r>
              <w:rPr>
                <w:rFonts w:ascii="仿宋" w:eastAsia="仿宋" w:hAnsi="仿宋" w:cs="仿宋" w:hint="eastAsia"/>
                <w:b/>
                <w:sz w:val="21"/>
                <w:szCs w:val="21"/>
              </w:rPr>
              <w:t>前三年内，</w:t>
            </w:r>
            <w:r>
              <w:rPr>
                <w:rFonts w:ascii="仿宋" w:eastAsia="仿宋" w:hAnsi="仿宋" w:cs="仿宋" w:hint="eastAsia"/>
                <w:sz w:val="21"/>
                <w:szCs w:val="21"/>
              </w:rPr>
              <w:t>在经营活动中没有重大违法记录，注</w:t>
            </w:r>
            <w:r w:rsidR="00ED3733">
              <w:rPr>
                <w:rFonts w:ascii="仿宋" w:eastAsia="仿宋" w:hAnsi="仿宋" w:cs="仿宋" w:hint="eastAsia"/>
                <w:kern w:val="0"/>
                <w:sz w:val="24"/>
                <w:szCs w:val="24"/>
              </w:rPr>
              <w:fldChar w:fldCharType="begin"/>
            </w:r>
            <w:r>
              <w:rPr>
                <w:rFonts w:ascii="仿宋" w:eastAsia="仿宋" w:hAnsi="仿宋" w:cs="仿宋" w:hint="eastAsia"/>
                <w:kern w:val="0"/>
                <w:sz w:val="24"/>
                <w:szCs w:val="24"/>
              </w:rPr>
              <w:instrText xml:space="preserve"> eq \o\ac(○,</w:instrText>
            </w:r>
            <w:r>
              <w:rPr>
                <w:rFonts w:ascii="仿宋" w:eastAsia="仿宋" w:hAnsi="仿宋" w:cs="仿宋" w:hint="eastAsia"/>
                <w:kern w:val="0"/>
                <w:position w:val="3"/>
                <w:sz w:val="16"/>
                <w:szCs w:val="24"/>
              </w:rPr>
              <w:instrText>2</w:instrText>
            </w:r>
            <w:r>
              <w:rPr>
                <w:rFonts w:ascii="仿宋" w:eastAsia="仿宋" w:hAnsi="仿宋" w:cs="仿宋" w:hint="eastAsia"/>
                <w:kern w:val="0"/>
                <w:sz w:val="24"/>
                <w:szCs w:val="24"/>
              </w:rPr>
              <w:instrText>)</w:instrText>
            </w:r>
            <w:r w:rsidR="00ED3733">
              <w:rPr>
                <w:rFonts w:ascii="仿宋" w:eastAsia="仿宋" w:hAnsi="仿宋" w:cs="仿宋" w:hint="eastAsia"/>
                <w:kern w:val="0"/>
                <w:sz w:val="24"/>
                <w:szCs w:val="24"/>
              </w:rPr>
              <w:fldChar w:fldCharType="end"/>
            </w:r>
            <w:r>
              <w:rPr>
                <w:rFonts w:ascii="仿宋" w:eastAsia="仿宋" w:hAnsi="仿宋" w:cs="仿宋" w:hint="eastAsia"/>
                <w:kern w:val="0"/>
                <w:sz w:val="24"/>
                <w:szCs w:val="24"/>
              </w:rPr>
              <w:t>。</w:t>
            </w:r>
          </w:p>
        </w:tc>
        <w:tc>
          <w:tcPr>
            <w:tcW w:w="4407"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1.供应商提供书面声明（见格式文件）；</w:t>
            </w:r>
          </w:p>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251CC2">
        <w:trPr>
          <w:cantSplit/>
          <w:trHeight w:val="577"/>
        </w:trPr>
        <w:tc>
          <w:tcPr>
            <w:tcW w:w="686"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sz w:val="21"/>
                <w:szCs w:val="21"/>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sz w:val="21"/>
                <w:szCs w:val="21"/>
                <w:lang w:val="zh-CN"/>
              </w:rPr>
            </w:pPr>
          </w:p>
        </w:tc>
        <w:tc>
          <w:tcPr>
            <w:tcW w:w="395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（4）法律、行政法规规定的其他条件</w:t>
            </w:r>
          </w:p>
        </w:tc>
        <w:tc>
          <w:tcPr>
            <w:tcW w:w="4407" w:type="dxa"/>
            <w:tcBorders>
              <w:top w:val="single" w:sz="4" w:space="0" w:color="auto"/>
              <w:left w:val="single" w:sz="4" w:space="0" w:color="auto"/>
              <w:bottom w:val="single" w:sz="4" w:space="0" w:color="auto"/>
              <w:right w:val="single" w:sz="4" w:space="0" w:color="auto"/>
            </w:tcBorders>
            <w:noWrap/>
            <w:vAlign w:val="center"/>
          </w:tcPr>
          <w:p w:rsidR="00251CC2" w:rsidRDefault="00251CC2">
            <w:pPr>
              <w:spacing w:line="240" w:lineRule="exact"/>
              <w:rPr>
                <w:rFonts w:ascii="仿宋" w:eastAsia="仿宋" w:hAnsi="仿宋" w:cs="仿宋"/>
                <w:sz w:val="21"/>
                <w:szCs w:val="21"/>
              </w:rPr>
            </w:pPr>
          </w:p>
        </w:tc>
      </w:tr>
      <w:tr w:rsidR="00251CC2">
        <w:trPr>
          <w:cantSplit/>
          <w:trHeight w:val="671"/>
        </w:trPr>
        <w:tc>
          <w:tcPr>
            <w:tcW w:w="686" w:type="dxa"/>
            <w:tcBorders>
              <w:top w:val="single" w:sz="4" w:space="0" w:color="auto"/>
              <w:left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sz w:val="21"/>
                <w:szCs w:val="21"/>
              </w:rPr>
            </w:pPr>
            <w:r>
              <w:rPr>
                <w:rFonts w:ascii="仿宋" w:eastAsia="仿宋" w:hAnsi="仿宋" w:cs="仿宋" w:hint="eastAsia"/>
                <w:sz w:val="21"/>
                <w:szCs w:val="21"/>
              </w:rPr>
              <w:t>2</w:t>
            </w:r>
          </w:p>
        </w:tc>
        <w:tc>
          <w:tcPr>
            <w:tcW w:w="720" w:type="dxa"/>
            <w:tcBorders>
              <w:top w:val="single" w:sz="4" w:space="0" w:color="auto"/>
              <w:left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sz w:val="21"/>
                <w:szCs w:val="21"/>
                <w:lang w:val="zh-CN"/>
              </w:rPr>
            </w:pPr>
            <w:r>
              <w:rPr>
                <w:rFonts w:ascii="仿宋" w:eastAsia="仿宋" w:hAnsi="仿宋" w:cs="仿宋" w:hint="eastAsia"/>
                <w:sz w:val="21"/>
                <w:szCs w:val="21"/>
                <w:lang w:val="zh-CN"/>
              </w:rPr>
              <w:t>特殊资格条件</w:t>
            </w:r>
          </w:p>
        </w:tc>
        <w:tc>
          <w:tcPr>
            <w:tcW w:w="8366" w:type="dxa"/>
            <w:gridSpan w:val="2"/>
            <w:tcBorders>
              <w:top w:val="single" w:sz="4" w:space="0" w:color="auto"/>
              <w:left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lang w:val="zh-CN"/>
              </w:rPr>
            </w:pPr>
            <w:r>
              <w:rPr>
                <w:rFonts w:ascii="仿宋" w:eastAsia="仿宋" w:hAnsi="仿宋" w:cs="仿宋" w:hint="eastAsia"/>
                <w:sz w:val="21"/>
                <w:szCs w:val="21"/>
                <w:lang w:val="zh-CN"/>
              </w:rPr>
              <w:t xml:space="preserve">            无</w:t>
            </w:r>
          </w:p>
        </w:tc>
      </w:tr>
      <w:tr w:rsidR="00251CC2">
        <w:trPr>
          <w:cantSplit/>
          <w:trHeight w:val="674"/>
        </w:trPr>
        <w:tc>
          <w:tcPr>
            <w:tcW w:w="686"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sz w:val="21"/>
                <w:szCs w:val="21"/>
              </w:rPr>
            </w:pPr>
            <w:r>
              <w:rPr>
                <w:rFonts w:ascii="仿宋" w:eastAsia="仿宋" w:hAnsi="仿宋" w:cs="仿宋" w:hint="eastAsia"/>
                <w:sz w:val="21"/>
                <w:szCs w:val="21"/>
              </w:rPr>
              <w:t>3</w:t>
            </w:r>
          </w:p>
        </w:tc>
        <w:tc>
          <w:tcPr>
            <w:tcW w:w="4679" w:type="dxa"/>
            <w:gridSpan w:val="2"/>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磋商保证金</w:t>
            </w:r>
          </w:p>
        </w:tc>
        <w:tc>
          <w:tcPr>
            <w:tcW w:w="4407"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保证金到账截止时间前提交足额磋商保证金</w:t>
            </w:r>
          </w:p>
        </w:tc>
      </w:tr>
    </w:tbl>
    <w:p w:rsidR="00251CC2" w:rsidRDefault="00B123B2">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251CC2" w:rsidRDefault="00ED3733">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B123B2">
        <w:rPr>
          <w:rFonts w:ascii="仿宋" w:eastAsia="仿宋" w:hAnsi="仿宋" w:cs="仿宋" w:hint="eastAsia"/>
          <w:kern w:val="0"/>
          <w:sz w:val="24"/>
          <w:szCs w:val="24"/>
        </w:rPr>
        <w:instrText xml:space="preserve"> eq \o\ac(○,</w:instrText>
      </w:r>
      <w:r w:rsidR="00B123B2">
        <w:rPr>
          <w:rFonts w:ascii="仿宋" w:eastAsia="仿宋" w:hAnsi="仿宋" w:cs="仿宋" w:hint="eastAsia"/>
          <w:kern w:val="0"/>
          <w:position w:val="3"/>
          <w:sz w:val="16"/>
          <w:szCs w:val="24"/>
        </w:rPr>
        <w:instrText>1</w:instrText>
      </w:r>
      <w:r w:rsidR="00B123B2">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B123B2">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251CC2" w:rsidRDefault="00ED3733">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B123B2">
        <w:rPr>
          <w:rFonts w:ascii="仿宋" w:eastAsia="仿宋" w:hAnsi="仿宋" w:cs="仿宋" w:hint="eastAsia"/>
          <w:kern w:val="0"/>
          <w:sz w:val="24"/>
          <w:szCs w:val="24"/>
        </w:rPr>
        <w:instrText xml:space="preserve"> eq \o\ac(○,</w:instrText>
      </w:r>
      <w:r w:rsidR="00B123B2">
        <w:rPr>
          <w:rFonts w:ascii="仿宋" w:eastAsia="仿宋" w:hAnsi="仿宋" w:cs="仿宋" w:hint="eastAsia"/>
          <w:kern w:val="0"/>
          <w:position w:val="3"/>
          <w:sz w:val="16"/>
          <w:szCs w:val="24"/>
        </w:rPr>
        <w:instrText>2</w:instrText>
      </w:r>
      <w:r w:rsidR="00B123B2">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B123B2">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251CC2" w:rsidRDefault="00B123B2">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w:t>
      </w:r>
      <w:r>
        <w:rPr>
          <w:rFonts w:ascii="仿宋" w:eastAsia="仿宋" w:hAnsi="仿宋" w:cs="仿宋" w:hint="eastAsia"/>
          <w:kern w:val="0"/>
          <w:sz w:val="24"/>
          <w:szCs w:val="24"/>
        </w:rPr>
        <w:lastRenderedPageBreak/>
        <w:t>性磋商文件的响应程度进行审查，以确定是否对竞争性磋商文件的实质性要求作出响应。符合性检查资料表如下：</w:t>
      </w:r>
    </w:p>
    <w:p w:rsidR="00251CC2" w:rsidRDefault="00251CC2">
      <w:pPr>
        <w:pStyle w:val="a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251CC2">
        <w:trPr>
          <w:trHeight w:val="321"/>
        </w:trPr>
        <w:tc>
          <w:tcPr>
            <w:tcW w:w="675"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251CC2">
        <w:trPr>
          <w:trHeight w:val="384"/>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251CC2">
        <w:trPr>
          <w:trHeight w:val="389"/>
        </w:trPr>
        <w:tc>
          <w:tcPr>
            <w:tcW w:w="675"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251CC2">
        <w:trPr>
          <w:trHeight w:val="386"/>
        </w:trPr>
        <w:tc>
          <w:tcPr>
            <w:tcW w:w="675"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251CC2">
        <w:trPr>
          <w:trHeight w:val="560"/>
        </w:trPr>
        <w:tc>
          <w:tcPr>
            <w:tcW w:w="675"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251CC2">
        <w:trPr>
          <w:trHeight w:val="408"/>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251CC2">
        <w:trPr>
          <w:trHeight w:val="427"/>
        </w:trPr>
        <w:tc>
          <w:tcPr>
            <w:tcW w:w="675"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251CC2">
        <w:trPr>
          <w:trHeight w:val="405"/>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251CC2" w:rsidRDefault="00B123B2">
            <w:pPr>
              <w:pStyle w:val="a6"/>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对竞争性磋商文件第三、四篇规定的磋商内容作出响应。</w:t>
            </w:r>
          </w:p>
        </w:tc>
      </w:tr>
      <w:tr w:rsidR="00251CC2">
        <w:trPr>
          <w:trHeight w:val="300"/>
        </w:trPr>
        <w:tc>
          <w:tcPr>
            <w:tcW w:w="675"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251CC2" w:rsidRDefault="00251CC2">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noWrap/>
            <w:vAlign w:val="center"/>
          </w:tcPr>
          <w:p w:rsidR="00251CC2" w:rsidRDefault="00B123B2">
            <w:pPr>
              <w:spacing w:line="240" w:lineRule="exact"/>
              <w:rPr>
                <w:rFonts w:ascii="仿宋" w:eastAsia="仿宋" w:hAnsi="仿宋" w:cs="仿宋"/>
                <w:kern w:val="0"/>
                <w:sz w:val="21"/>
                <w:szCs w:val="21"/>
              </w:rPr>
            </w:pPr>
            <w:r>
              <w:rPr>
                <w:rFonts w:ascii="仿宋" w:eastAsia="仿宋" w:hAnsi="仿宋" w:cs="仿宋" w:hint="eastAsia"/>
                <w:kern w:val="0"/>
                <w:sz w:val="21"/>
                <w:szCs w:val="21"/>
              </w:rPr>
              <w:t>满足磋商文件</w:t>
            </w:r>
            <w:r>
              <w:rPr>
                <w:rFonts w:ascii="仿宋" w:eastAsia="仿宋" w:hAnsi="仿宋" w:cs="仿宋" w:hint="eastAsia"/>
                <w:sz w:val="21"/>
                <w:szCs w:val="21"/>
                <w:lang w:val="zh-CN"/>
              </w:rPr>
              <w:t>规定。</w:t>
            </w:r>
          </w:p>
        </w:tc>
      </w:tr>
    </w:tbl>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（四）磋商小组要求供应商澄清、说明或者更正响应文件应当以书面形式作出。供应商的澄清、说明或者更正应当由法定代表人或其授权代表签字或者加盖公章。由授权代表签字的，应当附法定代表人授权书。</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（七）供应商在磋商时作出的所有书面承诺须由法定代表人或其授权代表签字。</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综合评分法，是指响应文件满足竞争性磋商文件全部实质性要求且按照评审因素的量化指标评审得分最高的供应商为成交候选供应商的评审方法。</w:t>
      </w:r>
      <w:r>
        <w:rPr>
          <w:rFonts w:ascii="仿宋" w:eastAsia="仿宋" w:hAnsi="仿宋" w:cs="仿宋" w:hint="eastAsia"/>
          <w:kern w:val="0"/>
          <w:sz w:val="24"/>
          <w:szCs w:val="24"/>
        </w:rPr>
        <w:lastRenderedPageBreak/>
        <w:t>供应商总得分为价格、商务、服务等评定因素分别按照相应权重值计算分项得分后相加，满分为100分</w:t>
      </w:r>
      <w:r>
        <w:rPr>
          <w:rFonts w:ascii="仿宋" w:eastAsia="仿宋" w:hAnsi="仿宋" w:cs="仿宋" w:hint="eastAsia"/>
          <w:sz w:val="24"/>
          <w:szCs w:val="24"/>
        </w:rPr>
        <w:t>。</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rsidR="00251CC2" w:rsidRDefault="00B123B2">
      <w:pPr>
        <w:spacing w:line="440" w:lineRule="exact"/>
        <w:outlineLvl w:val="1"/>
        <w:rPr>
          <w:rFonts w:ascii="仿宋" w:eastAsia="仿宋" w:hAnsi="仿宋" w:cs="仿宋"/>
          <w:b/>
          <w:bCs/>
          <w:sz w:val="24"/>
          <w:szCs w:val="24"/>
        </w:rPr>
      </w:pPr>
      <w:bookmarkStart w:id="87" w:name="_Toc22229"/>
      <w:r>
        <w:rPr>
          <w:rFonts w:ascii="仿宋" w:eastAsia="仿宋" w:hAnsi="仿宋" w:cs="仿宋" w:hint="eastAsia"/>
          <w:b/>
          <w:bCs/>
          <w:sz w:val="24"/>
          <w:szCs w:val="24"/>
        </w:rPr>
        <w:t>二、评审标准</w:t>
      </w:r>
      <w:bookmarkEnd w:id="87"/>
    </w:p>
    <w:p w:rsidR="00251CC2" w:rsidRDefault="00B123B2">
      <w:pPr>
        <w:jc w:val="center"/>
        <w:rPr>
          <w:rFonts w:ascii="宋体" w:hAnsi="宋体"/>
          <w:spacing w:val="20"/>
          <w:sz w:val="24"/>
          <w:szCs w:val="24"/>
        </w:rPr>
      </w:pPr>
      <w:r>
        <w:rPr>
          <w:rFonts w:ascii="宋体" w:hAnsi="宋体" w:hint="eastAsia"/>
          <w:spacing w:val="20"/>
          <w:sz w:val="24"/>
          <w:szCs w:val="24"/>
        </w:rPr>
        <w:t>（综合评分法）</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
        <w:gridCol w:w="1151"/>
        <w:gridCol w:w="1291"/>
        <w:gridCol w:w="4376"/>
        <w:gridCol w:w="1918"/>
      </w:tblGrid>
      <w:tr w:rsidR="00251CC2">
        <w:trPr>
          <w:trHeight w:val="656"/>
          <w:jc w:val="center"/>
        </w:trPr>
        <w:tc>
          <w:tcPr>
            <w:tcW w:w="609" w:type="dxa"/>
            <w:noWrap/>
            <w:vAlign w:val="center"/>
          </w:tcPr>
          <w:p w:rsidR="00251CC2" w:rsidRDefault="00B123B2">
            <w:pPr>
              <w:spacing w:line="440" w:lineRule="exact"/>
              <w:jc w:val="center"/>
              <w:rPr>
                <w:rFonts w:ascii="宋体" w:hAnsi="宋体" w:cs="宋体"/>
                <w:b/>
                <w:spacing w:val="20"/>
                <w:sz w:val="24"/>
                <w:szCs w:val="24"/>
              </w:rPr>
            </w:pPr>
            <w:r>
              <w:rPr>
                <w:rFonts w:ascii="宋体" w:hAnsi="宋体" w:cs="宋体" w:hint="eastAsia"/>
                <w:b/>
                <w:spacing w:val="20"/>
                <w:sz w:val="24"/>
                <w:szCs w:val="24"/>
              </w:rPr>
              <w:t>序号</w:t>
            </w:r>
          </w:p>
        </w:tc>
        <w:tc>
          <w:tcPr>
            <w:tcW w:w="1151" w:type="dxa"/>
            <w:noWrap/>
            <w:vAlign w:val="center"/>
          </w:tcPr>
          <w:p w:rsidR="00251CC2" w:rsidRDefault="00B123B2">
            <w:pPr>
              <w:spacing w:line="440" w:lineRule="exact"/>
              <w:jc w:val="center"/>
              <w:rPr>
                <w:rFonts w:ascii="宋体" w:hAnsi="宋体" w:cs="宋体"/>
                <w:b/>
                <w:spacing w:val="20"/>
                <w:sz w:val="24"/>
                <w:szCs w:val="24"/>
              </w:rPr>
            </w:pPr>
            <w:r>
              <w:rPr>
                <w:rFonts w:ascii="宋体" w:hAnsi="宋体" w:cs="宋体" w:hint="eastAsia"/>
                <w:b/>
                <w:spacing w:val="20"/>
                <w:sz w:val="24"/>
                <w:szCs w:val="24"/>
              </w:rPr>
              <w:t>评分因素</w:t>
            </w:r>
          </w:p>
        </w:tc>
        <w:tc>
          <w:tcPr>
            <w:tcW w:w="1291" w:type="dxa"/>
            <w:noWrap/>
            <w:vAlign w:val="center"/>
          </w:tcPr>
          <w:p w:rsidR="00251CC2" w:rsidRDefault="00B123B2">
            <w:pPr>
              <w:spacing w:line="440" w:lineRule="exact"/>
              <w:jc w:val="center"/>
              <w:rPr>
                <w:rFonts w:ascii="宋体" w:hAnsi="宋体" w:cs="宋体"/>
                <w:b/>
                <w:spacing w:val="20"/>
                <w:sz w:val="24"/>
                <w:szCs w:val="24"/>
              </w:rPr>
            </w:pPr>
            <w:r>
              <w:rPr>
                <w:rFonts w:ascii="宋体" w:hAnsi="宋体" w:cs="宋体" w:hint="eastAsia"/>
                <w:b/>
                <w:spacing w:val="20"/>
                <w:sz w:val="24"/>
                <w:szCs w:val="24"/>
              </w:rPr>
              <w:t>分值</w:t>
            </w:r>
          </w:p>
        </w:tc>
        <w:tc>
          <w:tcPr>
            <w:tcW w:w="4376" w:type="dxa"/>
            <w:noWrap/>
            <w:vAlign w:val="center"/>
          </w:tcPr>
          <w:p w:rsidR="00251CC2" w:rsidRDefault="00B123B2">
            <w:pPr>
              <w:spacing w:line="440" w:lineRule="exact"/>
              <w:jc w:val="center"/>
              <w:rPr>
                <w:rFonts w:ascii="宋体" w:hAnsi="宋体" w:cs="宋体"/>
                <w:b/>
                <w:spacing w:val="20"/>
                <w:sz w:val="24"/>
                <w:szCs w:val="24"/>
              </w:rPr>
            </w:pPr>
            <w:r>
              <w:rPr>
                <w:rFonts w:ascii="宋体" w:hAnsi="宋体" w:cs="宋体" w:hint="eastAsia"/>
                <w:b/>
                <w:spacing w:val="20"/>
                <w:sz w:val="24"/>
                <w:szCs w:val="24"/>
              </w:rPr>
              <w:t>评分标准（以下评分标准为举例）</w:t>
            </w:r>
          </w:p>
        </w:tc>
        <w:tc>
          <w:tcPr>
            <w:tcW w:w="1918" w:type="dxa"/>
            <w:noWrap/>
            <w:vAlign w:val="center"/>
          </w:tcPr>
          <w:p w:rsidR="00251CC2" w:rsidRDefault="00B123B2">
            <w:pPr>
              <w:pStyle w:val="aa"/>
              <w:spacing w:before="0" w:after="0" w:line="440" w:lineRule="exact"/>
              <w:rPr>
                <w:rFonts w:ascii="宋体" w:eastAsia="宋体" w:hAnsi="宋体" w:cs="宋体"/>
                <w:spacing w:val="20"/>
                <w:szCs w:val="24"/>
              </w:rPr>
            </w:pPr>
            <w:r>
              <w:rPr>
                <w:rFonts w:ascii="宋体" w:eastAsia="宋体" w:hAnsi="宋体" w:cs="宋体" w:hint="eastAsia"/>
                <w:spacing w:val="20"/>
                <w:szCs w:val="24"/>
              </w:rPr>
              <w:t>说明</w:t>
            </w:r>
          </w:p>
        </w:tc>
      </w:tr>
      <w:tr w:rsidR="00251CC2">
        <w:trPr>
          <w:trHeight w:val="1646"/>
          <w:jc w:val="center"/>
        </w:trPr>
        <w:tc>
          <w:tcPr>
            <w:tcW w:w="609" w:type="dxa"/>
            <w:noWrap/>
            <w:vAlign w:val="center"/>
          </w:tcPr>
          <w:p w:rsidR="00251CC2" w:rsidRDefault="00B123B2">
            <w:pPr>
              <w:spacing w:line="360" w:lineRule="exact"/>
              <w:jc w:val="center"/>
              <w:rPr>
                <w:rFonts w:ascii="宋体" w:hAnsi="宋体" w:cs="方正仿宋_GBK"/>
                <w:spacing w:val="20"/>
                <w:sz w:val="24"/>
                <w:szCs w:val="24"/>
              </w:rPr>
            </w:pPr>
            <w:r>
              <w:rPr>
                <w:rFonts w:ascii="宋体" w:hAnsi="宋体" w:cs="方正仿宋_GBK" w:hint="eastAsia"/>
                <w:spacing w:val="20"/>
                <w:sz w:val="24"/>
                <w:szCs w:val="24"/>
              </w:rPr>
              <w:t>1</w:t>
            </w:r>
          </w:p>
        </w:tc>
        <w:tc>
          <w:tcPr>
            <w:tcW w:w="1151" w:type="dxa"/>
            <w:noWrap/>
            <w:vAlign w:val="center"/>
          </w:tcPr>
          <w:p w:rsidR="00251CC2" w:rsidRDefault="00B123B2">
            <w:pPr>
              <w:spacing w:line="360" w:lineRule="exact"/>
              <w:rPr>
                <w:rFonts w:ascii="宋体" w:hAnsi="宋体" w:cs="方正仿宋_GBK"/>
                <w:spacing w:val="20"/>
                <w:sz w:val="24"/>
                <w:szCs w:val="24"/>
              </w:rPr>
            </w:pPr>
            <w:r>
              <w:rPr>
                <w:rFonts w:ascii="宋体" w:hAnsi="宋体" w:cs="仿宋" w:hint="eastAsia"/>
                <w:sz w:val="21"/>
                <w:szCs w:val="21"/>
              </w:rPr>
              <w:t>投标报价</w:t>
            </w:r>
            <w:r>
              <w:rPr>
                <w:rFonts w:ascii="宋体" w:hAnsi="宋体" w:cs="方正仿宋_GBK" w:hint="eastAsia"/>
                <w:spacing w:val="20"/>
                <w:sz w:val="24"/>
                <w:szCs w:val="24"/>
              </w:rPr>
              <w:t>（20</w:t>
            </w:r>
            <w:r>
              <w:rPr>
                <w:rFonts w:ascii="宋体" w:hAnsi="宋体" w:cs="方正仿宋_GBK"/>
                <w:spacing w:val="20"/>
                <w:sz w:val="24"/>
                <w:szCs w:val="24"/>
              </w:rPr>
              <w:t>%</w:t>
            </w:r>
            <w:r>
              <w:rPr>
                <w:rFonts w:ascii="宋体" w:hAnsi="宋体" w:cs="方正仿宋_GBK" w:hint="eastAsia"/>
                <w:spacing w:val="20"/>
                <w:sz w:val="24"/>
                <w:szCs w:val="24"/>
              </w:rPr>
              <w:t>）</w:t>
            </w:r>
          </w:p>
        </w:tc>
        <w:tc>
          <w:tcPr>
            <w:tcW w:w="1291" w:type="dxa"/>
            <w:noWrap/>
            <w:vAlign w:val="center"/>
          </w:tcPr>
          <w:p w:rsidR="00251CC2" w:rsidRDefault="00B123B2">
            <w:pPr>
              <w:spacing w:line="360" w:lineRule="exact"/>
              <w:jc w:val="center"/>
              <w:rPr>
                <w:rFonts w:ascii="宋体" w:hAnsi="宋体" w:cs="方正仿宋_GBK"/>
                <w:spacing w:val="20"/>
                <w:sz w:val="24"/>
                <w:szCs w:val="24"/>
              </w:rPr>
            </w:pPr>
            <w:r>
              <w:rPr>
                <w:rFonts w:ascii="宋体" w:hAnsi="宋体" w:cs="方正仿宋_GBK" w:hint="eastAsia"/>
                <w:spacing w:val="20"/>
                <w:sz w:val="24"/>
                <w:szCs w:val="24"/>
              </w:rPr>
              <w:t>20分</w:t>
            </w:r>
          </w:p>
        </w:tc>
        <w:tc>
          <w:tcPr>
            <w:tcW w:w="4376" w:type="dxa"/>
            <w:noWrap/>
            <w:vAlign w:val="center"/>
          </w:tcPr>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1、磋商基准价为满足磋商文件资格要求的供应商最后报价算术平均值；</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2、偏差值=（供应商最后报价-磋商基准价）/磋商基准价×100%；以上计算取小数点后两位，第三位四舍五入。</w:t>
            </w:r>
          </w:p>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3、磋商报价得分：最后报价等于基准价得满分，最后报价高于基准价的每增加5%扣1分，扣完为止；低于基准价的每减少5%扣1分，扣完为止。</w:t>
            </w:r>
          </w:p>
        </w:tc>
        <w:tc>
          <w:tcPr>
            <w:tcW w:w="1918" w:type="dxa"/>
            <w:noWrap/>
            <w:vAlign w:val="center"/>
          </w:tcPr>
          <w:p w:rsidR="00251CC2" w:rsidRDefault="00B123B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对小型和微型企业产品的价格给予6%-10%的扣除，用扣除后的价格参与评审</w:t>
            </w:r>
          </w:p>
        </w:tc>
      </w:tr>
      <w:tr w:rsidR="00251CC2">
        <w:trPr>
          <w:trHeight w:val="1646"/>
          <w:jc w:val="center"/>
        </w:trPr>
        <w:tc>
          <w:tcPr>
            <w:tcW w:w="609" w:type="dxa"/>
            <w:vMerge w:val="restart"/>
            <w:noWrap/>
            <w:vAlign w:val="center"/>
          </w:tcPr>
          <w:p w:rsidR="00251CC2" w:rsidRDefault="00B123B2">
            <w:pPr>
              <w:spacing w:line="360" w:lineRule="auto"/>
              <w:ind w:firstLine="28"/>
              <w:jc w:val="center"/>
              <w:rPr>
                <w:rFonts w:ascii="宋体" w:hAnsi="宋体" w:cs="方正仿宋_GBK"/>
                <w:spacing w:val="20"/>
                <w:sz w:val="24"/>
                <w:szCs w:val="24"/>
              </w:rPr>
            </w:pPr>
            <w:r>
              <w:rPr>
                <w:rFonts w:ascii="宋体" w:hAnsi="宋体" w:cs="仿宋" w:hint="eastAsia"/>
                <w:sz w:val="21"/>
                <w:szCs w:val="21"/>
              </w:rPr>
              <w:t>2</w:t>
            </w:r>
          </w:p>
        </w:tc>
        <w:tc>
          <w:tcPr>
            <w:tcW w:w="1151" w:type="dxa"/>
            <w:vMerge w:val="restart"/>
            <w:noWrap/>
            <w:vAlign w:val="center"/>
          </w:tcPr>
          <w:p w:rsidR="00251CC2" w:rsidRDefault="00B123B2">
            <w:pPr>
              <w:spacing w:line="360" w:lineRule="auto"/>
              <w:rPr>
                <w:rFonts w:ascii="宋体" w:hAnsi="宋体" w:cs="仿宋"/>
                <w:sz w:val="21"/>
                <w:szCs w:val="21"/>
              </w:rPr>
            </w:pPr>
            <w:r>
              <w:rPr>
                <w:rFonts w:ascii="宋体" w:hAnsi="宋体" w:cs="仿宋" w:hint="eastAsia"/>
                <w:sz w:val="21"/>
                <w:szCs w:val="21"/>
              </w:rPr>
              <w:t>技术部分</w:t>
            </w:r>
          </w:p>
          <w:p w:rsidR="00251CC2" w:rsidRDefault="00B123B2">
            <w:pPr>
              <w:spacing w:line="360" w:lineRule="auto"/>
              <w:rPr>
                <w:rFonts w:ascii="宋体" w:hAnsi="宋体" w:cs="方正仿宋_GBK"/>
                <w:spacing w:val="20"/>
                <w:sz w:val="24"/>
                <w:szCs w:val="24"/>
              </w:rPr>
            </w:pPr>
            <w:r>
              <w:rPr>
                <w:rFonts w:ascii="宋体" w:hAnsi="宋体" w:cs="仿宋" w:hint="eastAsia"/>
                <w:sz w:val="21"/>
                <w:szCs w:val="21"/>
              </w:rPr>
              <w:t>（70%）</w:t>
            </w:r>
          </w:p>
        </w:tc>
        <w:tc>
          <w:tcPr>
            <w:tcW w:w="1291" w:type="dxa"/>
            <w:vMerge w:val="restart"/>
            <w:noWrap/>
            <w:vAlign w:val="center"/>
          </w:tcPr>
          <w:p w:rsidR="00251CC2" w:rsidRDefault="00B123B2">
            <w:pPr>
              <w:spacing w:line="360" w:lineRule="auto"/>
              <w:jc w:val="center"/>
              <w:rPr>
                <w:rFonts w:ascii="宋体" w:hAnsi="宋体" w:cs="方正仿宋_GBK"/>
                <w:spacing w:val="20"/>
                <w:sz w:val="24"/>
                <w:szCs w:val="24"/>
              </w:rPr>
            </w:pPr>
            <w:r>
              <w:rPr>
                <w:rFonts w:ascii="宋体" w:hAnsi="宋体" w:cs="仿宋" w:hint="eastAsia"/>
                <w:sz w:val="21"/>
                <w:szCs w:val="21"/>
              </w:rPr>
              <w:t>70分</w:t>
            </w:r>
          </w:p>
        </w:tc>
        <w:tc>
          <w:tcPr>
            <w:tcW w:w="4376" w:type="dxa"/>
            <w:noWrap/>
            <w:vAlign w:val="center"/>
          </w:tcPr>
          <w:p w:rsidR="00251CC2" w:rsidRDefault="00B123B2">
            <w:pPr>
              <w:spacing w:line="400" w:lineRule="exact"/>
              <w:jc w:val="left"/>
              <w:rPr>
                <w:rFonts w:ascii="方正仿宋_GBK" w:eastAsia="方正仿宋_GBK" w:hAnsi="宋体"/>
                <w:b/>
                <w:color w:val="000000"/>
                <w:sz w:val="24"/>
                <w:szCs w:val="24"/>
              </w:rPr>
            </w:pPr>
            <w:r>
              <w:rPr>
                <w:rFonts w:ascii="方正仿宋_GBK" w:eastAsia="方正仿宋_GBK" w:hAnsi="宋体" w:hint="eastAsia"/>
                <w:b/>
                <w:color w:val="000000"/>
                <w:sz w:val="24"/>
                <w:szCs w:val="24"/>
              </w:rPr>
              <w:t>技术参数部分（10分）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1.起评分：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有效投标人的起评分为4分。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2.加分条款：</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重要技术参数（本招标文件第二篇中带（※）号标注的部分）高于招标文件技术要求的视为正偏离，有一条加1分，最高加6分。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3.扣分条款</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重要技术参数（本招标文件第二篇中带（※）号标注的部分）和一般性技术参数（本招标文件第二篇中非（※）号标注的部分）有一条不满足招标文件要求或负偏离的，技术部分得0分。</w:t>
            </w:r>
          </w:p>
        </w:tc>
        <w:tc>
          <w:tcPr>
            <w:tcW w:w="1918" w:type="dxa"/>
            <w:noWrap/>
            <w:vAlign w:val="center"/>
          </w:tcPr>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以有效投标人投标响应文件为评审依据</w:t>
            </w:r>
          </w:p>
        </w:tc>
      </w:tr>
      <w:tr w:rsidR="00251CC2">
        <w:trPr>
          <w:trHeight w:val="1646"/>
          <w:jc w:val="center"/>
        </w:trPr>
        <w:tc>
          <w:tcPr>
            <w:tcW w:w="609" w:type="dxa"/>
            <w:vMerge/>
            <w:noWrap/>
            <w:vAlign w:val="center"/>
          </w:tcPr>
          <w:p w:rsidR="00251CC2" w:rsidRDefault="00251CC2">
            <w:pPr>
              <w:spacing w:line="360" w:lineRule="auto"/>
              <w:ind w:firstLine="28"/>
              <w:jc w:val="center"/>
              <w:rPr>
                <w:rFonts w:ascii="宋体" w:hAnsi="宋体" w:cs="仿宋"/>
                <w:sz w:val="21"/>
                <w:szCs w:val="21"/>
              </w:rPr>
            </w:pPr>
          </w:p>
        </w:tc>
        <w:tc>
          <w:tcPr>
            <w:tcW w:w="1151" w:type="dxa"/>
            <w:vMerge/>
            <w:noWrap/>
            <w:vAlign w:val="center"/>
          </w:tcPr>
          <w:p w:rsidR="00251CC2" w:rsidRDefault="00251CC2">
            <w:pPr>
              <w:spacing w:line="360" w:lineRule="auto"/>
              <w:rPr>
                <w:rFonts w:ascii="宋体" w:hAnsi="宋体" w:cs="仿宋"/>
                <w:sz w:val="21"/>
                <w:szCs w:val="21"/>
              </w:rPr>
            </w:pPr>
          </w:p>
        </w:tc>
        <w:tc>
          <w:tcPr>
            <w:tcW w:w="1291" w:type="dxa"/>
            <w:vMerge/>
            <w:noWrap/>
            <w:vAlign w:val="center"/>
          </w:tcPr>
          <w:p w:rsidR="00251CC2" w:rsidRDefault="00251CC2">
            <w:pPr>
              <w:spacing w:line="360" w:lineRule="auto"/>
              <w:jc w:val="center"/>
              <w:rPr>
                <w:rFonts w:ascii="宋体" w:hAnsi="宋体" w:cs="仿宋"/>
                <w:sz w:val="21"/>
                <w:szCs w:val="21"/>
              </w:rPr>
            </w:pPr>
          </w:p>
        </w:tc>
        <w:tc>
          <w:tcPr>
            <w:tcW w:w="4376" w:type="dxa"/>
            <w:noWrap/>
            <w:vAlign w:val="center"/>
          </w:tcPr>
          <w:p w:rsidR="00251CC2" w:rsidRDefault="00B123B2">
            <w:pPr>
              <w:spacing w:line="400" w:lineRule="exact"/>
              <w:jc w:val="left"/>
              <w:rPr>
                <w:rFonts w:ascii="方正仿宋_GBK" w:eastAsia="方正仿宋_GBK" w:hAnsi="宋体"/>
                <w:b/>
                <w:color w:val="000000"/>
                <w:sz w:val="24"/>
                <w:szCs w:val="24"/>
              </w:rPr>
            </w:pPr>
            <w:r>
              <w:rPr>
                <w:rFonts w:ascii="方正仿宋_GBK" w:eastAsia="方正仿宋_GBK" w:hAnsi="宋体" w:hint="eastAsia"/>
                <w:b/>
                <w:color w:val="000000"/>
                <w:sz w:val="24"/>
                <w:szCs w:val="24"/>
              </w:rPr>
              <w:t>项目方案（60分）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投标人根据本项设计要求制定方案。包括但不仅限于如下内容：整体设想、材质、大小、颜色、工艺等</w:t>
            </w:r>
          </w:p>
          <w:p w:rsidR="00251CC2" w:rsidRDefault="00B123B2">
            <w:pPr>
              <w:spacing w:line="440" w:lineRule="exact"/>
              <w:rPr>
                <w:rFonts w:ascii="方正仿宋_GBK" w:eastAsia="方正仿宋_GBK" w:hAnsi="宋体"/>
                <w:color w:val="000000"/>
                <w:sz w:val="24"/>
                <w:szCs w:val="24"/>
              </w:rPr>
            </w:pPr>
            <w:r>
              <w:rPr>
                <w:rFonts w:ascii="方正仿宋_GBK" w:eastAsia="方正仿宋_GBK" w:hAnsi="宋体" w:hint="eastAsia"/>
                <w:b/>
                <w:color w:val="000000"/>
                <w:sz w:val="24"/>
                <w:szCs w:val="24"/>
              </w:rPr>
              <w:t>1</w:t>
            </w:r>
            <w:r>
              <w:rPr>
                <w:rFonts w:ascii="方正仿宋_GBK" w:eastAsia="方正仿宋_GBK" w:hAnsi="宋体"/>
                <w:b/>
                <w:color w:val="000000"/>
                <w:sz w:val="24"/>
                <w:szCs w:val="24"/>
              </w:rPr>
              <w:t>.</w:t>
            </w:r>
            <w:r>
              <w:rPr>
                <w:rFonts w:ascii="方正仿宋_GBK" w:eastAsia="方正仿宋_GBK" w:hint="eastAsia"/>
                <w:b/>
                <w:sz w:val="24"/>
                <w:szCs w:val="24"/>
              </w:rPr>
              <w:t>一教学楼楼顶</w:t>
            </w:r>
            <w:r>
              <w:rPr>
                <w:rFonts w:ascii="方正仿宋_GBK" w:eastAsia="方正仿宋_GBK" w:hAnsi="宋体" w:hint="eastAsia"/>
                <w:b/>
                <w:color w:val="000000"/>
                <w:sz w:val="24"/>
                <w:szCs w:val="24"/>
              </w:rPr>
              <w:t>设计</w:t>
            </w:r>
            <w:r>
              <w:rPr>
                <w:rFonts w:ascii="方正仿宋_GBK" w:eastAsia="方正仿宋_GBK" w:hint="eastAsia"/>
                <w:b/>
                <w:sz w:val="24"/>
                <w:szCs w:val="24"/>
              </w:rPr>
              <w:t>双面铝板LED穿孔字</w:t>
            </w:r>
            <w:r>
              <w:rPr>
                <w:rFonts w:ascii="方正仿宋_GBK" w:eastAsia="方正仿宋_GBK" w:hAnsi="宋体" w:hint="eastAsia"/>
                <w:b/>
                <w:color w:val="000000"/>
                <w:sz w:val="24"/>
                <w:szCs w:val="24"/>
              </w:rPr>
              <w:t>平面设计尺寸图与楼顶设计效果图3张</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1.1设计方案对采购人要求把握完整、准确、科学、可行性、稳固性强的视为优，得25分。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1.2 设计方案对采购人要求把握较完整、较准确、较合理、较可行的视为良，得10分。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1.3 设计方案对采购人要求把握一般完整的，得5分。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1.4其他得0分。</w:t>
            </w:r>
          </w:p>
          <w:p w:rsidR="00251CC2" w:rsidRDefault="00B123B2">
            <w:pPr>
              <w:spacing w:line="440" w:lineRule="exact"/>
              <w:rPr>
                <w:rFonts w:ascii="方正仿宋_GBK" w:eastAsia="方正仿宋_GBK" w:hAnsi="宋体"/>
                <w:b/>
                <w:color w:val="000000"/>
                <w:sz w:val="24"/>
                <w:szCs w:val="24"/>
              </w:rPr>
            </w:pPr>
            <w:r>
              <w:rPr>
                <w:rFonts w:ascii="方正仿宋_GBK" w:eastAsia="方正仿宋_GBK" w:hAnsi="宋体" w:hint="eastAsia"/>
                <w:b/>
                <w:color w:val="000000"/>
                <w:sz w:val="24"/>
                <w:szCs w:val="24"/>
              </w:rPr>
              <w:t xml:space="preserve">2. </w:t>
            </w:r>
            <w:r>
              <w:rPr>
                <w:rFonts w:ascii="方正仿宋_GBK" w:eastAsia="方正仿宋_GBK" w:hint="eastAsia"/>
                <w:b/>
                <w:sz w:val="24"/>
                <w:szCs w:val="24"/>
              </w:rPr>
              <w:t>一教学楼楼顶钢结构设计完整尺寸蓝图1套并经相关设计单位审核合格后加盖鲜章</w:t>
            </w:r>
            <w:r>
              <w:rPr>
                <w:rFonts w:ascii="方正仿宋_GBK" w:eastAsia="方正仿宋_GBK" w:hAnsi="宋体" w:hint="eastAsia"/>
                <w:b/>
                <w:color w:val="000000"/>
                <w:sz w:val="24"/>
                <w:szCs w:val="24"/>
              </w:rPr>
              <w:t>。</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2.1设计方案对采购人要求把握完整、准确、科学、可行性、安全性强的视为优，得35分。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2.2 设计方案对采购人要求把握较完整、较准确、较合理、较可行、安全性较强的视为良，得20分。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2.3 设计方案对采购人要求把握一般完整的，安全性一般的视为一般，得10分。</w:t>
            </w:r>
          </w:p>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 xml:space="preserve">    2.4 其他得0分。</w:t>
            </w:r>
          </w:p>
        </w:tc>
        <w:tc>
          <w:tcPr>
            <w:tcW w:w="1918" w:type="dxa"/>
            <w:noWrap/>
            <w:vAlign w:val="center"/>
          </w:tcPr>
          <w:p w:rsidR="00251CC2" w:rsidRDefault="00B123B2">
            <w:pPr>
              <w:spacing w:line="400" w:lineRule="exact"/>
              <w:jc w:val="left"/>
              <w:rPr>
                <w:rFonts w:ascii="方正仿宋_GBK" w:eastAsia="方正仿宋_GBK" w:hAnsi="宋体"/>
                <w:color w:val="000000"/>
                <w:sz w:val="24"/>
                <w:szCs w:val="24"/>
              </w:rPr>
            </w:pPr>
            <w:r>
              <w:rPr>
                <w:rFonts w:ascii="方正仿宋_GBK" w:eastAsia="方正仿宋_GBK" w:hAnsi="宋体" w:hint="eastAsia"/>
                <w:color w:val="000000"/>
                <w:sz w:val="24"/>
                <w:szCs w:val="24"/>
              </w:rPr>
              <w:t>以投标人项目设计方案为评审依据，设计方案包括方案设计平面尺寸图、效果图、钢结构设计结构尺寸图，设计方案彩色纸质版。项目设计方案格式自定，加盖投标人公章后有效。</w:t>
            </w:r>
          </w:p>
        </w:tc>
      </w:tr>
      <w:tr w:rsidR="00251CC2">
        <w:trPr>
          <w:trHeight w:val="8558"/>
          <w:jc w:val="center"/>
        </w:trPr>
        <w:tc>
          <w:tcPr>
            <w:tcW w:w="609" w:type="dxa"/>
            <w:noWrap/>
            <w:vAlign w:val="center"/>
          </w:tcPr>
          <w:p w:rsidR="00251CC2" w:rsidRDefault="00B123B2">
            <w:pPr>
              <w:spacing w:line="320" w:lineRule="exact"/>
              <w:jc w:val="center"/>
              <w:rPr>
                <w:rFonts w:ascii="宋体" w:hAnsi="宋体" w:cs="方正仿宋_GBK"/>
                <w:spacing w:val="20"/>
                <w:sz w:val="24"/>
                <w:szCs w:val="24"/>
              </w:rPr>
            </w:pPr>
            <w:r>
              <w:rPr>
                <w:rFonts w:ascii="宋体" w:hAnsi="宋体" w:cs="方正仿宋_GBK" w:hint="eastAsia"/>
                <w:spacing w:val="20"/>
                <w:sz w:val="24"/>
                <w:szCs w:val="24"/>
              </w:rPr>
              <w:lastRenderedPageBreak/>
              <w:t>3</w:t>
            </w:r>
          </w:p>
        </w:tc>
        <w:tc>
          <w:tcPr>
            <w:tcW w:w="1151" w:type="dxa"/>
            <w:noWrap/>
            <w:vAlign w:val="center"/>
          </w:tcPr>
          <w:p w:rsidR="00251CC2" w:rsidRDefault="00B123B2">
            <w:pPr>
              <w:spacing w:line="320" w:lineRule="exact"/>
              <w:jc w:val="center"/>
              <w:rPr>
                <w:rFonts w:ascii="宋体" w:hAnsi="宋体" w:cs="方正仿宋_GBK"/>
                <w:spacing w:val="20"/>
                <w:sz w:val="24"/>
                <w:szCs w:val="24"/>
              </w:rPr>
            </w:pPr>
            <w:r>
              <w:rPr>
                <w:rFonts w:ascii="宋体" w:hAnsi="宋体" w:cs="仿宋" w:hint="eastAsia"/>
                <w:sz w:val="21"/>
                <w:szCs w:val="21"/>
              </w:rPr>
              <w:t>商务部分</w:t>
            </w:r>
            <w:r>
              <w:rPr>
                <w:rFonts w:ascii="宋体" w:hAnsi="宋体" w:cs="方正仿宋_GBK" w:hint="eastAsia"/>
                <w:spacing w:val="20"/>
                <w:sz w:val="24"/>
                <w:szCs w:val="24"/>
              </w:rPr>
              <w:t>(10%)</w:t>
            </w:r>
          </w:p>
        </w:tc>
        <w:tc>
          <w:tcPr>
            <w:tcW w:w="1291" w:type="dxa"/>
            <w:noWrap/>
            <w:vAlign w:val="center"/>
          </w:tcPr>
          <w:p w:rsidR="00251CC2" w:rsidRDefault="00B123B2">
            <w:pPr>
              <w:widowControl/>
              <w:spacing w:line="300" w:lineRule="exact"/>
              <w:jc w:val="center"/>
              <w:outlineLvl w:val="2"/>
              <w:rPr>
                <w:rFonts w:ascii="宋体" w:hAnsi="宋体" w:cs="方正仿宋_GBK"/>
                <w:color w:val="000000"/>
                <w:spacing w:val="20"/>
                <w:sz w:val="24"/>
                <w:szCs w:val="24"/>
              </w:rPr>
            </w:pPr>
            <w:bookmarkStart w:id="88" w:name="_Toc31973"/>
            <w:r>
              <w:rPr>
                <w:rFonts w:ascii="宋体" w:hAnsi="宋体" w:cs="方正仿宋_GBK" w:hint="eastAsia"/>
                <w:color w:val="000000"/>
                <w:spacing w:val="20"/>
                <w:sz w:val="24"/>
                <w:szCs w:val="24"/>
              </w:rPr>
              <w:t>10分</w:t>
            </w:r>
            <w:bookmarkEnd w:id="88"/>
          </w:p>
        </w:tc>
        <w:tc>
          <w:tcPr>
            <w:tcW w:w="4376" w:type="dxa"/>
            <w:noWrap/>
            <w:vAlign w:val="center"/>
          </w:tcPr>
          <w:p w:rsidR="00251CC2" w:rsidRDefault="00B123B2">
            <w:pPr>
              <w:spacing w:line="360" w:lineRule="auto"/>
              <w:ind w:firstLineChars="200" w:firstLine="420"/>
              <w:rPr>
                <w:rFonts w:ascii="宋体" w:hAnsi="宋体"/>
                <w:sz w:val="21"/>
                <w:szCs w:val="21"/>
              </w:rPr>
            </w:pPr>
            <w:r>
              <w:rPr>
                <w:rFonts w:ascii="宋体" w:hAnsi="宋体" w:hint="eastAsia"/>
                <w:sz w:val="21"/>
                <w:szCs w:val="21"/>
              </w:rPr>
              <w:t>1、项目全过程以及后续服务，因项目需要供应商及时到现场处理问题的，最低要求必须12小时之内到达。并按以下方式得分（最高3分）：</w:t>
            </w:r>
          </w:p>
          <w:p w:rsidR="00251CC2" w:rsidRDefault="00B123B2">
            <w:pPr>
              <w:spacing w:line="360" w:lineRule="auto"/>
              <w:ind w:firstLineChars="200" w:firstLine="420"/>
              <w:rPr>
                <w:rFonts w:ascii="宋体" w:hAnsi="宋体"/>
                <w:sz w:val="21"/>
                <w:szCs w:val="21"/>
              </w:rPr>
            </w:pPr>
            <w:r>
              <w:rPr>
                <w:rFonts w:ascii="宋体" w:hAnsi="宋体" w:hint="eastAsia"/>
                <w:sz w:val="21"/>
                <w:szCs w:val="21"/>
              </w:rPr>
              <w:t>①供应商承诺在6小时之内到达的得3分；</w:t>
            </w:r>
          </w:p>
          <w:p w:rsidR="00251CC2" w:rsidRDefault="00B123B2">
            <w:pPr>
              <w:spacing w:line="360" w:lineRule="auto"/>
              <w:ind w:firstLineChars="200" w:firstLine="420"/>
              <w:rPr>
                <w:rFonts w:ascii="宋体" w:hAnsi="宋体"/>
                <w:sz w:val="21"/>
                <w:szCs w:val="21"/>
              </w:rPr>
            </w:pPr>
            <w:r>
              <w:rPr>
                <w:rFonts w:ascii="宋体" w:hAnsi="宋体" w:hint="eastAsia"/>
                <w:sz w:val="21"/>
                <w:szCs w:val="21"/>
              </w:rPr>
              <w:t>②供应商承诺6小时之外12小时以内到达的得1分；</w:t>
            </w:r>
          </w:p>
          <w:p w:rsidR="00251CC2" w:rsidRDefault="00B123B2">
            <w:pPr>
              <w:spacing w:line="360" w:lineRule="auto"/>
              <w:ind w:firstLineChars="200" w:firstLine="420"/>
              <w:rPr>
                <w:rFonts w:ascii="宋体" w:hAnsi="宋体"/>
                <w:sz w:val="21"/>
                <w:szCs w:val="21"/>
              </w:rPr>
            </w:pPr>
            <w:r>
              <w:rPr>
                <w:rFonts w:ascii="宋体" w:hAnsi="宋体" w:hint="eastAsia"/>
                <w:sz w:val="21"/>
                <w:szCs w:val="21"/>
              </w:rPr>
              <w:t>③达不到要求不得分。</w:t>
            </w:r>
          </w:p>
          <w:p w:rsidR="00251CC2" w:rsidRDefault="00B123B2">
            <w:pPr>
              <w:spacing w:line="360" w:lineRule="auto"/>
              <w:ind w:firstLineChars="200" w:firstLine="420"/>
              <w:rPr>
                <w:rFonts w:ascii="宋体" w:hAnsi="宋体"/>
                <w:sz w:val="21"/>
                <w:szCs w:val="21"/>
              </w:rPr>
            </w:pPr>
            <w:r>
              <w:rPr>
                <w:rFonts w:ascii="宋体" w:hAnsi="宋体" w:hint="eastAsia"/>
                <w:sz w:val="21"/>
                <w:szCs w:val="21"/>
              </w:rPr>
              <w:t>2、其他（最高2分）</w:t>
            </w:r>
          </w:p>
          <w:p w:rsidR="00251CC2" w:rsidRDefault="00B123B2">
            <w:pPr>
              <w:spacing w:line="360" w:lineRule="auto"/>
              <w:ind w:firstLineChars="200" w:firstLine="420"/>
              <w:rPr>
                <w:rFonts w:ascii="宋体" w:hAnsi="宋体"/>
                <w:sz w:val="21"/>
                <w:szCs w:val="21"/>
              </w:rPr>
            </w:pPr>
            <w:r>
              <w:rPr>
                <w:rFonts w:ascii="宋体" w:hAnsi="宋体" w:hint="eastAsia"/>
                <w:sz w:val="21"/>
                <w:szCs w:val="21"/>
              </w:rPr>
              <w:t>供应商注册公司在重庆市辖区内的加分，最高得2分；</w:t>
            </w:r>
          </w:p>
          <w:p w:rsidR="00251CC2" w:rsidRDefault="00B123B2">
            <w:pPr>
              <w:spacing w:line="360" w:lineRule="auto"/>
              <w:ind w:firstLineChars="200" w:firstLine="420"/>
              <w:rPr>
                <w:rFonts w:ascii="宋体" w:hAnsi="宋体"/>
                <w:sz w:val="21"/>
                <w:szCs w:val="21"/>
              </w:rPr>
            </w:pPr>
            <w:r>
              <w:rPr>
                <w:rFonts w:ascii="宋体" w:hAnsi="宋体" w:hint="eastAsia"/>
                <w:sz w:val="21"/>
                <w:szCs w:val="21"/>
              </w:rPr>
              <w:t>3、业绩（5分）</w:t>
            </w:r>
          </w:p>
          <w:p w:rsidR="00251CC2" w:rsidRDefault="00B123B2">
            <w:pPr>
              <w:spacing w:line="360" w:lineRule="auto"/>
              <w:ind w:firstLineChars="200" w:firstLine="420"/>
              <w:rPr>
                <w:rFonts w:ascii="宋体" w:hAnsi="宋体"/>
                <w:sz w:val="21"/>
                <w:szCs w:val="21"/>
              </w:rPr>
            </w:pPr>
            <w:r>
              <w:rPr>
                <w:rFonts w:ascii="宋体" w:hAnsi="宋体" w:hint="eastAsia"/>
                <w:sz w:val="21"/>
                <w:szCs w:val="21"/>
              </w:rPr>
              <w:t>1、供应商提供自2017年1月1日至今，与该项目类似的楼顶灯饰字制作安装等合作案例七金额30万元及以上业绩每提供1个得分1分，最多得5分。</w:t>
            </w:r>
          </w:p>
        </w:tc>
        <w:tc>
          <w:tcPr>
            <w:tcW w:w="1918" w:type="dxa"/>
            <w:noWrap/>
            <w:vAlign w:val="center"/>
          </w:tcPr>
          <w:p w:rsidR="00251CC2" w:rsidRDefault="00B123B2">
            <w:pPr>
              <w:rPr>
                <w:rFonts w:ascii="宋体" w:hAnsi="宋体"/>
                <w:sz w:val="21"/>
                <w:szCs w:val="21"/>
              </w:rPr>
            </w:pPr>
            <w:r>
              <w:rPr>
                <w:rFonts w:ascii="宋体" w:hAnsi="宋体" w:hint="eastAsia"/>
                <w:sz w:val="21"/>
                <w:szCs w:val="21"/>
              </w:rPr>
              <w:t>响应时间：</w:t>
            </w:r>
            <w:r>
              <w:rPr>
                <w:rFonts w:ascii="宋体" w:hAnsi="宋体"/>
                <w:sz w:val="21"/>
                <w:szCs w:val="21"/>
              </w:rPr>
              <w:t>供应商自行承诺</w:t>
            </w:r>
          </w:p>
          <w:p w:rsidR="00251CC2" w:rsidRDefault="00B123B2">
            <w:pPr>
              <w:jc w:val="center"/>
              <w:rPr>
                <w:rFonts w:ascii="FangSong_GB2312"/>
                <w:sz w:val="21"/>
                <w:szCs w:val="21"/>
              </w:rPr>
            </w:pPr>
            <w:r>
              <w:rPr>
                <w:rFonts w:ascii="FangSong_GB2312" w:hint="eastAsia"/>
                <w:sz w:val="21"/>
                <w:szCs w:val="21"/>
              </w:rPr>
              <w:t>提供合同或其他有效证明文件扫描件，原件备查</w:t>
            </w:r>
          </w:p>
          <w:p w:rsidR="00251CC2" w:rsidRDefault="00251CC2">
            <w:pPr>
              <w:pStyle w:val="a4"/>
              <w:jc w:val="center"/>
            </w:pPr>
          </w:p>
          <w:p w:rsidR="00251CC2" w:rsidRDefault="00B123B2">
            <w:pPr>
              <w:jc w:val="center"/>
              <w:rPr>
                <w:rFonts w:ascii="宋体" w:hAnsi="宋体"/>
                <w:spacing w:val="20"/>
                <w:sz w:val="24"/>
                <w:szCs w:val="24"/>
              </w:rPr>
            </w:pPr>
            <w:r>
              <w:rPr>
                <w:rFonts w:ascii="FangSong_GB2312" w:hint="eastAsia"/>
                <w:sz w:val="21"/>
                <w:szCs w:val="21"/>
              </w:rPr>
              <w:t>注：设计合同、投资预算等可证明投资额度和设计费用的资料，均提供复印件并加盖供应商公章，有涂抹、遮掩、模糊均为无效。</w:t>
            </w:r>
          </w:p>
        </w:tc>
      </w:tr>
    </w:tbl>
    <w:p w:rsidR="00251CC2" w:rsidRDefault="00251CC2">
      <w:pPr>
        <w:rPr>
          <w:rFonts w:ascii="仿宋" w:eastAsia="仿宋" w:hAnsi="仿宋" w:cs="仿宋"/>
          <w:sz w:val="24"/>
          <w:szCs w:val="24"/>
        </w:rPr>
      </w:pPr>
    </w:p>
    <w:p w:rsidR="00251CC2" w:rsidRDefault="00251CC2">
      <w:pPr>
        <w:pStyle w:val="a4"/>
        <w:rPr>
          <w:rFonts w:ascii="仿宋" w:eastAsia="仿宋" w:hAnsi="仿宋" w:cs="仿宋"/>
          <w:color w:val="FF0000"/>
          <w:sz w:val="24"/>
          <w:szCs w:val="24"/>
        </w:rPr>
      </w:pPr>
    </w:p>
    <w:p w:rsidR="00251CC2" w:rsidRDefault="00251CC2">
      <w:pPr>
        <w:pStyle w:val="a4"/>
        <w:rPr>
          <w:rFonts w:ascii="仿宋" w:eastAsia="仿宋" w:hAnsi="仿宋" w:cs="仿宋"/>
          <w:color w:val="FF0000"/>
          <w:sz w:val="24"/>
          <w:szCs w:val="24"/>
        </w:rPr>
      </w:pPr>
    </w:p>
    <w:p w:rsidR="00251CC2" w:rsidRDefault="00B123B2">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ED3733">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ED3733">
        <w:rPr>
          <w:rFonts w:ascii="仿宋" w:eastAsia="仿宋" w:hAnsi="仿宋" w:cs="仿宋" w:hint="eastAsia"/>
          <w:sz w:val="21"/>
          <w:szCs w:val="21"/>
        </w:rPr>
        <w:fldChar w:fldCharType="end"/>
      </w:r>
      <w:r>
        <w:rPr>
          <w:rFonts w:ascii="仿宋" w:eastAsia="仿宋" w:hAnsi="仿宋" w:cs="仿宋" w:hint="eastAsia"/>
          <w:sz w:val="24"/>
          <w:szCs w:val="24"/>
        </w:rPr>
        <w:t>：关于小微企业报价扣除比例说明</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1.响应人为非联合体投标的，对小型企业给予6%的扣除，微型企业给予8%的扣除（注册资金十五万及以下的微型企业给予10%的扣除），以扣除后的报价参与评审。</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251CC2" w:rsidRDefault="00251CC2">
      <w:pPr>
        <w:spacing w:line="400" w:lineRule="exact"/>
        <w:outlineLvl w:val="1"/>
        <w:rPr>
          <w:rFonts w:ascii="仿宋" w:eastAsia="仿宋" w:hAnsi="仿宋" w:cs="仿宋"/>
          <w:b/>
          <w:bCs/>
          <w:sz w:val="24"/>
          <w:szCs w:val="24"/>
        </w:rPr>
      </w:pPr>
    </w:p>
    <w:p w:rsidR="00251CC2" w:rsidRDefault="00B123B2">
      <w:pPr>
        <w:spacing w:line="400" w:lineRule="exact"/>
        <w:outlineLvl w:val="1"/>
        <w:rPr>
          <w:rFonts w:ascii="仿宋" w:eastAsia="仿宋" w:hAnsi="仿宋" w:cs="仿宋"/>
          <w:b/>
          <w:bCs/>
          <w:sz w:val="24"/>
          <w:szCs w:val="24"/>
        </w:rPr>
      </w:pPr>
      <w:bookmarkStart w:id="89" w:name="_Toc25306"/>
      <w:r>
        <w:rPr>
          <w:rFonts w:ascii="仿宋" w:eastAsia="仿宋" w:hAnsi="仿宋" w:cs="仿宋" w:hint="eastAsia"/>
          <w:b/>
          <w:bCs/>
          <w:sz w:val="24"/>
          <w:szCs w:val="24"/>
        </w:rPr>
        <w:lastRenderedPageBreak/>
        <w:t>三、无效响应</w:t>
      </w:r>
      <w:bookmarkEnd w:id="89"/>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（九）响应文件中的报价或最终总报价超最高限价。</w:t>
      </w:r>
    </w:p>
    <w:p w:rsidR="00251CC2" w:rsidRDefault="00B123B2">
      <w:pPr>
        <w:spacing w:line="400" w:lineRule="exact"/>
        <w:outlineLvl w:val="1"/>
        <w:rPr>
          <w:rFonts w:ascii="仿宋" w:eastAsia="仿宋" w:hAnsi="仿宋" w:cs="仿宋"/>
          <w:b/>
          <w:bCs/>
          <w:sz w:val="24"/>
          <w:szCs w:val="24"/>
        </w:rPr>
      </w:pPr>
      <w:bookmarkStart w:id="90" w:name="_Toc22525"/>
      <w:r>
        <w:rPr>
          <w:rFonts w:ascii="仿宋" w:eastAsia="仿宋" w:hAnsi="仿宋" w:cs="仿宋" w:hint="eastAsia"/>
          <w:b/>
          <w:bCs/>
          <w:sz w:val="24"/>
          <w:szCs w:val="24"/>
        </w:rPr>
        <w:t>四、采购终止</w:t>
      </w:r>
      <w:bookmarkEnd w:id="90"/>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251CC2" w:rsidRDefault="00B123B2">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251CC2" w:rsidRDefault="00B123B2">
      <w:pPr>
        <w:snapToGrid w:val="0"/>
        <w:spacing w:line="400" w:lineRule="exact"/>
        <w:ind w:firstLine="465"/>
        <w:rPr>
          <w:rFonts w:ascii="仿宋" w:eastAsia="仿宋" w:hAnsi="仿宋" w:cs="仿宋"/>
          <w:sz w:val="24"/>
          <w:szCs w:val="24"/>
        </w:rPr>
        <w:sectPr w:rsidR="00251CC2">
          <w:footerReference w:type="default" r:id="rId11"/>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251CC2" w:rsidRDefault="00B123B2">
      <w:pPr>
        <w:keepNext/>
        <w:tabs>
          <w:tab w:val="left" w:pos="3360"/>
        </w:tabs>
        <w:snapToGrid w:val="0"/>
        <w:spacing w:line="360" w:lineRule="auto"/>
        <w:ind w:firstLineChars="700" w:firstLine="2530"/>
        <w:outlineLvl w:val="0"/>
        <w:rPr>
          <w:rFonts w:ascii="仿宋" w:eastAsia="仿宋" w:hAnsi="仿宋" w:cs="仿宋"/>
          <w:b/>
          <w:sz w:val="36"/>
          <w:szCs w:val="30"/>
        </w:rPr>
      </w:pPr>
      <w:bookmarkStart w:id="91" w:name="_Toc13634"/>
      <w:bookmarkEnd w:id="0"/>
      <w:r>
        <w:rPr>
          <w:rFonts w:ascii="仿宋" w:eastAsia="仿宋" w:hAnsi="仿宋" w:cs="仿宋" w:hint="eastAsia"/>
          <w:b/>
          <w:sz w:val="36"/>
          <w:szCs w:val="30"/>
        </w:rPr>
        <w:lastRenderedPageBreak/>
        <w:t>第六篇  合同主要条款</w:t>
      </w:r>
      <w:bookmarkEnd w:id="91"/>
    </w:p>
    <w:p w:rsidR="00251CC2" w:rsidRDefault="00B123B2">
      <w:pPr>
        <w:rPr>
          <w:rFonts w:ascii="方正仿宋_GBK" w:eastAsia="方正仿宋_GBK" w:hAnsi="宋体"/>
          <w:b/>
          <w:bCs/>
          <w:color w:val="000000"/>
          <w:sz w:val="24"/>
        </w:rPr>
      </w:pPr>
      <w:bookmarkStart w:id="92" w:name="_Toc488067991"/>
      <w:bookmarkStart w:id="93" w:name="_Toc488067898"/>
      <w:r>
        <w:rPr>
          <w:rFonts w:ascii="方正仿宋_GBK" w:eastAsia="方正仿宋_GBK" w:hAnsi="宋体" w:hint="eastAsia"/>
          <w:b/>
          <w:bCs/>
          <w:color w:val="000000"/>
          <w:sz w:val="24"/>
        </w:rPr>
        <w:t>1、定义</w:t>
      </w:r>
      <w:bookmarkEnd w:id="92"/>
      <w:bookmarkEnd w:id="93"/>
    </w:p>
    <w:p w:rsidR="00251CC2" w:rsidRDefault="00B123B2">
      <w:pPr>
        <w:snapToGrid w:val="0"/>
        <w:spacing w:line="380" w:lineRule="exact"/>
        <w:ind w:firstLineChars="250" w:firstLine="600"/>
        <w:rPr>
          <w:rFonts w:ascii="方正仿宋_GBK" w:eastAsia="方正仿宋_GBK" w:hAnsi="宋体"/>
          <w:bCs/>
          <w:color w:val="000000"/>
          <w:sz w:val="24"/>
        </w:rPr>
      </w:pPr>
      <w:bookmarkStart w:id="94" w:name="_Toc488067992"/>
      <w:bookmarkStart w:id="95" w:name="_Toc488067899"/>
      <w:r>
        <w:rPr>
          <w:rFonts w:ascii="方正仿宋_GBK" w:eastAsia="方正仿宋_GBK" w:hAnsi="宋体" w:hint="eastAsia"/>
          <w:bCs/>
          <w:color w:val="000000"/>
          <w:sz w:val="24"/>
        </w:rPr>
        <w:t>1.1甲方（需方）即采购人，是指通过竞争性磋商采购，接受合同货物及服务的各级国家机关、事业单位和团体组织。</w:t>
      </w:r>
      <w:bookmarkEnd w:id="94"/>
      <w:bookmarkEnd w:id="95"/>
    </w:p>
    <w:p w:rsidR="00251CC2" w:rsidRDefault="00B123B2">
      <w:pPr>
        <w:snapToGrid w:val="0"/>
        <w:spacing w:line="380" w:lineRule="exact"/>
        <w:ind w:firstLineChars="250" w:firstLine="600"/>
        <w:rPr>
          <w:rFonts w:ascii="方正仿宋_GBK" w:eastAsia="方正仿宋_GBK" w:hAnsi="宋体"/>
          <w:bCs/>
          <w:color w:val="000000"/>
          <w:sz w:val="24"/>
        </w:rPr>
      </w:pPr>
      <w:bookmarkStart w:id="96" w:name="_Toc488067900"/>
      <w:bookmarkStart w:id="97" w:name="_Toc488067993"/>
      <w:r>
        <w:rPr>
          <w:rFonts w:ascii="方正仿宋_GBK" w:eastAsia="方正仿宋_GBK" w:hAnsi="宋体" w:hint="eastAsia"/>
          <w:bCs/>
          <w:color w:val="000000"/>
          <w:sz w:val="24"/>
        </w:rPr>
        <w:t>1.2乙方（供方）即成交供应商，是指成交后提供合同货物和服务的自然人、法人及其他组织。</w:t>
      </w:r>
      <w:bookmarkEnd w:id="96"/>
      <w:bookmarkEnd w:id="97"/>
    </w:p>
    <w:p w:rsidR="00251CC2" w:rsidRDefault="00B123B2">
      <w:pPr>
        <w:snapToGrid w:val="0"/>
        <w:spacing w:line="380" w:lineRule="exact"/>
        <w:ind w:firstLineChars="250" w:firstLine="600"/>
        <w:rPr>
          <w:rFonts w:ascii="方正仿宋_GBK" w:eastAsia="方正仿宋_GBK" w:hAnsi="宋体"/>
          <w:bCs/>
          <w:color w:val="000000"/>
          <w:sz w:val="24"/>
        </w:rPr>
      </w:pPr>
      <w:bookmarkStart w:id="98" w:name="_Toc488067901"/>
      <w:bookmarkStart w:id="99" w:name="_Toc488067994"/>
      <w:r>
        <w:rPr>
          <w:rFonts w:ascii="方正仿宋_GBK" w:eastAsia="方正仿宋_GBK" w:hAnsi="宋体" w:hint="eastAsia"/>
          <w:bCs/>
          <w:color w:val="000000"/>
          <w:sz w:val="24"/>
        </w:rPr>
        <w:t>1.3合同是指由甲乙双方按照竞争性磋商文件和响应文件的实质性内容，通过协商一致达成的书面协议。</w:t>
      </w:r>
      <w:bookmarkEnd w:id="98"/>
      <w:bookmarkEnd w:id="99"/>
    </w:p>
    <w:p w:rsidR="00251CC2" w:rsidRDefault="00B123B2">
      <w:pPr>
        <w:snapToGrid w:val="0"/>
        <w:spacing w:line="380" w:lineRule="exact"/>
        <w:ind w:firstLineChars="250" w:firstLine="600"/>
        <w:rPr>
          <w:rFonts w:ascii="方正仿宋_GBK" w:eastAsia="方正仿宋_GBK" w:hAnsi="宋体"/>
          <w:bCs/>
          <w:color w:val="000000"/>
          <w:sz w:val="24"/>
        </w:rPr>
      </w:pPr>
      <w:bookmarkStart w:id="100" w:name="_Toc488067902"/>
      <w:bookmarkStart w:id="101" w:name="_Toc488067995"/>
      <w:r>
        <w:rPr>
          <w:rFonts w:ascii="方正仿宋_GBK" w:eastAsia="方正仿宋_GBK" w:hAnsi="宋体" w:hint="eastAsia"/>
          <w:bCs/>
          <w:color w:val="000000"/>
          <w:sz w:val="24"/>
        </w:rPr>
        <w:t>1.4合同价格指以成交价格为依据，在供方全面履行合同义务后，需方（或财政部门）应支付给供方的金额。</w:t>
      </w:r>
      <w:bookmarkEnd w:id="100"/>
      <w:bookmarkEnd w:id="101"/>
    </w:p>
    <w:p w:rsidR="00251CC2" w:rsidRDefault="00B123B2">
      <w:pPr>
        <w:snapToGrid w:val="0"/>
        <w:spacing w:line="380" w:lineRule="exact"/>
        <w:ind w:firstLineChars="250" w:firstLine="600"/>
        <w:rPr>
          <w:rFonts w:ascii="方正仿宋_GBK" w:eastAsia="方正仿宋_GBK" w:hAnsi="宋体"/>
          <w:bCs/>
          <w:color w:val="000000"/>
          <w:sz w:val="24"/>
        </w:rPr>
      </w:pPr>
      <w:bookmarkStart w:id="102" w:name="_Toc488067996"/>
      <w:bookmarkStart w:id="103" w:name="_Toc488067903"/>
      <w:r>
        <w:rPr>
          <w:rFonts w:ascii="方正仿宋_GBK" w:eastAsia="方正仿宋_GBK" w:hAnsi="宋体" w:hint="eastAsia"/>
          <w:bCs/>
          <w:color w:val="000000"/>
          <w:sz w:val="24"/>
        </w:rPr>
        <w:t>1.5技术资料是指合同货物及其相关的设计、制造、监造、检验、验收等文件（包括图纸、各种文字说明、标准）。</w:t>
      </w:r>
      <w:bookmarkEnd w:id="102"/>
      <w:bookmarkEnd w:id="103"/>
    </w:p>
    <w:p w:rsidR="00251CC2" w:rsidRDefault="00B123B2">
      <w:pPr>
        <w:rPr>
          <w:rFonts w:ascii="方正仿宋_GBK" w:eastAsia="方正仿宋_GBK" w:hAnsi="宋体"/>
          <w:b/>
          <w:bCs/>
          <w:color w:val="000000"/>
          <w:sz w:val="24"/>
        </w:rPr>
      </w:pPr>
      <w:bookmarkStart w:id="104" w:name="_Toc488067997"/>
      <w:bookmarkStart w:id="105" w:name="_Toc488067904"/>
      <w:r>
        <w:rPr>
          <w:rFonts w:ascii="方正仿宋_GBK" w:eastAsia="方正仿宋_GBK" w:hAnsi="宋体" w:hint="eastAsia"/>
          <w:b/>
          <w:bCs/>
          <w:color w:val="000000"/>
          <w:sz w:val="24"/>
        </w:rPr>
        <w:t>2、货物内容（合同内容）</w:t>
      </w:r>
      <w:bookmarkEnd w:id="104"/>
      <w:bookmarkEnd w:id="105"/>
    </w:p>
    <w:p w:rsidR="00251CC2" w:rsidRDefault="00B123B2">
      <w:pPr>
        <w:snapToGrid w:val="0"/>
        <w:spacing w:line="380" w:lineRule="exact"/>
        <w:ind w:firstLineChars="250" w:firstLine="600"/>
        <w:rPr>
          <w:rFonts w:ascii="方正仿宋_GBK" w:eastAsia="方正仿宋_GBK" w:hAnsi="宋体"/>
          <w:bCs/>
          <w:color w:val="000000"/>
          <w:sz w:val="24"/>
        </w:rPr>
      </w:pPr>
      <w:bookmarkStart w:id="106" w:name="_Toc488067998"/>
      <w:bookmarkStart w:id="107" w:name="_Toc488067905"/>
      <w:r>
        <w:rPr>
          <w:rFonts w:ascii="方正仿宋_GBK" w:eastAsia="方正仿宋_GBK" w:hAnsi="宋体" w:hint="eastAsia"/>
          <w:bCs/>
          <w:color w:val="000000"/>
          <w:sz w:val="24"/>
        </w:rPr>
        <w:t>合同包括以下内容：货物名称、型号规格、技术参数、数量（单位）等内容。</w:t>
      </w:r>
      <w:bookmarkEnd w:id="106"/>
      <w:bookmarkEnd w:id="107"/>
    </w:p>
    <w:p w:rsidR="00251CC2" w:rsidRDefault="00B123B2">
      <w:pPr>
        <w:rPr>
          <w:rFonts w:ascii="方正仿宋_GBK" w:eastAsia="方正仿宋_GBK" w:hAnsi="宋体"/>
          <w:b/>
          <w:bCs/>
          <w:color w:val="000000"/>
          <w:sz w:val="24"/>
        </w:rPr>
      </w:pPr>
      <w:bookmarkStart w:id="108" w:name="_Toc488067906"/>
      <w:bookmarkStart w:id="109" w:name="_Toc488067999"/>
      <w:r>
        <w:rPr>
          <w:rFonts w:ascii="方正仿宋_GBK" w:eastAsia="方正仿宋_GBK" w:hAnsi="宋体" w:hint="eastAsia"/>
          <w:b/>
          <w:bCs/>
          <w:color w:val="000000"/>
          <w:sz w:val="24"/>
        </w:rPr>
        <w:t>3、合同价格</w:t>
      </w:r>
      <w:bookmarkEnd w:id="108"/>
      <w:bookmarkEnd w:id="109"/>
    </w:p>
    <w:p w:rsidR="00251CC2" w:rsidRDefault="00B123B2">
      <w:pPr>
        <w:snapToGrid w:val="0"/>
        <w:spacing w:line="380" w:lineRule="exact"/>
        <w:ind w:firstLineChars="250" w:firstLine="600"/>
        <w:rPr>
          <w:rFonts w:ascii="方正仿宋_GBK" w:eastAsia="方正仿宋_GBK" w:hAnsi="宋体"/>
          <w:bCs/>
          <w:color w:val="000000"/>
          <w:sz w:val="24"/>
        </w:rPr>
      </w:pPr>
      <w:bookmarkStart w:id="110" w:name="_Toc488068000"/>
      <w:bookmarkStart w:id="111" w:name="_Toc488067907"/>
      <w:r>
        <w:rPr>
          <w:rFonts w:ascii="方正仿宋_GBK" w:eastAsia="方正仿宋_GBK" w:hAnsi="宋体" w:hint="eastAsia"/>
          <w:bCs/>
          <w:color w:val="000000"/>
          <w:sz w:val="24"/>
        </w:rPr>
        <w:t>3.1合同价格即合同总价。</w:t>
      </w:r>
      <w:bookmarkEnd w:id="110"/>
      <w:bookmarkEnd w:id="111"/>
    </w:p>
    <w:p w:rsidR="00251CC2" w:rsidRDefault="00B123B2">
      <w:pPr>
        <w:snapToGrid w:val="0"/>
        <w:spacing w:line="380" w:lineRule="exact"/>
        <w:ind w:firstLineChars="250" w:firstLine="600"/>
        <w:rPr>
          <w:rFonts w:ascii="方正仿宋_GBK" w:eastAsia="方正仿宋_GBK" w:hAnsi="宋体"/>
          <w:bCs/>
          <w:color w:val="000000"/>
          <w:sz w:val="24"/>
        </w:rPr>
      </w:pPr>
      <w:bookmarkStart w:id="112" w:name="_Toc488068001"/>
      <w:bookmarkStart w:id="113" w:name="_Toc488067908"/>
      <w:r>
        <w:rPr>
          <w:rFonts w:ascii="方正仿宋_GBK" w:eastAsia="方正仿宋_GBK" w:hAnsi="宋体" w:hint="eastAsia"/>
          <w:bCs/>
          <w:color w:val="000000"/>
          <w:sz w:val="24"/>
        </w:rPr>
        <w:t>3.2合同价格包括合同货物、技术资料、合同货物的税费、运杂费、保险费、包装费、装卸费及与货物有关的供方应纳的税费，所有税费由乙方负担。</w:t>
      </w:r>
      <w:bookmarkEnd w:id="112"/>
      <w:bookmarkEnd w:id="113"/>
    </w:p>
    <w:p w:rsidR="00251CC2" w:rsidRDefault="00B123B2">
      <w:pPr>
        <w:snapToGrid w:val="0"/>
        <w:spacing w:line="380" w:lineRule="exact"/>
        <w:ind w:firstLineChars="250" w:firstLine="600"/>
        <w:rPr>
          <w:rFonts w:ascii="方正仿宋_GBK" w:eastAsia="方正仿宋_GBK" w:hAnsi="宋体"/>
          <w:bCs/>
          <w:color w:val="000000"/>
          <w:sz w:val="24"/>
        </w:rPr>
      </w:pPr>
      <w:bookmarkStart w:id="114" w:name="_Toc488067909"/>
      <w:bookmarkStart w:id="115" w:name="_Toc488068002"/>
      <w:r>
        <w:rPr>
          <w:rFonts w:ascii="方正仿宋_GBK" w:eastAsia="方正仿宋_GBK" w:hAnsi="宋体" w:hint="eastAsia"/>
          <w:bCs/>
          <w:color w:val="000000"/>
          <w:sz w:val="24"/>
        </w:rPr>
        <w:t>3.3合同货物单价为不变价。</w:t>
      </w:r>
      <w:bookmarkEnd w:id="114"/>
      <w:bookmarkEnd w:id="115"/>
    </w:p>
    <w:p w:rsidR="00251CC2" w:rsidRDefault="00B123B2">
      <w:pPr>
        <w:rPr>
          <w:rFonts w:ascii="方正仿宋_GBK" w:eastAsia="方正仿宋_GBK" w:hAnsi="宋体"/>
          <w:b/>
          <w:bCs/>
          <w:color w:val="000000"/>
          <w:sz w:val="24"/>
        </w:rPr>
      </w:pPr>
      <w:bookmarkStart w:id="116" w:name="_Toc488068003"/>
      <w:bookmarkStart w:id="117" w:name="_Toc488067910"/>
      <w:r>
        <w:rPr>
          <w:rFonts w:ascii="方正仿宋_GBK" w:eastAsia="方正仿宋_GBK" w:hAnsi="宋体" w:hint="eastAsia"/>
          <w:b/>
          <w:bCs/>
          <w:color w:val="000000"/>
          <w:sz w:val="24"/>
        </w:rPr>
        <w:t>4、转包或分包</w:t>
      </w:r>
      <w:bookmarkEnd w:id="116"/>
      <w:bookmarkEnd w:id="117"/>
    </w:p>
    <w:p w:rsidR="00251CC2" w:rsidRDefault="00B123B2">
      <w:pPr>
        <w:snapToGrid w:val="0"/>
        <w:spacing w:line="380" w:lineRule="exact"/>
        <w:ind w:firstLineChars="250" w:firstLine="600"/>
        <w:rPr>
          <w:rFonts w:ascii="方正仿宋_GBK" w:eastAsia="方正仿宋_GBK" w:hAnsi="宋体"/>
          <w:bCs/>
          <w:color w:val="000000"/>
          <w:sz w:val="24"/>
        </w:rPr>
      </w:pPr>
      <w:bookmarkStart w:id="118" w:name="_Toc488067911"/>
      <w:bookmarkStart w:id="119" w:name="_Toc488068004"/>
      <w:r>
        <w:rPr>
          <w:rFonts w:ascii="方正仿宋_GBK" w:eastAsia="方正仿宋_GBK" w:hAnsi="宋体" w:hint="eastAsia"/>
          <w:bCs/>
          <w:color w:val="000000"/>
          <w:sz w:val="24"/>
        </w:rPr>
        <w:t>4.1本合同范围的货物，应由乙方直接供应，不得转让他人供应；</w:t>
      </w:r>
      <w:bookmarkEnd w:id="118"/>
      <w:bookmarkEnd w:id="119"/>
    </w:p>
    <w:p w:rsidR="00251CC2" w:rsidRDefault="00B123B2">
      <w:pPr>
        <w:snapToGrid w:val="0"/>
        <w:spacing w:line="380" w:lineRule="exact"/>
        <w:ind w:firstLineChars="250" w:firstLine="600"/>
        <w:rPr>
          <w:rFonts w:ascii="方正仿宋_GBK" w:eastAsia="方正仿宋_GBK" w:hAnsi="宋体"/>
          <w:bCs/>
          <w:color w:val="000000"/>
          <w:sz w:val="24"/>
        </w:rPr>
      </w:pPr>
      <w:bookmarkStart w:id="120" w:name="_Toc488068005"/>
      <w:bookmarkStart w:id="121" w:name="_Toc488067912"/>
      <w:r>
        <w:rPr>
          <w:rFonts w:ascii="方正仿宋_GBK" w:eastAsia="方正仿宋_GBK" w:hAnsi="宋体" w:hint="eastAsia"/>
          <w:bCs/>
          <w:color w:val="000000"/>
          <w:sz w:val="24"/>
        </w:rPr>
        <w:t>4.2非经甲方书面同意，乙方不得将本合同范围的货物全部或部分分包给他人供应；</w:t>
      </w:r>
      <w:bookmarkEnd w:id="120"/>
      <w:bookmarkEnd w:id="121"/>
    </w:p>
    <w:p w:rsidR="00251CC2" w:rsidRDefault="00B123B2">
      <w:pPr>
        <w:snapToGrid w:val="0"/>
        <w:spacing w:line="380" w:lineRule="exact"/>
        <w:ind w:firstLineChars="250" w:firstLine="600"/>
        <w:rPr>
          <w:rFonts w:ascii="方正仿宋_GBK" w:eastAsia="方正仿宋_GBK" w:hAnsi="宋体"/>
          <w:bCs/>
          <w:color w:val="000000"/>
          <w:sz w:val="24"/>
        </w:rPr>
      </w:pPr>
      <w:bookmarkStart w:id="122" w:name="_Toc488067913"/>
      <w:bookmarkStart w:id="123" w:name="_Toc488068006"/>
      <w:r>
        <w:rPr>
          <w:rFonts w:ascii="方正仿宋_GBK" w:eastAsia="方正仿宋_GBK" w:hAnsi="宋体" w:hint="eastAsia"/>
          <w:bCs/>
          <w:color w:val="000000"/>
          <w:sz w:val="24"/>
        </w:rPr>
        <w:t>4.3如有转让和未经甲方同意的分包行为，甲方有权解除合同，没收履约保证金并追究乙方的违约责任。</w:t>
      </w:r>
      <w:bookmarkEnd w:id="122"/>
      <w:bookmarkEnd w:id="123"/>
    </w:p>
    <w:p w:rsidR="00251CC2" w:rsidRDefault="00B123B2">
      <w:pPr>
        <w:rPr>
          <w:rFonts w:ascii="方正仿宋_GBK" w:eastAsia="方正仿宋_GBK"/>
          <w:color w:val="000000"/>
          <w:sz w:val="24"/>
          <w:szCs w:val="24"/>
        </w:rPr>
      </w:pPr>
      <w:r>
        <w:rPr>
          <w:rFonts w:ascii="方正仿宋_GBK" w:eastAsia="方正仿宋_GBK" w:hAnsi="宋体" w:hint="eastAsia"/>
          <w:b/>
          <w:bCs/>
          <w:color w:val="000000"/>
          <w:sz w:val="24"/>
        </w:rPr>
        <w:t>5、质量保证及售后服务</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5.1乙方应按竞争性磋商文件规定的货物性能、技术要求、质量标准向甲方提供未经使用的全新产品。</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5.2乙方提供的货物在质保期内因货物本身的质量问题发生故障，乙方应负责免费更换。对达不到技术要求者，根据实际情况，经双方协商，可按以下办法处理：</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5.2.1更换：由乙方承担所发生的全部费用。</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5.2.2贬值处理：由甲乙双方合议定价。</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5.2.3退货处理：乙方应退还甲方支付的合同款，同时应承担该货物的直接费用（运输、保险、检验、货款利息及银行手续费等）。</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5.3 如在使用过程中发生质量问题，乙方应同本项目“第三篇  采购商务需求”对质量保证及售后服务内容的约定。</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5.4在质保期内，乙方应对货物出现的质量及安全问题负责处理解决并承担一切费用。</w:t>
      </w:r>
    </w:p>
    <w:p w:rsidR="00251CC2" w:rsidRDefault="00251CC2">
      <w:pPr>
        <w:adjustRightInd w:val="0"/>
        <w:snapToGrid w:val="0"/>
        <w:spacing w:line="380" w:lineRule="exact"/>
        <w:ind w:firstLineChars="250" w:firstLine="600"/>
        <w:rPr>
          <w:rFonts w:ascii="方正仿宋_GBK" w:eastAsia="方正仿宋_GBK" w:hAnsi="宋体"/>
          <w:color w:val="000000"/>
          <w:sz w:val="24"/>
        </w:rPr>
      </w:pPr>
    </w:p>
    <w:p w:rsidR="00251CC2" w:rsidRDefault="00B123B2">
      <w:pPr>
        <w:rPr>
          <w:rFonts w:ascii="方正仿宋_GBK" w:eastAsia="方正仿宋_GBK" w:hAnsi="宋体"/>
          <w:b/>
          <w:bCs/>
          <w:color w:val="000000"/>
          <w:sz w:val="24"/>
        </w:rPr>
      </w:pPr>
      <w:r>
        <w:rPr>
          <w:rFonts w:ascii="方正仿宋_GBK" w:eastAsia="方正仿宋_GBK" w:hAnsi="宋体" w:hint="eastAsia"/>
          <w:b/>
          <w:bCs/>
          <w:color w:val="000000"/>
          <w:sz w:val="24"/>
        </w:rPr>
        <w:t>6、付款</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6.1本合同使用货币币制如未作特别说明均为人民币。</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6.2付款方式：银行转账、现金支票。</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6.3付款方法：同本项目“第三篇  采购商务需求”中关于付款方式的约定。</w:t>
      </w:r>
    </w:p>
    <w:p w:rsidR="00251CC2" w:rsidRDefault="00B123B2">
      <w:pPr>
        <w:rPr>
          <w:rFonts w:ascii="方正仿宋_GBK" w:eastAsia="方正仿宋_GBK" w:hAnsi="宋体"/>
          <w:b/>
          <w:bCs/>
          <w:color w:val="000000"/>
          <w:sz w:val="24"/>
        </w:rPr>
      </w:pPr>
      <w:r>
        <w:rPr>
          <w:rFonts w:ascii="方正仿宋_GBK" w:eastAsia="方正仿宋_GBK" w:hAnsi="宋体" w:hint="eastAsia"/>
          <w:b/>
          <w:bCs/>
          <w:color w:val="000000"/>
          <w:sz w:val="24"/>
        </w:rPr>
        <w:t>7、检查验收</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7.1供方应随货物提供合格证和质量证明文件，如是国外进口的货物还须提供入关证明。</w:t>
      </w:r>
    </w:p>
    <w:p w:rsidR="00251CC2" w:rsidRDefault="00B123B2">
      <w:pPr>
        <w:adjustRightInd w:val="0"/>
        <w:snapToGrid w:val="0"/>
        <w:spacing w:line="380" w:lineRule="exact"/>
        <w:ind w:firstLineChars="250" w:firstLine="600"/>
        <w:rPr>
          <w:rFonts w:ascii="方正仿宋_GBK" w:eastAsia="方正仿宋_GBK" w:hAnsi="宋体"/>
          <w:color w:val="000000"/>
          <w:sz w:val="24"/>
        </w:rPr>
      </w:pPr>
      <w:r>
        <w:rPr>
          <w:rFonts w:ascii="方正仿宋_GBK" w:eastAsia="方正仿宋_GBK" w:hAnsi="宋体" w:hint="eastAsia"/>
          <w:color w:val="000000"/>
          <w:sz w:val="24"/>
        </w:rPr>
        <w:t>7.2货物验收</w:t>
      </w:r>
    </w:p>
    <w:p w:rsidR="00251CC2" w:rsidRDefault="00B123B2">
      <w:pPr>
        <w:adjustRightInd w:val="0"/>
        <w:snapToGrid w:val="0"/>
        <w:spacing w:line="380" w:lineRule="exact"/>
        <w:ind w:firstLineChars="200" w:firstLine="480"/>
        <w:rPr>
          <w:rFonts w:ascii="方正仿宋_GBK" w:eastAsia="方正仿宋_GBK" w:hAnsi="宋体"/>
          <w:color w:val="000000"/>
          <w:sz w:val="24"/>
        </w:rPr>
      </w:pPr>
      <w:r>
        <w:rPr>
          <w:rFonts w:ascii="方正仿宋_GBK" w:eastAsia="方正仿宋_GBK" w:hAnsi="宋体" w:hint="eastAsia"/>
          <w:color w:val="000000"/>
          <w:sz w:val="24"/>
        </w:rPr>
        <w:t>供方所交货物的各种质量指标不得低于供方提供样品的质量指标（无样品时按供方响应文件中所提供的“技术文件”执行），售后服务质量要求按照竞争性磋商文件和响应文件的内容执行。供方交货时，需方可根据需要随机抽取一部分货物送有关权威检测部门检测，如检测不合格，供方负责赔偿需方一切损失。</w:t>
      </w:r>
    </w:p>
    <w:p w:rsidR="00251CC2" w:rsidRDefault="00B123B2">
      <w:pPr>
        <w:adjustRightInd w:val="0"/>
        <w:snapToGrid w:val="0"/>
        <w:spacing w:line="380" w:lineRule="exact"/>
        <w:ind w:firstLineChars="200" w:firstLine="480"/>
        <w:rPr>
          <w:rFonts w:ascii="方正仿宋_GBK" w:eastAsia="方正仿宋_GBK" w:hAnsi="宋体"/>
          <w:color w:val="000000"/>
          <w:sz w:val="24"/>
        </w:rPr>
      </w:pPr>
      <w:r>
        <w:rPr>
          <w:rFonts w:ascii="方正仿宋_GBK" w:eastAsia="方正仿宋_GBK" w:hAnsi="宋体" w:hint="eastAsia"/>
          <w:color w:val="000000"/>
          <w:sz w:val="24"/>
        </w:rPr>
        <w:t>7.3货物验收报告应由需方、供方经办人签字，并加盖双方公章，以此作为支付凭据。</w:t>
      </w:r>
    </w:p>
    <w:p w:rsidR="00251CC2" w:rsidRDefault="00B123B2">
      <w:pPr>
        <w:rPr>
          <w:rFonts w:ascii="方正仿宋_GBK" w:eastAsia="方正仿宋_GBK" w:hAnsi="宋体"/>
          <w:b/>
          <w:bCs/>
          <w:color w:val="000000"/>
          <w:sz w:val="24"/>
        </w:rPr>
      </w:pPr>
      <w:r>
        <w:rPr>
          <w:rFonts w:ascii="方正仿宋_GBK" w:eastAsia="方正仿宋_GBK" w:hAnsi="宋体" w:hint="eastAsia"/>
          <w:b/>
          <w:bCs/>
          <w:color w:val="000000"/>
          <w:sz w:val="24"/>
        </w:rPr>
        <w:t>8、索赔</w:t>
      </w:r>
    </w:p>
    <w:p w:rsidR="00251CC2" w:rsidRDefault="00B123B2">
      <w:pPr>
        <w:adjustRightInd w:val="0"/>
        <w:snapToGrid w:val="0"/>
        <w:spacing w:line="380" w:lineRule="exact"/>
        <w:ind w:firstLineChars="200" w:firstLine="480"/>
        <w:rPr>
          <w:rFonts w:ascii="方正仿宋_GBK" w:eastAsia="方正仿宋_GBK" w:hAnsi="宋体"/>
          <w:color w:val="000000"/>
          <w:sz w:val="24"/>
        </w:rPr>
      </w:pPr>
      <w:r>
        <w:rPr>
          <w:rFonts w:ascii="方正仿宋_GBK" w:eastAsia="方正仿宋_GBK" w:hAnsi="宋体" w:hint="eastAsia"/>
          <w:color w:val="000000"/>
          <w:sz w:val="24"/>
        </w:rPr>
        <w:t>供方对货物与合同要求不符负有责任，并且需方已于规定交货内和质量保证期内提出索赔，供方应按需方同意的下述一种或多种方法解决索赔事宜。</w:t>
      </w:r>
    </w:p>
    <w:p w:rsidR="00251CC2" w:rsidRDefault="00B123B2">
      <w:pPr>
        <w:adjustRightInd w:val="0"/>
        <w:snapToGrid w:val="0"/>
        <w:spacing w:line="380" w:lineRule="exact"/>
        <w:ind w:firstLineChars="200" w:firstLine="480"/>
        <w:rPr>
          <w:rFonts w:ascii="方正仿宋_GBK" w:eastAsia="方正仿宋_GBK" w:hAnsi="宋体"/>
          <w:color w:val="000000"/>
          <w:sz w:val="24"/>
        </w:rPr>
      </w:pPr>
      <w:r>
        <w:rPr>
          <w:rFonts w:ascii="方正仿宋_GBK" w:eastAsia="方正仿宋_GBK" w:hAnsi="宋体" w:hint="eastAsia"/>
          <w:color w:val="000000"/>
          <w:sz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rsidR="00251CC2" w:rsidRDefault="00B123B2">
      <w:pPr>
        <w:adjustRightInd w:val="0"/>
        <w:snapToGrid w:val="0"/>
        <w:spacing w:line="380" w:lineRule="exact"/>
        <w:ind w:firstLineChars="200" w:firstLine="480"/>
        <w:rPr>
          <w:rFonts w:ascii="方正仿宋_GBK" w:eastAsia="方正仿宋_GBK" w:hAnsi="宋体"/>
          <w:color w:val="000000"/>
          <w:sz w:val="24"/>
        </w:rPr>
      </w:pPr>
      <w:r>
        <w:rPr>
          <w:rFonts w:ascii="方正仿宋_GBK" w:eastAsia="方正仿宋_GBK" w:hAnsi="宋体" w:hint="eastAsia"/>
          <w:color w:val="000000"/>
          <w:sz w:val="24"/>
        </w:rPr>
        <w:t>8.2根据货物的疵劣和受损程度以及需方遭受损失的金额，经双方同意降低货物价格。</w:t>
      </w:r>
    </w:p>
    <w:p w:rsidR="00251CC2" w:rsidRDefault="00B123B2">
      <w:pPr>
        <w:rPr>
          <w:rFonts w:ascii="方正仿宋_GBK" w:eastAsia="方正仿宋_GBK" w:hAnsi="宋体"/>
          <w:b/>
          <w:bCs/>
          <w:color w:val="000000"/>
          <w:sz w:val="24"/>
        </w:rPr>
      </w:pPr>
      <w:r>
        <w:rPr>
          <w:rFonts w:ascii="方正仿宋_GBK" w:eastAsia="方正仿宋_GBK" w:hAnsi="宋体" w:hint="eastAsia"/>
          <w:b/>
          <w:bCs/>
          <w:color w:val="000000"/>
          <w:sz w:val="24"/>
        </w:rPr>
        <w:t>9、知识产权</w:t>
      </w:r>
    </w:p>
    <w:p w:rsidR="00251CC2" w:rsidRDefault="00B123B2">
      <w:pPr>
        <w:adjustRightInd w:val="0"/>
        <w:snapToGrid w:val="0"/>
        <w:spacing w:line="380" w:lineRule="exact"/>
        <w:ind w:firstLineChars="200" w:firstLine="480"/>
        <w:rPr>
          <w:rFonts w:ascii="方正仿宋_GBK" w:eastAsia="方正仿宋_GBK" w:hAnsi="宋体"/>
          <w:color w:val="000000"/>
          <w:sz w:val="24"/>
        </w:rPr>
      </w:pPr>
      <w:r>
        <w:rPr>
          <w:rFonts w:ascii="方正仿宋_GBK" w:eastAsia="方正仿宋_GBK" w:hAnsi="宋体" w:hint="eastAsia"/>
          <w:color w:val="000000"/>
          <w:sz w:val="24"/>
        </w:rPr>
        <w:t>9.1</w:t>
      </w:r>
      <w:r>
        <w:rPr>
          <w:rFonts w:ascii="方正仿宋_GBK" w:eastAsia="方正仿宋_GBK" w:hAnsi="宋体" w:hint="eastAsia"/>
          <w:color w:val="000000"/>
          <w:sz w:val="24"/>
          <w:szCs w:val="24"/>
        </w:rPr>
        <w:t>甲方在中华人民共和国境内使用乙方提供的货物及服务时免受第三方提出的侵犯其专利权或其它知识产权的起诉。如果第三方提出侵权指控，乙方承担由此而引起的一切法律责任和费用。</w:t>
      </w:r>
    </w:p>
    <w:p w:rsidR="00251CC2" w:rsidRDefault="00B123B2">
      <w:pPr>
        <w:adjustRightInd w:val="0"/>
        <w:snapToGrid w:val="0"/>
        <w:spacing w:line="380" w:lineRule="exact"/>
        <w:ind w:firstLineChars="200" w:firstLine="480"/>
        <w:rPr>
          <w:rFonts w:ascii="方正仿宋_GBK" w:eastAsia="方正仿宋_GBK" w:hAnsi="宋体"/>
          <w:color w:val="000000"/>
          <w:sz w:val="24"/>
        </w:rPr>
      </w:pPr>
      <w:r>
        <w:rPr>
          <w:rFonts w:ascii="方正仿宋_GBK" w:eastAsia="方正仿宋_GBK" w:hAnsi="宋体" w:hint="eastAsia"/>
          <w:color w:val="000000"/>
          <w:sz w:val="24"/>
        </w:rPr>
        <w:t>9.2</w:t>
      </w:r>
      <w:r>
        <w:rPr>
          <w:rFonts w:ascii="方正仿宋_GBK" w:eastAsia="方正仿宋_GBK" w:hAnsi="宋体" w:hint="eastAsia"/>
          <w:color w:val="000000"/>
          <w:sz w:val="24"/>
          <w:szCs w:val="24"/>
        </w:rPr>
        <w:t>若涉及软件开发等服务类项目知识产权的，知识产权归采购人所有。</w:t>
      </w:r>
    </w:p>
    <w:p w:rsidR="00251CC2" w:rsidRDefault="00B123B2">
      <w:pPr>
        <w:rPr>
          <w:rFonts w:ascii="方正仿宋_GBK" w:eastAsia="方正仿宋_GBK" w:hAnsi="宋体"/>
          <w:b/>
          <w:bCs/>
          <w:color w:val="000000"/>
          <w:sz w:val="24"/>
        </w:rPr>
      </w:pPr>
      <w:bookmarkStart w:id="124" w:name="_Toc488067914"/>
      <w:bookmarkStart w:id="125" w:name="_Toc488068007"/>
      <w:r>
        <w:rPr>
          <w:rFonts w:ascii="方正仿宋_GBK" w:eastAsia="方正仿宋_GBK" w:hAnsi="宋体" w:hint="eastAsia"/>
          <w:b/>
          <w:bCs/>
          <w:color w:val="000000"/>
          <w:sz w:val="24"/>
        </w:rPr>
        <w:t>10、合同争议的解决</w:t>
      </w:r>
      <w:bookmarkEnd w:id="124"/>
      <w:bookmarkEnd w:id="125"/>
    </w:p>
    <w:p w:rsidR="00251CC2" w:rsidRDefault="00B123B2">
      <w:pPr>
        <w:snapToGrid w:val="0"/>
        <w:spacing w:line="380" w:lineRule="exact"/>
        <w:ind w:firstLineChars="200" w:firstLine="480"/>
        <w:rPr>
          <w:rFonts w:ascii="方正仿宋_GBK" w:eastAsia="方正仿宋_GBK" w:hAnsi="宋体"/>
          <w:bCs/>
          <w:color w:val="000000"/>
          <w:sz w:val="24"/>
        </w:rPr>
      </w:pPr>
      <w:bookmarkStart w:id="126" w:name="_Toc488068008"/>
      <w:bookmarkStart w:id="127" w:name="_Toc488067915"/>
      <w:r>
        <w:rPr>
          <w:rFonts w:ascii="方正仿宋_GBK" w:eastAsia="方正仿宋_GBK" w:hAnsi="宋体" w:hint="eastAsia"/>
          <w:bCs/>
          <w:color w:val="000000"/>
          <w:sz w:val="24"/>
        </w:rPr>
        <w:t>10.1当事人友好协商达成一致</w:t>
      </w:r>
      <w:bookmarkEnd w:id="126"/>
      <w:bookmarkEnd w:id="127"/>
    </w:p>
    <w:p w:rsidR="00251CC2" w:rsidRDefault="00B123B2">
      <w:pPr>
        <w:snapToGrid w:val="0"/>
        <w:spacing w:line="380" w:lineRule="exact"/>
        <w:ind w:firstLineChars="200" w:firstLine="480"/>
        <w:rPr>
          <w:rFonts w:ascii="方正仿宋_GBK" w:eastAsia="方正仿宋_GBK" w:hAnsi="宋体"/>
          <w:bCs/>
          <w:color w:val="000000"/>
          <w:sz w:val="24"/>
        </w:rPr>
      </w:pPr>
      <w:bookmarkStart w:id="128" w:name="_Toc488067916"/>
      <w:bookmarkStart w:id="129" w:name="_Toc488068009"/>
      <w:r>
        <w:rPr>
          <w:rFonts w:ascii="方正仿宋_GBK" w:eastAsia="方正仿宋_GBK" w:hAnsi="宋体" w:hint="eastAsia"/>
          <w:bCs/>
          <w:color w:val="000000"/>
          <w:sz w:val="24"/>
        </w:rPr>
        <w:t>10.2在60天内当事人协商不能达成协议的，可提请采购人当地仲裁机构仲裁。</w:t>
      </w:r>
      <w:bookmarkEnd w:id="128"/>
      <w:bookmarkEnd w:id="129"/>
    </w:p>
    <w:p w:rsidR="00251CC2" w:rsidRDefault="00B123B2">
      <w:pPr>
        <w:rPr>
          <w:rFonts w:ascii="方正仿宋_GBK" w:eastAsia="方正仿宋_GBK" w:hAnsi="宋体"/>
          <w:b/>
          <w:bCs/>
          <w:color w:val="000000"/>
          <w:sz w:val="24"/>
        </w:rPr>
      </w:pPr>
      <w:bookmarkStart w:id="130" w:name="_Toc488067917"/>
      <w:bookmarkStart w:id="131" w:name="_Toc488068010"/>
      <w:r>
        <w:rPr>
          <w:rFonts w:ascii="方正仿宋_GBK" w:eastAsia="方正仿宋_GBK" w:hAnsi="宋体" w:hint="eastAsia"/>
          <w:b/>
          <w:bCs/>
          <w:color w:val="000000"/>
          <w:sz w:val="24"/>
        </w:rPr>
        <w:t>11、违约责任</w:t>
      </w:r>
      <w:bookmarkEnd w:id="130"/>
      <w:bookmarkEnd w:id="131"/>
    </w:p>
    <w:p w:rsidR="00251CC2" w:rsidRDefault="00B123B2">
      <w:pPr>
        <w:snapToGrid w:val="0"/>
        <w:spacing w:line="380" w:lineRule="exact"/>
        <w:ind w:firstLineChars="200" w:firstLine="480"/>
        <w:rPr>
          <w:rFonts w:ascii="方正仿宋_GBK" w:eastAsia="方正仿宋_GBK" w:hAnsi="宋体"/>
          <w:bCs/>
          <w:color w:val="000000"/>
          <w:sz w:val="24"/>
        </w:rPr>
      </w:pPr>
      <w:bookmarkStart w:id="132" w:name="_Toc488068011"/>
      <w:bookmarkStart w:id="133" w:name="_Toc488067918"/>
      <w:r>
        <w:rPr>
          <w:rFonts w:ascii="方正仿宋_GBK" w:eastAsia="方正仿宋_GBK" w:hAnsi="宋体" w:hint="eastAsia"/>
          <w:bCs/>
          <w:color w:val="000000"/>
          <w:sz w:val="24"/>
        </w:rPr>
        <w:t>按《中华人民共和国合同法》、《中华人民共和国政府采购法》有关条款，或由供需双方约定。</w:t>
      </w:r>
      <w:bookmarkEnd w:id="132"/>
      <w:bookmarkEnd w:id="133"/>
    </w:p>
    <w:p w:rsidR="00251CC2" w:rsidRDefault="00B123B2">
      <w:pPr>
        <w:rPr>
          <w:rFonts w:ascii="方正仿宋_GBK" w:eastAsia="方正仿宋_GBK" w:hAnsi="宋体"/>
          <w:b/>
          <w:bCs/>
          <w:color w:val="000000"/>
          <w:sz w:val="24"/>
        </w:rPr>
      </w:pPr>
      <w:bookmarkStart w:id="134" w:name="_Toc488068012"/>
      <w:bookmarkStart w:id="135" w:name="_Toc488067919"/>
      <w:r>
        <w:rPr>
          <w:rFonts w:ascii="方正仿宋_GBK" w:eastAsia="方正仿宋_GBK" w:hAnsi="宋体" w:hint="eastAsia"/>
          <w:b/>
          <w:bCs/>
          <w:color w:val="000000"/>
          <w:sz w:val="24"/>
        </w:rPr>
        <w:t>12、合同生效及其它</w:t>
      </w:r>
      <w:bookmarkEnd w:id="134"/>
      <w:bookmarkEnd w:id="135"/>
    </w:p>
    <w:p w:rsidR="00251CC2" w:rsidRDefault="00B123B2">
      <w:pPr>
        <w:snapToGrid w:val="0"/>
        <w:spacing w:line="380" w:lineRule="exact"/>
        <w:ind w:firstLineChars="200" w:firstLine="480"/>
        <w:rPr>
          <w:rFonts w:ascii="方正仿宋_GBK" w:eastAsia="方正仿宋_GBK" w:hAnsi="宋体"/>
          <w:bCs/>
          <w:color w:val="000000"/>
          <w:sz w:val="24"/>
        </w:rPr>
      </w:pPr>
      <w:bookmarkStart w:id="136" w:name="_Toc488068013"/>
      <w:bookmarkStart w:id="137" w:name="_Toc488067920"/>
      <w:r>
        <w:rPr>
          <w:rFonts w:ascii="方正仿宋_GBK" w:eastAsia="方正仿宋_GBK" w:hAnsi="宋体" w:hint="eastAsia"/>
          <w:bCs/>
          <w:color w:val="000000"/>
          <w:sz w:val="24"/>
        </w:rPr>
        <w:t>12.1合同生效及其效力应符合《中华人民共和国合同法》有关规定。</w:t>
      </w:r>
      <w:bookmarkEnd w:id="136"/>
      <w:bookmarkEnd w:id="137"/>
    </w:p>
    <w:p w:rsidR="00251CC2" w:rsidRDefault="00B123B2">
      <w:pPr>
        <w:snapToGrid w:val="0"/>
        <w:spacing w:line="380" w:lineRule="exact"/>
        <w:ind w:firstLineChars="200" w:firstLine="480"/>
        <w:rPr>
          <w:rFonts w:ascii="方正仿宋_GBK" w:eastAsia="方正仿宋_GBK" w:hAnsi="宋体"/>
          <w:bCs/>
          <w:color w:val="000000"/>
          <w:sz w:val="24"/>
        </w:rPr>
      </w:pPr>
      <w:bookmarkStart w:id="138" w:name="_Toc488067921"/>
      <w:bookmarkStart w:id="139" w:name="_Toc488068014"/>
      <w:r>
        <w:rPr>
          <w:rFonts w:ascii="方正仿宋_GBK" w:eastAsia="方正仿宋_GBK" w:hAnsi="宋体" w:hint="eastAsia"/>
          <w:bCs/>
          <w:color w:val="000000"/>
          <w:sz w:val="24"/>
        </w:rPr>
        <w:t>12.2合同应经当事人法定代表人或委托代理人签字，加盖双方合同专用章或公章。</w:t>
      </w:r>
      <w:bookmarkEnd w:id="138"/>
      <w:bookmarkEnd w:id="139"/>
    </w:p>
    <w:p w:rsidR="00251CC2" w:rsidRDefault="00B123B2">
      <w:pPr>
        <w:snapToGrid w:val="0"/>
        <w:spacing w:line="380" w:lineRule="exact"/>
        <w:ind w:firstLineChars="200" w:firstLine="480"/>
        <w:rPr>
          <w:rFonts w:ascii="方正仿宋_GBK" w:eastAsia="方正仿宋_GBK" w:hAnsi="宋体"/>
          <w:bCs/>
          <w:color w:val="000000"/>
          <w:sz w:val="24"/>
        </w:rPr>
      </w:pPr>
      <w:bookmarkStart w:id="140" w:name="_Toc488067922"/>
      <w:bookmarkStart w:id="141" w:name="_Toc488068015"/>
      <w:r>
        <w:rPr>
          <w:rFonts w:ascii="方正仿宋_GBK" w:eastAsia="方正仿宋_GBK" w:hAnsi="宋体" w:hint="eastAsia"/>
          <w:bCs/>
          <w:color w:val="000000"/>
          <w:sz w:val="24"/>
        </w:rPr>
        <w:t>12.3合同所包括附件，是合同不可分割的一部分，具有同等法法律效力。</w:t>
      </w:r>
      <w:bookmarkEnd w:id="140"/>
      <w:bookmarkEnd w:id="141"/>
    </w:p>
    <w:p w:rsidR="00251CC2" w:rsidRDefault="00B123B2">
      <w:pPr>
        <w:snapToGrid w:val="0"/>
        <w:spacing w:line="380" w:lineRule="exact"/>
        <w:ind w:firstLineChars="200" w:firstLine="480"/>
        <w:rPr>
          <w:rFonts w:ascii="方正仿宋_GBK" w:eastAsia="方正仿宋_GBK" w:hAnsi="宋体"/>
          <w:bCs/>
          <w:color w:val="000000"/>
          <w:sz w:val="24"/>
        </w:rPr>
      </w:pPr>
      <w:bookmarkStart w:id="142" w:name="_Toc488067923"/>
      <w:bookmarkStart w:id="143" w:name="_Toc488068016"/>
      <w:r>
        <w:rPr>
          <w:rFonts w:ascii="方正仿宋_GBK" w:eastAsia="方正仿宋_GBK" w:hAnsi="宋体" w:hint="eastAsia"/>
          <w:bCs/>
          <w:color w:val="000000"/>
          <w:sz w:val="24"/>
        </w:rPr>
        <w:t>12.4合同需提供担保的，按《中华人民共和国担保法》规定执行。</w:t>
      </w:r>
      <w:bookmarkEnd w:id="142"/>
      <w:bookmarkEnd w:id="143"/>
    </w:p>
    <w:p w:rsidR="00251CC2" w:rsidRDefault="00B123B2">
      <w:pPr>
        <w:snapToGrid w:val="0"/>
        <w:spacing w:line="380" w:lineRule="exact"/>
        <w:ind w:firstLineChars="200" w:firstLine="480"/>
        <w:rPr>
          <w:rFonts w:ascii="方正仿宋_GBK" w:eastAsia="方正仿宋_GBK" w:hAnsi="宋体"/>
          <w:color w:val="000000"/>
          <w:sz w:val="24"/>
          <w:szCs w:val="24"/>
        </w:rPr>
      </w:pPr>
      <w:r>
        <w:rPr>
          <w:rFonts w:ascii="方正仿宋_GBK" w:eastAsia="方正仿宋_GBK" w:hAnsi="宋体" w:hint="eastAsia"/>
          <w:bCs/>
          <w:color w:val="000000"/>
          <w:sz w:val="24"/>
        </w:rPr>
        <w:lastRenderedPageBreak/>
        <w:t>12.5本合同条件未尽事宜依照《中华人民共和国合同法》，由供需双方共同协商确定。</w:t>
      </w:r>
    </w:p>
    <w:p w:rsidR="00251CC2" w:rsidRDefault="00251CC2">
      <w:pPr>
        <w:rPr>
          <w:rFonts w:ascii="仿宋" w:eastAsia="仿宋" w:hAnsi="仿宋" w:cs="仿宋"/>
        </w:rPr>
      </w:pPr>
    </w:p>
    <w:p w:rsidR="00251CC2" w:rsidRDefault="00B123B2">
      <w:pPr>
        <w:rPr>
          <w:rFonts w:ascii="方正仿宋_GBK" w:eastAsia="方正仿宋_GBK"/>
          <w:color w:val="000000"/>
          <w:sz w:val="24"/>
        </w:rPr>
      </w:pPr>
      <w:bookmarkStart w:id="144" w:name="_Toc303945820"/>
      <w:bookmarkStart w:id="145" w:name="_Toc148265480"/>
      <w:r>
        <w:rPr>
          <w:rFonts w:ascii="方正仿宋_GBK" w:eastAsia="方正仿宋_GBK" w:hint="eastAsia"/>
          <w:color w:val="000000"/>
          <w:sz w:val="24"/>
        </w:rPr>
        <w:t>附页：1、合同格式</w:t>
      </w:r>
      <w:bookmarkEnd w:id="144"/>
      <w:bookmarkEnd w:id="145"/>
    </w:p>
    <w:p w:rsidR="00251CC2" w:rsidRDefault="00B123B2">
      <w:pPr>
        <w:spacing w:line="500" w:lineRule="exact"/>
        <w:jc w:val="center"/>
        <w:rPr>
          <w:rFonts w:ascii="方正仿宋_GBK" w:eastAsia="方正仿宋_GBK"/>
          <w:b/>
          <w:color w:val="000000"/>
          <w:sz w:val="44"/>
        </w:rPr>
      </w:pPr>
      <w:r>
        <w:rPr>
          <w:rFonts w:ascii="方正仿宋_GBK" w:eastAsia="方正仿宋_GBK" w:hint="eastAsia"/>
          <w:b/>
          <w:color w:val="000000"/>
          <w:sz w:val="44"/>
        </w:rPr>
        <w:t>重庆市政府采购购销合同</w:t>
      </w:r>
    </w:p>
    <w:p w:rsidR="00251CC2" w:rsidRDefault="00B123B2">
      <w:pPr>
        <w:spacing w:line="500" w:lineRule="exact"/>
        <w:jc w:val="center"/>
        <w:rPr>
          <w:rFonts w:ascii="方正仿宋_GBK" w:eastAsia="方正仿宋_GBK"/>
          <w:color w:val="000000"/>
        </w:rPr>
      </w:pPr>
      <w:r>
        <w:rPr>
          <w:rFonts w:ascii="方正仿宋_GBK" w:eastAsia="方正仿宋_GBK" w:hint="eastAsia"/>
          <w:color w:val="000000"/>
        </w:rPr>
        <w:t>（采购项目编号：     ）</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甲方（需方）：___________________________      计价单位：____________</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乙方（供方）：___________________________      计量单位：_____________</w:t>
      </w:r>
    </w:p>
    <w:p w:rsidR="00251CC2" w:rsidRDefault="00251CC2">
      <w:pPr>
        <w:spacing w:line="500" w:lineRule="exact"/>
        <w:rPr>
          <w:rFonts w:ascii="方正仿宋_GBK" w:eastAsia="方正仿宋_GBK"/>
          <w:color w:val="000000"/>
          <w:sz w:val="24"/>
        </w:rPr>
      </w:pP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经双方协商一致，达成以下购销合同：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0"/>
        <w:gridCol w:w="1741"/>
        <w:gridCol w:w="984"/>
        <w:gridCol w:w="589"/>
        <w:gridCol w:w="199"/>
        <w:gridCol w:w="984"/>
        <w:gridCol w:w="1575"/>
        <w:gridCol w:w="2211"/>
        <w:gridCol w:w="15"/>
      </w:tblGrid>
      <w:tr w:rsidR="00251CC2">
        <w:trPr>
          <w:gridAfter w:val="1"/>
          <w:wAfter w:w="15" w:type="dxa"/>
          <w:trHeight w:val="452"/>
        </w:trPr>
        <w:tc>
          <w:tcPr>
            <w:tcW w:w="1330" w:type="dxa"/>
            <w:noWrap/>
            <w:vAlign w:val="center"/>
          </w:tcPr>
          <w:p w:rsidR="00251CC2" w:rsidRDefault="00B123B2">
            <w:pPr>
              <w:spacing w:line="500" w:lineRule="exact"/>
              <w:jc w:val="center"/>
              <w:rPr>
                <w:rFonts w:ascii="方正仿宋_GBK" w:eastAsia="方正仿宋_GBK"/>
                <w:color w:val="000000"/>
                <w:sz w:val="24"/>
              </w:rPr>
            </w:pPr>
            <w:r>
              <w:rPr>
                <w:rFonts w:ascii="方正仿宋_GBK" w:eastAsia="方正仿宋_GBK" w:hint="eastAsia"/>
                <w:color w:val="000000"/>
                <w:sz w:val="24"/>
              </w:rPr>
              <w:t>商品名称</w:t>
            </w:r>
          </w:p>
        </w:tc>
        <w:tc>
          <w:tcPr>
            <w:tcW w:w="1741" w:type="dxa"/>
            <w:noWrap/>
            <w:vAlign w:val="center"/>
          </w:tcPr>
          <w:p w:rsidR="00251CC2" w:rsidRDefault="00B123B2">
            <w:pPr>
              <w:spacing w:line="500" w:lineRule="exact"/>
              <w:jc w:val="center"/>
              <w:rPr>
                <w:rFonts w:ascii="方正仿宋_GBK" w:eastAsia="方正仿宋_GBK"/>
                <w:color w:val="000000"/>
                <w:sz w:val="24"/>
              </w:rPr>
            </w:pPr>
            <w:r>
              <w:rPr>
                <w:rFonts w:ascii="方正仿宋_GBK" w:eastAsia="方正仿宋_GBK" w:hint="eastAsia"/>
                <w:color w:val="000000"/>
                <w:sz w:val="24"/>
              </w:rPr>
              <w:t>规格型号</w:t>
            </w:r>
          </w:p>
        </w:tc>
        <w:tc>
          <w:tcPr>
            <w:tcW w:w="984" w:type="dxa"/>
            <w:noWrap/>
            <w:vAlign w:val="center"/>
          </w:tcPr>
          <w:p w:rsidR="00251CC2" w:rsidRDefault="00B123B2">
            <w:pPr>
              <w:spacing w:line="500" w:lineRule="exact"/>
              <w:jc w:val="center"/>
              <w:rPr>
                <w:rFonts w:ascii="方正仿宋_GBK" w:eastAsia="方正仿宋_GBK"/>
                <w:color w:val="000000"/>
                <w:sz w:val="24"/>
              </w:rPr>
            </w:pPr>
            <w:r>
              <w:rPr>
                <w:rFonts w:ascii="方正仿宋_GBK" w:eastAsia="方正仿宋_GBK" w:hint="eastAsia"/>
                <w:color w:val="000000"/>
                <w:sz w:val="24"/>
              </w:rPr>
              <w:t>数量</w:t>
            </w:r>
          </w:p>
        </w:tc>
        <w:tc>
          <w:tcPr>
            <w:tcW w:w="788" w:type="dxa"/>
            <w:gridSpan w:val="2"/>
            <w:noWrap/>
            <w:vAlign w:val="center"/>
          </w:tcPr>
          <w:p w:rsidR="00251CC2" w:rsidRDefault="00B123B2">
            <w:pPr>
              <w:spacing w:line="500" w:lineRule="exact"/>
              <w:jc w:val="center"/>
              <w:rPr>
                <w:rFonts w:ascii="方正仿宋_GBK" w:eastAsia="方正仿宋_GBK"/>
                <w:color w:val="000000"/>
                <w:sz w:val="24"/>
              </w:rPr>
            </w:pPr>
            <w:r>
              <w:rPr>
                <w:rFonts w:ascii="方正仿宋_GBK" w:eastAsia="方正仿宋_GBK" w:hint="eastAsia"/>
                <w:color w:val="000000"/>
                <w:sz w:val="24"/>
              </w:rPr>
              <w:t>单价</w:t>
            </w:r>
          </w:p>
        </w:tc>
        <w:tc>
          <w:tcPr>
            <w:tcW w:w="984" w:type="dxa"/>
            <w:noWrap/>
            <w:vAlign w:val="center"/>
          </w:tcPr>
          <w:p w:rsidR="00251CC2" w:rsidRDefault="00B123B2">
            <w:pPr>
              <w:spacing w:line="500" w:lineRule="exact"/>
              <w:jc w:val="center"/>
              <w:rPr>
                <w:rFonts w:ascii="方正仿宋_GBK" w:eastAsia="方正仿宋_GBK"/>
                <w:color w:val="000000"/>
                <w:sz w:val="24"/>
              </w:rPr>
            </w:pPr>
            <w:r>
              <w:rPr>
                <w:rFonts w:ascii="方正仿宋_GBK" w:eastAsia="方正仿宋_GBK" w:hint="eastAsia"/>
                <w:color w:val="000000"/>
                <w:sz w:val="24"/>
              </w:rPr>
              <w:t>总价</w:t>
            </w:r>
          </w:p>
        </w:tc>
        <w:tc>
          <w:tcPr>
            <w:tcW w:w="1575" w:type="dxa"/>
            <w:noWrap/>
            <w:vAlign w:val="center"/>
          </w:tcPr>
          <w:p w:rsidR="00251CC2" w:rsidRDefault="00B123B2">
            <w:pPr>
              <w:spacing w:line="500" w:lineRule="exact"/>
              <w:jc w:val="center"/>
              <w:rPr>
                <w:rFonts w:ascii="方正仿宋_GBK" w:eastAsia="方正仿宋_GBK"/>
                <w:color w:val="000000"/>
                <w:sz w:val="24"/>
              </w:rPr>
            </w:pPr>
            <w:r>
              <w:rPr>
                <w:rFonts w:ascii="方正仿宋_GBK" w:eastAsia="方正仿宋_GBK" w:hint="eastAsia"/>
                <w:color w:val="000000"/>
                <w:sz w:val="24"/>
              </w:rPr>
              <w:t>交货时间</w:t>
            </w:r>
          </w:p>
        </w:tc>
        <w:tc>
          <w:tcPr>
            <w:tcW w:w="2211" w:type="dxa"/>
            <w:noWrap/>
            <w:vAlign w:val="center"/>
          </w:tcPr>
          <w:p w:rsidR="00251CC2" w:rsidRDefault="00B123B2">
            <w:pPr>
              <w:spacing w:line="500" w:lineRule="exact"/>
              <w:jc w:val="center"/>
              <w:rPr>
                <w:rFonts w:ascii="方正仿宋_GBK" w:eastAsia="方正仿宋_GBK"/>
                <w:color w:val="000000"/>
                <w:sz w:val="24"/>
              </w:rPr>
            </w:pPr>
            <w:r>
              <w:rPr>
                <w:rFonts w:ascii="方正仿宋_GBK" w:eastAsia="方正仿宋_GBK" w:hint="eastAsia"/>
                <w:color w:val="000000"/>
                <w:sz w:val="24"/>
              </w:rPr>
              <w:t>交货地点</w:t>
            </w:r>
          </w:p>
        </w:tc>
      </w:tr>
      <w:tr w:rsidR="00251CC2">
        <w:trPr>
          <w:gridAfter w:val="1"/>
          <w:wAfter w:w="15" w:type="dxa"/>
        </w:trPr>
        <w:tc>
          <w:tcPr>
            <w:tcW w:w="1330" w:type="dxa"/>
            <w:noWrap/>
            <w:vAlign w:val="center"/>
          </w:tcPr>
          <w:p w:rsidR="00251CC2" w:rsidRDefault="00251CC2">
            <w:pPr>
              <w:spacing w:line="500" w:lineRule="exact"/>
              <w:jc w:val="center"/>
              <w:rPr>
                <w:rFonts w:ascii="方正仿宋_GBK" w:eastAsia="方正仿宋_GBK"/>
                <w:color w:val="000000"/>
                <w:sz w:val="24"/>
              </w:rPr>
            </w:pPr>
          </w:p>
        </w:tc>
        <w:tc>
          <w:tcPr>
            <w:tcW w:w="1741" w:type="dxa"/>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788" w:type="dxa"/>
            <w:gridSpan w:val="2"/>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1575" w:type="dxa"/>
            <w:noWrap/>
            <w:vAlign w:val="center"/>
          </w:tcPr>
          <w:p w:rsidR="00251CC2" w:rsidRDefault="00251CC2">
            <w:pPr>
              <w:spacing w:line="500" w:lineRule="exact"/>
              <w:jc w:val="center"/>
              <w:rPr>
                <w:rFonts w:ascii="方正仿宋_GBK" w:eastAsia="方正仿宋_GBK"/>
                <w:color w:val="000000"/>
                <w:sz w:val="24"/>
              </w:rPr>
            </w:pPr>
          </w:p>
        </w:tc>
        <w:tc>
          <w:tcPr>
            <w:tcW w:w="2211" w:type="dxa"/>
            <w:noWrap/>
            <w:vAlign w:val="center"/>
          </w:tcPr>
          <w:p w:rsidR="00251CC2" w:rsidRDefault="00251CC2">
            <w:pPr>
              <w:spacing w:line="500" w:lineRule="exact"/>
              <w:jc w:val="center"/>
              <w:rPr>
                <w:rFonts w:ascii="方正仿宋_GBK" w:eastAsia="方正仿宋_GBK"/>
                <w:color w:val="000000"/>
                <w:sz w:val="24"/>
              </w:rPr>
            </w:pPr>
          </w:p>
        </w:tc>
      </w:tr>
      <w:tr w:rsidR="00251CC2">
        <w:trPr>
          <w:gridAfter w:val="1"/>
          <w:wAfter w:w="15" w:type="dxa"/>
        </w:trPr>
        <w:tc>
          <w:tcPr>
            <w:tcW w:w="1330" w:type="dxa"/>
            <w:noWrap/>
            <w:vAlign w:val="center"/>
          </w:tcPr>
          <w:p w:rsidR="00251CC2" w:rsidRDefault="00251CC2">
            <w:pPr>
              <w:spacing w:line="500" w:lineRule="exact"/>
              <w:jc w:val="center"/>
              <w:rPr>
                <w:rFonts w:ascii="方正仿宋_GBK" w:eastAsia="方正仿宋_GBK"/>
                <w:color w:val="000000"/>
                <w:sz w:val="24"/>
              </w:rPr>
            </w:pPr>
          </w:p>
        </w:tc>
        <w:tc>
          <w:tcPr>
            <w:tcW w:w="1741" w:type="dxa"/>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788" w:type="dxa"/>
            <w:gridSpan w:val="2"/>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1575" w:type="dxa"/>
            <w:noWrap/>
            <w:vAlign w:val="center"/>
          </w:tcPr>
          <w:p w:rsidR="00251CC2" w:rsidRDefault="00251CC2">
            <w:pPr>
              <w:spacing w:line="500" w:lineRule="exact"/>
              <w:jc w:val="center"/>
              <w:rPr>
                <w:rFonts w:ascii="方正仿宋_GBK" w:eastAsia="方正仿宋_GBK"/>
                <w:color w:val="000000"/>
                <w:sz w:val="24"/>
              </w:rPr>
            </w:pPr>
          </w:p>
        </w:tc>
        <w:tc>
          <w:tcPr>
            <w:tcW w:w="2211" w:type="dxa"/>
            <w:noWrap/>
            <w:vAlign w:val="center"/>
          </w:tcPr>
          <w:p w:rsidR="00251CC2" w:rsidRDefault="00251CC2">
            <w:pPr>
              <w:spacing w:line="500" w:lineRule="exact"/>
              <w:jc w:val="center"/>
              <w:rPr>
                <w:rFonts w:ascii="方正仿宋_GBK" w:eastAsia="方正仿宋_GBK"/>
                <w:color w:val="000000"/>
                <w:sz w:val="24"/>
              </w:rPr>
            </w:pPr>
          </w:p>
        </w:tc>
      </w:tr>
      <w:tr w:rsidR="00251CC2">
        <w:trPr>
          <w:gridAfter w:val="1"/>
          <w:wAfter w:w="15" w:type="dxa"/>
        </w:trPr>
        <w:tc>
          <w:tcPr>
            <w:tcW w:w="1330" w:type="dxa"/>
            <w:noWrap/>
            <w:vAlign w:val="center"/>
          </w:tcPr>
          <w:p w:rsidR="00251CC2" w:rsidRDefault="00251CC2">
            <w:pPr>
              <w:spacing w:line="500" w:lineRule="exact"/>
              <w:jc w:val="center"/>
              <w:rPr>
                <w:rFonts w:ascii="方正仿宋_GBK" w:eastAsia="方正仿宋_GBK"/>
                <w:color w:val="000000"/>
                <w:sz w:val="24"/>
              </w:rPr>
            </w:pPr>
          </w:p>
        </w:tc>
        <w:tc>
          <w:tcPr>
            <w:tcW w:w="1741" w:type="dxa"/>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788" w:type="dxa"/>
            <w:gridSpan w:val="2"/>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1575" w:type="dxa"/>
            <w:noWrap/>
            <w:vAlign w:val="center"/>
          </w:tcPr>
          <w:p w:rsidR="00251CC2" w:rsidRDefault="00251CC2">
            <w:pPr>
              <w:spacing w:line="500" w:lineRule="exact"/>
              <w:jc w:val="center"/>
              <w:rPr>
                <w:rFonts w:ascii="方正仿宋_GBK" w:eastAsia="方正仿宋_GBK"/>
                <w:color w:val="000000"/>
                <w:sz w:val="24"/>
              </w:rPr>
            </w:pPr>
          </w:p>
        </w:tc>
        <w:tc>
          <w:tcPr>
            <w:tcW w:w="2211" w:type="dxa"/>
            <w:noWrap/>
            <w:vAlign w:val="center"/>
          </w:tcPr>
          <w:p w:rsidR="00251CC2" w:rsidRDefault="00251CC2">
            <w:pPr>
              <w:spacing w:line="500" w:lineRule="exact"/>
              <w:jc w:val="center"/>
              <w:rPr>
                <w:rFonts w:ascii="方正仿宋_GBK" w:eastAsia="方正仿宋_GBK"/>
                <w:color w:val="000000"/>
                <w:sz w:val="24"/>
              </w:rPr>
            </w:pPr>
          </w:p>
        </w:tc>
      </w:tr>
      <w:tr w:rsidR="00251CC2">
        <w:trPr>
          <w:gridAfter w:val="1"/>
          <w:wAfter w:w="15" w:type="dxa"/>
        </w:trPr>
        <w:tc>
          <w:tcPr>
            <w:tcW w:w="1330" w:type="dxa"/>
            <w:noWrap/>
            <w:vAlign w:val="center"/>
          </w:tcPr>
          <w:p w:rsidR="00251CC2" w:rsidRDefault="00251CC2">
            <w:pPr>
              <w:spacing w:line="500" w:lineRule="exact"/>
              <w:jc w:val="center"/>
              <w:rPr>
                <w:rFonts w:ascii="方正仿宋_GBK" w:eastAsia="方正仿宋_GBK"/>
                <w:color w:val="000000"/>
                <w:sz w:val="24"/>
              </w:rPr>
            </w:pPr>
          </w:p>
        </w:tc>
        <w:tc>
          <w:tcPr>
            <w:tcW w:w="1741" w:type="dxa"/>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788" w:type="dxa"/>
            <w:gridSpan w:val="2"/>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1575" w:type="dxa"/>
            <w:noWrap/>
            <w:vAlign w:val="center"/>
          </w:tcPr>
          <w:p w:rsidR="00251CC2" w:rsidRDefault="00251CC2">
            <w:pPr>
              <w:spacing w:line="500" w:lineRule="exact"/>
              <w:jc w:val="center"/>
              <w:rPr>
                <w:rFonts w:ascii="方正仿宋_GBK" w:eastAsia="方正仿宋_GBK"/>
                <w:color w:val="000000"/>
                <w:sz w:val="24"/>
              </w:rPr>
            </w:pPr>
          </w:p>
        </w:tc>
        <w:tc>
          <w:tcPr>
            <w:tcW w:w="2211" w:type="dxa"/>
            <w:noWrap/>
            <w:vAlign w:val="center"/>
          </w:tcPr>
          <w:p w:rsidR="00251CC2" w:rsidRDefault="00251CC2">
            <w:pPr>
              <w:spacing w:line="500" w:lineRule="exact"/>
              <w:jc w:val="center"/>
              <w:rPr>
                <w:rFonts w:ascii="方正仿宋_GBK" w:eastAsia="方正仿宋_GBK"/>
                <w:color w:val="000000"/>
                <w:sz w:val="24"/>
              </w:rPr>
            </w:pPr>
          </w:p>
        </w:tc>
      </w:tr>
      <w:tr w:rsidR="00251CC2">
        <w:trPr>
          <w:gridAfter w:val="1"/>
          <w:wAfter w:w="15" w:type="dxa"/>
        </w:trPr>
        <w:tc>
          <w:tcPr>
            <w:tcW w:w="1330" w:type="dxa"/>
            <w:noWrap/>
            <w:vAlign w:val="center"/>
          </w:tcPr>
          <w:p w:rsidR="00251CC2" w:rsidRDefault="00251CC2">
            <w:pPr>
              <w:spacing w:line="500" w:lineRule="exact"/>
              <w:jc w:val="center"/>
              <w:rPr>
                <w:rFonts w:ascii="方正仿宋_GBK" w:eastAsia="方正仿宋_GBK"/>
                <w:color w:val="000000"/>
                <w:sz w:val="24"/>
              </w:rPr>
            </w:pPr>
          </w:p>
        </w:tc>
        <w:tc>
          <w:tcPr>
            <w:tcW w:w="1741" w:type="dxa"/>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788" w:type="dxa"/>
            <w:gridSpan w:val="2"/>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1575" w:type="dxa"/>
            <w:noWrap/>
            <w:vAlign w:val="center"/>
          </w:tcPr>
          <w:p w:rsidR="00251CC2" w:rsidRDefault="00251CC2">
            <w:pPr>
              <w:spacing w:line="500" w:lineRule="exact"/>
              <w:jc w:val="center"/>
              <w:rPr>
                <w:rFonts w:ascii="方正仿宋_GBK" w:eastAsia="方正仿宋_GBK"/>
                <w:color w:val="000000"/>
                <w:sz w:val="24"/>
              </w:rPr>
            </w:pPr>
          </w:p>
        </w:tc>
        <w:tc>
          <w:tcPr>
            <w:tcW w:w="2211" w:type="dxa"/>
            <w:noWrap/>
            <w:vAlign w:val="center"/>
          </w:tcPr>
          <w:p w:rsidR="00251CC2" w:rsidRDefault="00251CC2">
            <w:pPr>
              <w:spacing w:line="500" w:lineRule="exact"/>
              <w:jc w:val="center"/>
              <w:rPr>
                <w:rFonts w:ascii="方正仿宋_GBK" w:eastAsia="方正仿宋_GBK"/>
                <w:color w:val="000000"/>
                <w:sz w:val="24"/>
              </w:rPr>
            </w:pPr>
          </w:p>
        </w:tc>
      </w:tr>
      <w:tr w:rsidR="00251CC2">
        <w:trPr>
          <w:gridAfter w:val="1"/>
          <w:wAfter w:w="15" w:type="dxa"/>
        </w:trPr>
        <w:tc>
          <w:tcPr>
            <w:tcW w:w="1330" w:type="dxa"/>
            <w:noWrap/>
            <w:vAlign w:val="center"/>
          </w:tcPr>
          <w:p w:rsidR="00251CC2" w:rsidRDefault="00251CC2">
            <w:pPr>
              <w:spacing w:line="500" w:lineRule="exact"/>
              <w:jc w:val="center"/>
              <w:rPr>
                <w:rFonts w:ascii="方正仿宋_GBK" w:eastAsia="方正仿宋_GBK"/>
                <w:color w:val="000000"/>
                <w:sz w:val="24"/>
              </w:rPr>
            </w:pPr>
          </w:p>
        </w:tc>
        <w:tc>
          <w:tcPr>
            <w:tcW w:w="1741" w:type="dxa"/>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788" w:type="dxa"/>
            <w:gridSpan w:val="2"/>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1575" w:type="dxa"/>
            <w:noWrap/>
            <w:vAlign w:val="center"/>
          </w:tcPr>
          <w:p w:rsidR="00251CC2" w:rsidRDefault="00251CC2">
            <w:pPr>
              <w:spacing w:line="500" w:lineRule="exact"/>
              <w:jc w:val="center"/>
              <w:rPr>
                <w:rFonts w:ascii="方正仿宋_GBK" w:eastAsia="方正仿宋_GBK"/>
                <w:color w:val="000000"/>
                <w:sz w:val="24"/>
              </w:rPr>
            </w:pPr>
          </w:p>
        </w:tc>
        <w:tc>
          <w:tcPr>
            <w:tcW w:w="2211" w:type="dxa"/>
            <w:noWrap/>
            <w:vAlign w:val="center"/>
          </w:tcPr>
          <w:p w:rsidR="00251CC2" w:rsidRDefault="00251CC2">
            <w:pPr>
              <w:spacing w:line="500" w:lineRule="exact"/>
              <w:jc w:val="center"/>
              <w:rPr>
                <w:rFonts w:ascii="方正仿宋_GBK" w:eastAsia="方正仿宋_GBK"/>
                <w:color w:val="000000"/>
                <w:sz w:val="24"/>
              </w:rPr>
            </w:pPr>
          </w:p>
        </w:tc>
      </w:tr>
      <w:tr w:rsidR="00251CC2">
        <w:trPr>
          <w:gridAfter w:val="1"/>
          <w:wAfter w:w="15" w:type="dxa"/>
          <w:trHeight w:val="564"/>
        </w:trPr>
        <w:tc>
          <w:tcPr>
            <w:tcW w:w="1330" w:type="dxa"/>
            <w:tcBorders>
              <w:bottom w:val="single" w:sz="4" w:space="0" w:color="auto"/>
            </w:tcBorders>
            <w:noWrap/>
            <w:vAlign w:val="center"/>
          </w:tcPr>
          <w:p w:rsidR="00251CC2" w:rsidRDefault="00251CC2">
            <w:pPr>
              <w:spacing w:line="500" w:lineRule="exact"/>
              <w:jc w:val="center"/>
              <w:rPr>
                <w:rFonts w:ascii="方正仿宋_GBK" w:eastAsia="方正仿宋_GBK"/>
                <w:color w:val="000000"/>
                <w:sz w:val="24"/>
              </w:rPr>
            </w:pPr>
          </w:p>
        </w:tc>
        <w:tc>
          <w:tcPr>
            <w:tcW w:w="1741" w:type="dxa"/>
            <w:tcBorders>
              <w:bottom w:val="single" w:sz="4" w:space="0" w:color="auto"/>
            </w:tcBorders>
            <w:noWrap/>
            <w:vAlign w:val="center"/>
          </w:tcPr>
          <w:p w:rsidR="00251CC2" w:rsidRDefault="00251CC2">
            <w:pPr>
              <w:spacing w:line="500" w:lineRule="exact"/>
              <w:jc w:val="center"/>
              <w:rPr>
                <w:rFonts w:ascii="方正仿宋_GBK" w:eastAsia="方正仿宋_GBK"/>
                <w:color w:val="000000"/>
                <w:sz w:val="24"/>
              </w:rPr>
            </w:pPr>
          </w:p>
        </w:tc>
        <w:tc>
          <w:tcPr>
            <w:tcW w:w="984" w:type="dxa"/>
            <w:tcBorders>
              <w:bottom w:val="single" w:sz="4" w:space="0" w:color="auto"/>
            </w:tcBorders>
            <w:noWrap/>
            <w:vAlign w:val="center"/>
          </w:tcPr>
          <w:p w:rsidR="00251CC2" w:rsidRDefault="00251CC2">
            <w:pPr>
              <w:spacing w:line="500" w:lineRule="exact"/>
              <w:jc w:val="center"/>
              <w:rPr>
                <w:rFonts w:ascii="方正仿宋_GBK" w:eastAsia="方正仿宋_GBK"/>
                <w:color w:val="000000"/>
                <w:sz w:val="24"/>
              </w:rPr>
            </w:pPr>
          </w:p>
        </w:tc>
        <w:tc>
          <w:tcPr>
            <w:tcW w:w="788" w:type="dxa"/>
            <w:gridSpan w:val="2"/>
            <w:tcBorders>
              <w:bottom w:val="single" w:sz="4" w:space="0" w:color="auto"/>
            </w:tcBorders>
            <w:noWrap/>
            <w:vAlign w:val="center"/>
          </w:tcPr>
          <w:p w:rsidR="00251CC2" w:rsidRDefault="00251CC2">
            <w:pPr>
              <w:spacing w:line="500" w:lineRule="exact"/>
              <w:jc w:val="center"/>
              <w:rPr>
                <w:rFonts w:ascii="方正仿宋_GBK" w:eastAsia="方正仿宋_GBK"/>
                <w:color w:val="000000"/>
                <w:sz w:val="24"/>
              </w:rPr>
            </w:pPr>
          </w:p>
        </w:tc>
        <w:tc>
          <w:tcPr>
            <w:tcW w:w="984" w:type="dxa"/>
            <w:tcBorders>
              <w:bottom w:val="single" w:sz="4" w:space="0" w:color="auto"/>
            </w:tcBorders>
            <w:noWrap/>
            <w:vAlign w:val="center"/>
          </w:tcPr>
          <w:p w:rsidR="00251CC2" w:rsidRDefault="00251CC2">
            <w:pPr>
              <w:spacing w:line="500" w:lineRule="exact"/>
              <w:jc w:val="center"/>
              <w:rPr>
                <w:rFonts w:ascii="方正仿宋_GBK" w:eastAsia="方正仿宋_GBK"/>
                <w:color w:val="000000"/>
                <w:sz w:val="24"/>
              </w:rPr>
            </w:pPr>
          </w:p>
        </w:tc>
        <w:tc>
          <w:tcPr>
            <w:tcW w:w="1575" w:type="dxa"/>
            <w:tcBorders>
              <w:bottom w:val="single" w:sz="4" w:space="0" w:color="auto"/>
            </w:tcBorders>
            <w:noWrap/>
            <w:vAlign w:val="center"/>
          </w:tcPr>
          <w:p w:rsidR="00251CC2" w:rsidRDefault="00251CC2">
            <w:pPr>
              <w:spacing w:line="500" w:lineRule="exact"/>
              <w:jc w:val="center"/>
              <w:rPr>
                <w:rFonts w:ascii="方正仿宋_GBK" w:eastAsia="方正仿宋_GBK"/>
                <w:color w:val="000000"/>
                <w:sz w:val="24"/>
              </w:rPr>
            </w:pPr>
          </w:p>
        </w:tc>
        <w:tc>
          <w:tcPr>
            <w:tcW w:w="2211" w:type="dxa"/>
            <w:tcBorders>
              <w:bottom w:val="single" w:sz="4" w:space="0" w:color="auto"/>
            </w:tcBorders>
            <w:noWrap/>
            <w:vAlign w:val="center"/>
          </w:tcPr>
          <w:p w:rsidR="00251CC2" w:rsidRDefault="00251CC2">
            <w:pPr>
              <w:spacing w:line="500" w:lineRule="exact"/>
              <w:jc w:val="center"/>
              <w:rPr>
                <w:rFonts w:ascii="方正仿宋_GBK" w:eastAsia="方正仿宋_GBK"/>
                <w:color w:val="000000"/>
                <w:sz w:val="24"/>
              </w:rPr>
            </w:pPr>
          </w:p>
        </w:tc>
      </w:tr>
      <w:tr w:rsidR="00251CC2">
        <w:trPr>
          <w:gridAfter w:val="1"/>
          <w:wAfter w:w="15" w:type="dxa"/>
        </w:trPr>
        <w:tc>
          <w:tcPr>
            <w:tcW w:w="1330" w:type="dxa"/>
            <w:noWrap/>
            <w:vAlign w:val="center"/>
          </w:tcPr>
          <w:p w:rsidR="00251CC2" w:rsidRDefault="00251CC2">
            <w:pPr>
              <w:spacing w:line="500" w:lineRule="exact"/>
              <w:jc w:val="center"/>
              <w:rPr>
                <w:rFonts w:ascii="方正仿宋_GBK" w:eastAsia="方正仿宋_GBK"/>
                <w:color w:val="000000"/>
                <w:sz w:val="24"/>
              </w:rPr>
            </w:pPr>
          </w:p>
        </w:tc>
        <w:tc>
          <w:tcPr>
            <w:tcW w:w="1741" w:type="dxa"/>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788" w:type="dxa"/>
            <w:gridSpan w:val="2"/>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1575" w:type="dxa"/>
            <w:noWrap/>
            <w:vAlign w:val="center"/>
          </w:tcPr>
          <w:p w:rsidR="00251CC2" w:rsidRDefault="00251CC2">
            <w:pPr>
              <w:spacing w:line="500" w:lineRule="exact"/>
              <w:jc w:val="center"/>
              <w:rPr>
                <w:rFonts w:ascii="方正仿宋_GBK" w:eastAsia="方正仿宋_GBK"/>
                <w:color w:val="000000"/>
                <w:sz w:val="24"/>
              </w:rPr>
            </w:pPr>
          </w:p>
        </w:tc>
        <w:tc>
          <w:tcPr>
            <w:tcW w:w="2211" w:type="dxa"/>
            <w:noWrap/>
            <w:vAlign w:val="center"/>
          </w:tcPr>
          <w:p w:rsidR="00251CC2" w:rsidRDefault="00251CC2">
            <w:pPr>
              <w:spacing w:line="500" w:lineRule="exact"/>
              <w:jc w:val="center"/>
              <w:rPr>
                <w:rFonts w:ascii="方正仿宋_GBK" w:eastAsia="方正仿宋_GBK"/>
                <w:color w:val="000000"/>
                <w:sz w:val="24"/>
              </w:rPr>
            </w:pPr>
          </w:p>
        </w:tc>
      </w:tr>
      <w:tr w:rsidR="00251CC2">
        <w:trPr>
          <w:gridAfter w:val="1"/>
          <w:wAfter w:w="15" w:type="dxa"/>
        </w:trPr>
        <w:tc>
          <w:tcPr>
            <w:tcW w:w="1330" w:type="dxa"/>
            <w:noWrap/>
            <w:vAlign w:val="center"/>
          </w:tcPr>
          <w:p w:rsidR="00251CC2" w:rsidRDefault="00251CC2">
            <w:pPr>
              <w:spacing w:line="500" w:lineRule="exact"/>
              <w:jc w:val="center"/>
              <w:rPr>
                <w:rFonts w:ascii="方正仿宋_GBK" w:eastAsia="方正仿宋_GBK"/>
                <w:color w:val="000000"/>
                <w:sz w:val="24"/>
              </w:rPr>
            </w:pPr>
          </w:p>
        </w:tc>
        <w:tc>
          <w:tcPr>
            <w:tcW w:w="1741" w:type="dxa"/>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788" w:type="dxa"/>
            <w:gridSpan w:val="2"/>
            <w:noWrap/>
            <w:vAlign w:val="center"/>
          </w:tcPr>
          <w:p w:rsidR="00251CC2" w:rsidRDefault="00251CC2">
            <w:pPr>
              <w:spacing w:line="500" w:lineRule="exact"/>
              <w:jc w:val="center"/>
              <w:rPr>
                <w:rFonts w:ascii="方正仿宋_GBK" w:eastAsia="方正仿宋_GBK"/>
                <w:color w:val="000000"/>
                <w:sz w:val="24"/>
              </w:rPr>
            </w:pPr>
          </w:p>
        </w:tc>
        <w:tc>
          <w:tcPr>
            <w:tcW w:w="984" w:type="dxa"/>
            <w:noWrap/>
            <w:vAlign w:val="center"/>
          </w:tcPr>
          <w:p w:rsidR="00251CC2" w:rsidRDefault="00251CC2">
            <w:pPr>
              <w:spacing w:line="500" w:lineRule="exact"/>
              <w:jc w:val="center"/>
              <w:rPr>
                <w:rFonts w:ascii="方正仿宋_GBK" w:eastAsia="方正仿宋_GBK"/>
                <w:color w:val="000000"/>
                <w:sz w:val="24"/>
              </w:rPr>
            </w:pPr>
          </w:p>
        </w:tc>
        <w:tc>
          <w:tcPr>
            <w:tcW w:w="1575" w:type="dxa"/>
            <w:noWrap/>
            <w:vAlign w:val="center"/>
          </w:tcPr>
          <w:p w:rsidR="00251CC2" w:rsidRDefault="00251CC2">
            <w:pPr>
              <w:spacing w:line="500" w:lineRule="exact"/>
              <w:jc w:val="center"/>
              <w:rPr>
                <w:rFonts w:ascii="方正仿宋_GBK" w:eastAsia="方正仿宋_GBK"/>
                <w:color w:val="000000"/>
                <w:sz w:val="24"/>
              </w:rPr>
            </w:pPr>
          </w:p>
        </w:tc>
        <w:tc>
          <w:tcPr>
            <w:tcW w:w="2211" w:type="dxa"/>
            <w:noWrap/>
            <w:vAlign w:val="center"/>
          </w:tcPr>
          <w:p w:rsidR="00251CC2" w:rsidRDefault="00251CC2">
            <w:pPr>
              <w:spacing w:line="500" w:lineRule="exact"/>
              <w:jc w:val="center"/>
              <w:rPr>
                <w:rFonts w:ascii="方正仿宋_GBK" w:eastAsia="方正仿宋_GBK"/>
                <w:color w:val="000000"/>
                <w:sz w:val="24"/>
              </w:rPr>
            </w:pPr>
          </w:p>
        </w:tc>
      </w:tr>
      <w:tr w:rsidR="00251CC2">
        <w:trPr>
          <w:gridAfter w:val="1"/>
          <w:wAfter w:w="15" w:type="dxa"/>
          <w:cantSplit/>
        </w:trPr>
        <w:tc>
          <w:tcPr>
            <w:tcW w:w="9613" w:type="dxa"/>
            <w:gridSpan w:val="8"/>
            <w:noWrap/>
            <w:vAlign w:val="center"/>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合计人民币（小写）：</w:t>
            </w:r>
          </w:p>
        </w:tc>
      </w:tr>
      <w:tr w:rsidR="00251CC2">
        <w:trPr>
          <w:gridAfter w:val="1"/>
          <w:wAfter w:w="15" w:type="dxa"/>
          <w:cantSplit/>
        </w:trPr>
        <w:tc>
          <w:tcPr>
            <w:tcW w:w="9613" w:type="dxa"/>
            <w:gridSpan w:val="8"/>
            <w:noWrap/>
            <w:vAlign w:val="center"/>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合计人民币（大写）：</w:t>
            </w:r>
          </w:p>
        </w:tc>
      </w:tr>
      <w:tr w:rsidR="00251CC2">
        <w:trPr>
          <w:gridAfter w:val="1"/>
          <w:wAfter w:w="15" w:type="dxa"/>
          <w:cantSplit/>
          <w:trHeight w:val="2052"/>
        </w:trPr>
        <w:tc>
          <w:tcPr>
            <w:tcW w:w="9613" w:type="dxa"/>
            <w:gridSpan w:val="8"/>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一、质量要求和技术标准。供方提供的商品必须是全新的，完全符合国家有关技术标准，供方的质量保证及售后服务承诺如下：</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1.质保期限：</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2.保修范围：</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3.服务措施：</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4.质保期后服务：</w:t>
            </w:r>
          </w:p>
        </w:tc>
      </w:tr>
      <w:tr w:rsidR="00251CC2">
        <w:trPr>
          <w:gridAfter w:val="1"/>
          <w:wAfter w:w="15" w:type="dxa"/>
          <w:cantSplit/>
          <w:trHeight w:val="913"/>
        </w:trPr>
        <w:tc>
          <w:tcPr>
            <w:tcW w:w="9613" w:type="dxa"/>
            <w:gridSpan w:val="8"/>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二、随机备品、附件、工具数量及供应方法：</w:t>
            </w:r>
          </w:p>
        </w:tc>
      </w:tr>
      <w:tr w:rsidR="00251CC2">
        <w:trPr>
          <w:gridAfter w:val="1"/>
          <w:wAfter w:w="15" w:type="dxa"/>
          <w:cantSplit/>
          <w:trHeight w:val="751"/>
        </w:trPr>
        <w:tc>
          <w:tcPr>
            <w:tcW w:w="9613" w:type="dxa"/>
            <w:gridSpan w:val="8"/>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lastRenderedPageBreak/>
              <w:t>三、交提货方式：</w:t>
            </w:r>
          </w:p>
        </w:tc>
      </w:tr>
      <w:tr w:rsidR="00251CC2">
        <w:trPr>
          <w:trHeight w:val="1132"/>
        </w:trPr>
        <w:tc>
          <w:tcPr>
            <w:tcW w:w="9628" w:type="dxa"/>
            <w:gridSpan w:val="9"/>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四、验收标准、方法：</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如有异议，请于      日内提出。</w:t>
            </w:r>
          </w:p>
        </w:tc>
      </w:tr>
      <w:tr w:rsidR="00251CC2">
        <w:trPr>
          <w:trHeight w:val="1127"/>
        </w:trPr>
        <w:tc>
          <w:tcPr>
            <w:tcW w:w="9628" w:type="dxa"/>
            <w:gridSpan w:val="9"/>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五、付款方式：</w:t>
            </w:r>
          </w:p>
          <w:p w:rsidR="00251CC2" w:rsidRDefault="00B123B2">
            <w:pPr>
              <w:pStyle w:val="a6"/>
              <w:spacing w:line="500" w:lineRule="exact"/>
              <w:rPr>
                <w:rFonts w:ascii="方正仿宋_GBK" w:eastAsia="方正仿宋_GBK"/>
                <w:color w:val="000000"/>
                <w:sz w:val="24"/>
              </w:rPr>
            </w:pPr>
            <w:r>
              <w:rPr>
                <w:rFonts w:ascii="方正仿宋_GBK" w:eastAsia="方正仿宋_GBK" w:hint="eastAsia"/>
                <w:color w:val="000000"/>
                <w:sz w:val="24"/>
              </w:rPr>
              <w:t>（按财政支付、采购人支付及支付方式等分别填列）</w:t>
            </w:r>
          </w:p>
        </w:tc>
      </w:tr>
      <w:tr w:rsidR="00251CC2">
        <w:trPr>
          <w:trHeight w:val="1127"/>
        </w:trPr>
        <w:tc>
          <w:tcPr>
            <w:tcW w:w="9628" w:type="dxa"/>
            <w:gridSpan w:val="9"/>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六、违约责任：</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按《合同法》、《政府采购法》执行，或按双方约定。</w:t>
            </w:r>
          </w:p>
        </w:tc>
      </w:tr>
      <w:tr w:rsidR="00251CC2">
        <w:trPr>
          <w:trHeight w:val="1691"/>
        </w:trPr>
        <w:tc>
          <w:tcPr>
            <w:tcW w:w="9628" w:type="dxa"/>
            <w:gridSpan w:val="9"/>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七、其他约定事项：</w:t>
            </w:r>
          </w:p>
          <w:p w:rsidR="00251CC2" w:rsidRDefault="00B123B2">
            <w:pPr>
              <w:tabs>
                <w:tab w:val="left" w:pos="360"/>
              </w:tabs>
              <w:spacing w:line="500" w:lineRule="exact"/>
              <w:rPr>
                <w:rFonts w:ascii="方正仿宋_GBK" w:eastAsia="方正仿宋_GBK"/>
                <w:color w:val="000000"/>
                <w:sz w:val="24"/>
              </w:rPr>
            </w:pPr>
            <w:r>
              <w:rPr>
                <w:rFonts w:ascii="方正仿宋_GBK" w:eastAsia="方正仿宋_GBK" w:hint="eastAsia"/>
                <w:color w:val="000000"/>
                <w:sz w:val="24"/>
              </w:rPr>
              <w:t>1.竞争性谈判文件及其补遗文件、响应文件和承诺是本合同不可分割的部分。</w:t>
            </w:r>
          </w:p>
          <w:p w:rsidR="00251CC2" w:rsidRDefault="00B123B2">
            <w:pPr>
              <w:tabs>
                <w:tab w:val="left" w:pos="360"/>
              </w:tabs>
              <w:spacing w:line="500" w:lineRule="exact"/>
              <w:rPr>
                <w:rFonts w:ascii="方正仿宋_GBK" w:eastAsia="方正仿宋_GBK"/>
                <w:color w:val="000000"/>
                <w:sz w:val="24"/>
              </w:rPr>
            </w:pPr>
            <w:r>
              <w:rPr>
                <w:rFonts w:ascii="方正仿宋_GBK" w:eastAsia="方正仿宋_GBK" w:hint="eastAsia"/>
                <w:color w:val="000000"/>
                <w:sz w:val="24"/>
              </w:rPr>
              <w:t>2.本合同如发生争议由双方协商解决，协商不成向需方所在人民法院提请诉讼。</w:t>
            </w:r>
          </w:p>
          <w:p w:rsidR="00251CC2" w:rsidRDefault="00B123B2">
            <w:pPr>
              <w:tabs>
                <w:tab w:val="left" w:pos="360"/>
              </w:tabs>
              <w:spacing w:line="500" w:lineRule="exact"/>
              <w:rPr>
                <w:rFonts w:ascii="方正仿宋_GBK" w:eastAsia="方正仿宋_GBK"/>
                <w:color w:val="000000"/>
                <w:sz w:val="24"/>
              </w:rPr>
            </w:pPr>
            <w:r>
              <w:rPr>
                <w:rFonts w:ascii="方正仿宋_GBK" w:eastAsia="方正仿宋_GBK" w:hint="eastAsia"/>
                <w:color w:val="000000"/>
                <w:sz w:val="24"/>
              </w:rPr>
              <w:t>3.本合同一式__份， 需方__份，供方__份，具同等法律效力。</w:t>
            </w:r>
          </w:p>
          <w:p w:rsidR="00251CC2" w:rsidRDefault="00B123B2">
            <w:pPr>
              <w:tabs>
                <w:tab w:val="left" w:pos="360"/>
              </w:tabs>
              <w:spacing w:line="500" w:lineRule="exact"/>
              <w:rPr>
                <w:rFonts w:ascii="方正仿宋_GBK" w:eastAsia="方正仿宋_GBK"/>
                <w:color w:val="000000"/>
                <w:sz w:val="24"/>
              </w:rPr>
            </w:pPr>
            <w:r>
              <w:rPr>
                <w:rFonts w:ascii="方正仿宋_GBK" w:eastAsia="方正仿宋_GBK" w:hint="eastAsia"/>
                <w:color w:val="000000"/>
                <w:sz w:val="24"/>
              </w:rPr>
              <w:t>4.其他：</w:t>
            </w:r>
          </w:p>
        </w:tc>
      </w:tr>
      <w:tr w:rsidR="00251CC2">
        <w:trPr>
          <w:trHeight w:val="4488"/>
        </w:trPr>
        <w:tc>
          <w:tcPr>
            <w:tcW w:w="4644" w:type="dxa"/>
            <w:gridSpan w:val="4"/>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需方：</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地址：</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联系电话：</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授权代表：</w:t>
            </w:r>
          </w:p>
        </w:tc>
        <w:tc>
          <w:tcPr>
            <w:tcW w:w="4984" w:type="dxa"/>
            <w:gridSpan w:val="5"/>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供方：</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地址：</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电话：</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传真：</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开户银行：</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账号：</w:t>
            </w:r>
          </w:p>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授权代表：</w:t>
            </w:r>
          </w:p>
          <w:p w:rsidR="00251CC2" w:rsidRDefault="00B123B2">
            <w:pPr>
              <w:widowControl/>
              <w:spacing w:line="500" w:lineRule="exact"/>
              <w:jc w:val="left"/>
              <w:rPr>
                <w:rFonts w:ascii="方正仿宋_GBK" w:eastAsia="方正仿宋_GBK"/>
                <w:color w:val="000000"/>
                <w:sz w:val="24"/>
              </w:rPr>
            </w:pPr>
            <w:r>
              <w:rPr>
                <w:rFonts w:ascii="方正仿宋_GBK" w:eastAsia="方正仿宋_GBK" w:hint="eastAsia"/>
                <w:color w:val="000000"/>
              </w:rPr>
              <w:t>（本栏请用计算机打印以便于准确付款）</w:t>
            </w:r>
          </w:p>
        </w:tc>
      </w:tr>
      <w:tr w:rsidR="00251CC2">
        <w:trPr>
          <w:trHeight w:val="882"/>
        </w:trPr>
        <w:tc>
          <w:tcPr>
            <w:tcW w:w="9628" w:type="dxa"/>
            <w:gridSpan w:val="9"/>
            <w:noWrap/>
          </w:tcPr>
          <w:p w:rsidR="00251CC2" w:rsidRDefault="00B123B2">
            <w:pPr>
              <w:spacing w:line="500" w:lineRule="exact"/>
              <w:rPr>
                <w:rFonts w:ascii="方正仿宋_GBK" w:eastAsia="方正仿宋_GBK"/>
                <w:color w:val="000000"/>
                <w:sz w:val="24"/>
              </w:rPr>
            </w:pPr>
            <w:r>
              <w:rPr>
                <w:rFonts w:ascii="方正仿宋_GBK" w:eastAsia="方正仿宋_GBK" w:hint="eastAsia"/>
                <w:color w:val="000000"/>
                <w:sz w:val="24"/>
              </w:rPr>
              <w:t>备注：</w:t>
            </w:r>
          </w:p>
          <w:p w:rsidR="00251CC2" w:rsidRDefault="00251CC2">
            <w:pPr>
              <w:spacing w:line="500" w:lineRule="exact"/>
              <w:rPr>
                <w:rFonts w:ascii="方正仿宋_GBK" w:eastAsia="方正仿宋_GBK"/>
                <w:color w:val="000000"/>
                <w:sz w:val="24"/>
              </w:rPr>
            </w:pPr>
          </w:p>
          <w:p w:rsidR="00251CC2" w:rsidRDefault="00251CC2">
            <w:pPr>
              <w:spacing w:line="500" w:lineRule="exact"/>
              <w:rPr>
                <w:rFonts w:ascii="方正仿宋_GBK" w:eastAsia="方正仿宋_GBK"/>
                <w:color w:val="000000"/>
                <w:sz w:val="24"/>
              </w:rPr>
            </w:pPr>
          </w:p>
        </w:tc>
      </w:tr>
    </w:tbl>
    <w:p w:rsidR="00251CC2" w:rsidRDefault="00B123B2">
      <w:pPr>
        <w:tabs>
          <w:tab w:val="left" w:pos="9000"/>
        </w:tabs>
        <w:spacing w:line="276" w:lineRule="auto"/>
        <w:jc w:val="center"/>
        <w:rPr>
          <w:rFonts w:ascii="方正仿宋_GBK" w:eastAsia="方正仿宋_GBK"/>
          <w:color w:val="000000"/>
          <w:sz w:val="24"/>
        </w:rPr>
      </w:pPr>
      <w:r>
        <w:rPr>
          <w:rFonts w:ascii="方正仿宋_GBK" w:eastAsia="方正仿宋_GBK" w:hint="eastAsia"/>
          <w:color w:val="000000"/>
          <w:sz w:val="24"/>
        </w:rPr>
        <w:t>签约时间：           年   月   日      签约地点：</w:t>
      </w:r>
    </w:p>
    <w:p w:rsidR="00251CC2" w:rsidRDefault="00251CC2">
      <w:pPr>
        <w:tabs>
          <w:tab w:val="left" w:pos="9000"/>
        </w:tabs>
        <w:spacing w:line="276" w:lineRule="auto"/>
        <w:rPr>
          <w:rFonts w:ascii="方正仿宋_GBK" w:eastAsia="方正仿宋_GBK"/>
          <w:color w:val="000000"/>
          <w:sz w:val="21"/>
          <w:szCs w:val="21"/>
        </w:rPr>
        <w:sectPr w:rsidR="00251CC2">
          <w:pgSz w:w="11907" w:h="16840"/>
          <w:pgMar w:top="1134" w:right="1191" w:bottom="1134" w:left="1304" w:header="964" w:footer="992" w:gutter="0"/>
          <w:pgNumType w:fmt="numberInDash"/>
          <w:cols w:space="720"/>
          <w:docGrid w:linePitch="312"/>
        </w:sectPr>
      </w:pPr>
    </w:p>
    <w:p w:rsidR="00251CC2" w:rsidRDefault="00251CC2">
      <w:pPr>
        <w:rPr>
          <w:rFonts w:ascii="仿宋" w:eastAsia="仿宋" w:hAnsi="仿宋" w:cs="仿宋"/>
        </w:rPr>
      </w:pPr>
    </w:p>
    <w:p w:rsidR="00251CC2" w:rsidRDefault="00B123B2">
      <w:pPr>
        <w:spacing w:line="360" w:lineRule="auto"/>
        <w:ind w:firstLineChars="500" w:firstLine="1807"/>
        <w:jc w:val="left"/>
        <w:outlineLvl w:val="0"/>
        <w:rPr>
          <w:rFonts w:ascii="仿宋" w:eastAsia="仿宋" w:hAnsi="仿宋" w:cs="仿宋"/>
          <w:b/>
          <w:sz w:val="36"/>
          <w:szCs w:val="30"/>
        </w:rPr>
      </w:pPr>
      <w:bookmarkStart w:id="146" w:name="_Toc4697"/>
      <w:r>
        <w:rPr>
          <w:rFonts w:ascii="仿宋" w:eastAsia="仿宋" w:hAnsi="仿宋" w:cs="仿宋" w:hint="eastAsia"/>
          <w:b/>
          <w:sz w:val="36"/>
          <w:szCs w:val="30"/>
        </w:rPr>
        <w:t xml:space="preserve">第七篇  </w:t>
      </w:r>
      <w:bookmarkEnd w:id="1"/>
      <w:r>
        <w:rPr>
          <w:rFonts w:ascii="仿宋" w:eastAsia="仿宋" w:hAnsi="仿宋" w:cs="仿宋" w:hint="eastAsia"/>
          <w:b/>
          <w:sz w:val="36"/>
          <w:szCs w:val="30"/>
        </w:rPr>
        <w:t>响应文件编制要求</w:t>
      </w:r>
      <w:bookmarkEnd w:id="146"/>
    </w:p>
    <w:p w:rsidR="00251CC2" w:rsidRDefault="00B123B2">
      <w:pPr>
        <w:spacing w:line="440" w:lineRule="exact"/>
        <w:ind w:firstLineChars="200" w:firstLine="480"/>
        <w:rPr>
          <w:rFonts w:ascii="仿宋" w:eastAsia="仿宋" w:hAnsi="仿宋" w:cs="仿宋"/>
          <w:sz w:val="24"/>
          <w:szCs w:val="24"/>
        </w:rPr>
      </w:pPr>
      <w:bookmarkStart w:id="147" w:name="_Toc313888360"/>
      <w:bookmarkStart w:id="148" w:name="_Toc313008356"/>
      <w:bookmarkStart w:id="149" w:name="_Toc342913419"/>
      <w:bookmarkStart w:id="150" w:name="_Toc12789073"/>
      <w:bookmarkStart w:id="151" w:name="_Toc283382454"/>
      <w:r>
        <w:rPr>
          <w:rFonts w:ascii="仿宋" w:eastAsia="仿宋" w:hAnsi="仿宋" w:cs="仿宋" w:hint="eastAsia"/>
          <w:sz w:val="24"/>
          <w:szCs w:val="24"/>
        </w:rPr>
        <w:t>一、经济部分</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（一）竞争性磋商报价函（附格式）</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（二）明细报价表（附格式）</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二、技术部分</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（一）技术应答（格式自拟）</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（二）技术响应偏离表（附格式）</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三、服务部分</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（一）服务要求响应情况：质保期、验收方式、付款等。</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（二）服务响应偏离表（附格式）</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（二）其它优惠承诺</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四、商务部分</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（一）根据第五篇评分标准商务部分所需提供资料</w:t>
      </w:r>
    </w:p>
    <w:p w:rsidR="00251CC2" w:rsidRDefault="00B123B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五、资格条件</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（一）营业执照（副本）复印件</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（二）组织机构代码证复印件</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（五）具有良好的商业信誉和健全的财务会计制度；</w:t>
      </w:r>
      <w:r>
        <w:rPr>
          <w:rFonts w:ascii="仿宋" w:eastAsia="仿宋" w:hAnsi="仿宋" w:cs="仿宋" w:hint="eastAsia"/>
          <w:sz w:val="24"/>
          <w:szCs w:val="24"/>
          <w:lang w:val="zh-CN"/>
        </w:rPr>
        <w:t>具有履行合同所必需的设备和专业技术能力；有依法缴纳税收和社会保障金的良好记录；</w:t>
      </w:r>
      <w:r>
        <w:rPr>
          <w:rFonts w:ascii="仿宋" w:eastAsia="仿宋" w:hAnsi="仿宋" w:cs="仿宋" w:hint="eastAsia"/>
          <w:sz w:val="24"/>
          <w:szCs w:val="24"/>
        </w:rPr>
        <w:t>（诚信声明格式）</w:t>
      </w:r>
    </w:p>
    <w:p w:rsidR="00251CC2" w:rsidRDefault="00B123B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（六）参加政府采购活动前三年内，在经营活动中没有重大违法记录；（书面声明格式）</w:t>
      </w:r>
    </w:p>
    <w:p w:rsidR="00251CC2" w:rsidRDefault="00251CC2">
      <w:pPr>
        <w:spacing w:line="240" w:lineRule="exact"/>
        <w:rPr>
          <w:rFonts w:ascii="仿宋" w:eastAsia="仿宋" w:hAnsi="仿宋" w:cs="仿宋"/>
          <w:sz w:val="24"/>
          <w:szCs w:val="24"/>
        </w:rPr>
      </w:pPr>
    </w:p>
    <w:p w:rsidR="00251CC2" w:rsidRDefault="00B123B2">
      <w:pPr>
        <w:spacing w:line="240" w:lineRule="exact"/>
        <w:rPr>
          <w:rFonts w:ascii="仿宋" w:eastAsia="仿宋" w:hAnsi="仿宋" w:cs="仿宋"/>
          <w:sz w:val="24"/>
          <w:szCs w:val="24"/>
        </w:rPr>
      </w:pPr>
      <w:r>
        <w:rPr>
          <w:rFonts w:ascii="仿宋" w:eastAsia="仿宋" w:hAnsi="仿宋" w:cs="仿宋" w:hint="eastAsia"/>
          <w:sz w:val="24"/>
          <w:szCs w:val="24"/>
        </w:rPr>
        <w:t>说明：供应商按“三证合一”登记制度办理营业执照的，组织机构代码证和税务登记证以供应商所提供的法人营业执照（副本）复印件为准</w:t>
      </w:r>
    </w:p>
    <w:p w:rsidR="00251CC2" w:rsidRDefault="00251CC2">
      <w:pPr>
        <w:spacing w:line="240" w:lineRule="exact"/>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251CC2">
      <w:pPr>
        <w:pStyle w:val="2"/>
        <w:ind w:left="560" w:firstLine="880"/>
      </w:pPr>
    </w:p>
    <w:p w:rsidR="00251CC2" w:rsidRDefault="00B123B2">
      <w:pPr>
        <w:spacing w:line="360" w:lineRule="auto"/>
        <w:outlineLvl w:val="2"/>
        <w:rPr>
          <w:rFonts w:ascii="仿宋" w:eastAsia="仿宋" w:hAnsi="仿宋" w:cs="仿宋"/>
          <w:b/>
          <w:sz w:val="24"/>
          <w:szCs w:val="24"/>
        </w:rPr>
      </w:pPr>
      <w:bookmarkStart w:id="152" w:name="_Toc23442"/>
      <w:r>
        <w:rPr>
          <w:rFonts w:ascii="仿宋" w:eastAsia="仿宋" w:hAnsi="仿宋" w:cs="仿宋" w:hint="eastAsia"/>
          <w:b/>
          <w:sz w:val="24"/>
          <w:szCs w:val="24"/>
        </w:rPr>
        <w:lastRenderedPageBreak/>
        <w:t>一、经济部分</w:t>
      </w:r>
      <w:bookmarkEnd w:id="147"/>
      <w:bookmarkEnd w:id="148"/>
      <w:bookmarkEnd w:id="149"/>
      <w:bookmarkEnd w:id="152"/>
    </w:p>
    <w:bookmarkEnd w:id="150"/>
    <w:bookmarkEnd w:id="151"/>
    <w:p w:rsidR="00251CC2" w:rsidRDefault="00251CC2">
      <w:pPr>
        <w:tabs>
          <w:tab w:val="left" w:pos="6300"/>
        </w:tabs>
        <w:snapToGrid w:val="0"/>
        <w:spacing w:line="312" w:lineRule="auto"/>
        <w:ind w:firstLineChars="200" w:firstLine="480"/>
        <w:rPr>
          <w:rFonts w:ascii="仿宋" w:eastAsia="仿宋" w:hAnsi="仿宋" w:cs="仿宋"/>
          <w:sz w:val="24"/>
          <w:szCs w:val="24"/>
        </w:rPr>
      </w:pPr>
    </w:p>
    <w:p w:rsidR="00251CC2" w:rsidRDefault="00B123B2">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（一）竞争性磋商报价函</w:t>
      </w:r>
    </w:p>
    <w:p w:rsidR="00251CC2" w:rsidRDefault="00B123B2">
      <w:pPr>
        <w:tabs>
          <w:tab w:val="left" w:pos="6300"/>
        </w:tabs>
        <w:snapToGrid w:val="0"/>
        <w:spacing w:line="480" w:lineRule="exact"/>
        <w:jc w:val="center"/>
        <w:rPr>
          <w:rFonts w:ascii="仿宋" w:eastAsia="仿宋" w:hAnsi="仿宋" w:cs="仿宋"/>
          <w:b/>
          <w:szCs w:val="28"/>
        </w:rPr>
      </w:pPr>
      <w:r>
        <w:rPr>
          <w:rFonts w:ascii="仿宋" w:eastAsia="仿宋" w:hAnsi="仿宋" w:cs="仿宋" w:hint="eastAsia"/>
          <w:b/>
          <w:szCs w:val="28"/>
        </w:rPr>
        <w:t>竞争性磋商报价函</w:t>
      </w:r>
    </w:p>
    <w:p w:rsidR="00251CC2" w:rsidRDefault="00B123B2">
      <w:pPr>
        <w:tabs>
          <w:tab w:val="left" w:pos="6300"/>
        </w:tabs>
        <w:snapToGrid w:val="0"/>
        <w:spacing w:line="480" w:lineRule="exact"/>
        <w:rPr>
          <w:rFonts w:ascii="仿宋" w:eastAsia="仿宋" w:hAnsi="仿宋" w:cs="仿宋"/>
          <w:sz w:val="24"/>
          <w:szCs w:val="24"/>
        </w:rPr>
      </w:pPr>
      <w:r>
        <w:rPr>
          <w:rFonts w:ascii="仿宋" w:eastAsia="仿宋" w:hAnsi="仿宋" w:cs="仿宋" w:hint="eastAsia"/>
          <w:sz w:val="24"/>
          <w:szCs w:val="24"/>
        </w:rPr>
        <w:t>（采购人）：</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我方收到____________________________（项目名称）及_____________（项目号）的竞争性磋商文件，经详细研究，决定参加该项目的磋商。</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1、愿意按照竞争性磋商文件中的一切要求，提供本项目的技术服务，初始报价为人民币大写：      元整；人民币小写：    元。以我公司最后报价为准。</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   份，副本   份。</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3、我方承诺：本次磋商的有效期为30天。</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4、我方完全理解和接受贵方竞争性磋商文件的一切规定和要求及评审办法。</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5、在整个竞争性磋商过程中，我方若有违规行为，接受按照《中华人民共和国政府采购法》及其实施条例等规定给予惩罚。</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6、我方若成为成交供应商，将按照最终磋商结果签订合同，并且严格履行合同义务。本承诺函将成为合同不可分割的一部分，与合同具有同等的法律效力。</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8"/>
        </w:rPr>
        <w:t>我方理解，最低报价不是成交的唯一条件。</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8、我方同意按竞争性磋商文件规定，交纳竞争性磋商文件要求的磋商保证金。</w:t>
      </w:r>
    </w:p>
    <w:p w:rsidR="00251CC2" w:rsidRDefault="00B123B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9、</w:t>
      </w:r>
      <w:r>
        <w:rPr>
          <w:rFonts w:ascii="仿宋" w:eastAsia="仿宋" w:hAnsi="仿宋" w:cs="仿宋" w:hint="eastAsia"/>
          <w:sz w:val="24"/>
          <w:szCs w:val="28"/>
        </w:rPr>
        <w:t>我方未</w:t>
      </w:r>
      <w:r>
        <w:rPr>
          <w:rFonts w:ascii="仿宋" w:eastAsia="仿宋" w:hAnsi="仿宋" w:cs="仿宋" w:hint="eastAsia"/>
          <w:sz w:val="24"/>
          <w:szCs w:val="24"/>
        </w:rPr>
        <w:t>为采购项目提供整体设计、规范编制或者项目管理、监理、检测等服务。</w:t>
      </w:r>
    </w:p>
    <w:p w:rsidR="00251CC2" w:rsidRDefault="00251CC2">
      <w:pPr>
        <w:tabs>
          <w:tab w:val="left" w:pos="6300"/>
        </w:tabs>
        <w:snapToGrid w:val="0"/>
        <w:spacing w:line="312" w:lineRule="auto"/>
        <w:ind w:firstLine="570"/>
        <w:rPr>
          <w:rFonts w:ascii="仿宋" w:eastAsia="仿宋" w:hAnsi="仿宋" w:cs="仿宋"/>
          <w:sz w:val="24"/>
          <w:szCs w:val="24"/>
        </w:rPr>
      </w:pPr>
    </w:p>
    <w:p w:rsidR="00251CC2" w:rsidRDefault="00251CC2">
      <w:pPr>
        <w:tabs>
          <w:tab w:val="left" w:pos="6300"/>
        </w:tabs>
        <w:snapToGrid w:val="0"/>
        <w:spacing w:line="312" w:lineRule="auto"/>
        <w:ind w:firstLine="570"/>
        <w:rPr>
          <w:rFonts w:ascii="仿宋" w:eastAsia="仿宋" w:hAnsi="仿宋" w:cs="仿宋"/>
          <w:sz w:val="24"/>
          <w:szCs w:val="24"/>
        </w:rPr>
      </w:pPr>
    </w:p>
    <w:p w:rsidR="00251CC2" w:rsidRDefault="00251CC2">
      <w:pPr>
        <w:tabs>
          <w:tab w:val="left" w:pos="6300"/>
        </w:tabs>
        <w:snapToGrid w:val="0"/>
        <w:spacing w:line="312" w:lineRule="auto"/>
        <w:ind w:firstLine="570"/>
        <w:rPr>
          <w:rFonts w:ascii="仿宋" w:eastAsia="仿宋" w:hAnsi="仿宋" w:cs="仿宋"/>
          <w:sz w:val="24"/>
          <w:szCs w:val="24"/>
        </w:rPr>
      </w:pPr>
    </w:p>
    <w:p w:rsidR="00251CC2" w:rsidRDefault="00251CC2">
      <w:pPr>
        <w:tabs>
          <w:tab w:val="left" w:pos="6300"/>
        </w:tabs>
        <w:snapToGrid w:val="0"/>
        <w:spacing w:line="312" w:lineRule="auto"/>
        <w:ind w:firstLine="570"/>
        <w:rPr>
          <w:rFonts w:ascii="仿宋" w:eastAsia="仿宋" w:hAnsi="仿宋" w:cs="仿宋"/>
          <w:sz w:val="24"/>
          <w:szCs w:val="24"/>
        </w:rPr>
      </w:pPr>
    </w:p>
    <w:p w:rsidR="00251CC2" w:rsidRDefault="00B123B2">
      <w:pPr>
        <w:tabs>
          <w:tab w:val="left" w:pos="6300"/>
        </w:tabs>
        <w:snapToGrid w:val="0"/>
        <w:spacing w:line="312" w:lineRule="auto"/>
        <w:ind w:firstLine="570"/>
        <w:rPr>
          <w:rFonts w:ascii="仿宋" w:eastAsia="仿宋" w:hAnsi="仿宋" w:cs="仿宋"/>
          <w:sz w:val="24"/>
          <w:szCs w:val="24"/>
        </w:rPr>
      </w:pPr>
      <w:r>
        <w:rPr>
          <w:rFonts w:ascii="仿宋" w:eastAsia="仿宋" w:hAnsi="仿宋" w:cs="仿宋" w:hint="eastAsia"/>
          <w:sz w:val="24"/>
          <w:szCs w:val="24"/>
        </w:rPr>
        <w:t xml:space="preserve">                                                供应商（公章）：</w:t>
      </w:r>
    </w:p>
    <w:p w:rsidR="00251CC2" w:rsidRDefault="00B123B2">
      <w:pPr>
        <w:snapToGrid w:val="0"/>
        <w:spacing w:line="312" w:lineRule="auto"/>
        <w:ind w:firstLineChars="200" w:firstLine="480"/>
        <w:rPr>
          <w:rFonts w:ascii="仿宋" w:eastAsia="仿宋" w:hAnsi="仿宋" w:cs="仿宋"/>
          <w:sz w:val="24"/>
          <w:szCs w:val="24"/>
        </w:rPr>
        <w:sectPr w:rsidR="00251CC2">
          <w:headerReference w:type="default" r:id="rId12"/>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251CC2" w:rsidRDefault="00B123B2">
      <w:pPr>
        <w:tabs>
          <w:tab w:val="left" w:pos="6300"/>
        </w:tabs>
        <w:snapToGrid w:val="0"/>
        <w:spacing w:line="312" w:lineRule="auto"/>
        <w:ind w:firstLineChars="200" w:firstLine="480"/>
        <w:rPr>
          <w:rFonts w:ascii="仿宋" w:eastAsia="仿宋" w:hAnsi="仿宋" w:cs="仿宋"/>
          <w:sz w:val="24"/>
          <w:szCs w:val="24"/>
        </w:rPr>
      </w:pPr>
      <w:bookmarkStart w:id="153" w:name="_Toc342913420"/>
      <w:bookmarkStart w:id="154" w:name="_Toc313008357"/>
      <w:bookmarkStart w:id="155" w:name="_Toc313888361"/>
      <w:r>
        <w:rPr>
          <w:rFonts w:ascii="仿宋" w:eastAsia="仿宋" w:hAnsi="仿宋" w:cs="仿宋" w:hint="eastAsia"/>
          <w:sz w:val="24"/>
          <w:szCs w:val="24"/>
        </w:rPr>
        <w:lastRenderedPageBreak/>
        <w:t>（二）明细报价表</w:t>
      </w:r>
    </w:p>
    <w:p w:rsidR="00251CC2" w:rsidRDefault="00B123B2">
      <w:pPr>
        <w:jc w:val="center"/>
        <w:rPr>
          <w:rFonts w:ascii="仿宋" w:eastAsia="仿宋" w:hAnsi="仿宋" w:cs="仿宋"/>
          <w:b/>
          <w:szCs w:val="28"/>
        </w:rPr>
      </w:pPr>
      <w:r>
        <w:rPr>
          <w:rFonts w:ascii="仿宋" w:eastAsia="仿宋" w:hAnsi="仿宋" w:cs="仿宋" w:hint="eastAsia"/>
          <w:b/>
          <w:szCs w:val="28"/>
        </w:rPr>
        <w:t>明细报价表</w:t>
      </w:r>
    </w:p>
    <w:p w:rsidR="00251CC2" w:rsidRDefault="00B123B2">
      <w:pPr>
        <w:spacing w:line="360" w:lineRule="auto"/>
        <w:rPr>
          <w:rFonts w:ascii="仿宋" w:eastAsia="仿宋" w:hAnsi="仿宋" w:cs="仿宋"/>
          <w:sz w:val="24"/>
          <w:szCs w:val="24"/>
        </w:rPr>
      </w:pPr>
      <w:r>
        <w:rPr>
          <w:rFonts w:ascii="仿宋" w:eastAsia="仿宋" w:hAnsi="仿宋" w:cs="仿宋" w:hint="eastAsia"/>
          <w:sz w:val="24"/>
          <w:szCs w:val="24"/>
        </w:rPr>
        <w:t>项目编号：</w:t>
      </w:r>
    </w:p>
    <w:p w:rsidR="00251CC2" w:rsidRDefault="00B123B2">
      <w:pPr>
        <w:spacing w:line="360" w:lineRule="auto"/>
        <w:rPr>
          <w:rFonts w:ascii="仿宋" w:eastAsia="仿宋" w:hAnsi="仿宋" w:cs="仿宋"/>
          <w:sz w:val="24"/>
          <w:szCs w:val="24"/>
        </w:rPr>
      </w:pPr>
      <w:r>
        <w:rPr>
          <w:rFonts w:ascii="仿宋" w:eastAsia="仿宋" w:hAnsi="仿宋" w:cs="仿宋" w:hint="eastAsia"/>
          <w:sz w:val="24"/>
          <w:szCs w:val="24"/>
        </w:rPr>
        <w:t>项目号：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934"/>
        <w:gridCol w:w="2474"/>
        <w:gridCol w:w="1242"/>
        <w:gridCol w:w="1242"/>
        <w:gridCol w:w="934"/>
        <w:gridCol w:w="934"/>
        <w:gridCol w:w="934"/>
      </w:tblGrid>
      <w:tr w:rsidR="00251CC2">
        <w:trPr>
          <w:trHeight w:hRule="exact" w:val="535"/>
          <w:jc w:val="center"/>
        </w:trPr>
        <w:tc>
          <w:tcPr>
            <w:tcW w:w="934" w:type="dxa"/>
            <w:noWrap/>
            <w:vAlign w:val="center"/>
          </w:tcPr>
          <w:p w:rsidR="00251CC2" w:rsidRDefault="00B123B2">
            <w:pPr>
              <w:jc w:val="center"/>
              <w:rPr>
                <w:rFonts w:ascii="仿宋" w:eastAsia="仿宋" w:hAnsi="仿宋" w:cs="仿宋"/>
                <w:b/>
                <w:sz w:val="21"/>
                <w:szCs w:val="21"/>
              </w:rPr>
            </w:pPr>
            <w:r>
              <w:rPr>
                <w:rFonts w:ascii="仿宋" w:eastAsia="仿宋" w:hAnsi="仿宋" w:cs="仿宋" w:hint="eastAsia"/>
                <w:b/>
                <w:sz w:val="21"/>
                <w:szCs w:val="21"/>
              </w:rPr>
              <w:t>序号</w:t>
            </w:r>
          </w:p>
        </w:tc>
        <w:tc>
          <w:tcPr>
            <w:tcW w:w="934" w:type="dxa"/>
            <w:noWrap/>
            <w:vAlign w:val="center"/>
          </w:tcPr>
          <w:p w:rsidR="00251CC2" w:rsidRDefault="00B123B2">
            <w:pPr>
              <w:jc w:val="center"/>
              <w:rPr>
                <w:rFonts w:ascii="仿宋" w:eastAsia="仿宋" w:hAnsi="仿宋" w:cs="仿宋"/>
                <w:b/>
                <w:sz w:val="21"/>
                <w:szCs w:val="21"/>
              </w:rPr>
            </w:pPr>
            <w:r>
              <w:rPr>
                <w:rFonts w:ascii="仿宋" w:eastAsia="仿宋" w:hAnsi="仿宋" w:cs="仿宋" w:hint="eastAsia"/>
                <w:b/>
                <w:sz w:val="21"/>
                <w:szCs w:val="21"/>
              </w:rPr>
              <w:t>名称</w:t>
            </w:r>
          </w:p>
        </w:tc>
        <w:tc>
          <w:tcPr>
            <w:tcW w:w="2474" w:type="dxa"/>
            <w:noWrap/>
            <w:vAlign w:val="center"/>
          </w:tcPr>
          <w:p w:rsidR="00251CC2" w:rsidRDefault="00B123B2">
            <w:pPr>
              <w:jc w:val="center"/>
              <w:rPr>
                <w:rFonts w:ascii="仿宋" w:eastAsia="仿宋" w:hAnsi="仿宋" w:cs="仿宋"/>
                <w:b/>
                <w:sz w:val="21"/>
                <w:szCs w:val="21"/>
              </w:rPr>
            </w:pPr>
            <w:r>
              <w:rPr>
                <w:rFonts w:ascii="仿宋" w:eastAsia="仿宋" w:hAnsi="仿宋" w:cs="仿宋" w:hint="eastAsia"/>
                <w:b/>
                <w:sz w:val="21"/>
                <w:szCs w:val="21"/>
              </w:rPr>
              <w:t>品牌、规格型号</w:t>
            </w:r>
          </w:p>
        </w:tc>
        <w:tc>
          <w:tcPr>
            <w:tcW w:w="1242" w:type="dxa"/>
            <w:noWrap/>
            <w:vAlign w:val="center"/>
          </w:tcPr>
          <w:p w:rsidR="00251CC2" w:rsidRDefault="00B123B2">
            <w:pPr>
              <w:jc w:val="center"/>
              <w:rPr>
                <w:rFonts w:ascii="仿宋" w:eastAsia="仿宋" w:hAnsi="仿宋" w:cs="仿宋"/>
                <w:b/>
                <w:sz w:val="21"/>
                <w:szCs w:val="21"/>
              </w:rPr>
            </w:pPr>
            <w:r>
              <w:rPr>
                <w:rFonts w:ascii="仿宋" w:eastAsia="仿宋" w:hAnsi="仿宋" w:cs="仿宋" w:hint="eastAsia"/>
                <w:b/>
                <w:sz w:val="21"/>
                <w:szCs w:val="21"/>
              </w:rPr>
              <w:t>制造商</w:t>
            </w:r>
          </w:p>
        </w:tc>
        <w:tc>
          <w:tcPr>
            <w:tcW w:w="1242" w:type="dxa"/>
            <w:noWrap/>
            <w:vAlign w:val="center"/>
          </w:tcPr>
          <w:p w:rsidR="00251CC2" w:rsidRDefault="00B123B2">
            <w:pPr>
              <w:jc w:val="center"/>
              <w:rPr>
                <w:rFonts w:ascii="仿宋" w:eastAsia="仿宋" w:hAnsi="仿宋" w:cs="仿宋"/>
                <w:b/>
                <w:sz w:val="21"/>
                <w:szCs w:val="21"/>
              </w:rPr>
            </w:pPr>
            <w:r>
              <w:rPr>
                <w:rFonts w:ascii="仿宋" w:eastAsia="仿宋" w:hAnsi="仿宋" w:cs="仿宋" w:hint="eastAsia"/>
                <w:b/>
                <w:sz w:val="21"/>
                <w:szCs w:val="21"/>
              </w:rPr>
              <w:t>原产地</w:t>
            </w:r>
          </w:p>
        </w:tc>
        <w:tc>
          <w:tcPr>
            <w:tcW w:w="934" w:type="dxa"/>
            <w:noWrap/>
            <w:vAlign w:val="center"/>
          </w:tcPr>
          <w:p w:rsidR="00251CC2" w:rsidRDefault="00B123B2">
            <w:pPr>
              <w:jc w:val="center"/>
              <w:rPr>
                <w:rFonts w:ascii="仿宋" w:eastAsia="仿宋" w:hAnsi="仿宋" w:cs="仿宋"/>
                <w:b/>
                <w:sz w:val="21"/>
                <w:szCs w:val="21"/>
              </w:rPr>
            </w:pPr>
            <w:r>
              <w:rPr>
                <w:rFonts w:ascii="仿宋" w:eastAsia="仿宋" w:hAnsi="仿宋" w:cs="仿宋" w:hint="eastAsia"/>
                <w:b/>
                <w:sz w:val="21"/>
                <w:szCs w:val="21"/>
              </w:rPr>
              <w:t>数量</w:t>
            </w:r>
          </w:p>
        </w:tc>
        <w:tc>
          <w:tcPr>
            <w:tcW w:w="934" w:type="dxa"/>
            <w:noWrap/>
            <w:vAlign w:val="center"/>
          </w:tcPr>
          <w:p w:rsidR="00251CC2" w:rsidRDefault="00B123B2">
            <w:pPr>
              <w:jc w:val="center"/>
              <w:rPr>
                <w:rFonts w:ascii="仿宋" w:eastAsia="仿宋" w:hAnsi="仿宋" w:cs="仿宋"/>
                <w:b/>
                <w:sz w:val="21"/>
                <w:szCs w:val="21"/>
              </w:rPr>
            </w:pPr>
            <w:r>
              <w:rPr>
                <w:rFonts w:ascii="仿宋" w:eastAsia="仿宋" w:hAnsi="仿宋" w:cs="仿宋" w:hint="eastAsia"/>
                <w:b/>
                <w:sz w:val="21"/>
                <w:szCs w:val="21"/>
              </w:rPr>
              <w:t>单价</w:t>
            </w:r>
          </w:p>
        </w:tc>
        <w:tc>
          <w:tcPr>
            <w:tcW w:w="934" w:type="dxa"/>
            <w:noWrap/>
            <w:vAlign w:val="center"/>
          </w:tcPr>
          <w:p w:rsidR="00251CC2" w:rsidRDefault="00B123B2">
            <w:pPr>
              <w:jc w:val="center"/>
              <w:rPr>
                <w:rFonts w:ascii="仿宋" w:eastAsia="仿宋" w:hAnsi="仿宋" w:cs="仿宋"/>
                <w:b/>
                <w:sz w:val="21"/>
                <w:szCs w:val="21"/>
              </w:rPr>
            </w:pPr>
            <w:r>
              <w:rPr>
                <w:rFonts w:ascii="仿宋" w:eastAsia="仿宋" w:hAnsi="仿宋" w:cs="仿宋" w:hint="eastAsia"/>
                <w:b/>
                <w:sz w:val="21"/>
                <w:szCs w:val="21"/>
              </w:rPr>
              <w:t>合计</w:t>
            </w: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1</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2</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3</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4</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5</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6</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7</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8</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B123B2">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9</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B123B2">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10</w:t>
            </w:r>
          </w:p>
        </w:tc>
        <w:tc>
          <w:tcPr>
            <w:tcW w:w="934" w:type="dxa"/>
            <w:noWrap/>
            <w:vAlign w:val="center"/>
          </w:tcPr>
          <w:p w:rsidR="00251CC2" w:rsidRDefault="00251CC2">
            <w:pPr>
              <w:jc w:val="center"/>
              <w:rPr>
                <w:rFonts w:ascii="仿宋" w:eastAsia="仿宋" w:hAnsi="仿宋" w:cs="仿宋"/>
                <w:sz w:val="21"/>
                <w:szCs w:val="21"/>
              </w:rPr>
            </w:pP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B123B2">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11</w:t>
            </w:r>
          </w:p>
        </w:tc>
        <w:tc>
          <w:tcPr>
            <w:tcW w:w="934" w:type="dxa"/>
            <w:noWrap/>
            <w:vAlign w:val="center"/>
          </w:tcPr>
          <w:p w:rsidR="00251CC2" w:rsidRDefault="00B123B2">
            <w:pPr>
              <w:jc w:val="center"/>
              <w:rPr>
                <w:rFonts w:ascii="仿宋" w:eastAsia="仿宋" w:hAnsi="仿宋" w:cs="仿宋"/>
                <w:sz w:val="21"/>
                <w:szCs w:val="21"/>
              </w:rPr>
            </w:pPr>
            <w:r>
              <w:rPr>
                <w:rFonts w:ascii="仿宋" w:eastAsia="仿宋" w:hAnsi="仿宋" w:cs="仿宋" w:hint="eastAsia"/>
                <w:sz w:val="21"/>
                <w:szCs w:val="21"/>
              </w:rPr>
              <w:t>……</w:t>
            </w:r>
          </w:p>
        </w:tc>
        <w:tc>
          <w:tcPr>
            <w:tcW w:w="2474"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1242" w:type="dxa"/>
            <w:noWrap/>
          </w:tcPr>
          <w:p w:rsidR="00251CC2" w:rsidRDefault="00251CC2">
            <w:pPr>
              <w:jc w:val="center"/>
              <w:rPr>
                <w:rFonts w:ascii="仿宋" w:eastAsia="仿宋" w:hAnsi="仿宋" w:cs="仿宋"/>
                <w:sz w:val="21"/>
                <w:szCs w:val="21"/>
              </w:rPr>
            </w:pPr>
          </w:p>
        </w:tc>
        <w:tc>
          <w:tcPr>
            <w:tcW w:w="934" w:type="dxa"/>
            <w:noWrap/>
            <w:vAlign w:val="center"/>
          </w:tcPr>
          <w:p w:rsidR="00251CC2" w:rsidRDefault="00B123B2">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251CC2" w:rsidRDefault="00251CC2">
            <w:pPr>
              <w:jc w:val="center"/>
              <w:rPr>
                <w:rFonts w:ascii="仿宋" w:eastAsia="仿宋" w:hAnsi="仿宋" w:cs="仿宋"/>
                <w:sz w:val="21"/>
                <w:szCs w:val="21"/>
              </w:rPr>
            </w:pPr>
          </w:p>
        </w:tc>
        <w:tc>
          <w:tcPr>
            <w:tcW w:w="934" w:type="dxa"/>
            <w:noWrap/>
          </w:tcPr>
          <w:p w:rsidR="00251CC2" w:rsidRDefault="00251CC2">
            <w:pPr>
              <w:jc w:val="center"/>
              <w:rPr>
                <w:rFonts w:ascii="仿宋" w:eastAsia="仿宋" w:hAnsi="仿宋" w:cs="仿宋"/>
                <w:sz w:val="21"/>
                <w:szCs w:val="21"/>
              </w:rPr>
            </w:pPr>
          </w:p>
        </w:tc>
      </w:tr>
      <w:tr w:rsidR="00251CC2">
        <w:trPr>
          <w:trHeight w:hRule="exact" w:val="397"/>
          <w:jc w:val="center"/>
        </w:trPr>
        <w:tc>
          <w:tcPr>
            <w:tcW w:w="934" w:type="dxa"/>
            <w:noWrap/>
            <w:vAlign w:val="center"/>
          </w:tcPr>
          <w:p w:rsidR="00251CC2" w:rsidRDefault="00B123B2">
            <w:pPr>
              <w:pStyle w:val="a3"/>
              <w:spacing w:line="240" w:lineRule="atLeast"/>
              <w:ind w:left="0"/>
              <w:jc w:val="center"/>
              <w:rPr>
                <w:rFonts w:ascii="仿宋" w:eastAsia="仿宋" w:hAnsi="仿宋" w:cs="仿宋"/>
                <w:sz w:val="21"/>
                <w:szCs w:val="21"/>
              </w:rPr>
            </w:pPr>
            <w:r>
              <w:rPr>
                <w:rFonts w:ascii="仿宋" w:eastAsia="仿宋" w:hAnsi="仿宋" w:cs="仿宋" w:hint="eastAsia"/>
                <w:sz w:val="21"/>
                <w:szCs w:val="21"/>
              </w:rPr>
              <w:t>12</w:t>
            </w:r>
          </w:p>
        </w:tc>
        <w:tc>
          <w:tcPr>
            <w:tcW w:w="934" w:type="dxa"/>
            <w:noWrap/>
            <w:vAlign w:val="center"/>
          </w:tcPr>
          <w:p w:rsidR="00251CC2" w:rsidRDefault="00B123B2">
            <w:pPr>
              <w:jc w:val="center"/>
              <w:rPr>
                <w:rFonts w:ascii="仿宋" w:eastAsia="仿宋" w:hAnsi="仿宋" w:cs="仿宋"/>
                <w:sz w:val="21"/>
                <w:szCs w:val="21"/>
              </w:rPr>
            </w:pPr>
            <w:r>
              <w:rPr>
                <w:rFonts w:ascii="仿宋" w:eastAsia="仿宋" w:hAnsi="仿宋" w:cs="仿宋" w:hint="eastAsia"/>
                <w:sz w:val="21"/>
                <w:szCs w:val="21"/>
              </w:rPr>
              <w:t>总计</w:t>
            </w:r>
          </w:p>
        </w:tc>
        <w:tc>
          <w:tcPr>
            <w:tcW w:w="7760" w:type="dxa"/>
            <w:gridSpan w:val="6"/>
            <w:noWrap/>
          </w:tcPr>
          <w:p w:rsidR="00251CC2" w:rsidRDefault="00251CC2">
            <w:pPr>
              <w:rPr>
                <w:rFonts w:ascii="仿宋" w:eastAsia="仿宋" w:hAnsi="仿宋" w:cs="仿宋"/>
                <w:sz w:val="21"/>
                <w:szCs w:val="21"/>
              </w:rPr>
            </w:pPr>
          </w:p>
        </w:tc>
      </w:tr>
    </w:tbl>
    <w:p w:rsidR="00251CC2" w:rsidRDefault="00251CC2">
      <w:pPr>
        <w:snapToGrid w:val="0"/>
        <w:spacing w:line="500" w:lineRule="exact"/>
        <w:ind w:firstLineChars="200" w:firstLine="480"/>
        <w:rPr>
          <w:rFonts w:ascii="仿宋" w:eastAsia="仿宋" w:hAnsi="仿宋" w:cs="仿宋"/>
          <w:sz w:val="24"/>
          <w:szCs w:val="28"/>
        </w:rPr>
      </w:pPr>
    </w:p>
    <w:p w:rsidR="00251CC2" w:rsidRDefault="00B123B2">
      <w:pPr>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注：1、请供应商完整填写本表。</w:t>
      </w:r>
    </w:p>
    <w:p w:rsidR="00251CC2" w:rsidRDefault="00B123B2">
      <w:pPr>
        <w:snapToGrid w:val="0"/>
        <w:spacing w:line="500" w:lineRule="exact"/>
        <w:rPr>
          <w:rFonts w:ascii="仿宋" w:eastAsia="仿宋" w:hAnsi="仿宋" w:cs="仿宋"/>
          <w:sz w:val="24"/>
          <w:szCs w:val="28"/>
        </w:rPr>
      </w:pPr>
      <w:r>
        <w:rPr>
          <w:rFonts w:ascii="仿宋" w:eastAsia="仿宋" w:hAnsi="仿宋" w:cs="仿宋" w:hint="eastAsia"/>
          <w:sz w:val="24"/>
          <w:szCs w:val="28"/>
        </w:rPr>
        <w:t xml:space="preserve">        2、该表可扩展</w:t>
      </w:r>
      <w:bookmarkStart w:id="156" w:name="OLE_LINK1"/>
      <w:bookmarkStart w:id="157" w:name="OLE_LINK2"/>
      <w:r>
        <w:rPr>
          <w:rFonts w:ascii="仿宋" w:eastAsia="仿宋" w:hAnsi="仿宋" w:cs="仿宋" w:hint="eastAsia"/>
          <w:sz w:val="24"/>
          <w:szCs w:val="28"/>
        </w:rPr>
        <w:t>，并逐页签字或盖章。</w:t>
      </w:r>
      <w:bookmarkEnd w:id="156"/>
      <w:bookmarkEnd w:id="157"/>
    </w:p>
    <w:p w:rsidR="00251CC2" w:rsidRDefault="00B123B2">
      <w:pPr>
        <w:snapToGrid w:val="0"/>
        <w:spacing w:line="500" w:lineRule="exact"/>
        <w:rPr>
          <w:rFonts w:ascii="仿宋" w:eastAsia="仿宋" w:hAnsi="仿宋" w:cs="仿宋"/>
          <w:sz w:val="24"/>
          <w:szCs w:val="28"/>
        </w:rPr>
      </w:pPr>
      <w:r>
        <w:rPr>
          <w:rFonts w:ascii="仿宋" w:eastAsia="仿宋" w:hAnsi="仿宋" w:cs="仿宋" w:hint="eastAsia"/>
          <w:sz w:val="24"/>
          <w:szCs w:val="28"/>
        </w:rPr>
        <w:t xml:space="preserve">        3、该表可根据项目实际情况调整。</w:t>
      </w:r>
    </w:p>
    <w:p w:rsidR="00251CC2" w:rsidRDefault="00251CC2">
      <w:pPr>
        <w:pStyle w:val="1"/>
        <w:spacing w:line="360" w:lineRule="auto"/>
        <w:rPr>
          <w:rFonts w:ascii="仿宋" w:eastAsia="仿宋" w:hAnsi="仿宋" w:cs="仿宋"/>
          <w:sz w:val="24"/>
          <w:szCs w:val="24"/>
        </w:rPr>
      </w:pPr>
    </w:p>
    <w:p w:rsidR="00251CC2" w:rsidRDefault="00251CC2">
      <w:pPr>
        <w:pStyle w:val="1"/>
        <w:spacing w:line="360" w:lineRule="auto"/>
        <w:rPr>
          <w:rFonts w:ascii="仿宋" w:eastAsia="仿宋" w:hAnsi="仿宋" w:cs="仿宋"/>
          <w:sz w:val="24"/>
          <w:szCs w:val="24"/>
        </w:rPr>
      </w:pPr>
    </w:p>
    <w:p w:rsidR="00251CC2" w:rsidRDefault="00251CC2">
      <w:pPr>
        <w:rPr>
          <w:rFonts w:ascii="仿宋" w:eastAsia="仿宋" w:hAnsi="仿宋" w:cs="仿宋"/>
        </w:rPr>
      </w:pPr>
    </w:p>
    <w:p w:rsidR="00251CC2" w:rsidRDefault="00251CC2">
      <w:pPr>
        <w:rPr>
          <w:rFonts w:ascii="仿宋" w:eastAsia="仿宋" w:hAnsi="仿宋" w:cs="仿宋"/>
        </w:rPr>
      </w:pPr>
    </w:p>
    <w:p w:rsidR="00251CC2" w:rsidRDefault="00B123B2">
      <w:pPr>
        <w:spacing w:line="360" w:lineRule="auto"/>
        <w:rPr>
          <w:rFonts w:ascii="仿宋" w:eastAsia="仿宋" w:hAnsi="仿宋" w:cs="仿宋"/>
        </w:rPr>
      </w:pPr>
      <w:r>
        <w:rPr>
          <w:rFonts w:ascii="仿宋" w:eastAsia="仿宋" w:hAnsi="仿宋" w:cs="仿宋" w:hint="eastAsia"/>
          <w:sz w:val="24"/>
          <w:szCs w:val="24"/>
        </w:rPr>
        <w:t xml:space="preserve">                                                   供应商名称（公章）：</w:t>
      </w:r>
    </w:p>
    <w:p w:rsidR="00251CC2" w:rsidRDefault="00B123B2">
      <w:pPr>
        <w:spacing w:line="360" w:lineRule="auto"/>
        <w:ind w:right="480" w:firstLineChars="2700" w:firstLine="6480"/>
        <w:rPr>
          <w:rFonts w:ascii="仿宋" w:eastAsia="仿宋" w:hAnsi="仿宋" w:cs="仿宋"/>
          <w:sz w:val="24"/>
          <w:szCs w:val="24"/>
          <w:bdr w:val="single" w:sz="4" w:space="0" w:color="auto"/>
        </w:rPr>
        <w:sectPr w:rsidR="00251CC2">
          <w:headerReference w:type="default" r:id="rId13"/>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年     月    </w:t>
      </w:r>
    </w:p>
    <w:p w:rsidR="00251CC2" w:rsidRDefault="00B123B2">
      <w:pPr>
        <w:numPr>
          <w:ilvl w:val="0"/>
          <w:numId w:val="5"/>
        </w:numPr>
        <w:spacing w:line="440" w:lineRule="exact"/>
        <w:ind w:firstLineChars="200" w:firstLine="482"/>
        <w:outlineLvl w:val="2"/>
        <w:rPr>
          <w:rFonts w:ascii="仿宋" w:eastAsia="仿宋" w:hAnsi="仿宋" w:cs="仿宋"/>
          <w:b/>
          <w:sz w:val="24"/>
          <w:szCs w:val="24"/>
        </w:rPr>
      </w:pPr>
      <w:bookmarkStart w:id="158" w:name="_Toc24797"/>
      <w:bookmarkStart w:id="159" w:name="_Toc313008358"/>
      <w:bookmarkStart w:id="160" w:name="_Toc342913421"/>
      <w:bookmarkStart w:id="161" w:name="_Toc313888362"/>
      <w:bookmarkStart w:id="162" w:name="_Toc466546939"/>
      <w:bookmarkStart w:id="163" w:name="_Toc342913422"/>
      <w:bookmarkStart w:id="164" w:name="_Toc313008359"/>
      <w:bookmarkStart w:id="165" w:name="_Toc313888363"/>
      <w:bookmarkEnd w:id="153"/>
      <w:bookmarkEnd w:id="154"/>
      <w:bookmarkEnd w:id="155"/>
      <w:r>
        <w:rPr>
          <w:rFonts w:ascii="仿宋" w:eastAsia="仿宋" w:hAnsi="仿宋" w:cs="仿宋" w:hint="eastAsia"/>
          <w:b/>
          <w:sz w:val="24"/>
          <w:szCs w:val="24"/>
        </w:rPr>
        <w:lastRenderedPageBreak/>
        <w:t>技术部分</w:t>
      </w:r>
      <w:bookmarkEnd w:id="158"/>
    </w:p>
    <w:p w:rsidR="00251CC2" w:rsidRDefault="00B123B2">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（一）技术应答（格式自拟）</w:t>
      </w:r>
    </w:p>
    <w:p w:rsidR="00251CC2" w:rsidRDefault="00B123B2">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（二）技术响应偏离表</w:t>
      </w:r>
    </w:p>
    <w:p w:rsidR="00251CC2" w:rsidRDefault="00B123B2">
      <w:pPr>
        <w:snapToGrid w:val="0"/>
        <w:spacing w:line="360" w:lineRule="auto"/>
        <w:jc w:val="center"/>
        <w:rPr>
          <w:rFonts w:ascii="仿宋" w:eastAsia="仿宋" w:hAnsi="仿宋" w:cs="仿宋"/>
          <w:b/>
          <w:szCs w:val="28"/>
        </w:rPr>
      </w:pPr>
      <w:r>
        <w:rPr>
          <w:rFonts w:ascii="仿宋" w:eastAsia="仿宋" w:hAnsi="仿宋" w:cs="仿宋" w:hint="eastAsia"/>
          <w:b/>
          <w:szCs w:val="28"/>
        </w:rPr>
        <w:t>技术响应偏离表</w:t>
      </w:r>
    </w:p>
    <w:p w:rsidR="00251CC2" w:rsidRDefault="00B123B2">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对于竞争性磋商文件的技术要求，如有任何偏离请如实填写下表：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2858"/>
        <w:gridCol w:w="2189"/>
        <w:gridCol w:w="2117"/>
      </w:tblGrid>
      <w:tr w:rsidR="00251CC2">
        <w:trPr>
          <w:trHeight w:val="765"/>
        </w:trPr>
        <w:tc>
          <w:tcPr>
            <w:tcW w:w="1358" w:type="dxa"/>
            <w:noWrap/>
            <w:vAlign w:val="center"/>
          </w:tcPr>
          <w:p w:rsidR="00251CC2" w:rsidRDefault="00B123B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2858" w:type="dxa"/>
            <w:noWrap/>
            <w:vAlign w:val="center"/>
          </w:tcPr>
          <w:p w:rsidR="00251CC2" w:rsidRDefault="00B123B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189" w:type="dxa"/>
            <w:noWrap/>
            <w:vAlign w:val="center"/>
          </w:tcPr>
          <w:p w:rsidR="00251CC2" w:rsidRDefault="00B123B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117" w:type="dxa"/>
            <w:noWrap/>
            <w:vAlign w:val="center"/>
          </w:tcPr>
          <w:p w:rsidR="00251CC2" w:rsidRDefault="00B123B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251CC2">
        <w:trPr>
          <w:trHeight w:val="703"/>
        </w:trPr>
        <w:tc>
          <w:tcPr>
            <w:tcW w:w="13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3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3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3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3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3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bl>
    <w:p w:rsidR="00251CC2" w:rsidRDefault="00B123B2">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251CC2" w:rsidRDefault="00B123B2">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251CC2" w:rsidRDefault="00B123B2">
      <w:pPr>
        <w:tabs>
          <w:tab w:val="left" w:pos="6300"/>
        </w:tabs>
        <w:snapToGrid w:val="0"/>
        <w:spacing w:line="500" w:lineRule="exact"/>
        <w:rPr>
          <w:rFonts w:ascii="仿宋" w:eastAsia="仿宋" w:hAnsi="仿宋" w:cs="仿宋"/>
          <w:sz w:val="24"/>
        </w:rPr>
      </w:pPr>
      <w:r>
        <w:rPr>
          <w:rFonts w:ascii="仿宋" w:eastAsia="仿宋" w:hAnsi="仿宋" w:cs="仿宋" w:hint="eastAsia"/>
          <w:sz w:val="24"/>
          <w:szCs w:val="28"/>
        </w:rPr>
        <w:t xml:space="preserve">                                            年     月     日</w:t>
      </w:r>
    </w:p>
    <w:p w:rsidR="00251CC2" w:rsidRDefault="00B123B2">
      <w:pPr>
        <w:rPr>
          <w:rFonts w:ascii="仿宋" w:eastAsia="仿宋" w:hAnsi="仿宋" w:cs="仿宋"/>
          <w:sz w:val="24"/>
        </w:rPr>
      </w:pPr>
      <w:r>
        <w:rPr>
          <w:rFonts w:ascii="仿宋" w:eastAsia="仿宋" w:hAnsi="仿宋" w:cs="仿宋" w:hint="eastAsia"/>
          <w:sz w:val="24"/>
        </w:rPr>
        <w:t>注：</w:t>
      </w:r>
    </w:p>
    <w:p w:rsidR="00251CC2" w:rsidRDefault="00B123B2">
      <w:pPr>
        <w:spacing w:line="400" w:lineRule="exact"/>
        <w:rPr>
          <w:rFonts w:ascii="仿宋" w:eastAsia="仿宋" w:hAnsi="仿宋" w:cs="仿宋"/>
          <w:sz w:val="24"/>
        </w:rPr>
      </w:pPr>
      <w:r>
        <w:rPr>
          <w:rFonts w:ascii="仿宋" w:eastAsia="仿宋" w:hAnsi="仿宋" w:cs="仿宋" w:hint="eastAsia"/>
          <w:sz w:val="24"/>
        </w:rPr>
        <w:t>1、本表即为对本项目</w:t>
      </w:r>
      <w:r>
        <w:rPr>
          <w:rFonts w:ascii="仿宋" w:eastAsia="仿宋" w:hAnsi="仿宋" w:cs="仿宋" w:hint="eastAsia"/>
          <w:b/>
          <w:bCs/>
          <w:sz w:val="24"/>
        </w:rPr>
        <w:t>“第三篇 采购服务需求”中所列“技术参数”要求</w:t>
      </w:r>
      <w:r>
        <w:rPr>
          <w:rFonts w:ascii="仿宋" w:eastAsia="仿宋" w:hAnsi="仿宋" w:cs="仿宋" w:hint="eastAsia"/>
          <w:sz w:val="24"/>
        </w:rPr>
        <w:t>进行比较和响应；</w:t>
      </w:r>
    </w:p>
    <w:p w:rsidR="00251CC2" w:rsidRDefault="00B123B2">
      <w:pPr>
        <w:tabs>
          <w:tab w:val="left" w:pos="6300"/>
        </w:tabs>
        <w:snapToGrid w:val="0"/>
        <w:spacing w:line="400" w:lineRule="exact"/>
        <w:rPr>
          <w:rFonts w:ascii="仿宋" w:eastAsia="仿宋" w:hAnsi="仿宋" w:cs="仿宋"/>
          <w:sz w:val="24"/>
        </w:rPr>
      </w:pPr>
      <w:r>
        <w:rPr>
          <w:rFonts w:ascii="仿宋" w:eastAsia="仿宋" w:hAnsi="仿宋" w:cs="仿宋" w:hint="eastAsia"/>
          <w:sz w:val="24"/>
        </w:rPr>
        <w:t>2、该表必须按照</w:t>
      </w:r>
      <w:r>
        <w:rPr>
          <w:rFonts w:ascii="仿宋" w:eastAsia="仿宋" w:hAnsi="仿宋" w:cs="仿宋" w:hint="eastAsia"/>
          <w:b/>
          <w:bCs/>
          <w:sz w:val="24"/>
        </w:rPr>
        <w:t>“第三篇 采购服务需求”中所列“技术参数”</w:t>
      </w:r>
      <w:r>
        <w:rPr>
          <w:rFonts w:ascii="仿宋" w:eastAsia="仿宋" w:hAnsi="仿宋" w:cs="仿宋" w:hint="eastAsia"/>
          <w:sz w:val="24"/>
        </w:rPr>
        <w:t>逐条如实填写，根据响应情况在“差异说明”项填写正偏离或负偏离及原因，完全符合的填写“无差异”；</w:t>
      </w:r>
    </w:p>
    <w:p w:rsidR="00251CC2" w:rsidRDefault="00B123B2">
      <w:pPr>
        <w:tabs>
          <w:tab w:val="left" w:pos="6300"/>
        </w:tabs>
        <w:snapToGrid w:val="0"/>
        <w:spacing w:line="400" w:lineRule="exact"/>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251CC2" w:rsidRDefault="00B123B2">
      <w:pPr>
        <w:tabs>
          <w:tab w:val="left" w:pos="6300"/>
        </w:tabs>
        <w:snapToGrid w:val="0"/>
        <w:spacing w:line="400" w:lineRule="exact"/>
        <w:rPr>
          <w:rFonts w:ascii="仿宋" w:eastAsia="仿宋" w:hAnsi="仿宋" w:cs="仿宋"/>
          <w:sz w:val="24"/>
        </w:rPr>
      </w:pPr>
      <w:r>
        <w:rPr>
          <w:rFonts w:ascii="仿宋" w:eastAsia="仿宋" w:hAnsi="仿宋" w:cs="仿宋" w:hint="eastAsia"/>
          <w:sz w:val="24"/>
        </w:rPr>
        <w:t>4、可附相关技术支撑材料。（格式自定）</w:t>
      </w:r>
    </w:p>
    <w:p w:rsidR="00251CC2" w:rsidRDefault="00251CC2">
      <w:pPr>
        <w:tabs>
          <w:tab w:val="left" w:pos="6300"/>
        </w:tabs>
        <w:snapToGrid w:val="0"/>
        <w:spacing w:line="500" w:lineRule="exact"/>
        <w:rPr>
          <w:rFonts w:ascii="仿宋" w:eastAsia="仿宋" w:hAnsi="仿宋" w:cs="仿宋"/>
          <w:sz w:val="24"/>
        </w:rPr>
      </w:pPr>
    </w:p>
    <w:p w:rsidR="00251CC2" w:rsidRDefault="00B123B2">
      <w:pPr>
        <w:tabs>
          <w:tab w:val="left" w:pos="6300"/>
        </w:tabs>
        <w:snapToGrid w:val="0"/>
        <w:spacing w:line="500" w:lineRule="exact"/>
        <w:outlineLvl w:val="2"/>
        <w:rPr>
          <w:rFonts w:ascii="仿宋" w:eastAsia="仿宋" w:hAnsi="仿宋" w:cs="仿宋"/>
          <w:sz w:val="24"/>
          <w:szCs w:val="24"/>
        </w:rPr>
      </w:pPr>
      <w:r>
        <w:rPr>
          <w:rFonts w:ascii="仿宋" w:eastAsia="仿宋" w:hAnsi="仿宋" w:cs="仿宋" w:hint="eastAsia"/>
          <w:sz w:val="24"/>
        </w:rPr>
        <w:br w:type="page"/>
      </w:r>
      <w:bookmarkStart w:id="166" w:name="_Toc26312"/>
      <w:r>
        <w:rPr>
          <w:rFonts w:ascii="仿宋" w:eastAsia="仿宋" w:hAnsi="仿宋" w:cs="仿宋" w:hint="eastAsia"/>
          <w:b/>
          <w:bCs/>
          <w:sz w:val="24"/>
          <w:szCs w:val="24"/>
        </w:rPr>
        <w:lastRenderedPageBreak/>
        <w:t>三、服务部分</w:t>
      </w:r>
      <w:bookmarkEnd w:id="159"/>
      <w:bookmarkEnd w:id="160"/>
      <w:bookmarkEnd w:id="161"/>
      <w:bookmarkEnd w:id="162"/>
      <w:bookmarkEnd w:id="166"/>
    </w:p>
    <w:p w:rsidR="00251CC2" w:rsidRDefault="00B123B2">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（一）服务响应偏离表</w:t>
      </w:r>
    </w:p>
    <w:p w:rsidR="00251CC2" w:rsidRDefault="00251CC2">
      <w:pPr>
        <w:snapToGrid w:val="0"/>
        <w:spacing w:line="360" w:lineRule="auto"/>
        <w:ind w:firstLineChars="200" w:firstLine="480"/>
        <w:rPr>
          <w:rFonts w:ascii="仿宋" w:eastAsia="仿宋" w:hAnsi="仿宋" w:cs="仿宋"/>
          <w:sz w:val="24"/>
          <w:szCs w:val="24"/>
        </w:rPr>
      </w:pPr>
    </w:p>
    <w:p w:rsidR="00251CC2" w:rsidRDefault="00B123B2">
      <w:pPr>
        <w:snapToGrid w:val="0"/>
        <w:spacing w:line="360" w:lineRule="auto"/>
        <w:jc w:val="center"/>
        <w:rPr>
          <w:rFonts w:ascii="仿宋" w:eastAsia="仿宋" w:hAnsi="仿宋" w:cs="仿宋"/>
          <w:b/>
          <w:szCs w:val="28"/>
        </w:rPr>
      </w:pPr>
      <w:r>
        <w:rPr>
          <w:rFonts w:ascii="仿宋" w:eastAsia="仿宋" w:hAnsi="仿宋" w:cs="仿宋" w:hint="eastAsia"/>
          <w:b/>
          <w:szCs w:val="28"/>
        </w:rPr>
        <w:t>服务响应偏离表</w:t>
      </w:r>
    </w:p>
    <w:p w:rsidR="00251CC2" w:rsidRDefault="00B123B2">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对于竞争性磋商文件的服务要求，如有任何偏离请如实填写下表：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251CC2">
        <w:trPr>
          <w:trHeight w:val="765"/>
        </w:trPr>
        <w:tc>
          <w:tcPr>
            <w:tcW w:w="1510" w:type="dxa"/>
            <w:noWrap/>
            <w:vAlign w:val="center"/>
          </w:tcPr>
          <w:p w:rsidR="00251CC2" w:rsidRDefault="00B123B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3179" w:type="dxa"/>
            <w:noWrap/>
            <w:vAlign w:val="center"/>
          </w:tcPr>
          <w:p w:rsidR="00251CC2" w:rsidRDefault="00B123B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434" w:type="dxa"/>
            <w:noWrap/>
            <w:vAlign w:val="center"/>
          </w:tcPr>
          <w:p w:rsidR="00251CC2" w:rsidRDefault="00B123B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355" w:type="dxa"/>
            <w:noWrap/>
            <w:vAlign w:val="center"/>
          </w:tcPr>
          <w:p w:rsidR="00251CC2" w:rsidRDefault="00B123B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251CC2">
        <w:trPr>
          <w:trHeight w:val="703"/>
        </w:trPr>
        <w:tc>
          <w:tcPr>
            <w:tcW w:w="1510"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510"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510"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510"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510"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r w:rsidR="00251CC2">
        <w:trPr>
          <w:trHeight w:val="703"/>
        </w:trPr>
        <w:tc>
          <w:tcPr>
            <w:tcW w:w="1510"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251CC2" w:rsidRDefault="00251CC2">
            <w:pPr>
              <w:tabs>
                <w:tab w:val="left" w:pos="6300"/>
              </w:tabs>
              <w:snapToGrid w:val="0"/>
              <w:spacing w:line="360" w:lineRule="auto"/>
              <w:jc w:val="center"/>
              <w:rPr>
                <w:rFonts w:ascii="仿宋" w:eastAsia="仿宋" w:hAnsi="仿宋" w:cs="仿宋"/>
                <w:sz w:val="21"/>
                <w:szCs w:val="24"/>
              </w:rPr>
            </w:pPr>
          </w:p>
        </w:tc>
      </w:tr>
    </w:tbl>
    <w:p w:rsidR="00251CC2" w:rsidRDefault="00B123B2">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251CC2" w:rsidRDefault="00B123B2">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szCs w:val="28"/>
        </w:rPr>
        <w:t xml:space="preserve">                                            年     月     日</w:t>
      </w: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采购服务需求”中所列服务要求进行比较和响应；</w:t>
      </w: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2、该表必须按照竞争性磋商要求逐条如实填写，根据响应情况在“差异说明”项填写正偏离或负偏离及原因，完全符合的填写“无差异”；</w:t>
      </w: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251CC2" w:rsidRDefault="00251CC2">
      <w:pPr>
        <w:tabs>
          <w:tab w:val="left" w:pos="6300"/>
        </w:tabs>
        <w:snapToGrid w:val="0"/>
        <w:spacing w:line="500" w:lineRule="exact"/>
        <w:ind w:firstLineChars="200" w:firstLine="480"/>
        <w:rPr>
          <w:rFonts w:ascii="仿宋" w:eastAsia="仿宋" w:hAnsi="仿宋" w:cs="仿宋"/>
          <w:sz w:val="24"/>
        </w:rPr>
      </w:pP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(二）其他优惠承诺（格式自拟）</w:t>
      </w:r>
    </w:p>
    <w:p w:rsidR="00251CC2" w:rsidRDefault="00251CC2">
      <w:pPr>
        <w:snapToGrid w:val="0"/>
        <w:spacing w:line="360" w:lineRule="auto"/>
        <w:rPr>
          <w:rFonts w:ascii="仿宋" w:eastAsia="仿宋" w:hAnsi="仿宋" w:cs="仿宋"/>
          <w:sz w:val="24"/>
          <w:szCs w:val="24"/>
        </w:rPr>
      </w:pPr>
    </w:p>
    <w:p w:rsidR="00251CC2" w:rsidRDefault="00251CC2">
      <w:pPr>
        <w:pStyle w:val="a4"/>
      </w:pPr>
    </w:p>
    <w:p w:rsidR="00251CC2" w:rsidRDefault="00B123B2">
      <w:pPr>
        <w:spacing w:line="360" w:lineRule="auto"/>
        <w:outlineLvl w:val="2"/>
        <w:rPr>
          <w:rFonts w:ascii="仿宋" w:eastAsia="仿宋" w:hAnsi="仿宋" w:cs="仿宋"/>
          <w:b/>
          <w:bCs/>
          <w:szCs w:val="22"/>
        </w:rPr>
      </w:pPr>
      <w:bookmarkStart w:id="167" w:name="_Toc10641"/>
      <w:r>
        <w:rPr>
          <w:rFonts w:ascii="仿宋" w:eastAsia="仿宋" w:hAnsi="仿宋" w:cs="仿宋" w:hint="eastAsia"/>
          <w:b/>
          <w:bCs/>
          <w:sz w:val="24"/>
          <w:szCs w:val="24"/>
        </w:rPr>
        <w:lastRenderedPageBreak/>
        <w:t>四、商务部分</w:t>
      </w:r>
      <w:bookmarkEnd w:id="167"/>
    </w:p>
    <w:p w:rsidR="00251CC2" w:rsidRDefault="00B123B2">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（一）根据第五篇评分标准商务部分所需提供资料（格式自拟）</w:t>
      </w:r>
    </w:p>
    <w:p w:rsidR="00251CC2" w:rsidRDefault="00251CC2">
      <w:pPr>
        <w:snapToGrid w:val="0"/>
        <w:spacing w:line="360" w:lineRule="auto"/>
        <w:ind w:firstLineChars="200" w:firstLine="480"/>
        <w:rPr>
          <w:rFonts w:ascii="仿宋" w:eastAsia="仿宋" w:hAnsi="仿宋" w:cs="仿宋"/>
          <w:sz w:val="24"/>
          <w:szCs w:val="24"/>
        </w:rPr>
      </w:pPr>
    </w:p>
    <w:p w:rsidR="00251CC2" w:rsidRDefault="00251CC2">
      <w:pPr>
        <w:tabs>
          <w:tab w:val="left" w:pos="6300"/>
        </w:tabs>
        <w:snapToGrid w:val="0"/>
        <w:spacing w:line="500" w:lineRule="exact"/>
        <w:rPr>
          <w:rFonts w:ascii="仿宋" w:eastAsia="仿宋" w:hAnsi="仿宋" w:cs="仿宋"/>
          <w:sz w:val="24"/>
        </w:rPr>
      </w:pPr>
    </w:p>
    <w:p w:rsidR="00251CC2" w:rsidRDefault="00B123B2">
      <w:pPr>
        <w:spacing w:line="360" w:lineRule="auto"/>
        <w:outlineLvl w:val="2"/>
        <w:rPr>
          <w:rFonts w:ascii="仿宋" w:eastAsia="仿宋" w:hAnsi="仿宋" w:cs="仿宋"/>
          <w:b/>
          <w:bCs/>
        </w:rPr>
      </w:pPr>
      <w:bookmarkStart w:id="168" w:name="_Toc25034"/>
      <w:r>
        <w:rPr>
          <w:rFonts w:ascii="仿宋" w:eastAsia="仿宋" w:hAnsi="仿宋" w:cs="仿宋" w:hint="eastAsia"/>
          <w:b/>
          <w:bCs/>
          <w:sz w:val="24"/>
          <w:szCs w:val="24"/>
        </w:rPr>
        <w:t>五、资格条件及其他</w:t>
      </w:r>
      <w:bookmarkEnd w:id="163"/>
      <w:bookmarkEnd w:id="164"/>
      <w:bookmarkEnd w:id="165"/>
      <w:bookmarkEnd w:id="168"/>
    </w:p>
    <w:p w:rsidR="00251CC2" w:rsidRDefault="00B123B2">
      <w:pPr>
        <w:tabs>
          <w:tab w:val="left" w:pos="6300"/>
        </w:tabs>
        <w:snapToGrid w:val="0"/>
        <w:spacing w:line="500" w:lineRule="exact"/>
        <w:ind w:firstLine="570"/>
        <w:rPr>
          <w:rFonts w:ascii="仿宋" w:eastAsia="仿宋" w:hAnsi="仿宋" w:cs="仿宋"/>
        </w:rPr>
      </w:pPr>
      <w:r>
        <w:rPr>
          <w:rFonts w:ascii="仿宋" w:eastAsia="仿宋" w:hAnsi="仿宋" w:cs="仿宋" w:hint="eastAsia"/>
        </w:rPr>
        <w:t>（一）营业执照（副本）复印件</w:t>
      </w:r>
    </w:p>
    <w:p w:rsidR="00251CC2" w:rsidRDefault="00251CC2">
      <w:pPr>
        <w:tabs>
          <w:tab w:val="left" w:pos="6300"/>
        </w:tabs>
        <w:snapToGrid w:val="0"/>
        <w:spacing w:line="500" w:lineRule="exact"/>
        <w:ind w:firstLine="570"/>
        <w:rPr>
          <w:rFonts w:ascii="仿宋" w:eastAsia="仿宋" w:hAnsi="仿宋" w:cs="仿宋"/>
        </w:rPr>
      </w:pPr>
    </w:p>
    <w:p w:rsidR="00251CC2" w:rsidRDefault="00B123B2">
      <w:pPr>
        <w:tabs>
          <w:tab w:val="left" w:pos="6300"/>
        </w:tabs>
        <w:snapToGrid w:val="0"/>
        <w:spacing w:line="500" w:lineRule="exact"/>
        <w:ind w:firstLine="570"/>
        <w:rPr>
          <w:rFonts w:ascii="仿宋" w:eastAsia="仿宋" w:hAnsi="仿宋" w:cs="仿宋"/>
        </w:rPr>
      </w:pPr>
      <w:r>
        <w:rPr>
          <w:rFonts w:ascii="仿宋" w:eastAsia="仿宋" w:hAnsi="仿宋" w:cs="仿宋" w:hint="eastAsia"/>
        </w:rPr>
        <w:t>（二）组织机构代码证复印件</w:t>
      </w:r>
    </w:p>
    <w:p w:rsidR="00251CC2" w:rsidRDefault="00251CC2">
      <w:pPr>
        <w:tabs>
          <w:tab w:val="left" w:pos="6300"/>
        </w:tabs>
        <w:snapToGrid w:val="0"/>
        <w:spacing w:line="500" w:lineRule="exact"/>
        <w:ind w:firstLine="570"/>
        <w:rPr>
          <w:rFonts w:ascii="仿宋" w:eastAsia="仿宋" w:hAnsi="仿宋" w:cs="仿宋"/>
        </w:rPr>
      </w:pPr>
    </w:p>
    <w:p w:rsidR="00251CC2" w:rsidRDefault="00251CC2">
      <w:pPr>
        <w:tabs>
          <w:tab w:val="left" w:pos="6300"/>
        </w:tabs>
        <w:snapToGrid w:val="0"/>
        <w:spacing w:line="500" w:lineRule="exact"/>
        <w:ind w:firstLine="570"/>
        <w:rPr>
          <w:rFonts w:ascii="仿宋" w:eastAsia="仿宋" w:hAnsi="仿宋" w:cs="仿宋"/>
        </w:rPr>
      </w:pPr>
    </w:p>
    <w:p w:rsidR="00251CC2" w:rsidRDefault="00251CC2">
      <w:pPr>
        <w:tabs>
          <w:tab w:val="left" w:pos="6300"/>
        </w:tabs>
        <w:snapToGrid w:val="0"/>
        <w:spacing w:line="500" w:lineRule="exact"/>
        <w:ind w:firstLine="570"/>
        <w:rPr>
          <w:rFonts w:ascii="仿宋" w:eastAsia="仿宋" w:hAnsi="仿宋" w:cs="仿宋"/>
        </w:rPr>
      </w:pPr>
    </w:p>
    <w:p w:rsidR="00251CC2" w:rsidRDefault="00251CC2">
      <w:pPr>
        <w:widowControl/>
        <w:ind w:firstLineChars="200" w:firstLine="560"/>
        <w:jc w:val="left"/>
        <w:rPr>
          <w:rFonts w:ascii="仿宋" w:eastAsia="仿宋" w:hAnsi="仿宋" w:cs="仿宋"/>
        </w:rPr>
      </w:pPr>
    </w:p>
    <w:p w:rsidR="00251CC2" w:rsidRDefault="00251CC2">
      <w:pPr>
        <w:widowControl/>
        <w:ind w:firstLineChars="200" w:firstLine="560"/>
        <w:jc w:val="left"/>
        <w:rPr>
          <w:rFonts w:ascii="仿宋" w:eastAsia="仿宋" w:hAnsi="仿宋" w:cs="仿宋"/>
        </w:rPr>
      </w:pPr>
    </w:p>
    <w:p w:rsidR="00251CC2" w:rsidRDefault="00251CC2">
      <w:pPr>
        <w:widowControl/>
        <w:ind w:firstLineChars="200" w:firstLine="560"/>
        <w:jc w:val="left"/>
        <w:rPr>
          <w:rFonts w:ascii="仿宋" w:eastAsia="仿宋" w:hAnsi="仿宋" w:cs="仿宋"/>
        </w:rPr>
      </w:pPr>
    </w:p>
    <w:p w:rsidR="00251CC2" w:rsidRDefault="00251CC2">
      <w:pPr>
        <w:tabs>
          <w:tab w:val="left" w:pos="6300"/>
        </w:tabs>
        <w:snapToGrid w:val="0"/>
        <w:spacing w:line="360" w:lineRule="auto"/>
        <w:rPr>
          <w:rFonts w:ascii="仿宋" w:eastAsia="仿宋" w:hAnsi="仿宋" w:cs="仿宋"/>
        </w:rPr>
      </w:pPr>
    </w:p>
    <w:p w:rsidR="00251CC2" w:rsidRDefault="00B123B2">
      <w:pPr>
        <w:tabs>
          <w:tab w:val="left" w:pos="6300"/>
        </w:tabs>
        <w:snapToGrid w:val="0"/>
        <w:spacing w:line="360" w:lineRule="auto"/>
        <w:rPr>
          <w:rFonts w:ascii="仿宋" w:eastAsia="仿宋" w:hAnsi="仿宋" w:cs="仿宋"/>
        </w:rPr>
      </w:pPr>
      <w:r>
        <w:rPr>
          <w:rFonts w:ascii="仿宋" w:eastAsia="仿宋" w:hAnsi="仿宋" w:cs="仿宋" w:hint="eastAsia"/>
        </w:rPr>
        <w:t>说明：供应商按“三证合一”登记制度办理营业执照的，组织机构代码证和税务登记证以供应商所提供的营业执照（副本）复印件为准。</w:t>
      </w:r>
    </w:p>
    <w:p w:rsidR="00251CC2" w:rsidRDefault="00B123B2">
      <w:pPr>
        <w:widowControl/>
        <w:ind w:firstLineChars="200" w:firstLine="560"/>
        <w:jc w:val="left"/>
        <w:rPr>
          <w:rFonts w:ascii="仿宋" w:eastAsia="仿宋" w:hAnsi="仿宋" w:cs="仿宋"/>
        </w:rPr>
      </w:pPr>
      <w:r>
        <w:rPr>
          <w:rFonts w:ascii="仿宋" w:eastAsia="仿宋" w:hAnsi="仿宋" w:cs="仿宋" w:hint="eastAsia"/>
        </w:rPr>
        <w:br w:type="page"/>
      </w:r>
      <w:r>
        <w:rPr>
          <w:rFonts w:ascii="仿宋" w:eastAsia="仿宋" w:hAnsi="仿宋" w:cs="仿宋" w:hint="eastAsia"/>
        </w:rPr>
        <w:lastRenderedPageBreak/>
        <w:t>（三）法定代表人身份证明书（格式）</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项目名称：                                                </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致：                     （采购机构名称）：</w:t>
      </w: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        （法定代表人姓名）在                       （供应商名称）任    （职务名称）职务，是（供应商名称）              的法定代表人。</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特此证明。</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                                             （供应商公章）</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                                             年   月   日</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（附：法定代表人身份证正反面复印件）</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570"/>
        <w:rPr>
          <w:rFonts w:ascii="仿宋" w:eastAsia="仿宋" w:hAnsi="仿宋" w:cs="仿宋"/>
        </w:rPr>
      </w:pPr>
      <w:r>
        <w:rPr>
          <w:rFonts w:ascii="仿宋" w:eastAsia="仿宋" w:hAnsi="仿宋" w:cs="仿宋" w:hint="eastAsia"/>
        </w:rPr>
        <w:br w:type="column"/>
      </w:r>
      <w:r>
        <w:rPr>
          <w:rFonts w:ascii="仿宋" w:eastAsia="仿宋" w:hAnsi="仿宋" w:cs="仿宋" w:hint="eastAsia"/>
        </w:rPr>
        <w:lastRenderedPageBreak/>
        <w:t>（四）法定代表人授权委托书（格式）</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 xml:space="preserve">：                                                </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                     （采购机构名称）：</w:t>
      </w: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（供应商法定代表人名称）是                    （供应商名称）的法定代表人，特授权          （被授权人姓名及身份证代码）代表我单位全权办理上述项目的磋商、签约等具体工作，并签署全部有关文件、协议及合同。</w:t>
      </w: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被授权人：                                 供应商法定代表人：</w:t>
      </w:r>
    </w:p>
    <w:p w:rsidR="00251CC2" w:rsidRDefault="00B123B2">
      <w:pPr>
        <w:tabs>
          <w:tab w:val="left" w:pos="6300"/>
        </w:tabs>
        <w:snapToGrid w:val="0"/>
        <w:spacing w:line="500" w:lineRule="exact"/>
        <w:ind w:firstLine="570"/>
        <w:rPr>
          <w:rFonts w:ascii="仿宋" w:eastAsia="仿宋" w:hAnsi="仿宋" w:cs="仿宋"/>
          <w:sz w:val="24"/>
          <w:szCs w:val="28"/>
        </w:rPr>
      </w:pPr>
      <w:r>
        <w:rPr>
          <w:rFonts w:ascii="仿宋" w:eastAsia="仿宋" w:hAnsi="仿宋" w:cs="仿宋" w:hint="eastAsia"/>
          <w:sz w:val="24"/>
          <w:szCs w:val="28"/>
        </w:rPr>
        <w:t>（签字或盖章）                                （签字或盖章）</w:t>
      </w:r>
    </w:p>
    <w:p w:rsidR="00251CC2" w:rsidRDefault="00251CC2">
      <w:pPr>
        <w:tabs>
          <w:tab w:val="left" w:pos="6300"/>
        </w:tabs>
        <w:snapToGrid w:val="0"/>
        <w:spacing w:line="500" w:lineRule="exact"/>
        <w:ind w:firstLine="570"/>
        <w:rPr>
          <w:rFonts w:ascii="仿宋" w:eastAsia="仿宋" w:hAnsi="仿宋" w:cs="仿宋"/>
          <w:sz w:val="24"/>
          <w:szCs w:val="28"/>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（附：被授权人身份证正反面复印件）</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right="480" w:firstLine="570"/>
        <w:jc w:val="right"/>
        <w:rPr>
          <w:rFonts w:ascii="仿宋" w:eastAsia="仿宋" w:hAnsi="仿宋" w:cs="仿宋"/>
          <w:sz w:val="24"/>
        </w:rPr>
      </w:pPr>
      <w:r>
        <w:rPr>
          <w:rFonts w:ascii="仿宋" w:eastAsia="仿宋" w:hAnsi="仿宋" w:cs="仿宋" w:hint="eastAsia"/>
          <w:sz w:val="24"/>
        </w:rPr>
        <w:t>（供应商公章）</w:t>
      </w:r>
    </w:p>
    <w:p w:rsidR="00251CC2" w:rsidRDefault="00B123B2">
      <w:pPr>
        <w:tabs>
          <w:tab w:val="left" w:pos="6300"/>
        </w:tabs>
        <w:snapToGrid w:val="0"/>
        <w:spacing w:line="500" w:lineRule="exact"/>
        <w:ind w:right="480" w:firstLine="570"/>
        <w:jc w:val="right"/>
        <w:rPr>
          <w:rFonts w:ascii="仿宋" w:eastAsia="仿宋" w:hAnsi="仿宋" w:cs="仿宋"/>
          <w:sz w:val="24"/>
        </w:rPr>
      </w:pPr>
      <w:r>
        <w:rPr>
          <w:rFonts w:ascii="仿宋" w:eastAsia="仿宋" w:hAnsi="仿宋" w:cs="仿宋" w:hint="eastAsia"/>
          <w:sz w:val="24"/>
        </w:rPr>
        <w:t>年   月   日</w:t>
      </w:r>
    </w:p>
    <w:p w:rsidR="00251CC2" w:rsidRDefault="00B123B2">
      <w:pPr>
        <w:numPr>
          <w:ilvl w:val="0"/>
          <w:numId w:val="6"/>
        </w:numPr>
        <w:tabs>
          <w:tab w:val="left" w:pos="6300"/>
        </w:tabs>
        <w:snapToGrid w:val="0"/>
        <w:spacing w:line="500" w:lineRule="exact"/>
        <w:ind w:firstLine="570"/>
        <w:rPr>
          <w:rFonts w:ascii="仿宋" w:eastAsia="仿宋" w:hAnsi="仿宋" w:cs="仿宋"/>
          <w:szCs w:val="22"/>
        </w:rPr>
      </w:pPr>
      <w:r>
        <w:rPr>
          <w:rFonts w:ascii="仿宋" w:eastAsia="仿宋" w:hAnsi="仿宋" w:cs="仿宋" w:hint="eastAsia"/>
        </w:rPr>
        <w:br w:type="column"/>
      </w:r>
      <w:r>
        <w:rPr>
          <w:rFonts w:ascii="仿宋" w:eastAsia="仿宋" w:hAnsi="仿宋" w:cs="仿宋" w:hint="eastAsia"/>
          <w:szCs w:val="22"/>
        </w:rPr>
        <w:lastRenderedPageBreak/>
        <w:t>诚信声明（格式）</w:t>
      </w:r>
    </w:p>
    <w:p w:rsidR="00251CC2" w:rsidRDefault="00251CC2">
      <w:pPr>
        <w:tabs>
          <w:tab w:val="left" w:pos="6300"/>
        </w:tabs>
        <w:snapToGrid w:val="0"/>
        <w:spacing w:line="500" w:lineRule="exact"/>
        <w:rPr>
          <w:rFonts w:ascii="仿宋" w:eastAsia="仿宋" w:hAnsi="仿宋" w:cs="仿宋"/>
          <w:sz w:val="24"/>
          <w:szCs w:val="22"/>
        </w:rPr>
      </w:pPr>
    </w:p>
    <w:p w:rsidR="00251CC2" w:rsidRDefault="00251CC2">
      <w:pPr>
        <w:tabs>
          <w:tab w:val="left" w:pos="6300"/>
        </w:tabs>
        <w:snapToGrid w:val="0"/>
        <w:spacing w:line="500" w:lineRule="exact"/>
        <w:rPr>
          <w:rFonts w:ascii="仿宋" w:eastAsia="仿宋" w:hAnsi="仿宋" w:cs="仿宋"/>
          <w:sz w:val="24"/>
          <w:szCs w:val="22"/>
        </w:rPr>
      </w:pPr>
    </w:p>
    <w:p w:rsidR="00251CC2" w:rsidRDefault="00B123B2">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项目名称：</w:t>
      </w:r>
    </w:p>
    <w:p w:rsidR="00251CC2" w:rsidRDefault="00B123B2">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致：                   （集中采购机构名称）：</w:t>
      </w:r>
    </w:p>
    <w:p w:rsidR="00251CC2" w:rsidRDefault="00B123B2">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 xml:space="preserve">                       （供应商名称）郑重声明，我公司具有独立承担民事责任的能力；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在经营活动中没有重大违法活动记录，符合《政府采购法》规定的供应商资格条件。我方对以上声明负全部法律责任。</w:t>
      </w:r>
    </w:p>
    <w:p w:rsidR="00251CC2" w:rsidRDefault="00B123B2">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特此声明。</w:t>
      </w:r>
    </w:p>
    <w:p w:rsidR="00251CC2" w:rsidRDefault="00251CC2">
      <w:pPr>
        <w:tabs>
          <w:tab w:val="left" w:pos="6300"/>
        </w:tabs>
        <w:snapToGrid w:val="0"/>
        <w:spacing w:line="500" w:lineRule="exact"/>
        <w:ind w:firstLineChars="200" w:firstLine="480"/>
        <w:jc w:val="right"/>
        <w:rPr>
          <w:rFonts w:ascii="仿宋" w:eastAsia="仿宋" w:hAnsi="仿宋" w:cs="仿宋"/>
          <w:sz w:val="24"/>
          <w:szCs w:val="22"/>
        </w:rPr>
      </w:pPr>
    </w:p>
    <w:p w:rsidR="00251CC2" w:rsidRDefault="00251CC2">
      <w:pPr>
        <w:tabs>
          <w:tab w:val="left" w:pos="6300"/>
        </w:tabs>
        <w:snapToGrid w:val="0"/>
        <w:spacing w:line="500" w:lineRule="exact"/>
        <w:ind w:firstLineChars="200" w:firstLine="480"/>
        <w:jc w:val="right"/>
        <w:rPr>
          <w:rFonts w:ascii="仿宋" w:eastAsia="仿宋" w:hAnsi="仿宋" w:cs="仿宋"/>
          <w:sz w:val="24"/>
          <w:szCs w:val="22"/>
        </w:rPr>
      </w:pPr>
    </w:p>
    <w:p w:rsidR="00251CC2" w:rsidRDefault="00B123B2">
      <w:pPr>
        <w:tabs>
          <w:tab w:val="left" w:pos="6300"/>
        </w:tabs>
        <w:snapToGrid w:val="0"/>
        <w:spacing w:line="500" w:lineRule="exact"/>
        <w:ind w:firstLineChars="200" w:firstLine="480"/>
        <w:jc w:val="right"/>
        <w:rPr>
          <w:rFonts w:ascii="仿宋" w:eastAsia="仿宋" w:hAnsi="仿宋" w:cs="仿宋"/>
          <w:sz w:val="24"/>
          <w:szCs w:val="22"/>
        </w:rPr>
      </w:pPr>
      <w:r>
        <w:rPr>
          <w:rFonts w:ascii="仿宋" w:eastAsia="仿宋" w:hAnsi="仿宋" w:cs="仿宋" w:hint="eastAsia"/>
          <w:sz w:val="24"/>
          <w:szCs w:val="22"/>
        </w:rPr>
        <w:t>（供应商公章）</w:t>
      </w:r>
    </w:p>
    <w:p w:rsidR="00251CC2" w:rsidRDefault="00B123B2">
      <w:pPr>
        <w:tabs>
          <w:tab w:val="left" w:pos="6300"/>
        </w:tabs>
        <w:snapToGrid w:val="0"/>
        <w:spacing w:line="500" w:lineRule="exact"/>
        <w:ind w:firstLineChars="200" w:firstLine="480"/>
        <w:jc w:val="right"/>
        <w:rPr>
          <w:rFonts w:ascii="仿宋" w:eastAsia="仿宋" w:hAnsi="仿宋" w:cs="仿宋"/>
          <w:sz w:val="24"/>
          <w:szCs w:val="22"/>
        </w:rPr>
      </w:pPr>
      <w:r>
        <w:rPr>
          <w:rFonts w:ascii="仿宋" w:eastAsia="仿宋" w:hAnsi="仿宋" w:cs="仿宋" w:hint="eastAsia"/>
          <w:sz w:val="24"/>
          <w:szCs w:val="22"/>
        </w:rPr>
        <w:t>年   月   日</w:t>
      </w:r>
    </w:p>
    <w:p w:rsidR="00251CC2" w:rsidRDefault="00251CC2">
      <w:pPr>
        <w:tabs>
          <w:tab w:val="left" w:pos="6300"/>
        </w:tabs>
        <w:snapToGrid w:val="0"/>
        <w:spacing w:line="500" w:lineRule="exact"/>
        <w:rPr>
          <w:rFonts w:ascii="仿宋" w:eastAsia="仿宋" w:hAnsi="仿宋" w:cs="仿宋"/>
          <w:szCs w:val="22"/>
        </w:rPr>
      </w:pPr>
    </w:p>
    <w:p w:rsidR="00251CC2" w:rsidRDefault="00251CC2">
      <w:pPr>
        <w:tabs>
          <w:tab w:val="left" w:pos="6300"/>
        </w:tabs>
        <w:snapToGrid w:val="0"/>
        <w:spacing w:line="500" w:lineRule="exact"/>
        <w:ind w:firstLine="570"/>
        <w:rPr>
          <w:rFonts w:ascii="仿宋" w:eastAsia="仿宋" w:hAnsi="仿宋" w:cs="仿宋"/>
        </w:rPr>
      </w:pPr>
    </w:p>
    <w:p w:rsidR="00251CC2" w:rsidRDefault="00251CC2">
      <w:pPr>
        <w:tabs>
          <w:tab w:val="left" w:pos="6300"/>
        </w:tabs>
        <w:snapToGrid w:val="0"/>
        <w:spacing w:line="500" w:lineRule="exact"/>
        <w:ind w:firstLine="570"/>
        <w:jc w:val="center"/>
        <w:rPr>
          <w:rFonts w:ascii="仿宋" w:eastAsia="仿宋" w:hAnsi="仿宋" w:cs="仿宋"/>
        </w:rPr>
      </w:pPr>
    </w:p>
    <w:p w:rsidR="00251CC2" w:rsidRDefault="00251CC2">
      <w:pPr>
        <w:tabs>
          <w:tab w:val="left" w:pos="6300"/>
        </w:tabs>
        <w:snapToGrid w:val="0"/>
        <w:spacing w:line="500" w:lineRule="exact"/>
        <w:ind w:firstLine="570"/>
        <w:jc w:val="center"/>
        <w:rPr>
          <w:rFonts w:ascii="仿宋" w:eastAsia="仿宋" w:hAnsi="仿宋" w:cs="仿宋"/>
        </w:rPr>
      </w:pPr>
    </w:p>
    <w:p w:rsidR="00251CC2" w:rsidRDefault="00251CC2">
      <w:pPr>
        <w:tabs>
          <w:tab w:val="left" w:pos="6300"/>
        </w:tabs>
        <w:snapToGrid w:val="0"/>
        <w:spacing w:line="500" w:lineRule="exact"/>
        <w:ind w:firstLine="570"/>
        <w:jc w:val="center"/>
        <w:rPr>
          <w:rFonts w:ascii="仿宋" w:eastAsia="仿宋" w:hAnsi="仿宋" w:cs="仿宋"/>
        </w:rPr>
      </w:pPr>
    </w:p>
    <w:p w:rsidR="00251CC2" w:rsidRDefault="00251CC2">
      <w:pPr>
        <w:tabs>
          <w:tab w:val="left" w:pos="6300"/>
        </w:tabs>
        <w:snapToGrid w:val="0"/>
        <w:spacing w:line="500" w:lineRule="exact"/>
        <w:ind w:firstLine="570"/>
        <w:jc w:val="center"/>
        <w:rPr>
          <w:rFonts w:ascii="仿宋" w:eastAsia="仿宋" w:hAnsi="仿宋" w:cs="仿宋"/>
        </w:rPr>
      </w:pPr>
    </w:p>
    <w:p w:rsidR="00251CC2" w:rsidRDefault="00251CC2">
      <w:pPr>
        <w:tabs>
          <w:tab w:val="left" w:pos="6300"/>
        </w:tabs>
        <w:snapToGrid w:val="0"/>
        <w:spacing w:line="500" w:lineRule="exact"/>
        <w:ind w:firstLine="570"/>
        <w:jc w:val="center"/>
        <w:rPr>
          <w:rFonts w:ascii="仿宋" w:eastAsia="仿宋" w:hAnsi="仿宋" w:cs="仿宋"/>
        </w:rPr>
      </w:pPr>
    </w:p>
    <w:p w:rsidR="00251CC2" w:rsidRDefault="00251CC2">
      <w:pPr>
        <w:tabs>
          <w:tab w:val="left" w:pos="6300"/>
        </w:tabs>
        <w:snapToGrid w:val="0"/>
        <w:spacing w:line="500" w:lineRule="exact"/>
        <w:rPr>
          <w:rFonts w:ascii="仿宋" w:eastAsia="仿宋" w:hAnsi="仿宋" w:cs="仿宋"/>
        </w:rPr>
      </w:pPr>
    </w:p>
    <w:p w:rsidR="00251CC2" w:rsidRDefault="00251CC2">
      <w:pPr>
        <w:tabs>
          <w:tab w:val="left" w:pos="6300"/>
        </w:tabs>
        <w:snapToGrid w:val="0"/>
        <w:spacing w:line="500" w:lineRule="exact"/>
        <w:ind w:firstLine="570"/>
        <w:jc w:val="center"/>
        <w:rPr>
          <w:rFonts w:ascii="仿宋" w:eastAsia="仿宋" w:hAnsi="仿宋" w:cs="仿宋"/>
        </w:rPr>
      </w:pPr>
    </w:p>
    <w:p w:rsidR="00251CC2" w:rsidRDefault="00251CC2">
      <w:pPr>
        <w:tabs>
          <w:tab w:val="left" w:pos="6300"/>
        </w:tabs>
        <w:snapToGrid w:val="0"/>
        <w:spacing w:line="500" w:lineRule="exact"/>
        <w:ind w:firstLine="570"/>
        <w:jc w:val="center"/>
        <w:rPr>
          <w:rFonts w:ascii="仿宋" w:eastAsia="仿宋" w:hAnsi="仿宋" w:cs="仿宋"/>
        </w:rPr>
      </w:pPr>
    </w:p>
    <w:p w:rsidR="00251CC2" w:rsidRDefault="00251CC2">
      <w:pPr>
        <w:tabs>
          <w:tab w:val="left" w:pos="6300"/>
        </w:tabs>
        <w:snapToGrid w:val="0"/>
        <w:spacing w:line="500" w:lineRule="exact"/>
        <w:ind w:firstLine="570"/>
        <w:jc w:val="center"/>
        <w:rPr>
          <w:rFonts w:ascii="仿宋" w:eastAsia="仿宋" w:hAnsi="仿宋" w:cs="仿宋"/>
        </w:rPr>
      </w:pPr>
    </w:p>
    <w:p w:rsidR="00251CC2" w:rsidRDefault="00B123B2">
      <w:pPr>
        <w:tabs>
          <w:tab w:val="left" w:pos="6300"/>
        </w:tabs>
        <w:snapToGrid w:val="0"/>
        <w:spacing w:line="500" w:lineRule="exact"/>
        <w:ind w:firstLineChars="1150" w:firstLine="3220"/>
        <w:rPr>
          <w:rFonts w:ascii="仿宋" w:eastAsia="仿宋" w:hAnsi="仿宋" w:cs="仿宋"/>
          <w:sz w:val="24"/>
        </w:rPr>
      </w:pPr>
      <w:r>
        <w:rPr>
          <w:rFonts w:ascii="仿宋" w:eastAsia="仿宋" w:hAnsi="仿宋" w:cs="仿宋" w:hint="eastAsia"/>
        </w:rPr>
        <w:lastRenderedPageBreak/>
        <w:t>（六）书面声明</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 xml:space="preserve">：                                                </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                   （采购机构名称）：</w:t>
      </w: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名称）郑重声明，我公司具有良好的商业信誉，具有履行合同所必需的设备和专业技术能力，在合同签订前后随时愿意提供相关证明材料；我公司还同时声明参加本项目采购活动前三年内无重大违法活动记录，符合《政府采购法》规定的供应商资格条件。我方对以上声明负全部法律责任。</w:t>
      </w:r>
    </w:p>
    <w:p w:rsidR="00251CC2" w:rsidRDefault="00B123B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特此声明。</w:t>
      </w:r>
    </w:p>
    <w:p w:rsidR="00251CC2" w:rsidRDefault="00B123B2">
      <w:pPr>
        <w:tabs>
          <w:tab w:val="left" w:pos="6300"/>
        </w:tabs>
        <w:snapToGrid w:val="0"/>
        <w:spacing w:line="500" w:lineRule="exact"/>
        <w:ind w:firstLine="570"/>
        <w:rPr>
          <w:rFonts w:ascii="方正仿宋_GBK" w:eastAsia="方正仿宋_GBK" w:hAnsi="宋体"/>
          <w:color w:val="000000"/>
          <w:sz w:val="24"/>
        </w:rPr>
      </w:pPr>
      <w:r>
        <w:rPr>
          <w:rFonts w:ascii="方正仿宋_GBK" w:eastAsia="方正仿宋_GBK" w:hAnsi="宋体" w:hint="eastAsia"/>
          <w:color w:val="000000"/>
          <w:sz w:val="24"/>
        </w:rPr>
        <w:t>供应商将信用中国网站及中国政府采购网查询结果附后（查询时间为本项目采购公告发布之日起至提交响应文件截止时间前）。</w:t>
      </w:r>
    </w:p>
    <w:p w:rsidR="00251CC2" w:rsidRDefault="00B123B2">
      <w:pPr>
        <w:tabs>
          <w:tab w:val="left" w:pos="6300"/>
        </w:tabs>
        <w:snapToGrid w:val="0"/>
        <w:spacing w:line="500" w:lineRule="exact"/>
        <w:ind w:firstLine="570"/>
        <w:rPr>
          <w:rFonts w:ascii="方正仿宋_GBK" w:eastAsia="方正仿宋_GBK" w:hAnsi="宋体"/>
          <w:color w:val="000000"/>
          <w:sz w:val="24"/>
        </w:rPr>
      </w:pPr>
      <w:r>
        <w:rPr>
          <w:rFonts w:ascii="方正仿宋_GBK" w:eastAsia="方正仿宋_GBK" w:hAnsi="宋体" w:hint="eastAsia"/>
          <w:color w:val="000000"/>
          <w:sz w:val="24"/>
        </w:rPr>
        <w:t>1. 信用中国网站（www.creditchina.gov.cn）查询结果（提供查询结果网页打印件或截图，并加盖供应商公章）</w:t>
      </w:r>
    </w:p>
    <w:p w:rsidR="00251CC2" w:rsidRDefault="00B123B2">
      <w:pPr>
        <w:tabs>
          <w:tab w:val="left" w:pos="6300"/>
        </w:tabs>
        <w:snapToGrid w:val="0"/>
        <w:spacing w:line="500" w:lineRule="exact"/>
        <w:ind w:firstLine="570"/>
        <w:rPr>
          <w:rFonts w:ascii="方正仿宋_GBK" w:eastAsia="方正仿宋_GBK" w:hAnsi="宋体"/>
          <w:color w:val="000000"/>
          <w:sz w:val="24"/>
        </w:rPr>
      </w:pPr>
      <w:r>
        <w:rPr>
          <w:rFonts w:ascii="方正仿宋_GBK" w:eastAsia="方正仿宋_GBK" w:hAnsi="宋体" w:hint="eastAsia"/>
          <w:color w:val="000000"/>
          <w:sz w:val="24"/>
        </w:rPr>
        <w:t>1.1“失信被执行人”查询结果；</w:t>
      </w:r>
    </w:p>
    <w:p w:rsidR="00251CC2" w:rsidRDefault="00B123B2">
      <w:pPr>
        <w:tabs>
          <w:tab w:val="left" w:pos="6300"/>
        </w:tabs>
        <w:snapToGrid w:val="0"/>
        <w:spacing w:line="500" w:lineRule="exact"/>
        <w:ind w:firstLine="570"/>
        <w:rPr>
          <w:rFonts w:ascii="方正仿宋_GBK" w:eastAsia="方正仿宋_GBK" w:hAnsi="宋体"/>
          <w:color w:val="000000"/>
          <w:sz w:val="24"/>
        </w:rPr>
      </w:pPr>
      <w:r>
        <w:rPr>
          <w:rFonts w:ascii="方正仿宋_GBK" w:eastAsia="方正仿宋_GBK" w:hAnsi="宋体" w:hint="eastAsia"/>
          <w:color w:val="000000"/>
          <w:sz w:val="24"/>
        </w:rPr>
        <w:t>1.2“重大税收违法案件当事人名单”查询结果；</w:t>
      </w:r>
    </w:p>
    <w:p w:rsidR="00251CC2" w:rsidRDefault="00B123B2">
      <w:pPr>
        <w:tabs>
          <w:tab w:val="left" w:pos="6300"/>
        </w:tabs>
        <w:snapToGrid w:val="0"/>
        <w:spacing w:line="500" w:lineRule="exact"/>
        <w:ind w:firstLine="570"/>
        <w:rPr>
          <w:rFonts w:ascii="方正仿宋_GBK" w:eastAsia="方正仿宋_GBK" w:hAnsi="宋体"/>
          <w:color w:val="000000"/>
          <w:sz w:val="24"/>
        </w:rPr>
      </w:pPr>
      <w:r>
        <w:rPr>
          <w:rFonts w:ascii="方正仿宋_GBK" w:eastAsia="方正仿宋_GBK" w:hAnsi="宋体" w:hint="eastAsia"/>
          <w:color w:val="000000"/>
          <w:sz w:val="24"/>
        </w:rPr>
        <w:t>2. 中国政府采购网（www.ccgp.gov.cn）（提供查询结果网页打印件或截图，并加盖供应商公章）</w:t>
      </w:r>
    </w:p>
    <w:p w:rsidR="00251CC2" w:rsidRDefault="00B123B2">
      <w:pPr>
        <w:tabs>
          <w:tab w:val="left" w:pos="6300"/>
        </w:tabs>
        <w:snapToGrid w:val="0"/>
        <w:spacing w:line="500" w:lineRule="exact"/>
        <w:ind w:firstLine="570"/>
        <w:rPr>
          <w:rFonts w:ascii="方正仿宋_GBK" w:eastAsia="方正仿宋_GBK" w:hAnsi="宋体"/>
          <w:color w:val="000000"/>
          <w:sz w:val="24"/>
        </w:rPr>
      </w:pPr>
      <w:r>
        <w:rPr>
          <w:rFonts w:ascii="方正仿宋_GBK" w:eastAsia="方正仿宋_GBK" w:hAnsi="宋体" w:hint="eastAsia"/>
          <w:color w:val="000000"/>
          <w:sz w:val="24"/>
        </w:rPr>
        <w:t>“政府采购严重违法失信行为记录名单”查询结果。</w:t>
      </w: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251CC2">
      <w:pPr>
        <w:tabs>
          <w:tab w:val="left" w:pos="6300"/>
        </w:tabs>
        <w:snapToGrid w:val="0"/>
        <w:spacing w:line="500" w:lineRule="exact"/>
        <w:ind w:firstLine="570"/>
        <w:rPr>
          <w:rFonts w:ascii="仿宋" w:eastAsia="仿宋" w:hAnsi="仿宋" w:cs="仿宋"/>
          <w:sz w:val="24"/>
        </w:rPr>
      </w:pPr>
    </w:p>
    <w:p w:rsidR="00251CC2" w:rsidRDefault="00B123B2">
      <w:pPr>
        <w:tabs>
          <w:tab w:val="left" w:pos="6300"/>
        </w:tabs>
        <w:snapToGrid w:val="0"/>
        <w:spacing w:line="500" w:lineRule="exact"/>
        <w:ind w:right="424" w:firstLine="570"/>
        <w:jc w:val="right"/>
        <w:rPr>
          <w:rFonts w:ascii="仿宋" w:eastAsia="仿宋" w:hAnsi="仿宋" w:cs="仿宋"/>
          <w:sz w:val="24"/>
        </w:rPr>
      </w:pPr>
      <w:r>
        <w:rPr>
          <w:rFonts w:ascii="仿宋" w:eastAsia="仿宋" w:hAnsi="仿宋" w:cs="仿宋" w:hint="eastAsia"/>
          <w:sz w:val="24"/>
        </w:rPr>
        <w:t>（供应商公章）</w:t>
      </w:r>
    </w:p>
    <w:p w:rsidR="00251CC2" w:rsidRDefault="00B123B2">
      <w:pPr>
        <w:tabs>
          <w:tab w:val="left" w:pos="6300"/>
        </w:tabs>
        <w:snapToGrid w:val="0"/>
        <w:spacing w:line="500" w:lineRule="exact"/>
        <w:ind w:right="480" w:firstLine="570"/>
        <w:jc w:val="right"/>
        <w:rPr>
          <w:rFonts w:ascii="仿宋" w:eastAsia="仿宋" w:hAnsi="仿宋" w:cs="仿宋"/>
          <w:sz w:val="24"/>
        </w:rPr>
      </w:pPr>
      <w:r>
        <w:rPr>
          <w:rFonts w:ascii="仿宋" w:eastAsia="仿宋" w:hAnsi="仿宋" w:cs="仿宋" w:hint="eastAsia"/>
          <w:sz w:val="24"/>
        </w:rPr>
        <w:t>年   月   日</w:t>
      </w:r>
    </w:p>
    <w:p w:rsidR="00251CC2" w:rsidRDefault="00251CC2">
      <w:pPr>
        <w:tabs>
          <w:tab w:val="left" w:pos="6300"/>
        </w:tabs>
        <w:snapToGrid w:val="0"/>
        <w:spacing w:line="500" w:lineRule="exact"/>
        <w:rPr>
          <w:rFonts w:ascii="仿宋" w:eastAsia="仿宋" w:hAnsi="仿宋" w:cs="仿宋"/>
          <w:szCs w:val="28"/>
        </w:rPr>
      </w:pPr>
    </w:p>
    <w:p w:rsidR="00251CC2" w:rsidRDefault="00251CC2">
      <w:pPr>
        <w:tabs>
          <w:tab w:val="left" w:pos="6300"/>
        </w:tabs>
        <w:snapToGrid w:val="0"/>
        <w:spacing w:line="500" w:lineRule="exact"/>
        <w:rPr>
          <w:rFonts w:ascii="仿宋" w:eastAsia="仿宋" w:hAnsi="仿宋" w:cs="仿宋"/>
          <w:szCs w:val="28"/>
        </w:rPr>
      </w:pPr>
    </w:p>
    <w:p w:rsidR="00251CC2" w:rsidRDefault="00251CC2">
      <w:pPr>
        <w:tabs>
          <w:tab w:val="left" w:pos="6300"/>
        </w:tabs>
        <w:snapToGrid w:val="0"/>
        <w:spacing w:line="500" w:lineRule="exact"/>
        <w:rPr>
          <w:rFonts w:ascii="仿宋" w:eastAsia="仿宋" w:hAnsi="仿宋" w:cs="仿宋"/>
          <w:szCs w:val="28"/>
        </w:rPr>
      </w:pPr>
    </w:p>
    <w:p w:rsidR="00251CC2" w:rsidRDefault="00251CC2">
      <w:pPr>
        <w:tabs>
          <w:tab w:val="left" w:pos="6300"/>
        </w:tabs>
        <w:snapToGrid w:val="0"/>
        <w:spacing w:line="500" w:lineRule="exact"/>
        <w:rPr>
          <w:rFonts w:ascii="仿宋" w:eastAsia="仿宋" w:hAnsi="仿宋" w:cs="仿宋"/>
          <w:szCs w:val="28"/>
        </w:rPr>
      </w:pPr>
    </w:p>
    <w:p w:rsidR="00251CC2" w:rsidRDefault="00251CC2">
      <w:pPr>
        <w:tabs>
          <w:tab w:val="left" w:pos="6300"/>
        </w:tabs>
        <w:snapToGrid w:val="0"/>
        <w:spacing w:line="500" w:lineRule="exact"/>
        <w:rPr>
          <w:rFonts w:ascii="仿宋" w:eastAsia="仿宋" w:hAnsi="仿宋" w:cs="仿宋"/>
          <w:szCs w:val="28"/>
        </w:rPr>
      </w:pPr>
    </w:p>
    <w:p w:rsidR="00251CC2" w:rsidRDefault="00251CC2">
      <w:pPr>
        <w:tabs>
          <w:tab w:val="left" w:pos="6300"/>
        </w:tabs>
        <w:snapToGrid w:val="0"/>
        <w:spacing w:line="500" w:lineRule="exact"/>
        <w:rPr>
          <w:rFonts w:ascii="仿宋" w:eastAsia="仿宋" w:hAnsi="仿宋" w:cs="仿宋"/>
          <w:szCs w:val="28"/>
        </w:rPr>
      </w:pPr>
    </w:p>
    <w:p w:rsidR="00251CC2" w:rsidRDefault="00251CC2">
      <w:pPr>
        <w:spacing w:line="360" w:lineRule="auto"/>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251CC2">
      <w:pPr>
        <w:spacing w:line="360" w:lineRule="auto"/>
        <w:rPr>
          <w:rFonts w:ascii="仿宋" w:eastAsia="仿宋" w:hAnsi="仿宋" w:cs="仿宋"/>
          <w:sz w:val="24"/>
          <w:szCs w:val="24"/>
        </w:rPr>
      </w:pPr>
    </w:p>
    <w:p w:rsidR="00251CC2" w:rsidRDefault="00B123B2">
      <w:pPr>
        <w:spacing w:line="360" w:lineRule="auto"/>
        <w:ind w:firstLineChars="200" w:firstLine="480"/>
        <w:jc w:val="center"/>
        <w:outlineLvl w:val="0"/>
        <w:rPr>
          <w:rFonts w:ascii="仿宋" w:eastAsia="仿宋" w:hAnsi="仿宋" w:cs="仿宋"/>
        </w:rPr>
      </w:pPr>
      <w:bookmarkStart w:id="169" w:name="_Toc31958"/>
      <w:r>
        <w:rPr>
          <w:rFonts w:ascii="仿宋" w:eastAsia="仿宋" w:hAnsi="仿宋" w:cs="仿宋" w:hint="eastAsia"/>
          <w:sz w:val="24"/>
          <w:szCs w:val="24"/>
        </w:rPr>
        <w:t>（结束）</w:t>
      </w:r>
      <w:bookmarkEnd w:id="169"/>
    </w:p>
    <w:p w:rsidR="00251CC2" w:rsidRDefault="00251CC2"/>
    <w:p w:rsidR="00251CC2" w:rsidRDefault="00251CC2"/>
    <w:sectPr w:rsidR="00251CC2" w:rsidSect="00251CC2">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E53" w:rsidRDefault="00AC7E53" w:rsidP="00251CC2">
      <w:r>
        <w:separator/>
      </w:r>
    </w:p>
  </w:endnote>
  <w:endnote w:type="continuationSeparator" w:id="1">
    <w:p w:rsidR="00AC7E53" w:rsidRDefault="00AC7E53" w:rsidP="00251C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angSong_GB2312">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default"/>
    <w:sig w:usb0="00000000" w:usb1="38CF7CFA" w:usb2="00082016" w:usb3="00000000" w:csb0="00040001" w:csb1="00000000"/>
  </w:font>
  <w:font w:name="方正仿宋_GBK">
    <w:altName w:val="Arial Unicode MS"/>
    <w:charset w:val="86"/>
    <w:family w:val="script"/>
    <w:pitch w:val="default"/>
    <w:sig w:usb0="00000000" w:usb1="38CF7CFA" w:usb2="00082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CC2" w:rsidRDefault="00ED3733">
    <w:pPr>
      <w:pStyle w:val="a8"/>
    </w:pPr>
    <w:r>
      <w:pict>
        <v:shapetype id="_x0000_t202" coordsize="21600,21600" o:spt="202" path="m,l,21600r21600,l21600,xe">
          <v:stroke joinstyle="miter"/>
          <v:path gradientshapeok="t" o:connecttype="rect"/>
        </v:shapetype>
        <v:shape id="_x0000_s2051"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filled="f" stroked="f">
          <v:textbox style="mso-fit-shape-to-text:t" inset="0,0,0,0">
            <w:txbxContent>
              <w:p w:rsidR="00251CC2" w:rsidRDefault="00251CC2">
                <w:pPr>
                  <w:pStyle w:val="a8"/>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CC2" w:rsidRDefault="00ED3733">
    <w:pPr>
      <w:pStyle w:val="a8"/>
    </w:pPr>
    <w:r>
      <w:pict>
        <v:shapetype id="_x0000_t202" coordsize="21600,21600" o:spt="202" path="m,l,21600r21600,l21600,xe">
          <v:stroke joinstyle="miter"/>
          <v:path gradientshapeok="t" o:connecttype="rect"/>
        </v:shapetype>
        <v:shape id="_x0000_s2050" type="#_x0000_t202" style="position:absolute;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filled="f" stroked="f">
          <v:textbox style="mso-fit-shape-to-text:t" inset="0,0,0,0">
            <w:txbxContent>
              <w:p w:rsidR="00251CC2" w:rsidRDefault="00ED3733">
                <w:pPr>
                  <w:pStyle w:val="a8"/>
                </w:pPr>
                <w:r>
                  <w:rPr>
                    <w:rFonts w:hint="eastAsia"/>
                  </w:rPr>
                  <w:fldChar w:fldCharType="begin"/>
                </w:r>
                <w:r w:rsidR="00B123B2">
                  <w:rPr>
                    <w:rFonts w:hint="eastAsia"/>
                  </w:rPr>
                  <w:instrText xml:space="preserve"> PAGE  \* MERGEFORMAT </w:instrText>
                </w:r>
                <w:r>
                  <w:rPr>
                    <w:rFonts w:hint="eastAsia"/>
                  </w:rPr>
                  <w:fldChar w:fldCharType="separate"/>
                </w:r>
                <w:r w:rsidR="00BE257A">
                  <w:rPr>
                    <w:noProof/>
                  </w:rPr>
                  <w:t>- 1 -</w:t>
                </w:r>
                <w:r>
                  <w:rPr>
                    <w:rFonts w:hint="eastAsia"/>
                  </w:rPr>
                  <w:fldChar w:fldCharType="end"/>
                </w:r>
              </w:p>
            </w:txbxContent>
          </v:textbox>
          <w10:wrap anchorx="margin"/>
        </v:shape>
      </w:pict>
    </w:r>
    <w:r>
      <w:pict>
        <v:shape id="_x0000_s2049"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filled="f" stroked="f">
          <v:textbox style="mso-fit-shape-to-text:t" inset="0,0,0,0">
            <w:txbxContent>
              <w:p w:rsidR="00251CC2" w:rsidRDefault="00251CC2">
                <w:pPr>
                  <w:pStyle w:val="a8"/>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E53" w:rsidRDefault="00AC7E53" w:rsidP="00251CC2">
      <w:r>
        <w:separator/>
      </w:r>
    </w:p>
  </w:footnote>
  <w:footnote w:type="continuationSeparator" w:id="1">
    <w:p w:rsidR="00AC7E53" w:rsidRDefault="00AC7E53" w:rsidP="00251C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CC2" w:rsidRDefault="00B123B2">
    <w:pPr>
      <w:pStyle w:val="a9"/>
      <w:jc w:val="both"/>
      <w:rPr>
        <w:rFonts w:ascii="方正仿宋_GBK" w:eastAsia="方正仿宋_GBK"/>
        <w:sz w:val="21"/>
        <w:szCs w:val="24"/>
      </w:rPr>
    </w:pPr>
    <w:r>
      <w:rPr>
        <w:rFonts w:ascii="方正仿宋_GBK" w:eastAsia="方正仿宋_GBK" w:hint="eastAsia"/>
        <w:sz w:val="21"/>
        <w:szCs w:val="24"/>
      </w:rPr>
      <w:t xml:space="preserve">                                                                                 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CC2" w:rsidRDefault="00B123B2">
    <w:pPr>
      <w:pStyle w:val="a9"/>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EF73A5"/>
    <w:multiLevelType w:val="singleLevel"/>
    <w:tmpl w:val="BEEF73A5"/>
    <w:lvl w:ilvl="0">
      <w:start w:val="2"/>
      <w:numFmt w:val="chineseCounting"/>
      <w:suff w:val="nothing"/>
      <w:lvlText w:val="%1、"/>
      <w:lvlJc w:val="left"/>
      <w:rPr>
        <w:rFonts w:hint="eastAsia"/>
      </w:rPr>
    </w:lvl>
  </w:abstractNum>
  <w:abstractNum w:abstractNumId="1">
    <w:nsid w:val="EABE2C33"/>
    <w:multiLevelType w:val="singleLevel"/>
    <w:tmpl w:val="EABE2C33"/>
    <w:lvl w:ilvl="0">
      <w:start w:val="5"/>
      <w:numFmt w:val="chineseCounting"/>
      <w:suff w:val="nothing"/>
      <w:lvlText w:val="（%1）"/>
      <w:lvlJc w:val="left"/>
      <w:rPr>
        <w:rFonts w:hint="eastAsia"/>
      </w:rPr>
    </w:lvl>
  </w:abstractNum>
  <w:abstractNum w:abstractNumId="2">
    <w:nsid w:val="EB08CE4B"/>
    <w:multiLevelType w:val="singleLevel"/>
    <w:tmpl w:val="C50AA6F8"/>
    <w:lvl w:ilvl="0">
      <w:start w:val="3"/>
      <w:numFmt w:val="chineseCounting"/>
      <w:suff w:val="space"/>
      <w:lvlText w:val="第%1篇"/>
      <w:lvlJc w:val="left"/>
      <w:rPr>
        <w:rFonts w:hint="eastAsia"/>
        <w:color w:val="auto"/>
      </w:rPr>
    </w:lvl>
  </w:abstractNum>
  <w:abstractNum w:abstractNumId="3">
    <w:nsid w:val="102F2808"/>
    <w:multiLevelType w:val="singleLevel"/>
    <w:tmpl w:val="102F2808"/>
    <w:lvl w:ilvl="0">
      <w:start w:val="1"/>
      <w:numFmt w:val="decimal"/>
      <w:suff w:val="nothing"/>
      <w:lvlText w:val="%1、"/>
      <w:lvlJc w:val="left"/>
    </w:lvl>
  </w:abstractNum>
  <w:abstractNum w:abstractNumId="4">
    <w:nsid w:val="19BF6AB5"/>
    <w:multiLevelType w:val="singleLevel"/>
    <w:tmpl w:val="19BF6AB5"/>
    <w:lvl w:ilvl="0">
      <w:start w:val="1"/>
      <w:numFmt w:val="chineseCounting"/>
      <w:suff w:val="nothing"/>
      <w:lvlText w:val="%1、"/>
      <w:lvlJc w:val="left"/>
      <w:rPr>
        <w:rFonts w:hint="eastAsia"/>
      </w:rPr>
    </w:lvl>
  </w:abstractNum>
  <w:abstractNum w:abstractNumId="5">
    <w:nsid w:val="551CAAC5"/>
    <w:multiLevelType w:val="singleLevel"/>
    <w:tmpl w:val="551CAAC5"/>
    <w:lvl w:ilvl="0">
      <w:start w:val="1"/>
      <w:numFmt w:val="decimal"/>
      <w:suff w:val="nothing"/>
      <w:lvlText w:val="（%1）"/>
      <w:lvlJc w:val="left"/>
      <w:rPr>
        <w:rFonts w:cs="Times New Roman"/>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737"/>
    <w:rsid w:val="000D61D1"/>
    <w:rsid w:val="00125AB3"/>
    <w:rsid w:val="00140B25"/>
    <w:rsid w:val="00161EEB"/>
    <w:rsid w:val="001C3B42"/>
    <w:rsid w:val="00251CC2"/>
    <w:rsid w:val="002A22D4"/>
    <w:rsid w:val="00397737"/>
    <w:rsid w:val="004265EA"/>
    <w:rsid w:val="004A39FD"/>
    <w:rsid w:val="004F1E3B"/>
    <w:rsid w:val="00672CD5"/>
    <w:rsid w:val="009C35B5"/>
    <w:rsid w:val="00A459EC"/>
    <w:rsid w:val="00AC7E53"/>
    <w:rsid w:val="00B123B2"/>
    <w:rsid w:val="00BB1C5F"/>
    <w:rsid w:val="00BC3E1D"/>
    <w:rsid w:val="00BE257A"/>
    <w:rsid w:val="00CC3FBA"/>
    <w:rsid w:val="00E30490"/>
    <w:rsid w:val="00ED3733"/>
    <w:rsid w:val="00F26778"/>
    <w:rsid w:val="27A671DC"/>
    <w:rsid w:val="34F37E65"/>
    <w:rsid w:val="494435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semiHidden="1" w:qFormat="1"/>
    <w:lsdException w:name="toc 3"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251CC2"/>
    <w:pPr>
      <w:widowControl w:val="0"/>
      <w:jc w:val="both"/>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251CC2"/>
    <w:pPr>
      <w:spacing w:after="120" w:line="240" w:lineRule="auto"/>
      <w:ind w:leftChars="200" w:left="420" w:firstLineChars="200" w:firstLine="420"/>
    </w:pPr>
  </w:style>
  <w:style w:type="paragraph" w:styleId="a3">
    <w:name w:val="Body Text Indent"/>
    <w:basedOn w:val="a"/>
    <w:qFormat/>
    <w:rsid w:val="00251CC2"/>
    <w:pPr>
      <w:spacing w:line="700" w:lineRule="exact"/>
      <w:ind w:left="960"/>
    </w:pPr>
    <w:rPr>
      <w:sz w:val="44"/>
    </w:rPr>
  </w:style>
  <w:style w:type="paragraph" w:styleId="a4">
    <w:name w:val="Body Text"/>
    <w:basedOn w:val="a"/>
    <w:qFormat/>
    <w:rsid w:val="00251CC2"/>
    <w:rPr>
      <w:rFonts w:ascii="FangSong_GB2312" w:eastAsia="FangSong_GB2312"/>
      <w:sz w:val="32"/>
    </w:rPr>
  </w:style>
  <w:style w:type="paragraph" w:styleId="3">
    <w:name w:val="toc 3"/>
    <w:basedOn w:val="a"/>
    <w:next w:val="a"/>
    <w:qFormat/>
    <w:rsid w:val="00251CC2"/>
    <w:pPr>
      <w:ind w:leftChars="400" w:left="840"/>
    </w:pPr>
  </w:style>
  <w:style w:type="paragraph" w:styleId="a5">
    <w:name w:val="Plain Text"/>
    <w:basedOn w:val="a"/>
    <w:qFormat/>
    <w:rsid w:val="00251CC2"/>
    <w:rPr>
      <w:rFonts w:ascii="宋体" w:hAnsi="Courier New"/>
      <w:sz w:val="21"/>
    </w:rPr>
  </w:style>
  <w:style w:type="paragraph" w:styleId="a6">
    <w:name w:val="Date"/>
    <w:basedOn w:val="a"/>
    <w:next w:val="a"/>
    <w:qFormat/>
    <w:rsid w:val="00251CC2"/>
  </w:style>
  <w:style w:type="paragraph" w:styleId="a7">
    <w:name w:val="Balloon Text"/>
    <w:basedOn w:val="a"/>
    <w:link w:val="Char"/>
    <w:rsid w:val="00251CC2"/>
    <w:rPr>
      <w:sz w:val="18"/>
      <w:szCs w:val="18"/>
    </w:rPr>
  </w:style>
  <w:style w:type="paragraph" w:styleId="a8">
    <w:name w:val="footer"/>
    <w:basedOn w:val="a"/>
    <w:qFormat/>
    <w:rsid w:val="00251CC2"/>
    <w:pPr>
      <w:tabs>
        <w:tab w:val="center" w:pos="4153"/>
        <w:tab w:val="right" w:pos="8306"/>
      </w:tabs>
      <w:snapToGrid w:val="0"/>
      <w:jc w:val="left"/>
    </w:pPr>
    <w:rPr>
      <w:sz w:val="18"/>
    </w:rPr>
  </w:style>
  <w:style w:type="paragraph" w:styleId="a9">
    <w:name w:val="header"/>
    <w:basedOn w:val="a"/>
    <w:qFormat/>
    <w:rsid w:val="00251CC2"/>
    <w:pPr>
      <w:pBdr>
        <w:bottom w:val="single" w:sz="6" w:space="1" w:color="auto"/>
      </w:pBdr>
      <w:tabs>
        <w:tab w:val="center" w:pos="4153"/>
        <w:tab w:val="right" w:pos="8306"/>
      </w:tabs>
      <w:snapToGrid w:val="0"/>
      <w:jc w:val="center"/>
    </w:pPr>
    <w:rPr>
      <w:sz w:val="18"/>
    </w:rPr>
  </w:style>
  <w:style w:type="paragraph" w:styleId="1">
    <w:name w:val="toc 1"/>
    <w:basedOn w:val="a"/>
    <w:next w:val="a"/>
    <w:semiHidden/>
    <w:qFormat/>
    <w:rsid w:val="00251CC2"/>
    <w:pPr>
      <w:spacing w:line="180" w:lineRule="auto"/>
      <w:jc w:val="center"/>
    </w:pPr>
    <w:rPr>
      <w:sz w:val="30"/>
    </w:rPr>
  </w:style>
  <w:style w:type="paragraph" w:styleId="20">
    <w:name w:val="toc 2"/>
    <w:basedOn w:val="a"/>
    <w:next w:val="a"/>
    <w:semiHidden/>
    <w:qFormat/>
    <w:rsid w:val="00251CC2"/>
    <w:pPr>
      <w:ind w:leftChars="200" w:left="420"/>
    </w:pPr>
  </w:style>
  <w:style w:type="character" w:customStyle="1" w:styleId="para1">
    <w:name w:val="para1"/>
    <w:qFormat/>
    <w:rsid w:val="00251CC2"/>
    <w:rPr>
      <w:rFonts w:ascii="Symbol" w:hAnsi="Symbol" w:cs="Symbol" w:hint="default"/>
      <w:sz w:val="18"/>
      <w:szCs w:val="18"/>
    </w:rPr>
  </w:style>
  <w:style w:type="paragraph" w:customStyle="1" w:styleId="10">
    <w:name w:val="1"/>
    <w:basedOn w:val="a"/>
    <w:next w:val="a5"/>
    <w:qFormat/>
    <w:rsid w:val="00251CC2"/>
    <w:rPr>
      <w:rFonts w:ascii="宋体" w:hAnsi="Courier New"/>
      <w:sz w:val="21"/>
    </w:rPr>
  </w:style>
  <w:style w:type="paragraph" w:customStyle="1" w:styleId="p0">
    <w:name w:val="p0"/>
    <w:basedOn w:val="a"/>
    <w:qFormat/>
    <w:rsid w:val="00251CC2"/>
    <w:pPr>
      <w:widowControl/>
    </w:pPr>
    <w:rPr>
      <w:kern w:val="0"/>
      <w:sz w:val="20"/>
      <w:szCs w:val="21"/>
    </w:rPr>
  </w:style>
  <w:style w:type="paragraph" w:customStyle="1" w:styleId="aa">
    <w:name w:val="图例"/>
    <w:basedOn w:val="a"/>
    <w:qFormat/>
    <w:rsid w:val="00251CC2"/>
    <w:pPr>
      <w:spacing w:before="120" w:after="120" w:line="360" w:lineRule="auto"/>
      <w:jc w:val="center"/>
    </w:pPr>
    <w:rPr>
      <w:rFonts w:eastAsia="FangSong_GB2312"/>
      <w:b/>
      <w:sz w:val="24"/>
    </w:rPr>
  </w:style>
  <w:style w:type="character" w:customStyle="1" w:styleId="Char">
    <w:name w:val="批注框文本 Char"/>
    <w:basedOn w:val="a0"/>
    <w:link w:val="a7"/>
    <w:rsid w:val="00251CC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3592</Words>
  <Characters>20480</Characters>
  <Application>Microsoft Office Word</Application>
  <DocSecurity>0</DocSecurity>
  <Lines>170</Lines>
  <Paragraphs>48</Paragraphs>
  <ScaleCrop>false</ScaleCrop>
  <Company/>
  <LinksUpToDate>false</LinksUpToDate>
  <CharactersWithSpaces>24024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5</cp:revision>
  <dcterms:created xsi:type="dcterms:W3CDTF">2020-12-24T03:16:00Z</dcterms:created>
  <dcterms:modified xsi:type="dcterms:W3CDTF">2020-12-29T05:56:00Z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