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rsidP="000B3ABF">
      <w:pPr>
        <w:spacing w:line="700" w:lineRule="exact"/>
        <w:ind w:firstLineChars="486" w:firstLine="1750"/>
        <w:rPr>
          <w:rFonts w:ascii="仿宋" w:eastAsia="仿宋" w:hAnsi="仿宋"/>
          <w:sz w:val="36"/>
          <w:szCs w:val="30"/>
        </w:rPr>
      </w:pPr>
      <w:r w:rsidRPr="00C900B7">
        <w:rPr>
          <w:rFonts w:ascii="仿宋" w:eastAsia="仿宋" w:hAnsi="仿宋" w:hint="eastAsia"/>
          <w:color w:val="000000"/>
          <w:sz w:val="36"/>
          <w:szCs w:val="30"/>
        </w:rPr>
        <w:t>项目号：</w:t>
      </w:r>
      <w:r w:rsidR="00764403">
        <w:rPr>
          <w:rFonts w:ascii="仿宋" w:eastAsia="仿宋" w:hAnsi="仿宋" w:hint="eastAsia"/>
          <w:sz w:val="36"/>
          <w:szCs w:val="30"/>
        </w:rPr>
        <w:t>CQHGZYXY-20</w:t>
      </w:r>
      <w:r w:rsidR="005E7481">
        <w:rPr>
          <w:rFonts w:ascii="仿宋" w:eastAsia="仿宋" w:hAnsi="仿宋" w:hint="eastAsia"/>
          <w:sz w:val="36"/>
          <w:szCs w:val="30"/>
        </w:rPr>
        <w:t>2</w:t>
      </w:r>
      <w:r w:rsidR="004B57B8">
        <w:rPr>
          <w:rFonts w:ascii="仿宋" w:eastAsia="仿宋" w:hAnsi="仿宋" w:hint="eastAsia"/>
          <w:sz w:val="36"/>
          <w:szCs w:val="30"/>
        </w:rPr>
        <w:t>102</w:t>
      </w:r>
    </w:p>
    <w:p w:rsidR="00C900B7" w:rsidRPr="002B2179" w:rsidRDefault="00C900B7" w:rsidP="00C900B7">
      <w:pPr>
        <w:spacing w:line="700" w:lineRule="exact"/>
        <w:ind w:firstLineChars="486" w:firstLine="1750"/>
        <w:rPr>
          <w:rFonts w:ascii="仿宋" w:eastAsia="仿宋" w:hAnsi="仿宋"/>
          <w:sz w:val="36"/>
          <w:szCs w:val="30"/>
        </w:rPr>
      </w:pPr>
      <w:r w:rsidRPr="00C900B7">
        <w:rPr>
          <w:rFonts w:ascii="仿宋" w:eastAsia="仿宋" w:hAnsi="仿宋" w:hint="eastAsia"/>
          <w:sz w:val="36"/>
          <w:szCs w:val="30"/>
        </w:rPr>
        <w:t>项目名称：</w:t>
      </w:r>
      <w:r w:rsidR="005E24A2">
        <w:rPr>
          <w:rFonts w:ascii="仿宋" w:eastAsia="仿宋" w:hAnsi="仿宋" w:hint="eastAsia"/>
          <w:sz w:val="36"/>
          <w:szCs w:val="30"/>
        </w:rPr>
        <w:t>等保测评及信息系统安全服务</w:t>
      </w:r>
    </w:p>
    <w:p w:rsidR="00764403" w:rsidRDefault="00764403" w:rsidP="000B3ABF">
      <w:pPr>
        <w:spacing w:line="700" w:lineRule="exact"/>
        <w:ind w:firstLineChars="500" w:firstLine="1506"/>
        <w:rPr>
          <w:rFonts w:ascii="仿宋" w:eastAsia="仿宋" w:hAnsi="仿宋" w:cs="宋体"/>
          <w:b/>
          <w:sz w:val="30"/>
          <w:szCs w:val="30"/>
        </w:rPr>
      </w:pPr>
    </w:p>
    <w:p w:rsidR="001A4ECE" w:rsidRDefault="001A4ECE" w:rsidP="000B3ABF">
      <w:pPr>
        <w:spacing w:line="700" w:lineRule="exact"/>
        <w:ind w:firstLineChars="500" w:firstLine="1506"/>
        <w:rPr>
          <w:rFonts w:ascii="仿宋" w:eastAsia="仿宋" w:hAnsi="仿宋" w:cs="宋体"/>
          <w:b/>
          <w:sz w:val="30"/>
          <w:szCs w:val="30"/>
        </w:rPr>
      </w:pPr>
    </w:p>
    <w:p w:rsidR="00C900B7" w:rsidRDefault="00C900B7" w:rsidP="00EA3434">
      <w:pPr>
        <w:spacing w:line="700" w:lineRule="exact"/>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E33ADA">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w:t>
      </w:r>
      <w:r w:rsidR="003D4A0E">
        <w:rPr>
          <w:rFonts w:ascii="仿宋" w:eastAsia="仿宋" w:hAnsi="仿宋" w:hint="eastAsia"/>
          <w:sz w:val="36"/>
          <w:szCs w:val="30"/>
        </w:rPr>
        <w:t>一</w:t>
      </w:r>
      <w:r w:rsidR="003030D3" w:rsidRPr="00C900B7">
        <w:rPr>
          <w:rFonts w:ascii="仿宋" w:eastAsia="仿宋" w:hAnsi="仿宋" w:hint="eastAsia"/>
          <w:sz w:val="36"/>
          <w:szCs w:val="30"/>
        </w:rPr>
        <w:t>年</w:t>
      </w:r>
      <w:r w:rsidR="003D4A0E">
        <w:rPr>
          <w:rFonts w:ascii="仿宋" w:eastAsia="仿宋" w:hAnsi="仿宋" w:hint="eastAsia"/>
          <w:sz w:val="36"/>
          <w:szCs w:val="30"/>
        </w:rPr>
        <w:t>一</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6A64B8" w:rsidRDefault="006A64B8">
      <w:pPr>
        <w:spacing w:line="420" w:lineRule="exact"/>
        <w:outlineLvl w:val="0"/>
        <w:rPr>
          <w:rFonts w:ascii="宋体" w:hAnsi="宋体" w:cs="宋体"/>
          <w:sz w:val="44"/>
          <w:szCs w:val="28"/>
        </w:rPr>
      </w:pPr>
    </w:p>
    <w:p w:rsidR="006A64B8" w:rsidRDefault="006A64B8">
      <w:pPr>
        <w:spacing w:line="420" w:lineRule="exact"/>
        <w:outlineLvl w:val="0"/>
        <w:rPr>
          <w:rFonts w:ascii="宋体" w:hAnsi="宋体" w:cs="宋体"/>
          <w:sz w:val="44"/>
          <w:szCs w:val="28"/>
        </w:rPr>
      </w:pPr>
    </w:p>
    <w:p w:rsidR="00764403" w:rsidRDefault="00764403">
      <w:pPr>
        <w:spacing w:line="420" w:lineRule="exact"/>
        <w:outlineLvl w:val="0"/>
        <w:rPr>
          <w:rFonts w:ascii="宋体" w:hAnsi="宋体" w:cs="宋体"/>
          <w:sz w:val="44"/>
          <w:szCs w:val="28"/>
        </w:rPr>
      </w:pPr>
    </w:p>
    <w:p w:rsidR="005816C8" w:rsidRPr="00C900B7" w:rsidRDefault="005816C8" w:rsidP="00764403">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210FFA">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4B57B8">
          <w:rPr>
            <w:rFonts w:ascii="仿宋" w:eastAsia="仿宋" w:hAnsi="仿宋"/>
            <w:bCs/>
            <w:sz w:val="28"/>
            <w:szCs w:val="28"/>
          </w:rPr>
          <w:t>4</w:t>
        </w:r>
        <w:bookmarkEnd w:id="2"/>
      </w:hyperlink>
    </w:p>
    <w:p w:rsidR="005816C8" w:rsidRPr="00C900B7" w:rsidRDefault="00210FFA">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210FFA">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210FFA">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w:t>
        </w:r>
        <w:r w:rsidR="005816C8" w:rsidRPr="00C900B7">
          <w:rPr>
            <w:rFonts w:ascii="仿宋" w:eastAsia="仿宋" w:hAnsi="仿宋" w:cs="宋体" w:hint="eastAsia"/>
            <w:sz w:val="28"/>
            <w:szCs w:val="28"/>
          </w:rPr>
          <w:t>资</w:t>
        </w:r>
        <w:r w:rsidR="005816C8" w:rsidRPr="00C900B7">
          <w:rPr>
            <w:rFonts w:ascii="仿宋" w:eastAsia="仿宋" w:hAnsi="仿宋" w:cs="宋体" w:hint="eastAsia"/>
            <w:sz w:val="28"/>
            <w:szCs w:val="28"/>
          </w:rPr>
          <w:t>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210FFA">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210FFA">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210FFA">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210FFA">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210FFA">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210FFA">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4B57B8">
          <w:rPr>
            <w:rFonts w:ascii="仿宋" w:eastAsia="仿宋" w:hAnsi="仿宋"/>
            <w:bCs/>
            <w:sz w:val="28"/>
            <w:szCs w:val="28"/>
          </w:rPr>
          <w:t>8</w:t>
        </w:r>
        <w:bookmarkEnd w:id="11"/>
      </w:hyperlink>
    </w:p>
    <w:p w:rsidR="005816C8" w:rsidRPr="00C900B7" w:rsidRDefault="00210FFA">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210FFA">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210FFA">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210FFA">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210FFA">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210FFA">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210FFA">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210FFA">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210FFA">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210FFA">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4B57B8">
          <w:rPr>
            <w:rFonts w:ascii="仿宋" w:eastAsia="仿宋" w:hAnsi="仿宋"/>
            <w:bCs/>
            <w:sz w:val="28"/>
            <w:szCs w:val="28"/>
          </w:rPr>
          <w:t>16</w:t>
        </w:r>
        <w:bookmarkEnd w:id="21"/>
      </w:hyperlink>
    </w:p>
    <w:p w:rsidR="005816C8" w:rsidRPr="00C900B7" w:rsidRDefault="00210FFA">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4B57B8">
          <w:rPr>
            <w:rFonts w:ascii="仿宋" w:eastAsia="仿宋" w:hAnsi="仿宋"/>
            <w:bCs/>
            <w:sz w:val="28"/>
            <w:szCs w:val="28"/>
          </w:rPr>
          <w:t>18</w:t>
        </w:r>
        <w:bookmarkEnd w:id="22"/>
      </w:hyperlink>
    </w:p>
    <w:p w:rsidR="005816C8" w:rsidRPr="00C900B7" w:rsidRDefault="00210FFA">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210FFA">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210FFA">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210FFA">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210FFA">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210FFA">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210FFA">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4B57B8">
          <w:rPr>
            <w:rFonts w:ascii="仿宋" w:eastAsia="仿宋" w:hAnsi="仿宋"/>
            <w:bCs/>
            <w:sz w:val="28"/>
            <w:szCs w:val="28"/>
          </w:rPr>
          <w:t>20</w:t>
        </w:r>
        <w:bookmarkEnd w:id="29"/>
      </w:hyperlink>
    </w:p>
    <w:p w:rsidR="005816C8" w:rsidRPr="00C900B7" w:rsidRDefault="00210FFA">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210FFA">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210FFA">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210FFA">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210FFA">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210FFA">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210FFA">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210FFA">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210FFA">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210FFA">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210FFA">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210FFA">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210FFA">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210FFA">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210FFA">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4B57B8">
          <w:rPr>
            <w:rFonts w:ascii="仿宋" w:eastAsia="仿宋" w:hAnsi="仿宋"/>
            <w:bCs/>
            <w:sz w:val="28"/>
            <w:szCs w:val="28"/>
          </w:rPr>
          <w:t>24</w:t>
        </w:r>
        <w:bookmarkEnd w:id="44"/>
      </w:hyperlink>
    </w:p>
    <w:p w:rsidR="005816C8" w:rsidRPr="00C900B7" w:rsidRDefault="00210FFA">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210FFA">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210FFA">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210FFA">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210FFA">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210FFA">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210FFA">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210FFA">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210FFA">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C900B7"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竞争性谈判邀请书</w:t>
      </w:r>
      <w:bookmarkEnd w:id="54"/>
    </w:p>
    <w:p w:rsidR="005816C8" w:rsidRPr="00C900B7" w:rsidRDefault="00E33ADA">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w:t>
      </w:r>
      <w:r>
        <w:rPr>
          <w:rFonts w:ascii="宋体" w:hAnsi="宋体" w:hint="eastAsia"/>
          <w:sz w:val="24"/>
          <w:szCs w:val="24"/>
        </w:rPr>
        <w:t>“</w:t>
      </w:r>
      <w:r w:rsidR="005E24A2">
        <w:rPr>
          <w:rFonts w:ascii="仿宋" w:eastAsia="仿宋" w:hAnsi="仿宋" w:hint="eastAsia"/>
          <w:sz w:val="24"/>
          <w:szCs w:val="24"/>
        </w:rPr>
        <w:t>等保测评及信息系统安全服务</w:t>
      </w:r>
      <w:r>
        <w:rPr>
          <w:rFonts w:ascii="宋体" w:hAnsi="宋体" w:hint="eastAsia"/>
          <w:sz w:val="24"/>
          <w:szCs w:val="24"/>
        </w:rPr>
        <w:t>”</w:t>
      </w:r>
      <w:r w:rsidR="00180F55" w:rsidRPr="00180F55">
        <w:rPr>
          <w:rFonts w:ascii="仿宋" w:eastAsia="仿宋" w:hAnsi="仿宋" w:hint="eastAsia"/>
          <w:sz w:val="24"/>
          <w:szCs w:val="24"/>
        </w:rPr>
        <w:t>建设项目</w:t>
      </w:r>
      <w:r w:rsidR="005816C8" w:rsidRPr="00C900B7">
        <w:rPr>
          <w:rFonts w:ascii="仿宋" w:eastAsia="仿宋" w:hAnsi="仿宋" w:hint="eastAsia"/>
          <w:sz w:val="24"/>
          <w:szCs w:val="24"/>
        </w:rPr>
        <w:t>进行竞争性谈判采购，采购编号：</w:t>
      </w:r>
      <w:r w:rsidR="00C900B7" w:rsidRPr="00C900B7">
        <w:rPr>
          <w:rFonts w:ascii="仿宋" w:eastAsia="仿宋" w:hAnsi="仿宋" w:hint="eastAsia"/>
          <w:sz w:val="24"/>
          <w:szCs w:val="24"/>
        </w:rPr>
        <w:t>CQHGZYXY-20</w:t>
      </w:r>
      <w:r>
        <w:rPr>
          <w:rFonts w:ascii="仿宋" w:eastAsia="仿宋" w:hAnsi="仿宋" w:hint="eastAsia"/>
          <w:sz w:val="24"/>
          <w:szCs w:val="24"/>
        </w:rPr>
        <w:t>2</w:t>
      </w:r>
      <w:r w:rsidR="004B57B8">
        <w:rPr>
          <w:rFonts w:ascii="仿宋" w:eastAsia="仿宋" w:hAnsi="仿宋" w:hint="eastAsia"/>
          <w:sz w:val="24"/>
          <w:szCs w:val="24"/>
        </w:rPr>
        <w:t>102</w:t>
      </w:r>
      <w:r w:rsidR="005816C8" w:rsidRPr="00C900B7">
        <w:rPr>
          <w:rFonts w:ascii="仿宋" w:eastAsia="仿宋" w:hAnsi="仿宋" w:hint="eastAsia"/>
          <w:color w:val="000000"/>
          <w:sz w:val="24"/>
          <w:szCs w:val="24"/>
        </w:rPr>
        <w:t>。</w:t>
      </w:r>
      <w:r w:rsidR="005816C8" w:rsidRPr="00C900B7">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C900B7"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C900B7">
        <w:rPr>
          <w:rFonts w:ascii="仿宋" w:eastAsia="仿宋" w:hAnsi="仿宋" w:cs="宋体" w:hint="eastAsia"/>
          <w:b/>
          <w:sz w:val="24"/>
          <w:szCs w:val="24"/>
        </w:rPr>
        <w:t>竞争性谈判内容</w:t>
      </w:r>
      <w:bookmarkEnd w:id="55"/>
      <w:bookmarkEnd w:id="56"/>
      <w:bookmarkEnd w:id="57"/>
      <w:bookmarkEnd w:id="58"/>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493"/>
        <w:gridCol w:w="1461"/>
        <w:gridCol w:w="1139"/>
        <w:gridCol w:w="3914"/>
        <w:gridCol w:w="900"/>
      </w:tblGrid>
      <w:tr w:rsidR="005816C8" w:rsidRPr="00C900B7" w:rsidTr="00E33ADA">
        <w:trPr>
          <w:trHeight w:val="61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采购预算</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保证金</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ind w:firstLineChars="300" w:firstLine="720"/>
              <w:jc w:val="center"/>
              <w:rPr>
                <w:rFonts w:ascii="仿宋" w:eastAsia="仿宋" w:hAnsi="仿宋"/>
                <w:sz w:val="24"/>
                <w:szCs w:val="24"/>
              </w:rPr>
            </w:pPr>
            <w:r w:rsidRPr="00C900B7">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C900B7" w:rsidRDefault="005816C8">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备注</w:t>
            </w:r>
          </w:p>
        </w:tc>
      </w:tr>
      <w:tr w:rsidR="00E33ADA" w:rsidRPr="00C900B7" w:rsidTr="00E33ADA">
        <w:trPr>
          <w:trHeight w:val="2414"/>
          <w:jc w:val="center"/>
        </w:trPr>
        <w:tc>
          <w:tcPr>
            <w:tcW w:w="798" w:type="dxa"/>
            <w:tcBorders>
              <w:top w:val="single" w:sz="4" w:space="0" w:color="auto"/>
              <w:left w:val="single" w:sz="4" w:space="0" w:color="auto"/>
              <w:right w:val="single" w:sz="4" w:space="0" w:color="auto"/>
            </w:tcBorders>
            <w:vAlign w:val="center"/>
          </w:tcPr>
          <w:p w:rsidR="00E33ADA" w:rsidRPr="00C900B7" w:rsidRDefault="00E33ADA" w:rsidP="00764403">
            <w:pPr>
              <w:snapToGrid w:val="0"/>
              <w:spacing w:line="240" w:lineRule="atLeast"/>
              <w:jc w:val="center"/>
              <w:rPr>
                <w:rFonts w:ascii="仿宋" w:eastAsia="仿宋" w:hAnsi="仿宋"/>
                <w:sz w:val="24"/>
                <w:szCs w:val="24"/>
              </w:rPr>
            </w:pPr>
            <w:bookmarkStart w:id="59" w:name="_Hlk344477914"/>
            <w:r w:rsidRPr="00C900B7">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E33ADA" w:rsidRPr="004B57B8" w:rsidRDefault="005E24A2" w:rsidP="004B57B8">
            <w:pPr>
              <w:snapToGrid w:val="0"/>
              <w:spacing w:line="400" w:lineRule="exact"/>
              <w:jc w:val="center"/>
              <w:rPr>
                <w:rFonts w:ascii="仿宋" w:eastAsia="仿宋" w:hAnsi="仿宋"/>
                <w:sz w:val="24"/>
                <w:szCs w:val="24"/>
              </w:rPr>
            </w:pPr>
            <w:r w:rsidRPr="004B57B8">
              <w:rPr>
                <w:rFonts w:ascii="仿宋" w:eastAsia="仿宋" w:hAnsi="仿宋" w:hint="eastAsia"/>
                <w:sz w:val="24"/>
                <w:szCs w:val="24"/>
              </w:rPr>
              <w:t>等保测评及信息系统安全服务</w:t>
            </w:r>
          </w:p>
        </w:tc>
        <w:tc>
          <w:tcPr>
            <w:tcW w:w="1461" w:type="dxa"/>
            <w:tcBorders>
              <w:top w:val="single" w:sz="4" w:space="0" w:color="auto"/>
              <w:left w:val="single" w:sz="4" w:space="0" w:color="auto"/>
              <w:right w:val="single" w:sz="4" w:space="0" w:color="auto"/>
            </w:tcBorders>
            <w:vAlign w:val="center"/>
          </w:tcPr>
          <w:p w:rsidR="00E33ADA" w:rsidRPr="00C900B7" w:rsidRDefault="005E24A2" w:rsidP="004B57B8">
            <w:pPr>
              <w:snapToGrid w:val="0"/>
              <w:spacing w:line="400" w:lineRule="exact"/>
              <w:ind w:firstLineChars="200" w:firstLine="480"/>
              <w:jc w:val="center"/>
              <w:rPr>
                <w:rFonts w:ascii="仿宋" w:eastAsia="仿宋" w:hAnsi="仿宋"/>
                <w:sz w:val="24"/>
                <w:szCs w:val="24"/>
              </w:rPr>
            </w:pPr>
            <w:r>
              <w:rPr>
                <w:rFonts w:ascii="仿宋" w:eastAsia="仿宋" w:hAnsi="仿宋" w:hint="eastAsia"/>
                <w:sz w:val="24"/>
                <w:szCs w:val="24"/>
              </w:rPr>
              <w:t>40</w:t>
            </w:r>
          </w:p>
        </w:tc>
        <w:tc>
          <w:tcPr>
            <w:tcW w:w="1139" w:type="dxa"/>
            <w:tcBorders>
              <w:top w:val="single" w:sz="4" w:space="0" w:color="auto"/>
              <w:left w:val="single" w:sz="4" w:space="0" w:color="auto"/>
              <w:right w:val="single" w:sz="4" w:space="0" w:color="auto"/>
            </w:tcBorders>
            <w:vAlign w:val="center"/>
          </w:tcPr>
          <w:p w:rsidR="00E33ADA" w:rsidRPr="00C900B7" w:rsidRDefault="00992561" w:rsidP="004B57B8">
            <w:pPr>
              <w:snapToGrid w:val="0"/>
              <w:spacing w:line="400" w:lineRule="exact"/>
              <w:jc w:val="center"/>
              <w:rPr>
                <w:rFonts w:ascii="仿宋" w:eastAsia="仿宋" w:hAnsi="仿宋"/>
                <w:sz w:val="24"/>
                <w:szCs w:val="24"/>
              </w:rPr>
            </w:pPr>
            <w:r>
              <w:rPr>
                <w:rFonts w:ascii="仿宋" w:eastAsia="仿宋" w:hAnsi="仿宋" w:hint="eastAsia"/>
                <w:sz w:val="24"/>
                <w:szCs w:val="24"/>
              </w:rPr>
              <w:t>0.</w:t>
            </w:r>
            <w:r w:rsidR="005E24A2">
              <w:rPr>
                <w:rFonts w:ascii="仿宋" w:eastAsia="仿宋" w:hAnsi="仿宋" w:hint="eastAsia"/>
                <w:sz w:val="24"/>
                <w:szCs w:val="24"/>
              </w:rPr>
              <w:t>8</w:t>
            </w:r>
          </w:p>
        </w:tc>
        <w:tc>
          <w:tcPr>
            <w:tcW w:w="3914" w:type="dxa"/>
            <w:tcBorders>
              <w:top w:val="single" w:sz="4" w:space="0" w:color="auto"/>
              <w:left w:val="single" w:sz="4" w:space="0" w:color="auto"/>
              <w:right w:val="single" w:sz="4" w:space="0" w:color="auto"/>
            </w:tcBorders>
            <w:vAlign w:val="center"/>
          </w:tcPr>
          <w:p w:rsidR="00E33ADA" w:rsidRPr="00C900B7" w:rsidRDefault="00E33ADA" w:rsidP="004B57B8">
            <w:pPr>
              <w:snapToGrid w:val="0"/>
              <w:spacing w:line="400" w:lineRule="exact"/>
              <w:ind w:firstLineChars="150" w:firstLine="360"/>
              <w:jc w:val="center"/>
              <w:rPr>
                <w:rFonts w:ascii="仿宋" w:eastAsia="仿宋" w:hAnsi="仿宋"/>
                <w:sz w:val="24"/>
                <w:szCs w:val="24"/>
              </w:rPr>
            </w:pPr>
            <w:r w:rsidRPr="00C900B7">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E33ADA" w:rsidRPr="00C900B7" w:rsidRDefault="00E33ADA" w:rsidP="00024E25">
            <w:pPr>
              <w:snapToGrid w:val="0"/>
              <w:spacing w:line="240" w:lineRule="atLeast"/>
              <w:jc w:val="center"/>
              <w:rPr>
                <w:rFonts w:ascii="仿宋" w:eastAsia="仿宋" w:hAnsi="仿宋"/>
                <w:sz w:val="24"/>
                <w:szCs w:val="24"/>
              </w:rPr>
            </w:pPr>
            <w:r>
              <w:rPr>
                <w:rFonts w:ascii="仿宋" w:eastAsia="仿宋" w:hAnsi="仿宋" w:hint="eastAsia"/>
                <w:sz w:val="24"/>
                <w:szCs w:val="24"/>
              </w:rPr>
              <w:t>不接受联合体投标</w:t>
            </w:r>
          </w:p>
        </w:tc>
      </w:tr>
    </w:tbl>
    <w:p w:rsidR="005816C8" w:rsidRPr="00C900B7"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C900B7">
        <w:rPr>
          <w:rFonts w:ascii="仿宋" w:eastAsia="仿宋" w:hAnsi="仿宋" w:cs="宋体" w:hint="eastAsia"/>
          <w:sz w:val="24"/>
          <w:szCs w:val="24"/>
        </w:rPr>
        <w:t>二、资金来源</w:t>
      </w:r>
      <w:bookmarkEnd w:id="60"/>
      <w:bookmarkEnd w:id="61"/>
      <w:bookmarkEnd w:id="62"/>
    </w:p>
    <w:p w:rsidR="005816C8" w:rsidRPr="00C900B7" w:rsidRDefault="00C900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r w:rsidR="005816C8" w:rsidRPr="00C900B7">
        <w:rPr>
          <w:rFonts w:ascii="仿宋" w:eastAsia="仿宋" w:hAnsi="仿宋" w:cs="宋体" w:hint="eastAsia"/>
          <w:sz w:val="24"/>
          <w:szCs w:val="24"/>
        </w:rPr>
        <w:t>。</w:t>
      </w:r>
    </w:p>
    <w:p w:rsidR="005816C8" w:rsidRPr="00C900B7"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C900B7">
        <w:rPr>
          <w:rFonts w:ascii="仿宋" w:eastAsia="仿宋" w:hAnsi="仿宋" w:cs="宋体" w:hint="eastAsia"/>
          <w:sz w:val="24"/>
          <w:szCs w:val="24"/>
        </w:rPr>
        <w:t>三、谈判资格</w:t>
      </w:r>
      <w:bookmarkEnd w:id="65"/>
      <w:bookmarkEnd w:id="66"/>
      <w:bookmarkEnd w:id="67"/>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sidRPr="00C900B7">
        <w:rPr>
          <w:rFonts w:ascii="仿宋" w:eastAsia="仿宋" w:hAnsi="仿宋"/>
          <w:color w:val="000000"/>
          <w:sz w:val="24"/>
          <w:szCs w:val="24"/>
        </w:rPr>
        <w:t>1</w:t>
      </w:r>
      <w:r w:rsidRPr="00C900B7">
        <w:rPr>
          <w:rFonts w:ascii="仿宋" w:eastAsia="仿宋" w:hAnsi="仿宋" w:hint="eastAsia"/>
          <w:color w:val="000000"/>
          <w:sz w:val="24"/>
          <w:szCs w:val="24"/>
        </w:rPr>
        <w:t>、具有独立承担民事责任的能力；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、具有良好的商业信誉和健全的财务会计制度；</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3</w:t>
      </w:r>
      <w:r w:rsidRPr="00C900B7">
        <w:rPr>
          <w:rFonts w:ascii="仿宋" w:eastAsia="仿宋" w:hAnsi="仿宋" w:hint="eastAsia"/>
          <w:color w:val="000000"/>
          <w:sz w:val="24"/>
          <w:szCs w:val="24"/>
        </w:rPr>
        <w:t>、具有履行合同所必需的设备和专业技术能力；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4</w:t>
      </w:r>
      <w:r w:rsidRPr="00C900B7">
        <w:rPr>
          <w:rFonts w:ascii="仿宋" w:eastAsia="仿宋" w:hAnsi="仿宋" w:hint="eastAsia"/>
          <w:color w:val="000000"/>
          <w:sz w:val="24"/>
          <w:szCs w:val="24"/>
        </w:rPr>
        <w:t>、有依法缴纳税收和社会保障资金的良好记录；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5</w:t>
      </w:r>
      <w:r w:rsidRPr="00C900B7">
        <w:rPr>
          <w:rFonts w:ascii="仿宋" w:eastAsia="仿宋" w:hAnsi="仿宋" w:hint="eastAsia"/>
          <w:color w:val="000000"/>
          <w:sz w:val="24"/>
          <w:szCs w:val="24"/>
        </w:rPr>
        <w:t>、参加政府采购活动前三年内，在经营活动中没有重大违法记录；</w:t>
      </w:r>
    </w:p>
    <w:p w:rsidR="005816C8" w:rsidRPr="002B2179" w:rsidRDefault="005816C8">
      <w:pPr>
        <w:spacing w:line="360" w:lineRule="auto"/>
        <w:ind w:firstLineChars="200" w:firstLine="480"/>
        <w:rPr>
          <w:rFonts w:ascii="仿宋" w:eastAsia="仿宋" w:hAnsi="仿宋"/>
          <w:sz w:val="24"/>
          <w:szCs w:val="24"/>
        </w:rPr>
      </w:pPr>
      <w:r w:rsidRPr="002B2179">
        <w:rPr>
          <w:rFonts w:ascii="仿宋" w:eastAsia="仿宋" w:hAnsi="仿宋"/>
          <w:sz w:val="24"/>
          <w:szCs w:val="24"/>
        </w:rPr>
        <w:t>6</w:t>
      </w:r>
      <w:r w:rsidRPr="002B2179">
        <w:rPr>
          <w:rFonts w:ascii="仿宋" w:eastAsia="仿宋" w:hAnsi="仿宋" w:hint="eastAsia"/>
          <w:sz w:val="24"/>
          <w:szCs w:val="24"/>
        </w:rPr>
        <w:t>、法律、行政法规规定的其他条件。</w:t>
      </w:r>
    </w:p>
    <w:p w:rsidR="005816C8" w:rsidRPr="00F95B49" w:rsidRDefault="005816C8">
      <w:pPr>
        <w:spacing w:line="360" w:lineRule="auto"/>
        <w:ind w:firstLineChars="200" w:firstLine="480"/>
        <w:rPr>
          <w:rFonts w:ascii="仿宋" w:eastAsia="仿宋" w:hAnsi="仿宋"/>
          <w:color w:val="000000"/>
          <w:sz w:val="24"/>
          <w:szCs w:val="24"/>
        </w:rPr>
      </w:pPr>
      <w:r w:rsidRPr="002B2179">
        <w:rPr>
          <w:rFonts w:ascii="仿宋" w:eastAsia="仿宋" w:hAnsi="仿宋" w:hint="eastAsia"/>
          <w:sz w:val="24"/>
          <w:szCs w:val="24"/>
        </w:rPr>
        <w:t>（</w:t>
      </w:r>
      <w:r w:rsidRPr="00F95B49">
        <w:rPr>
          <w:rFonts w:ascii="仿宋" w:eastAsia="仿宋" w:hAnsi="仿宋" w:hint="eastAsia"/>
          <w:color w:val="000000"/>
          <w:sz w:val="24"/>
          <w:szCs w:val="24"/>
        </w:rPr>
        <w:t>二）特定资格条件</w:t>
      </w:r>
    </w:p>
    <w:p w:rsidR="00013189" w:rsidRDefault="00013189" w:rsidP="004B57B8">
      <w:pPr>
        <w:snapToGrid w:val="0"/>
        <w:spacing w:line="400" w:lineRule="exact"/>
        <w:ind w:firstLineChars="200" w:firstLine="480"/>
        <w:rPr>
          <w:rFonts w:ascii="仿宋" w:eastAsia="仿宋" w:hAnsi="仿宋" w:hint="eastAsia"/>
          <w:color w:val="000000"/>
          <w:sz w:val="24"/>
          <w:szCs w:val="24"/>
        </w:rPr>
      </w:pPr>
      <w:r w:rsidRPr="004B57B8">
        <w:rPr>
          <w:rFonts w:ascii="仿宋" w:eastAsia="仿宋" w:hAnsi="仿宋" w:hint="eastAsia"/>
          <w:color w:val="000000"/>
          <w:sz w:val="24"/>
          <w:szCs w:val="24"/>
        </w:rPr>
        <w:t>投标人应具有网络安全等级保护测评机构推荐证书（提供网络安全等级保护测评机构推荐证书复印件并加盖投标人公章）。外地测评机构必须在中国网络安全等级保护网中的等级测评项目登记管理系统进行项目登记（提供由管理系统打印的“等级测评项目基本情况表”并加盖供应商公章）。</w:t>
      </w:r>
    </w:p>
    <w:p w:rsidR="005F5353" w:rsidRDefault="005F5353" w:rsidP="004B57B8">
      <w:pPr>
        <w:snapToGrid w:val="0"/>
        <w:spacing w:line="400" w:lineRule="exact"/>
        <w:ind w:firstLineChars="200" w:firstLine="480"/>
        <w:rPr>
          <w:rFonts w:ascii="仿宋" w:eastAsia="仿宋" w:hAnsi="仿宋" w:hint="eastAsia"/>
          <w:color w:val="000000"/>
          <w:sz w:val="24"/>
          <w:szCs w:val="24"/>
        </w:rPr>
      </w:pPr>
    </w:p>
    <w:p w:rsidR="005F5353" w:rsidRPr="004B57B8" w:rsidRDefault="005F5353" w:rsidP="004B57B8">
      <w:pPr>
        <w:snapToGrid w:val="0"/>
        <w:spacing w:line="400" w:lineRule="exact"/>
        <w:ind w:firstLineChars="200" w:firstLine="480"/>
        <w:rPr>
          <w:rFonts w:ascii="仿宋" w:eastAsia="仿宋" w:hAnsi="仿宋"/>
          <w:color w:val="000000"/>
          <w:sz w:val="24"/>
          <w:szCs w:val="24"/>
        </w:rPr>
      </w:pPr>
    </w:p>
    <w:p w:rsidR="005816C8" w:rsidRPr="002B2179" w:rsidRDefault="005816C8">
      <w:pPr>
        <w:spacing w:line="400" w:lineRule="exact"/>
        <w:jc w:val="left"/>
        <w:rPr>
          <w:rFonts w:ascii="仿宋" w:eastAsia="仿宋" w:hAnsi="仿宋" w:cs="宋体"/>
          <w:b/>
          <w:sz w:val="24"/>
          <w:szCs w:val="24"/>
        </w:rPr>
      </w:pPr>
      <w:r w:rsidRPr="002B2179">
        <w:rPr>
          <w:rFonts w:ascii="仿宋" w:eastAsia="仿宋" w:hAnsi="仿宋" w:cs="宋体" w:hint="eastAsia"/>
          <w:b/>
          <w:sz w:val="24"/>
          <w:szCs w:val="24"/>
        </w:rPr>
        <w:lastRenderedPageBreak/>
        <w:t>四、谈判有关说明</w:t>
      </w:r>
      <w:bookmarkEnd w:id="68"/>
    </w:p>
    <w:p w:rsidR="005816C8" w:rsidRPr="00C900B7" w:rsidRDefault="005816C8">
      <w:pPr>
        <w:spacing w:line="380" w:lineRule="exact"/>
        <w:ind w:firstLineChars="200" w:firstLine="480"/>
        <w:rPr>
          <w:rFonts w:ascii="仿宋" w:eastAsia="仿宋" w:hAnsi="仿宋" w:cs="宋体"/>
          <w:color w:val="000000"/>
          <w:sz w:val="24"/>
          <w:szCs w:val="24"/>
        </w:rPr>
      </w:pPr>
      <w:bookmarkStart w:id="70" w:name="_Toc403569773"/>
      <w:bookmarkStart w:id="71" w:name="_Toc373860294"/>
      <w:bookmarkEnd w:id="63"/>
      <w:bookmarkEnd w:id="69"/>
      <w:r w:rsidRPr="00C900B7">
        <w:rPr>
          <w:rFonts w:ascii="仿宋" w:eastAsia="仿宋" w:hAnsi="仿宋" w:cs="宋体" w:hint="eastAsia"/>
          <w:kern w:val="0"/>
          <w:sz w:val="24"/>
          <w:szCs w:val="24"/>
        </w:rPr>
        <w:t>（一）</w:t>
      </w:r>
      <w:r w:rsidRPr="00C900B7">
        <w:rPr>
          <w:rFonts w:ascii="仿宋" w:eastAsia="仿宋" w:hAnsi="仿宋" w:cs="宋体" w:hint="eastAsia"/>
          <w:sz w:val="24"/>
          <w:szCs w:val="24"/>
        </w:rPr>
        <w:t>发售竞争性谈判文件时间：凡有意参加谈判的供应商，请于公告发布之日</w:t>
      </w:r>
      <w:r w:rsidRPr="004D200D">
        <w:rPr>
          <w:rFonts w:ascii="仿宋" w:eastAsia="仿宋" w:hAnsi="仿宋" w:cs="宋体" w:hint="eastAsia"/>
          <w:sz w:val="24"/>
          <w:szCs w:val="24"/>
        </w:rPr>
        <w:t>（</w:t>
      </w:r>
      <w:r w:rsidR="009E6745" w:rsidRPr="004D200D">
        <w:rPr>
          <w:rFonts w:ascii="仿宋" w:eastAsia="仿宋" w:hAnsi="仿宋" w:cs="宋体" w:hint="eastAsia"/>
          <w:sz w:val="24"/>
          <w:szCs w:val="24"/>
        </w:rPr>
        <w:t>20</w:t>
      </w:r>
      <w:r w:rsidR="00E33ADA" w:rsidRPr="004D200D">
        <w:rPr>
          <w:rFonts w:ascii="仿宋" w:eastAsia="仿宋" w:hAnsi="仿宋" w:cs="宋体" w:hint="eastAsia"/>
          <w:sz w:val="24"/>
          <w:szCs w:val="24"/>
        </w:rPr>
        <w:t>2</w:t>
      </w:r>
      <w:r w:rsidR="005F5353">
        <w:rPr>
          <w:rFonts w:ascii="仿宋" w:eastAsia="仿宋" w:hAnsi="仿宋" w:cs="宋体" w:hint="eastAsia"/>
          <w:sz w:val="24"/>
          <w:szCs w:val="24"/>
        </w:rPr>
        <w:t>1</w:t>
      </w:r>
      <w:r w:rsidRPr="004D200D">
        <w:rPr>
          <w:rFonts w:ascii="仿宋" w:eastAsia="仿宋" w:hAnsi="仿宋" w:cs="宋体" w:hint="eastAsia"/>
          <w:sz w:val="24"/>
          <w:szCs w:val="24"/>
        </w:rPr>
        <w:t>年</w:t>
      </w:r>
      <w:r w:rsidR="005F5353">
        <w:rPr>
          <w:rFonts w:ascii="仿宋" w:eastAsia="仿宋" w:hAnsi="仿宋" w:cs="宋体" w:hint="eastAsia"/>
          <w:sz w:val="24"/>
          <w:szCs w:val="24"/>
        </w:rPr>
        <w:t>1</w:t>
      </w:r>
      <w:r w:rsidRPr="004D200D">
        <w:rPr>
          <w:rFonts w:ascii="仿宋" w:eastAsia="仿宋" w:hAnsi="仿宋" w:cs="宋体" w:hint="eastAsia"/>
          <w:sz w:val="24"/>
          <w:szCs w:val="24"/>
        </w:rPr>
        <w:t>月</w:t>
      </w:r>
      <w:r w:rsidR="005F5353">
        <w:rPr>
          <w:rFonts w:ascii="仿宋" w:eastAsia="仿宋" w:hAnsi="仿宋" w:cs="宋体" w:hint="eastAsia"/>
          <w:sz w:val="24"/>
          <w:szCs w:val="24"/>
        </w:rPr>
        <w:t>25</w:t>
      </w:r>
      <w:r w:rsidRPr="004D200D">
        <w:rPr>
          <w:rFonts w:ascii="仿宋" w:eastAsia="仿宋" w:hAnsi="仿宋" w:cs="宋体" w:hint="eastAsia"/>
          <w:sz w:val="24"/>
          <w:szCs w:val="24"/>
        </w:rPr>
        <w:t>日）起至提交首次响应文件截止时间之前，在重庆化工职业学院校园</w:t>
      </w:r>
      <w:r w:rsidRPr="00C900B7">
        <w:rPr>
          <w:rFonts w:ascii="仿宋" w:eastAsia="仿宋" w:hAnsi="仿宋" w:cs="宋体" w:hint="eastAsia"/>
          <w:sz w:val="24"/>
          <w:szCs w:val="24"/>
        </w:rPr>
        <w:t>网（</w:t>
      </w:r>
      <w:r w:rsidR="00387B31" w:rsidRPr="00387B31">
        <w:rPr>
          <w:rFonts w:ascii="仿宋" w:eastAsia="仿宋" w:hAnsi="仿宋" w:cs="宋体"/>
          <w:sz w:val="24"/>
          <w:szCs w:val="24"/>
        </w:rPr>
        <w:t>http://www.cqcivc.edu.cn/</w:t>
      </w:r>
      <w:r w:rsidRPr="00C900B7">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sidRPr="00C900B7">
        <w:rPr>
          <w:rFonts w:ascii="仿宋" w:eastAsia="仿宋" w:hAnsi="仿宋" w:cs="宋体" w:hint="eastAsia"/>
          <w:sz w:val="24"/>
          <w:szCs w:val="24"/>
        </w:rPr>
        <w:br/>
        <w:t xml:space="preserve">    （二）谈判文件购买费为：凡有意参加投标者，请在缴纳投标保证金时一并转入学院账户，并注明</w:t>
      </w:r>
      <w:r w:rsidRPr="005E7481">
        <w:rPr>
          <w:rFonts w:ascii="仿宋" w:eastAsia="仿宋" w:hAnsi="仿宋" w:cs="宋体" w:hint="eastAsia"/>
          <w:b/>
          <w:sz w:val="24"/>
          <w:szCs w:val="24"/>
        </w:rPr>
        <w:t>“</w:t>
      </w:r>
      <w:r w:rsidR="009E6745" w:rsidRPr="005E7481">
        <w:rPr>
          <w:rFonts w:ascii="仿宋" w:eastAsia="仿宋" w:hAnsi="仿宋" w:cs="宋体" w:hint="eastAsia"/>
          <w:b/>
          <w:sz w:val="24"/>
          <w:szCs w:val="24"/>
        </w:rPr>
        <w:t>CQHGZYXY-</w:t>
      </w:r>
      <w:r w:rsidR="00992561">
        <w:rPr>
          <w:rFonts w:ascii="仿宋" w:eastAsia="仿宋" w:hAnsi="仿宋" w:cs="宋体" w:hint="eastAsia"/>
          <w:b/>
          <w:sz w:val="24"/>
          <w:szCs w:val="24"/>
        </w:rPr>
        <w:t>202</w:t>
      </w:r>
      <w:r w:rsidR="004B57B8">
        <w:rPr>
          <w:rFonts w:ascii="仿宋" w:eastAsia="仿宋" w:hAnsi="仿宋" w:cs="宋体" w:hint="eastAsia"/>
          <w:b/>
          <w:sz w:val="24"/>
          <w:szCs w:val="24"/>
        </w:rPr>
        <w:t>102</w:t>
      </w:r>
      <w:r w:rsidRPr="005E7481">
        <w:rPr>
          <w:rFonts w:ascii="仿宋" w:eastAsia="仿宋" w:hAnsi="仿宋" w:cs="宋体" w:hint="eastAsia"/>
          <w:b/>
          <w:sz w:val="24"/>
          <w:szCs w:val="24"/>
        </w:rPr>
        <w:t>”</w:t>
      </w:r>
      <w:r w:rsidRPr="00C900B7">
        <w:rPr>
          <w:rFonts w:ascii="仿宋" w:eastAsia="仿宋" w:hAnsi="仿宋" w:cs="宋体" w:hint="eastAsia"/>
          <w:color w:val="000000"/>
          <w:sz w:val="24"/>
          <w:szCs w:val="24"/>
        </w:rPr>
        <w:t>的采购计划编号，开具标书费票据，</w:t>
      </w:r>
      <w:r w:rsidRPr="00C900B7">
        <w:rPr>
          <w:rFonts w:ascii="仿宋" w:eastAsia="仿宋" w:hAnsi="仿宋" w:cs="宋体" w:hint="eastAsia"/>
          <w:b/>
          <w:color w:val="000000"/>
          <w:sz w:val="24"/>
          <w:szCs w:val="24"/>
        </w:rPr>
        <w:t>投标时查验标书费凭证和保证金凭证。</w:t>
      </w:r>
      <w:r w:rsidRPr="00C900B7">
        <w:rPr>
          <w:rFonts w:ascii="仿宋" w:eastAsia="仿宋" w:hAnsi="仿宋" w:cs="宋体" w:hint="eastAsia"/>
          <w:color w:val="000000"/>
          <w:sz w:val="24"/>
          <w:szCs w:val="24"/>
        </w:rPr>
        <w:t>招标文件售价(元)：200元/份（售后不退）。</w:t>
      </w:r>
    </w:p>
    <w:p w:rsidR="005816C8" w:rsidRPr="00C900B7" w:rsidRDefault="005816C8">
      <w:pPr>
        <w:spacing w:line="380" w:lineRule="exact"/>
        <w:ind w:firstLineChars="200" w:firstLine="480"/>
        <w:rPr>
          <w:rFonts w:ascii="仿宋" w:eastAsia="仿宋" w:hAnsi="仿宋" w:cs="宋体"/>
          <w:color w:val="000000"/>
          <w:sz w:val="24"/>
          <w:szCs w:val="24"/>
        </w:rPr>
      </w:pPr>
      <w:bookmarkStart w:id="72" w:name="_Toc416944289"/>
      <w:bookmarkStart w:id="73" w:name="_Toc416769625"/>
      <w:bookmarkStart w:id="74" w:name="_Toc408306143"/>
      <w:r w:rsidRPr="00C900B7">
        <w:rPr>
          <w:rFonts w:ascii="仿宋" w:eastAsia="仿宋" w:hAnsi="仿宋" w:cs="宋体" w:hint="eastAsia"/>
          <w:color w:val="000000"/>
          <w:sz w:val="24"/>
          <w:szCs w:val="24"/>
        </w:rPr>
        <w:t>（三）递交竞标文件起止时间</w:t>
      </w:r>
      <w:r w:rsidRPr="002B2179">
        <w:rPr>
          <w:rFonts w:ascii="仿宋" w:eastAsia="仿宋" w:hAnsi="仿宋" w:cs="宋体" w:hint="eastAsia"/>
          <w:sz w:val="24"/>
          <w:szCs w:val="24"/>
        </w:rPr>
        <w:t>：</w:t>
      </w:r>
      <w:r w:rsidR="00E33ADA" w:rsidRPr="002B2179">
        <w:rPr>
          <w:rFonts w:ascii="仿宋" w:eastAsia="仿宋" w:hAnsi="仿宋" w:cs="宋体" w:hint="eastAsia"/>
          <w:sz w:val="24"/>
          <w:szCs w:val="24"/>
        </w:rPr>
        <w:t>202</w:t>
      </w:r>
      <w:r w:rsidR="005F5353">
        <w:rPr>
          <w:rFonts w:ascii="仿宋" w:eastAsia="仿宋" w:hAnsi="仿宋" w:cs="宋体" w:hint="eastAsia"/>
          <w:sz w:val="24"/>
          <w:szCs w:val="24"/>
        </w:rPr>
        <w:t>1</w:t>
      </w:r>
      <w:r w:rsidRPr="002B2179">
        <w:rPr>
          <w:rFonts w:ascii="仿宋" w:eastAsia="仿宋" w:hAnsi="仿宋" w:cs="宋体" w:hint="eastAsia"/>
          <w:sz w:val="24"/>
          <w:szCs w:val="24"/>
        </w:rPr>
        <w:t>年</w:t>
      </w:r>
      <w:r w:rsidR="005F5353">
        <w:rPr>
          <w:rFonts w:ascii="仿宋" w:eastAsia="仿宋" w:hAnsi="仿宋" w:cs="宋体" w:hint="eastAsia"/>
          <w:sz w:val="24"/>
          <w:szCs w:val="24"/>
        </w:rPr>
        <w:t>1</w:t>
      </w:r>
      <w:r w:rsidRPr="002B2179">
        <w:rPr>
          <w:rFonts w:ascii="仿宋" w:eastAsia="仿宋" w:hAnsi="仿宋" w:cs="宋体" w:hint="eastAsia"/>
          <w:sz w:val="24"/>
          <w:szCs w:val="24"/>
        </w:rPr>
        <w:t>月</w:t>
      </w:r>
      <w:r w:rsidR="005F5353">
        <w:rPr>
          <w:rFonts w:ascii="仿宋" w:eastAsia="仿宋" w:hAnsi="仿宋" w:cs="宋体" w:hint="eastAsia"/>
          <w:sz w:val="24"/>
          <w:szCs w:val="24"/>
        </w:rPr>
        <w:t>29</w:t>
      </w:r>
      <w:r w:rsidRPr="002B2179">
        <w:rPr>
          <w:rFonts w:ascii="仿宋" w:eastAsia="仿宋" w:hAnsi="仿宋" w:cs="宋体" w:hint="eastAsia"/>
          <w:sz w:val="24"/>
          <w:szCs w:val="24"/>
        </w:rPr>
        <w:t>日</w:t>
      </w:r>
      <w:r w:rsidR="005F5353">
        <w:rPr>
          <w:rFonts w:ascii="仿宋" w:eastAsia="仿宋" w:hAnsi="仿宋" w:cs="宋体" w:hint="eastAsia"/>
          <w:color w:val="000000"/>
          <w:sz w:val="24"/>
          <w:szCs w:val="24"/>
        </w:rPr>
        <w:t>9:4</w:t>
      </w:r>
      <w:r w:rsidRPr="00C900B7">
        <w:rPr>
          <w:rFonts w:ascii="仿宋" w:eastAsia="仿宋" w:hAnsi="仿宋" w:cs="宋体" w:hint="eastAsia"/>
          <w:color w:val="000000"/>
          <w:sz w:val="24"/>
          <w:szCs w:val="24"/>
        </w:rPr>
        <w:t>0-10:00，超过递交截止时间递交的竞标文件我单位恕不接受。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（四）供应商须满足以下三种要件，其响应文件才被接受：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1、按时递交了响应文件；</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2、缴纳了谈判文件购买费。</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3、缴纳了投标保证金。</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color w:val="000000"/>
          <w:sz w:val="24"/>
          <w:szCs w:val="24"/>
        </w:rPr>
        <w:t>（五）</w:t>
      </w:r>
      <w:r w:rsidRPr="00C900B7">
        <w:rPr>
          <w:rFonts w:ascii="仿宋" w:eastAsia="仿宋" w:hAnsi="仿宋" w:cs="宋体" w:hint="eastAsia"/>
          <w:sz w:val="24"/>
          <w:szCs w:val="24"/>
        </w:rPr>
        <w:t>谈判地点：重庆化工职业学院综合楼205（重庆市长寿区菩提东路2009号）；</w:t>
      </w:r>
    </w:p>
    <w:p w:rsidR="005816C8" w:rsidRPr="00C900B7" w:rsidRDefault="005816C8">
      <w:pPr>
        <w:spacing w:line="380" w:lineRule="exact"/>
        <w:ind w:firstLineChars="500" w:firstLine="1200"/>
        <w:rPr>
          <w:rFonts w:ascii="仿宋" w:eastAsia="仿宋" w:hAnsi="仿宋" w:cs="宋体"/>
          <w:color w:val="000000"/>
          <w:sz w:val="24"/>
          <w:szCs w:val="24"/>
        </w:rPr>
      </w:pPr>
      <w:r w:rsidRPr="00C900B7">
        <w:rPr>
          <w:rFonts w:ascii="仿宋" w:eastAsia="仿宋" w:hAnsi="仿宋" w:cs="宋体" w:hint="eastAsia"/>
          <w:sz w:val="24"/>
          <w:szCs w:val="24"/>
        </w:rPr>
        <w:t>投标地点：重庆化工职业学院综合楼</w:t>
      </w:r>
      <w:r w:rsidR="009E6745">
        <w:rPr>
          <w:rFonts w:ascii="仿宋" w:eastAsia="仿宋" w:hAnsi="仿宋" w:cs="宋体" w:hint="eastAsia"/>
          <w:sz w:val="24"/>
          <w:szCs w:val="24"/>
        </w:rPr>
        <w:t>205</w:t>
      </w:r>
      <w:r w:rsidRPr="00C900B7">
        <w:rPr>
          <w:rFonts w:ascii="仿宋" w:eastAsia="仿宋" w:hAnsi="仿宋" w:cs="宋体" w:hint="eastAsia"/>
          <w:sz w:val="24"/>
          <w:szCs w:val="24"/>
        </w:rPr>
        <w:t>（重庆市长寿区菩提东路2009号）。</w:t>
      </w:r>
    </w:p>
    <w:p w:rsidR="005816C8" w:rsidRPr="002B2179"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（六）提交响应文件起止时</w:t>
      </w:r>
      <w:r w:rsidRPr="002B2179">
        <w:rPr>
          <w:rFonts w:ascii="仿宋" w:eastAsia="仿宋" w:hAnsi="仿宋" w:cs="宋体" w:hint="eastAsia"/>
          <w:sz w:val="24"/>
          <w:szCs w:val="24"/>
        </w:rPr>
        <w:t>间：</w:t>
      </w:r>
      <w:r w:rsidR="00E33ADA" w:rsidRPr="002B2179">
        <w:rPr>
          <w:rFonts w:ascii="仿宋" w:eastAsia="仿宋" w:hAnsi="仿宋" w:cs="宋体" w:hint="eastAsia"/>
          <w:sz w:val="24"/>
          <w:szCs w:val="24"/>
        </w:rPr>
        <w:t>202</w:t>
      </w:r>
      <w:r w:rsidR="005F5353">
        <w:rPr>
          <w:rFonts w:ascii="仿宋" w:eastAsia="仿宋" w:hAnsi="仿宋" w:cs="宋体" w:hint="eastAsia"/>
          <w:sz w:val="24"/>
          <w:szCs w:val="24"/>
        </w:rPr>
        <w:t>1</w:t>
      </w:r>
      <w:r w:rsidRPr="002B2179">
        <w:rPr>
          <w:rFonts w:ascii="仿宋" w:eastAsia="仿宋" w:hAnsi="仿宋" w:cs="宋体" w:hint="eastAsia"/>
          <w:sz w:val="24"/>
          <w:szCs w:val="24"/>
        </w:rPr>
        <w:t>年</w:t>
      </w:r>
      <w:r w:rsidR="005F5353">
        <w:rPr>
          <w:rFonts w:ascii="仿宋" w:eastAsia="仿宋" w:hAnsi="仿宋" w:cs="宋体" w:hint="eastAsia"/>
          <w:sz w:val="24"/>
          <w:szCs w:val="24"/>
        </w:rPr>
        <w:t>1</w:t>
      </w:r>
      <w:r w:rsidRPr="002B2179">
        <w:rPr>
          <w:rFonts w:ascii="仿宋" w:eastAsia="仿宋" w:hAnsi="仿宋" w:cs="宋体" w:hint="eastAsia"/>
          <w:sz w:val="24"/>
          <w:szCs w:val="24"/>
        </w:rPr>
        <w:t>月</w:t>
      </w:r>
      <w:r w:rsidR="005F5353">
        <w:rPr>
          <w:rFonts w:ascii="仿宋" w:eastAsia="仿宋" w:hAnsi="仿宋" w:cs="宋体" w:hint="eastAsia"/>
          <w:sz w:val="24"/>
          <w:szCs w:val="24"/>
        </w:rPr>
        <w:t>29</w:t>
      </w:r>
      <w:r w:rsidRPr="002B2179">
        <w:rPr>
          <w:rFonts w:ascii="仿宋" w:eastAsia="仿宋" w:hAnsi="仿宋" w:cs="宋体" w:hint="eastAsia"/>
          <w:sz w:val="24"/>
          <w:szCs w:val="24"/>
        </w:rPr>
        <w:t>日北京时间9:</w:t>
      </w:r>
      <w:r w:rsidR="005F5353">
        <w:rPr>
          <w:rFonts w:ascii="仿宋" w:eastAsia="仿宋" w:hAnsi="仿宋" w:cs="宋体" w:hint="eastAsia"/>
          <w:sz w:val="24"/>
          <w:szCs w:val="24"/>
        </w:rPr>
        <w:t>4</w:t>
      </w:r>
      <w:r w:rsidRPr="002B2179">
        <w:rPr>
          <w:rFonts w:ascii="仿宋" w:eastAsia="仿宋" w:hAnsi="仿宋" w:cs="宋体" w:hint="eastAsia"/>
          <w:sz w:val="24"/>
          <w:szCs w:val="24"/>
        </w:rPr>
        <w:t>0-10:00</w:t>
      </w:r>
    </w:p>
    <w:p w:rsidR="005816C8" w:rsidRPr="002B2179" w:rsidRDefault="005816C8">
      <w:pPr>
        <w:spacing w:line="38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（七）谈判开始时间：</w:t>
      </w:r>
      <w:r w:rsidR="00E33ADA" w:rsidRPr="002B2179">
        <w:rPr>
          <w:rFonts w:ascii="仿宋" w:eastAsia="仿宋" w:hAnsi="仿宋" w:cs="宋体" w:hint="eastAsia"/>
          <w:sz w:val="24"/>
          <w:szCs w:val="24"/>
        </w:rPr>
        <w:t>202</w:t>
      </w:r>
      <w:r w:rsidR="005F5353">
        <w:rPr>
          <w:rFonts w:ascii="仿宋" w:eastAsia="仿宋" w:hAnsi="仿宋" w:cs="宋体" w:hint="eastAsia"/>
          <w:sz w:val="24"/>
          <w:szCs w:val="24"/>
        </w:rPr>
        <w:t>1</w:t>
      </w:r>
      <w:r w:rsidRPr="002B2179">
        <w:rPr>
          <w:rFonts w:ascii="仿宋" w:eastAsia="仿宋" w:hAnsi="仿宋" w:cs="宋体" w:hint="eastAsia"/>
          <w:sz w:val="24"/>
          <w:szCs w:val="24"/>
        </w:rPr>
        <w:t>年</w:t>
      </w:r>
      <w:r w:rsidR="005F5353">
        <w:rPr>
          <w:rFonts w:ascii="仿宋" w:eastAsia="仿宋" w:hAnsi="仿宋" w:cs="宋体" w:hint="eastAsia"/>
          <w:sz w:val="24"/>
          <w:szCs w:val="24"/>
        </w:rPr>
        <w:t>1</w:t>
      </w:r>
      <w:r w:rsidRPr="002B2179">
        <w:rPr>
          <w:rFonts w:ascii="仿宋" w:eastAsia="仿宋" w:hAnsi="仿宋" w:cs="宋体" w:hint="eastAsia"/>
          <w:sz w:val="24"/>
          <w:szCs w:val="24"/>
        </w:rPr>
        <w:t>月</w:t>
      </w:r>
      <w:r w:rsidR="005F5353">
        <w:rPr>
          <w:rFonts w:ascii="仿宋" w:eastAsia="仿宋" w:hAnsi="仿宋" w:cs="宋体" w:hint="eastAsia"/>
          <w:sz w:val="24"/>
          <w:szCs w:val="24"/>
        </w:rPr>
        <w:t>29</w:t>
      </w:r>
      <w:r w:rsidRPr="002B2179">
        <w:rPr>
          <w:rFonts w:ascii="仿宋" w:eastAsia="仿宋" w:hAnsi="仿宋" w:cs="宋体" w:hint="eastAsia"/>
          <w:sz w:val="24"/>
          <w:szCs w:val="24"/>
        </w:rPr>
        <w:t>日北京时间10:00。</w:t>
      </w:r>
    </w:p>
    <w:p w:rsidR="005816C8" w:rsidRPr="002B2179" w:rsidRDefault="005816C8">
      <w:pPr>
        <w:pStyle w:val="3"/>
        <w:spacing w:before="0" w:after="0" w:line="380" w:lineRule="exact"/>
        <w:rPr>
          <w:rFonts w:ascii="仿宋" w:eastAsia="仿宋" w:hAnsi="仿宋" w:cs="宋体"/>
          <w:sz w:val="28"/>
          <w:szCs w:val="28"/>
        </w:rPr>
      </w:pPr>
      <w:bookmarkStart w:id="75" w:name="_Toc28308"/>
      <w:bookmarkStart w:id="76" w:name="_Toc5716_WPSOffice_Level2"/>
      <w:bookmarkStart w:id="77" w:name="_Toc1649"/>
      <w:bookmarkStart w:id="78" w:name="_Toc403569774"/>
      <w:bookmarkEnd w:id="70"/>
      <w:bookmarkEnd w:id="71"/>
      <w:bookmarkEnd w:id="72"/>
      <w:bookmarkEnd w:id="73"/>
      <w:bookmarkEnd w:id="74"/>
      <w:r w:rsidRPr="002B2179">
        <w:rPr>
          <w:rFonts w:ascii="仿宋" w:eastAsia="仿宋" w:hAnsi="仿宋" w:cs="宋体" w:hint="eastAsia"/>
          <w:sz w:val="28"/>
          <w:szCs w:val="28"/>
        </w:rPr>
        <w:t>五、保证金</w:t>
      </w:r>
      <w:bookmarkEnd w:id="75"/>
      <w:bookmarkEnd w:id="76"/>
      <w:bookmarkEnd w:id="77"/>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（一）缴纳保证金方式</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1、投标人须按本项目规定的投标保证金金额进行缴纳</w:t>
      </w:r>
      <w:r w:rsidRPr="00C900B7">
        <w:rPr>
          <w:rFonts w:ascii="仿宋" w:eastAsia="仿宋" w:hAnsi="仿宋" w:cs="宋体" w:hint="eastAsia"/>
          <w:b/>
          <w:sz w:val="24"/>
          <w:szCs w:val="24"/>
        </w:rPr>
        <w:t>（保证金金额详见本篇，一、招标项目内容）</w:t>
      </w:r>
      <w:r w:rsidRPr="00C900B7">
        <w:rPr>
          <w:rFonts w:ascii="仿宋" w:eastAsia="仿宋" w:hAnsi="仿宋" w:cs="宋体" w:hint="eastAsia"/>
          <w:sz w:val="24"/>
          <w:szCs w:val="24"/>
        </w:rPr>
        <w:t>，由投标人从其</w:t>
      </w:r>
      <w:r w:rsidRPr="00C900B7">
        <w:rPr>
          <w:rFonts w:ascii="仿宋" w:eastAsia="仿宋" w:hAnsi="仿宋" w:cs="宋体" w:hint="eastAsia"/>
          <w:b/>
          <w:sz w:val="24"/>
          <w:szCs w:val="24"/>
        </w:rPr>
        <w:t>基本账户</w:t>
      </w:r>
      <w:r w:rsidRPr="00C900B7">
        <w:rPr>
          <w:rFonts w:ascii="仿宋" w:eastAsia="仿宋" w:hAnsi="仿宋" w:cs="宋体" w:hint="eastAsia"/>
          <w:sz w:val="24"/>
          <w:szCs w:val="24"/>
        </w:rPr>
        <w:t>将投标保证金汇至以下账户，保证金的到账截止时间为谈判当日9:00。</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保证金账户</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收款单位：重庆化工职业学院；</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开户行：中国建设银行长寿支行桃花新城分理处；</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账号：</w:t>
      </w:r>
      <w:r w:rsidRPr="00C900B7">
        <w:rPr>
          <w:rFonts w:ascii="仿宋" w:eastAsia="仿宋" w:hAnsi="仿宋"/>
          <w:sz w:val="24"/>
          <w:szCs w:val="24"/>
        </w:rPr>
        <w:t>50001120041052506322</w:t>
      </w:r>
      <w:r w:rsidRPr="00C900B7">
        <w:rPr>
          <w:rFonts w:ascii="仿宋" w:eastAsia="仿宋" w:hAnsi="仿宋" w:hint="eastAsia"/>
          <w:sz w:val="24"/>
          <w:szCs w:val="24"/>
        </w:rPr>
        <w:t>。</w:t>
      </w:r>
    </w:p>
    <w:p w:rsidR="005816C8" w:rsidRPr="00C900B7" w:rsidRDefault="005816C8">
      <w:pPr>
        <w:spacing w:line="700" w:lineRule="exact"/>
        <w:rPr>
          <w:rFonts w:ascii="仿宋" w:eastAsia="仿宋" w:hAnsi="仿宋" w:cs="宋体"/>
          <w:sz w:val="24"/>
          <w:szCs w:val="24"/>
        </w:rPr>
      </w:pPr>
      <w:r w:rsidRPr="00C900B7">
        <w:rPr>
          <w:rFonts w:ascii="仿宋" w:eastAsia="仿宋" w:hAnsi="仿宋" w:cs="宋体" w:hint="eastAsia"/>
          <w:sz w:val="24"/>
          <w:szCs w:val="24"/>
        </w:rPr>
        <w:t>汇款的供应商必须在付款凭证备注栏中注明 “</w:t>
      </w:r>
      <w:r w:rsidR="009E6745" w:rsidRPr="005E7481">
        <w:rPr>
          <w:rFonts w:ascii="仿宋" w:eastAsia="仿宋" w:hAnsi="仿宋" w:cs="宋体" w:hint="eastAsia"/>
          <w:b/>
          <w:sz w:val="24"/>
          <w:szCs w:val="24"/>
        </w:rPr>
        <w:t>CQHGZYXY-</w:t>
      </w:r>
      <w:r w:rsidR="00E33ADA" w:rsidRPr="005E7481">
        <w:rPr>
          <w:rFonts w:ascii="仿宋" w:eastAsia="仿宋" w:hAnsi="仿宋" w:cs="宋体" w:hint="eastAsia"/>
          <w:b/>
          <w:sz w:val="24"/>
          <w:szCs w:val="24"/>
        </w:rPr>
        <w:t>202</w:t>
      </w:r>
      <w:r w:rsidR="004B57B8">
        <w:rPr>
          <w:rFonts w:ascii="仿宋" w:eastAsia="仿宋" w:hAnsi="仿宋" w:cs="宋体" w:hint="eastAsia"/>
          <w:b/>
          <w:sz w:val="24"/>
          <w:szCs w:val="24"/>
        </w:rPr>
        <w:t>102</w:t>
      </w:r>
      <w:r w:rsidRPr="00C900B7">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5816C8" w:rsidRPr="00C900B7">
        <w:trPr>
          <w:cantSplit/>
          <w:trHeight w:hRule="exact" w:val="284"/>
        </w:trPr>
        <w:tc>
          <w:tcPr>
            <w:tcW w:w="9471" w:type="dxa"/>
            <w:gridSpan w:val="3"/>
            <w:vMerge w:val="restart"/>
            <w:tcBorders>
              <w:top w:val="nil"/>
              <w:left w:val="nil"/>
              <w:bottom w:val="nil"/>
              <w:right w:val="nil"/>
            </w:tcBorders>
            <w:vAlign w:val="center"/>
          </w:tcPr>
          <w:p w:rsidR="005F5353" w:rsidRDefault="005F5353">
            <w:pPr>
              <w:adjustRightInd w:val="0"/>
              <w:snapToGrid w:val="0"/>
              <w:spacing w:line="240" w:lineRule="atLeast"/>
              <w:jc w:val="center"/>
              <w:rPr>
                <w:rFonts w:ascii="仿宋" w:eastAsia="仿宋" w:hAnsi="仿宋" w:cs="宋体" w:hint="eastAsia"/>
                <w:b/>
                <w:bCs/>
                <w:color w:val="000000"/>
                <w:sz w:val="24"/>
                <w:szCs w:val="24"/>
              </w:rPr>
            </w:pPr>
          </w:p>
          <w:p w:rsidR="005F5353" w:rsidRDefault="005F5353">
            <w:pPr>
              <w:adjustRightInd w:val="0"/>
              <w:snapToGrid w:val="0"/>
              <w:spacing w:line="240" w:lineRule="atLeast"/>
              <w:jc w:val="center"/>
              <w:rPr>
                <w:rFonts w:ascii="仿宋" w:eastAsia="仿宋" w:hAnsi="仿宋" w:cs="宋体" w:hint="eastAsia"/>
                <w:b/>
                <w:bCs/>
                <w:color w:val="000000"/>
                <w:sz w:val="24"/>
                <w:szCs w:val="24"/>
              </w:rPr>
            </w:pPr>
          </w:p>
          <w:p w:rsidR="005F5353" w:rsidRDefault="005F5353">
            <w:pPr>
              <w:adjustRightInd w:val="0"/>
              <w:snapToGrid w:val="0"/>
              <w:spacing w:line="240" w:lineRule="atLeast"/>
              <w:jc w:val="center"/>
              <w:rPr>
                <w:rFonts w:ascii="仿宋" w:eastAsia="仿宋" w:hAnsi="仿宋" w:cs="宋体" w:hint="eastAsia"/>
                <w:b/>
                <w:bCs/>
                <w:color w:val="000000"/>
                <w:sz w:val="24"/>
                <w:szCs w:val="24"/>
              </w:rPr>
            </w:pPr>
          </w:p>
          <w:p w:rsidR="005F5353" w:rsidRDefault="005F5353">
            <w:pPr>
              <w:adjustRightInd w:val="0"/>
              <w:snapToGrid w:val="0"/>
              <w:spacing w:line="240" w:lineRule="atLeast"/>
              <w:jc w:val="center"/>
              <w:rPr>
                <w:rFonts w:ascii="仿宋" w:eastAsia="仿宋" w:hAnsi="仿宋" w:cs="宋体" w:hint="eastAsia"/>
                <w:b/>
                <w:bCs/>
                <w:color w:val="000000"/>
                <w:sz w:val="24"/>
                <w:szCs w:val="24"/>
              </w:rPr>
            </w:pPr>
          </w:p>
          <w:p w:rsidR="005F5353" w:rsidRDefault="005F5353">
            <w:pPr>
              <w:adjustRightInd w:val="0"/>
              <w:snapToGrid w:val="0"/>
              <w:spacing w:line="240" w:lineRule="atLeast"/>
              <w:jc w:val="center"/>
              <w:rPr>
                <w:rFonts w:ascii="仿宋" w:eastAsia="仿宋" w:hAnsi="仿宋" w:cs="宋体" w:hint="eastAsia"/>
                <w:b/>
                <w:bCs/>
                <w:color w:val="000000"/>
                <w:sz w:val="24"/>
                <w:szCs w:val="24"/>
              </w:rPr>
            </w:pPr>
          </w:p>
          <w:p w:rsidR="005F5353" w:rsidRDefault="005F5353">
            <w:pPr>
              <w:adjustRightInd w:val="0"/>
              <w:snapToGrid w:val="0"/>
              <w:spacing w:line="240" w:lineRule="atLeast"/>
              <w:jc w:val="center"/>
              <w:rPr>
                <w:rFonts w:ascii="仿宋" w:eastAsia="仿宋" w:hAnsi="仿宋" w:cs="宋体" w:hint="eastAsia"/>
                <w:b/>
                <w:bCs/>
                <w:color w:val="000000"/>
                <w:sz w:val="24"/>
                <w:szCs w:val="24"/>
              </w:rPr>
            </w:pPr>
          </w:p>
          <w:p w:rsidR="005816C8" w:rsidRPr="00C900B7" w:rsidRDefault="005816C8">
            <w:pPr>
              <w:adjustRightInd w:val="0"/>
              <w:snapToGrid w:val="0"/>
              <w:spacing w:line="240" w:lineRule="atLeast"/>
              <w:jc w:val="center"/>
              <w:rPr>
                <w:rFonts w:ascii="仿宋" w:eastAsia="仿宋" w:hAnsi="仿宋" w:cs="宋体"/>
                <w:b/>
                <w:bCs/>
                <w:color w:val="000000"/>
                <w:sz w:val="24"/>
                <w:szCs w:val="24"/>
              </w:rPr>
            </w:pPr>
            <w:r w:rsidRPr="00C900B7">
              <w:rPr>
                <w:rFonts w:ascii="仿宋" w:eastAsia="仿宋" w:hAnsi="仿宋" w:cs="宋体" w:hint="eastAsia"/>
                <w:b/>
                <w:bCs/>
                <w:color w:val="000000"/>
                <w:sz w:val="24"/>
                <w:szCs w:val="24"/>
              </w:rPr>
              <w:t>转(汇)款退投标保证金</w:t>
            </w:r>
          </w:p>
        </w:tc>
      </w:tr>
      <w:tr w:rsidR="005816C8" w:rsidRPr="00C900B7">
        <w:trPr>
          <w:cantSplit/>
          <w:trHeight w:val="624"/>
        </w:trPr>
        <w:tc>
          <w:tcPr>
            <w:tcW w:w="9471" w:type="dxa"/>
            <w:gridSpan w:val="3"/>
            <w:vMerge/>
            <w:tcBorders>
              <w:top w:val="nil"/>
              <w:left w:val="nil"/>
              <w:bottom w:val="nil"/>
              <w:right w:val="nil"/>
            </w:tcBorders>
            <w:vAlign w:val="center"/>
          </w:tcPr>
          <w:p w:rsidR="005816C8" w:rsidRPr="00C900B7" w:rsidRDefault="005816C8">
            <w:pPr>
              <w:rPr>
                <w:rFonts w:ascii="仿宋" w:eastAsia="仿宋" w:hAnsi="仿宋" w:cs="宋体"/>
                <w:b/>
                <w:bCs/>
                <w:color w:val="000000"/>
                <w:sz w:val="24"/>
                <w:szCs w:val="24"/>
              </w:rPr>
            </w:pPr>
          </w:p>
        </w:tc>
      </w:tr>
      <w:tr w:rsidR="005816C8" w:rsidRPr="00C900B7">
        <w:trPr>
          <w:cantSplit/>
          <w:trHeight w:val="520"/>
        </w:trPr>
        <w:tc>
          <w:tcPr>
            <w:tcW w:w="9471" w:type="dxa"/>
            <w:gridSpan w:val="3"/>
            <w:tcBorders>
              <w:top w:val="nil"/>
              <w:left w:val="nil"/>
              <w:bottom w:val="nil"/>
              <w:right w:val="nil"/>
            </w:tcBorders>
            <w:vAlign w:val="center"/>
          </w:tcPr>
          <w:p w:rsidR="005816C8" w:rsidRPr="00C900B7" w:rsidRDefault="005816C8">
            <w:pPr>
              <w:snapToGrid w:val="0"/>
              <w:rPr>
                <w:rFonts w:ascii="仿宋" w:eastAsia="仿宋" w:hAnsi="仿宋" w:cs="宋体"/>
                <w:bCs/>
                <w:color w:val="000000"/>
                <w:sz w:val="24"/>
                <w:szCs w:val="24"/>
              </w:rPr>
            </w:pPr>
            <w:r w:rsidRPr="00C900B7">
              <w:rPr>
                <w:rFonts w:ascii="仿宋" w:eastAsia="仿宋" w:hAnsi="仿宋" w:cs="宋体" w:hint="eastAsia"/>
                <w:bCs/>
                <w:color w:val="000000"/>
                <w:sz w:val="24"/>
                <w:szCs w:val="24"/>
              </w:rPr>
              <w:lastRenderedPageBreak/>
              <w:t>投标项目名称：</w:t>
            </w:r>
          </w:p>
          <w:p w:rsidR="005816C8" w:rsidRPr="00C900B7" w:rsidRDefault="005816C8">
            <w:pPr>
              <w:snapToGrid w:val="0"/>
              <w:rPr>
                <w:rFonts w:ascii="仿宋" w:eastAsia="仿宋" w:hAnsi="仿宋" w:cs="宋体"/>
                <w:b/>
                <w:bCs/>
                <w:color w:val="000000"/>
                <w:sz w:val="24"/>
                <w:szCs w:val="24"/>
              </w:rPr>
            </w:pPr>
            <w:r w:rsidRPr="00C900B7">
              <w:rPr>
                <w:rFonts w:ascii="仿宋" w:eastAsia="仿宋" w:hAnsi="仿宋" w:cs="宋体" w:hint="eastAsia"/>
                <w:bCs/>
                <w:color w:val="000000"/>
                <w:sz w:val="24"/>
                <w:szCs w:val="24"/>
              </w:rPr>
              <w:t>投标项目编号：</w:t>
            </w:r>
          </w:p>
        </w:tc>
      </w:tr>
      <w:tr w:rsidR="005816C8" w:rsidRPr="00C900B7">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rsidP="006A64B8">
            <w:pPr>
              <w:rPr>
                <w:rFonts w:ascii="仿宋" w:eastAsia="仿宋" w:hAnsi="仿宋" w:cs="宋体"/>
                <w:sz w:val="24"/>
                <w:szCs w:val="24"/>
              </w:rPr>
            </w:pPr>
            <w:r w:rsidRPr="00764403">
              <w:rPr>
                <w:rFonts w:ascii="仿宋" w:eastAsia="仿宋" w:hAnsi="仿宋" w:cs="宋体" w:hint="eastAsia"/>
                <w:sz w:val="24"/>
                <w:szCs w:val="24"/>
              </w:rPr>
              <w:t>小写：</w:t>
            </w:r>
            <w:r w:rsidR="005E24A2">
              <w:rPr>
                <w:rFonts w:ascii="仿宋" w:eastAsia="仿宋" w:hAnsi="仿宋" w:cs="宋体" w:hint="eastAsia"/>
                <w:sz w:val="24"/>
                <w:szCs w:val="24"/>
              </w:rPr>
              <w:t>8</w:t>
            </w:r>
            <w:r w:rsidR="005E7481">
              <w:rPr>
                <w:rFonts w:ascii="仿宋" w:eastAsia="仿宋" w:hAnsi="仿宋" w:cs="宋体" w:hint="eastAsia"/>
                <w:sz w:val="24"/>
                <w:szCs w:val="24"/>
              </w:rPr>
              <w:t>000</w:t>
            </w:r>
            <w:r w:rsidRPr="00764403">
              <w:rPr>
                <w:rFonts w:ascii="仿宋" w:eastAsia="仿宋" w:hAnsi="仿宋" w:cs="宋体" w:hint="eastAsia"/>
                <w:sz w:val="24"/>
                <w:szCs w:val="24"/>
              </w:rPr>
              <w:t>元</w:t>
            </w:r>
          </w:p>
        </w:tc>
      </w:tr>
      <w:tr w:rsidR="005816C8" w:rsidRPr="00C900B7">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r w:rsidRPr="00764403">
              <w:rPr>
                <w:rFonts w:ascii="仿宋" w:eastAsia="仿宋" w:hAnsi="仿宋" w:cs="宋体" w:hint="eastAsia"/>
                <w:sz w:val="24"/>
                <w:szCs w:val="24"/>
              </w:rPr>
              <w:t>大写：</w:t>
            </w:r>
            <w:r w:rsidR="005F5353">
              <w:rPr>
                <w:rFonts w:ascii="仿宋" w:eastAsia="仿宋" w:hAnsi="仿宋" w:cs="宋体" w:hint="eastAsia"/>
                <w:sz w:val="24"/>
                <w:szCs w:val="24"/>
              </w:rPr>
              <w:t>捌</w:t>
            </w:r>
            <w:r w:rsidRPr="00764403">
              <w:rPr>
                <w:rFonts w:ascii="仿宋" w:eastAsia="仿宋" w:hAnsi="仿宋" w:cs="宋体"/>
                <w:sz w:val="24"/>
                <w:szCs w:val="24"/>
              </w:rPr>
              <w:t>仟</w:t>
            </w:r>
            <w:r w:rsidRPr="00764403">
              <w:rPr>
                <w:rFonts w:ascii="仿宋" w:eastAsia="仿宋" w:hAnsi="仿宋" w:cs="宋体" w:hint="eastAsia"/>
                <w:sz w:val="24"/>
                <w:szCs w:val="24"/>
              </w:rPr>
              <w:t>元整</w:t>
            </w:r>
          </w:p>
        </w:tc>
      </w:tr>
      <w:tr w:rsidR="005816C8" w:rsidRPr="00C900B7">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r w:rsidRPr="00C900B7">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bl>
    <w:p w:rsidR="005816C8" w:rsidRPr="00C900B7" w:rsidRDefault="005816C8">
      <w:pPr>
        <w:spacing w:line="700" w:lineRule="exact"/>
        <w:rPr>
          <w:rFonts w:ascii="仿宋" w:eastAsia="仿宋" w:hAnsi="仿宋" w:cs="宋体"/>
          <w:sz w:val="24"/>
          <w:szCs w:val="24"/>
        </w:rPr>
      </w:pPr>
    </w:p>
    <w:p w:rsidR="005816C8" w:rsidRPr="00764403" w:rsidRDefault="005816C8">
      <w:pPr>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2、分项目单次递交的供应商，须按本项目规定的保证金数额进行缴纳，由供应商从</w:t>
      </w:r>
      <w:r w:rsidRPr="00764403">
        <w:rPr>
          <w:rFonts w:ascii="仿宋" w:eastAsia="仿宋" w:hAnsi="仿宋" w:cs="宋体" w:hint="eastAsia"/>
          <w:sz w:val="24"/>
          <w:szCs w:val="24"/>
        </w:rPr>
        <w:t>其基本账户将保证金汇至重庆化工职业学院的账号上，同时在进账凭证上明确“</w:t>
      </w:r>
      <w:r w:rsidR="009E6745" w:rsidRPr="00764403">
        <w:rPr>
          <w:rFonts w:ascii="仿宋" w:eastAsia="仿宋" w:hAnsi="仿宋" w:cs="宋体" w:hint="eastAsia"/>
          <w:b/>
          <w:sz w:val="24"/>
          <w:szCs w:val="24"/>
        </w:rPr>
        <w:t>CQHGZYXY-</w:t>
      </w:r>
      <w:r w:rsidR="00E33ADA">
        <w:rPr>
          <w:rFonts w:ascii="仿宋" w:eastAsia="仿宋" w:hAnsi="仿宋" w:cs="宋体" w:hint="eastAsia"/>
          <w:b/>
          <w:sz w:val="24"/>
          <w:szCs w:val="24"/>
        </w:rPr>
        <w:t>202</w:t>
      </w:r>
      <w:r w:rsidR="004B57B8">
        <w:rPr>
          <w:rFonts w:ascii="仿宋" w:eastAsia="仿宋" w:hAnsi="仿宋" w:cs="宋体" w:hint="eastAsia"/>
          <w:b/>
          <w:sz w:val="24"/>
          <w:szCs w:val="24"/>
        </w:rPr>
        <w:t>102</w:t>
      </w:r>
      <w:r w:rsidRPr="00764403">
        <w:rPr>
          <w:rFonts w:ascii="仿宋" w:eastAsia="仿宋" w:hAnsi="仿宋" w:cs="宋体" w:hint="eastAsia"/>
          <w:sz w:val="24"/>
          <w:szCs w:val="24"/>
        </w:rPr>
        <w:t>”的采购计划编号，保证金的到账截止时间。</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（2）各供应商在递交保证金时，到款账户为上述指定的保证金专用账户，来款账户必须为本公司基本账户。</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（二）保证金退还方式</w:t>
      </w:r>
    </w:p>
    <w:p w:rsidR="005816C8" w:rsidRPr="00C900B7" w:rsidRDefault="005816C8">
      <w:pPr>
        <w:snapToGrid w:val="0"/>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5816C8" w:rsidRPr="00C900B7" w:rsidRDefault="005816C8">
      <w:pPr>
        <w:pStyle w:val="3"/>
        <w:spacing w:before="0" w:after="0" w:line="380" w:lineRule="exact"/>
        <w:rPr>
          <w:rFonts w:ascii="仿宋" w:eastAsia="仿宋" w:hAnsi="仿宋" w:cs="宋体"/>
          <w:sz w:val="24"/>
          <w:szCs w:val="24"/>
        </w:rPr>
      </w:pPr>
      <w:bookmarkStart w:id="79" w:name="_Toc479668114"/>
      <w:bookmarkStart w:id="80" w:name="_Toc480882256"/>
      <w:bookmarkStart w:id="81" w:name="_Toc20340"/>
      <w:bookmarkStart w:id="82" w:name="_Toc8466_WPSOffice_Level2"/>
      <w:r w:rsidRPr="00C900B7">
        <w:rPr>
          <w:rFonts w:ascii="仿宋" w:eastAsia="仿宋" w:hAnsi="仿宋" w:cs="宋体" w:hint="eastAsia"/>
          <w:sz w:val="24"/>
          <w:szCs w:val="24"/>
        </w:rPr>
        <w:t>六、采购项目需落实的政府采购政策</w:t>
      </w:r>
      <w:bookmarkEnd w:id="79"/>
      <w:bookmarkEnd w:id="80"/>
      <w:bookmarkEnd w:id="81"/>
      <w:bookmarkEnd w:id="82"/>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sz w:val="24"/>
          <w:szCs w:val="24"/>
        </w:rPr>
        <w:t>（三）按照&lt;财政部、司法部关于政府采购支持监狱企业发展有关问题的通知&gt;（财</w:t>
      </w:r>
      <w:r w:rsidRPr="00C900B7">
        <w:rPr>
          <w:rFonts w:ascii="仿宋" w:eastAsia="仿宋" w:hAnsi="仿宋" w:cs="宋体" w:hint="eastAsia"/>
          <w:sz w:val="24"/>
          <w:szCs w:val="24"/>
        </w:rPr>
        <w:lastRenderedPageBreak/>
        <w:t>库〔2014〕68号）的规定，落实支持监狱企业发展政策。</w:t>
      </w:r>
    </w:p>
    <w:p w:rsidR="005816C8" w:rsidRPr="00C900B7" w:rsidRDefault="005816C8">
      <w:pPr>
        <w:pStyle w:val="3"/>
        <w:spacing w:before="0" w:after="0" w:line="480" w:lineRule="exact"/>
        <w:rPr>
          <w:rFonts w:ascii="仿宋" w:eastAsia="仿宋" w:hAnsi="仿宋" w:cs="宋体"/>
          <w:sz w:val="24"/>
          <w:szCs w:val="24"/>
        </w:rPr>
      </w:pPr>
      <w:bookmarkStart w:id="83" w:name="_Toc9196"/>
      <w:bookmarkStart w:id="84" w:name="_Toc20933_WPSOffice_Level2"/>
      <w:r w:rsidRPr="00C900B7">
        <w:rPr>
          <w:rFonts w:ascii="仿宋" w:eastAsia="仿宋" w:hAnsi="仿宋" w:cs="宋体" w:hint="eastAsia"/>
          <w:sz w:val="24"/>
          <w:szCs w:val="24"/>
        </w:rPr>
        <w:t>七、</w:t>
      </w:r>
      <w:bookmarkEnd w:id="64"/>
      <w:r w:rsidRPr="00C900B7">
        <w:rPr>
          <w:rFonts w:ascii="仿宋" w:eastAsia="仿宋" w:hAnsi="仿宋" w:cs="宋体" w:hint="eastAsia"/>
          <w:sz w:val="24"/>
          <w:szCs w:val="24"/>
        </w:rPr>
        <w:t>其它有关规定</w:t>
      </w:r>
      <w:bookmarkEnd w:id="78"/>
      <w:bookmarkEnd w:id="83"/>
      <w:bookmarkEnd w:id="84"/>
    </w:p>
    <w:p w:rsidR="005816C8" w:rsidRPr="00C900B7" w:rsidRDefault="005816C8">
      <w:pPr>
        <w:snapToGrid w:val="0"/>
        <w:spacing w:line="380" w:lineRule="exact"/>
        <w:ind w:firstLineChars="150" w:firstLine="360"/>
        <w:rPr>
          <w:rFonts w:ascii="仿宋" w:eastAsia="仿宋" w:hAnsi="仿宋" w:cs="宋体"/>
          <w:sz w:val="24"/>
          <w:szCs w:val="24"/>
        </w:rPr>
      </w:pPr>
      <w:bookmarkStart w:id="85" w:name="_Toc403569775"/>
      <w:r w:rsidRPr="00C900B7">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（四）同一合同项（分包）下的货物，制造商参与谈判的，不得再委托代理商参与谈判。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（五）本项目的补遗文件（如果有）一律在重庆化工职业学院官网（</w:t>
      </w:r>
      <w:r w:rsidR="00387B31" w:rsidRPr="00387B31">
        <w:rPr>
          <w:rFonts w:ascii="仿宋" w:eastAsia="仿宋" w:hAnsi="仿宋" w:cs="宋体"/>
          <w:sz w:val="24"/>
          <w:szCs w:val="24"/>
        </w:rPr>
        <w:t>http://www.cqcivc.edu.cn/</w:t>
      </w:r>
      <w:r w:rsidRPr="00C900B7">
        <w:rPr>
          <w:rFonts w:ascii="仿宋" w:eastAsia="仿宋" w:hAnsi="仿宋" w:cs="宋体" w:hint="eastAsia"/>
          <w:sz w:val="24"/>
          <w:szCs w:val="24"/>
        </w:rPr>
        <w:t>）上发布，请各供应商注意下载；无论供应商下载与否，均视同供应商已知晓本项目补遗文件（如果有）的内容。</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（六）超过响应文件截止时间递交的响应文件，恕不接收。</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（七）谈判费用：无论谈判结果如何，供应商参与本项目谈判的所有费用均应由供应商自行承担。</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5816C8" w:rsidRPr="00C900B7" w:rsidRDefault="005816C8">
      <w:pPr>
        <w:pStyle w:val="3"/>
        <w:spacing w:before="0" w:after="0" w:line="480" w:lineRule="exact"/>
        <w:rPr>
          <w:rFonts w:ascii="仿宋" w:eastAsia="仿宋" w:hAnsi="仿宋" w:cs="宋体"/>
          <w:sz w:val="24"/>
          <w:szCs w:val="24"/>
        </w:rPr>
      </w:pPr>
      <w:bookmarkStart w:id="86" w:name="_Toc22571"/>
      <w:bookmarkStart w:id="87" w:name="_Toc11928_WPSOffice_Level2"/>
      <w:r w:rsidRPr="00C900B7">
        <w:rPr>
          <w:rFonts w:ascii="仿宋" w:eastAsia="仿宋" w:hAnsi="仿宋" w:cs="宋体" w:hint="eastAsia"/>
          <w:sz w:val="24"/>
          <w:szCs w:val="24"/>
        </w:rPr>
        <w:t>八、联系方式</w:t>
      </w:r>
      <w:bookmarkEnd w:id="85"/>
      <w:bookmarkEnd w:id="86"/>
      <w:bookmarkEnd w:id="87"/>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采购人：重庆化工职业学院</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联系人：</w:t>
      </w:r>
      <w:r w:rsidR="006349B0">
        <w:rPr>
          <w:rFonts w:ascii="仿宋" w:eastAsia="仿宋" w:hAnsi="仿宋" w:cs="宋体" w:hint="eastAsia"/>
          <w:sz w:val="24"/>
          <w:szCs w:val="24"/>
        </w:rPr>
        <w:t>黄</w:t>
      </w:r>
      <w:r w:rsidRPr="00C900B7">
        <w:rPr>
          <w:rFonts w:ascii="仿宋" w:eastAsia="仿宋" w:hAnsi="仿宋" w:cs="宋体" w:hint="eastAsia"/>
          <w:sz w:val="24"/>
          <w:szCs w:val="24"/>
        </w:rPr>
        <w:t>老师（招投标办公室）</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电  话：</w:t>
      </w:r>
      <w:r w:rsidRPr="00C900B7">
        <w:rPr>
          <w:rStyle w:val="para1"/>
          <w:rFonts w:ascii="仿宋" w:eastAsia="仿宋" w:hAnsi="仿宋" w:cs="宋体" w:hint="eastAsia"/>
          <w:sz w:val="24"/>
          <w:szCs w:val="24"/>
        </w:rPr>
        <w:t>023-</w:t>
      </w:r>
      <w:r w:rsidR="00EA3434">
        <w:rPr>
          <w:rFonts w:ascii="仿宋" w:eastAsia="仿宋" w:hAnsi="仿宋" w:cs="宋体" w:hint="eastAsia"/>
          <w:sz w:val="24"/>
          <w:szCs w:val="24"/>
        </w:rPr>
        <w:t>81886050</w:t>
      </w:r>
    </w:p>
    <w:p w:rsidR="00EA3434" w:rsidRPr="009E245D" w:rsidRDefault="005816C8">
      <w:pPr>
        <w:snapToGrid w:val="0"/>
        <w:spacing w:line="380" w:lineRule="exact"/>
        <w:ind w:firstLineChars="200" w:firstLine="480"/>
        <w:rPr>
          <w:rFonts w:ascii="仿宋" w:eastAsia="仿宋" w:hAnsi="仿宋" w:cs="宋体"/>
          <w:sz w:val="24"/>
          <w:szCs w:val="24"/>
        </w:rPr>
      </w:pPr>
      <w:r w:rsidRPr="009E245D">
        <w:rPr>
          <w:rFonts w:ascii="仿宋" w:eastAsia="仿宋" w:hAnsi="仿宋" w:cs="宋体" w:hint="eastAsia"/>
          <w:sz w:val="24"/>
          <w:szCs w:val="24"/>
        </w:rPr>
        <w:t>技术联系人：</w:t>
      </w:r>
      <w:r w:rsidR="00387B31">
        <w:rPr>
          <w:rFonts w:ascii="仿宋" w:eastAsia="仿宋" w:hAnsi="仿宋" w:cs="宋体" w:hint="eastAsia"/>
          <w:sz w:val="24"/>
          <w:szCs w:val="24"/>
        </w:rPr>
        <w:t>刘</w:t>
      </w:r>
      <w:r w:rsidR="009F079E">
        <w:rPr>
          <w:rFonts w:ascii="仿宋" w:eastAsia="仿宋" w:hAnsi="仿宋" w:cs="宋体" w:hint="eastAsia"/>
          <w:sz w:val="24"/>
          <w:szCs w:val="24"/>
        </w:rPr>
        <w:t>老师</w:t>
      </w:r>
    </w:p>
    <w:p w:rsidR="005816C8" w:rsidRPr="009E245D" w:rsidRDefault="005816C8">
      <w:pPr>
        <w:snapToGrid w:val="0"/>
        <w:spacing w:line="380" w:lineRule="exact"/>
        <w:ind w:firstLineChars="200" w:firstLine="480"/>
        <w:rPr>
          <w:rFonts w:ascii="仿宋" w:eastAsia="仿宋" w:hAnsi="仿宋" w:cs="宋体"/>
          <w:sz w:val="24"/>
          <w:szCs w:val="24"/>
        </w:rPr>
      </w:pPr>
      <w:r w:rsidRPr="009E245D">
        <w:rPr>
          <w:rFonts w:ascii="仿宋" w:eastAsia="仿宋" w:hAnsi="仿宋" w:cs="宋体" w:hint="eastAsia"/>
          <w:sz w:val="24"/>
          <w:szCs w:val="24"/>
        </w:rPr>
        <w:t>电  话：</w:t>
      </w:r>
      <w:r w:rsidR="006349B0">
        <w:rPr>
          <w:rFonts w:ascii="仿宋" w:eastAsia="仿宋" w:hAnsi="仿宋" w:cs="宋体" w:hint="eastAsia"/>
          <w:sz w:val="24"/>
          <w:szCs w:val="24"/>
        </w:rPr>
        <w:t>13512351572</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地  址：重庆市长寿区菩提东路2009号</w:t>
      </w:r>
    </w:p>
    <w:p w:rsidR="005816C8" w:rsidRPr="00C900B7" w:rsidRDefault="009E6745">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w:t>
      </w:r>
      <w:r w:rsidR="005816C8" w:rsidRPr="00C900B7">
        <w:rPr>
          <w:rStyle w:val="para1"/>
          <w:rFonts w:ascii="仿宋" w:eastAsia="仿宋" w:hAnsi="仿宋" w:cs="宋体" w:hint="eastAsia"/>
          <w:sz w:val="24"/>
          <w:szCs w:val="24"/>
        </w:rPr>
        <w:t>老师</w:t>
      </w:r>
    </w:p>
    <w:p w:rsidR="005816C8" w:rsidRPr="00C900B7" w:rsidRDefault="005816C8">
      <w:pPr>
        <w:snapToGrid w:val="0"/>
        <w:spacing w:line="500" w:lineRule="exact"/>
        <w:ind w:firstLine="480"/>
        <w:rPr>
          <w:rStyle w:val="para1"/>
          <w:rFonts w:ascii="仿宋" w:eastAsia="仿宋" w:hAnsi="仿宋" w:cs="宋体"/>
          <w:color w:val="FF0000"/>
          <w:sz w:val="24"/>
          <w:szCs w:val="24"/>
        </w:rPr>
      </w:pPr>
      <w:r w:rsidRPr="00C900B7">
        <w:rPr>
          <w:rStyle w:val="para1"/>
          <w:rFonts w:ascii="仿宋" w:eastAsia="仿宋" w:hAnsi="仿宋" w:cs="宋体" w:hint="eastAsia"/>
          <w:sz w:val="24"/>
          <w:szCs w:val="24"/>
        </w:rPr>
        <w:t>监督电话：023-81886017</w:t>
      </w:r>
    </w:p>
    <w:p w:rsidR="005816C8" w:rsidRPr="00C900B7" w:rsidRDefault="005816C8">
      <w:pPr>
        <w:snapToGrid w:val="0"/>
        <w:spacing w:line="380" w:lineRule="exact"/>
        <w:ind w:firstLineChars="200" w:firstLine="480"/>
        <w:rPr>
          <w:rFonts w:ascii="仿宋" w:eastAsia="仿宋" w:hAnsi="仿宋" w:cs="宋体"/>
          <w:sz w:val="24"/>
          <w:szCs w:val="24"/>
        </w:rPr>
        <w:sectPr w:rsidR="005816C8" w:rsidRPr="00C900B7">
          <w:headerReference w:type="default" r:id="rId8"/>
          <w:footerReference w:type="default" r:id="rId9"/>
          <w:pgSz w:w="11907" w:h="16840"/>
          <w:pgMar w:top="1134" w:right="1418" w:bottom="1134" w:left="1418" w:header="964" w:footer="992" w:gutter="0"/>
          <w:cols w:space="720"/>
          <w:docGrid w:linePitch="312"/>
        </w:sectPr>
      </w:pPr>
    </w:p>
    <w:p w:rsidR="005816C8" w:rsidRPr="00C900B7" w:rsidRDefault="005816C8">
      <w:pPr>
        <w:pStyle w:val="2"/>
        <w:spacing w:line="360" w:lineRule="auto"/>
        <w:jc w:val="center"/>
        <w:rPr>
          <w:rFonts w:ascii="仿宋" w:eastAsia="仿宋" w:hAnsi="仿宋" w:cs="宋体"/>
          <w:b w:val="0"/>
          <w:sz w:val="36"/>
          <w:szCs w:val="36"/>
        </w:rPr>
      </w:pPr>
      <w:bookmarkStart w:id="88" w:name="_Toc102227313"/>
      <w:bookmarkStart w:id="89" w:name="_Toc403569776"/>
      <w:bookmarkStart w:id="90" w:name="_Toc8621"/>
      <w:bookmarkStart w:id="91" w:name="_Toc26193_WPSOffice_Level1"/>
      <w:r w:rsidRPr="00C900B7">
        <w:rPr>
          <w:rFonts w:ascii="仿宋" w:eastAsia="仿宋" w:hAnsi="仿宋" w:cs="宋体" w:hint="eastAsia"/>
          <w:b w:val="0"/>
          <w:sz w:val="36"/>
          <w:szCs w:val="36"/>
        </w:rPr>
        <w:lastRenderedPageBreak/>
        <w:t xml:space="preserve">第二篇  </w:t>
      </w:r>
      <w:bookmarkEnd w:id="88"/>
      <w:bookmarkEnd w:id="89"/>
      <w:r w:rsidRPr="00C900B7">
        <w:rPr>
          <w:rFonts w:ascii="仿宋" w:eastAsia="仿宋" w:hAnsi="仿宋" w:cs="宋体" w:hint="eastAsia"/>
          <w:b w:val="0"/>
          <w:sz w:val="36"/>
          <w:szCs w:val="36"/>
        </w:rPr>
        <w:t xml:space="preserve"> 竞争性谈判须知</w:t>
      </w:r>
      <w:bookmarkEnd w:id="90"/>
      <w:bookmarkEnd w:id="91"/>
    </w:p>
    <w:p w:rsidR="005816C8" w:rsidRPr="00C900B7" w:rsidRDefault="005816C8">
      <w:pPr>
        <w:pStyle w:val="2"/>
        <w:numPr>
          <w:ilvl w:val="0"/>
          <w:numId w:val="14"/>
        </w:numPr>
        <w:rPr>
          <w:rFonts w:ascii="仿宋" w:eastAsia="仿宋" w:hAnsi="仿宋" w:cs="宋体"/>
          <w:sz w:val="28"/>
          <w:szCs w:val="28"/>
        </w:rPr>
      </w:pPr>
      <w:bookmarkStart w:id="92" w:name="_Toc416769629"/>
      <w:bookmarkStart w:id="93" w:name="_Toc416944293"/>
      <w:bookmarkStart w:id="94" w:name="_Toc24788"/>
      <w:bookmarkStart w:id="95" w:name="_Toc17343_WPSOffice_Level2"/>
      <w:bookmarkStart w:id="96" w:name="_Toc403569786"/>
      <w:r w:rsidRPr="00C900B7">
        <w:rPr>
          <w:rFonts w:ascii="仿宋" w:eastAsia="仿宋" w:hAnsi="仿宋" w:cs="宋体" w:hint="eastAsia"/>
          <w:sz w:val="28"/>
          <w:szCs w:val="28"/>
        </w:rPr>
        <w:t>谈判费用</w:t>
      </w:r>
      <w:bookmarkEnd w:id="92"/>
      <w:bookmarkEnd w:id="93"/>
      <w:bookmarkEnd w:id="94"/>
      <w:bookmarkEnd w:id="95"/>
    </w:p>
    <w:p w:rsidR="005816C8" w:rsidRPr="00C900B7" w:rsidRDefault="005816C8">
      <w:pPr>
        <w:pStyle w:val="2"/>
        <w:rPr>
          <w:rFonts w:ascii="仿宋" w:eastAsia="仿宋" w:hAnsi="仿宋" w:cs="宋体"/>
          <w:b w:val="0"/>
          <w:sz w:val="24"/>
          <w:szCs w:val="24"/>
        </w:rPr>
      </w:pPr>
      <w:bookmarkStart w:id="97" w:name="_Toc9480"/>
      <w:r w:rsidRPr="00C900B7">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02227316"/>
      <w:bookmarkStart w:id="99" w:name="_Toc179714295"/>
      <w:bookmarkStart w:id="100" w:name="_Toc372450206"/>
      <w:bookmarkEnd w:id="97"/>
    </w:p>
    <w:p w:rsidR="005816C8" w:rsidRPr="00C900B7" w:rsidRDefault="005816C8">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sidRPr="00C900B7">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2、采购人（或采购代理机构）所作的一切有效的书面通知、修改及补充，都是竞争性谈判文件不可分割的部分。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3、竞争性谈判文件的解释</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C900B7" w:rsidRDefault="005816C8">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sidRPr="00C900B7">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1、响应文件</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C900B7">
        <w:rPr>
          <w:rFonts w:ascii="仿宋" w:eastAsia="仿宋" w:hAnsi="仿宋" w:cs="宋体" w:hint="eastAsia"/>
          <w:sz w:val="24"/>
          <w:szCs w:val="24"/>
          <w:u w:val="single"/>
        </w:rPr>
        <w:t>完整的页码、目录</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1.1响应文件组成</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1.2谈判有效期：响应文件及有关承诺文件有效期为谈判开始时间起90天。</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2、保证金：</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2.1供应商提交保证金金额和方式详见“</w:t>
      </w:r>
      <w:r w:rsidRPr="00C900B7">
        <w:rPr>
          <w:rFonts w:ascii="仿宋" w:eastAsia="仿宋" w:hAnsi="仿宋" w:cs="宋体" w:hint="eastAsia"/>
          <w:b/>
          <w:sz w:val="24"/>
          <w:szCs w:val="24"/>
          <w:u w:val="single"/>
        </w:rPr>
        <w:t>第一篇  五、保证金”</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2.2发生以下情况之一者，保证金不予退还：</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2.2.1供应商在提交响应文件截止时间后撤回响应文件的；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2.2.2供应商在响应文件中提供虚假材料的；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2.2.3除因不可抗力或竞争性谈判文件认可的情形以外，成交供应商不与采购人签订合同的；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2.2.4供应商与采购人、其他供应商或者采购代理机构恶意串通的；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3、报价要求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4、修正错误</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5、提交响应文件的份数和签署</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5.2</w:t>
      </w:r>
      <w:r w:rsidRPr="00C900B7">
        <w:rPr>
          <w:rFonts w:ascii="仿宋" w:eastAsia="仿宋" w:hAnsi="仿宋" w:cs="宋体" w:hint="eastAsia"/>
          <w:sz w:val="24"/>
        </w:rPr>
        <w:t>在响应文件正本中，竞争性谈判文件第六篇响应文件格式中规定签字、盖章的地方必须按其规定签字、盖章。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6、响应文件的递交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6.1响应文件的密封与标记</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6.2响应文件投递截止时间：参阅竞争性谈判邀请书。</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7、响应文件语言：简体中文</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8、供应商参与人员</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各个供应商可派1-2名代表参与谈判，至少1人应为法定代表人或具有法定代表人授权委托书的授权代表。</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9、无效谈判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供应商发生以下条款情况之一者，视为无效谈判，其响应文件将被拒绝：</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9.1不符合规定的基本资格条件或特定资格条件；</w:t>
      </w:r>
    </w:p>
    <w:p w:rsidR="005816C8" w:rsidRPr="00C900B7" w:rsidRDefault="005816C8">
      <w:pPr>
        <w:snapToGrid w:val="0"/>
        <w:spacing w:line="400" w:lineRule="exact"/>
        <w:rPr>
          <w:rFonts w:ascii="仿宋" w:eastAsia="仿宋" w:hAnsi="仿宋" w:cs="宋体"/>
          <w:sz w:val="24"/>
          <w:szCs w:val="24"/>
        </w:rPr>
      </w:pPr>
      <w:r w:rsidRPr="00C900B7">
        <w:rPr>
          <w:rFonts w:ascii="仿宋" w:eastAsia="仿宋" w:hAnsi="仿宋" w:cs="宋体" w:hint="eastAsia"/>
          <w:sz w:val="24"/>
          <w:szCs w:val="24"/>
        </w:rPr>
        <w:t xml:space="preserve">    9.2法定代表人或其授权代表未参加谈判；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9.3供应商未按照竞争性谈判文件的要求缴纳保证金；</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9.4响应文件不按规定签字、盖章；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9.5最后报价超过采购预算；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9.6供应商响应文件内容有与国家现行法律法规相违背的内容，或附有采购人无法接受的条件。</w:t>
      </w:r>
    </w:p>
    <w:p w:rsidR="005816C8" w:rsidRPr="00C900B7" w:rsidRDefault="005816C8">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sidRPr="00C900B7">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1、谈判按竞争性谈判文件规定的时间和地点进行。供应商须有法定代表人或其授权代表参加并签到。</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5、在谈判过程中谈判的任何一方不得向他人透露与谈判有关的技术资料、价格或其他信息。</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7、供应商在谈判时作出的所有书面承诺须由法定代表人或其授权代表签字。</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C900B7" w:rsidRDefault="005816C8">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sidRPr="00C900B7">
        <w:rPr>
          <w:rFonts w:ascii="仿宋" w:eastAsia="仿宋" w:hAnsi="仿宋" w:cs="宋体" w:hint="eastAsia"/>
          <w:sz w:val="28"/>
          <w:szCs w:val="28"/>
        </w:rPr>
        <w:lastRenderedPageBreak/>
        <w:t>五、评审依据</w:t>
      </w:r>
      <w:bookmarkEnd w:id="125"/>
      <w:bookmarkEnd w:id="126"/>
      <w:bookmarkEnd w:id="127"/>
      <w:bookmarkEnd w:id="128"/>
      <w:bookmarkEnd w:id="129"/>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C900B7" w:rsidRDefault="005816C8">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sidRPr="00C900B7">
        <w:rPr>
          <w:rFonts w:ascii="仿宋" w:eastAsia="仿宋" w:hAnsi="仿宋" w:cs="宋体" w:hint="eastAsia"/>
          <w:sz w:val="28"/>
          <w:szCs w:val="28"/>
        </w:rPr>
        <w:t>六、成交原则</w:t>
      </w:r>
      <w:bookmarkEnd w:id="132"/>
      <w:bookmarkEnd w:id="133"/>
      <w:bookmarkEnd w:id="134"/>
      <w:bookmarkEnd w:id="135"/>
      <w:bookmarkEnd w:id="136"/>
      <w:bookmarkEnd w:id="137"/>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1、评审办法</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1.3成交价格=成交供应商的最后报价</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2、评审细则：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 资格符合性检查</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C900B7">
        <w:trPr>
          <w:trHeight w:val="481"/>
        </w:trPr>
        <w:tc>
          <w:tcPr>
            <w:tcW w:w="676"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5388"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检查因素</w:t>
            </w:r>
          </w:p>
        </w:tc>
        <w:tc>
          <w:tcPr>
            <w:tcW w:w="3564"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检查内容</w:t>
            </w:r>
          </w:p>
        </w:tc>
      </w:tr>
      <w:tr w:rsidR="005816C8" w:rsidRPr="00C900B7">
        <w:trPr>
          <w:cantSplit/>
          <w:trHeight w:val="1071"/>
        </w:trPr>
        <w:tc>
          <w:tcPr>
            <w:tcW w:w="676"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709" w:type="dxa"/>
            <w:vMerge w:val="restart"/>
            <w:vAlign w:val="center"/>
          </w:tcPr>
          <w:p w:rsidR="005816C8" w:rsidRPr="00C900B7" w:rsidRDefault="005816C8">
            <w:pPr>
              <w:snapToGrid w:val="0"/>
              <w:spacing w:line="240" w:lineRule="exact"/>
              <w:jc w:val="center"/>
              <w:rPr>
                <w:rFonts w:ascii="仿宋" w:eastAsia="仿宋" w:hAnsi="仿宋" w:cs="宋体"/>
                <w:sz w:val="24"/>
                <w:szCs w:val="24"/>
              </w:rPr>
            </w:pPr>
            <w:r w:rsidRPr="00C900B7">
              <w:rPr>
                <w:rFonts w:ascii="仿宋" w:eastAsia="仿宋" w:hAnsi="仿宋" w:cs="宋体" w:hint="eastAsia"/>
                <w:sz w:val="24"/>
                <w:szCs w:val="24"/>
                <w:lang w:val="zh-CN"/>
              </w:rPr>
              <w:t>竞标人应符合的基本资格条件</w:t>
            </w: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（1）具有独立承担民事责任的能力</w:t>
            </w:r>
          </w:p>
        </w:tc>
        <w:tc>
          <w:tcPr>
            <w:tcW w:w="3564" w:type="dxa"/>
            <w:vAlign w:val="center"/>
          </w:tcPr>
          <w:p w:rsidR="005816C8" w:rsidRPr="00C900B7" w:rsidRDefault="005816C8">
            <w:pPr>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5816C8" w:rsidRPr="00C900B7">
        <w:trPr>
          <w:cantSplit/>
          <w:trHeight w:val="604"/>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5816C8" w:rsidRPr="00C900B7" w:rsidRDefault="005816C8">
            <w:pPr>
              <w:spacing w:line="240" w:lineRule="exact"/>
              <w:rPr>
                <w:rFonts w:ascii="仿宋" w:eastAsia="仿宋" w:hAnsi="仿宋" w:cs="宋体"/>
                <w:sz w:val="24"/>
                <w:szCs w:val="24"/>
              </w:rPr>
            </w:pPr>
            <w:r w:rsidRPr="00C900B7">
              <w:rPr>
                <w:rFonts w:ascii="仿宋" w:eastAsia="仿宋" w:hAnsi="仿宋" w:cs="宋体" w:hint="eastAsia"/>
                <w:sz w:val="24"/>
                <w:szCs w:val="24"/>
              </w:rPr>
              <w:t>竞标人提供书面声明并加盖单位公章</w:t>
            </w:r>
          </w:p>
        </w:tc>
      </w:tr>
      <w:tr w:rsidR="005816C8" w:rsidRPr="00C900B7">
        <w:trPr>
          <w:cantSplit/>
          <w:trHeight w:val="52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（3）具有履行合同所必需的设备和专业技术能力</w:t>
            </w:r>
          </w:p>
        </w:tc>
        <w:tc>
          <w:tcPr>
            <w:tcW w:w="3564" w:type="dxa"/>
            <w:vMerge/>
            <w:vAlign w:val="center"/>
          </w:tcPr>
          <w:p w:rsidR="005816C8" w:rsidRPr="00C900B7" w:rsidRDefault="005816C8">
            <w:pPr>
              <w:spacing w:line="240" w:lineRule="exact"/>
              <w:rPr>
                <w:rFonts w:ascii="仿宋" w:eastAsia="仿宋" w:hAnsi="仿宋" w:cs="宋体"/>
                <w:color w:val="000000"/>
                <w:sz w:val="24"/>
                <w:szCs w:val="24"/>
              </w:rPr>
            </w:pPr>
          </w:p>
        </w:tc>
      </w:tr>
      <w:tr w:rsidR="005816C8" w:rsidRPr="00C900B7">
        <w:trPr>
          <w:cantSplit/>
          <w:trHeight w:val="105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（4）有依法缴纳税收和社会保障金的良好记录</w:t>
            </w:r>
          </w:p>
        </w:tc>
        <w:tc>
          <w:tcPr>
            <w:tcW w:w="3564" w:type="dxa"/>
            <w:vMerge/>
            <w:vAlign w:val="center"/>
          </w:tcPr>
          <w:p w:rsidR="005816C8" w:rsidRPr="00C900B7" w:rsidRDefault="005816C8">
            <w:pPr>
              <w:spacing w:line="240" w:lineRule="exact"/>
              <w:rPr>
                <w:rFonts w:ascii="仿宋" w:eastAsia="仿宋" w:hAnsi="仿宋" w:cs="宋体"/>
                <w:color w:val="FF0000"/>
                <w:sz w:val="24"/>
                <w:szCs w:val="24"/>
              </w:rPr>
            </w:pPr>
          </w:p>
        </w:tc>
      </w:tr>
      <w:tr w:rsidR="005816C8" w:rsidRPr="00C900B7">
        <w:trPr>
          <w:cantSplit/>
          <w:trHeight w:val="586"/>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C900B7" w:rsidRDefault="005816C8">
            <w:pPr>
              <w:spacing w:line="240" w:lineRule="exact"/>
              <w:rPr>
                <w:rFonts w:ascii="仿宋" w:eastAsia="仿宋" w:hAnsi="仿宋" w:cs="宋体"/>
                <w:sz w:val="24"/>
                <w:szCs w:val="24"/>
              </w:rPr>
            </w:pPr>
          </w:p>
        </w:tc>
      </w:tr>
      <w:tr w:rsidR="005816C8" w:rsidRPr="00C900B7">
        <w:trPr>
          <w:cantSplit/>
          <w:trHeight w:val="371"/>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（6）法律、行政法规规定的其他条件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lastRenderedPageBreak/>
              <w:t>2</w:t>
            </w:r>
          </w:p>
        </w:tc>
        <w:tc>
          <w:tcPr>
            <w:tcW w:w="5388" w:type="dxa"/>
            <w:gridSpan w:val="2"/>
            <w:vAlign w:val="center"/>
          </w:tcPr>
          <w:p w:rsidR="005816C8" w:rsidRPr="002B2179" w:rsidRDefault="001860AD" w:rsidP="001860AD">
            <w:pPr>
              <w:snapToGrid w:val="0"/>
              <w:spacing w:line="240" w:lineRule="exact"/>
              <w:rPr>
                <w:rFonts w:ascii="仿宋" w:eastAsia="仿宋" w:hAnsi="仿宋" w:cs="宋体"/>
                <w:sz w:val="24"/>
                <w:szCs w:val="24"/>
              </w:rPr>
            </w:pPr>
            <w:r w:rsidRPr="002B2179">
              <w:rPr>
                <w:rFonts w:ascii="仿宋" w:eastAsia="仿宋" w:hAnsi="仿宋" w:cs="宋体" w:hint="eastAsia"/>
                <w:sz w:val="24"/>
                <w:szCs w:val="24"/>
              </w:rPr>
              <w:t>特定资格条件</w:t>
            </w:r>
          </w:p>
        </w:tc>
        <w:tc>
          <w:tcPr>
            <w:tcW w:w="3564" w:type="dxa"/>
            <w:vAlign w:val="center"/>
          </w:tcPr>
          <w:p w:rsidR="005816C8" w:rsidRPr="005E4F40" w:rsidRDefault="008E18D0">
            <w:pPr>
              <w:snapToGrid w:val="0"/>
              <w:spacing w:line="240" w:lineRule="exact"/>
              <w:rPr>
                <w:rFonts w:ascii="仿宋" w:eastAsia="仿宋" w:hAnsi="仿宋" w:cs="宋体"/>
                <w:sz w:val="24"/>
                <w:szCs w:val="24"/>
              </w:rPr>
            </w:pPr>
            <w:r w:rsidRPr="005E4F40">
              <w:rPr>
                <w:rFonts w:ascii="仿宋" w:eastAsia="仿宋" w:hAnsi="仿宋" w:cs="宋体" w:hint="eastAsia"/>
                <w:sz w:val="24"/>
                <w:szCs w:val="24"/>
              </w:rPr>
              <w:t>投标人应具有网络安全等级保护测评机构推荐证书（提供网络安全等级保护测评机构推荐证书复印件并加盖投标人公章）。外地测评机构必须在中国网络安全等级保护网中的等级测评项目登记管理系统进行项目登记（提供由管理系统打印的“等级测评项目基本情况表”并加盖供应商公章）</w:t>
            </w: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5388" w:type="dxa"/>
            <w:gridSpan w:val="2"/>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投标保证金</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足额缴纳投标保证金</w:t>
            </w:r>
          </w:p>
        </w:tc>
      </w:tr>
    </w:tbl>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snapToGrid w:val="0"/>
        <w:spacing w:line="400" w:lineRule="exact"/>
        <w:ind w:firstLineChars="200" w:firstLine="480"/>
        <w:rPr>
          <w:rFonts w:ascii="仿宋" w:eastAsia="仿宋" w:hAnsi="仿宋" w:cs="宋体"/>
          <w:kern w:val="0"/>
          <w:sz w:val="24"/>
          <w:szCs w:val="24"/>
        </w:rPr>
      </w:pPr>
      <w:r w:rsidRPr="00C900B7">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C900B7">
        <w:trPr>
          <w:trHeight w:val="321"/>
        </w:trPr>
        <w:tc>
          <w:tcPr>
            <w:tcW w:w="675"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3261"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评审因素</w:t>
            </w:r>
          </w:p>
        </w:tc>
        <w:tc>
          <w:tcPr>
            <w:tcW w:w="5692"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评审标准</w:t>
            </w:r>
          </w:p>
        </w:tc>
      </w:tr>
      <w:tr w:rsidR="005816C8" w:rsidRPr="00C900B7">
        <w:trPr>
          <w:trHeight w:val="384"/>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有效性审查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竞标文件签署</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竞标文件上法定代表人或其授权代表人的签字齐全。</w:t>
            </w:r>
          </w:p>
        </w:tc>
      </w:tr>
      <w:tr w:rsidR="005816C8" w:rsidRPr="00C900B7">
        <w:trPr>
          <w:trHeight w:val="70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法定代表人身份证明及授权委托书有效，符合采购文件规定的格式且签章齐全。</w:t>
            </w:r>
          </w:p>
        </w:tc>
      </w:tr>
      <w:tr w:rsidR="005816C8" w:rsidRPr="00C900B7">
        <w:trPr>
          <w:trHeight w:val="386"/>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竞标方案</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每个合同包只能有一个方案投标。</w:t>
            </w:r>
          </w:p>
        </w:tc>
      </w:tr>
      <w:tr w:rsidR="005816C8" w:rsidRPr="00C900B7">
        <w:trPr>
          <w:trHeight w:val="560"/>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报价唯一</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只能在限价范围内报价，只能有一个有效报价，不得提交选择性报价。</w:t>
            </w:r>
          </w:p>
        </w:tc>
      </w:tr>
      <w:tr w:rsidR="005816C8" w:rsidRPr="00C900B7">
        <w:trPr>
          <w:trHeight w:val="408"/>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完整性审查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竞标文件份数</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竞标文件正本、副本数量符合采购文件要求。</w:t>
            </w:r>
          </w:p>
        </w:tc>
      </w:tr>
      <w:tr w:rsidR="005816C8" w:rsidRPr="00C900B7">
        <w:trPr>
          <w:trHeight w:val="427"/>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竞标文件内容齐全、无遗漏。</w:t>
            </w:r>
          </w:p>
        </w:tc>
      </w:tr>
      <w:tr w:rsidR="005816C8" w:rsidRPr="00C900B7">
        <w:trPr>
          <w:trHeight w:val="405"/>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竞标文件的响应程度审查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对采购文件第二篇规定的招标内容全部作出响应。</w:t>
            </w:r>
          </w:p>
        </w:tc>
      </w:tr>
      <w:tr w:rsidR="005816C8" w:rsidRPr="00C900B7">
        <w:trPr>
          <w:trHeight w:val="38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竞标有效期</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满足采购文件规定。</w:t>
            </w:r>
          </w:p>
        </w:tc>
      </w:tr>
    </w:tbl>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2.3关于政策性扣减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2.3.1政策性扣减范围</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2.3.1.1供应商符合小型、微型企业或监狱企业条件的，其最后报价将按相应比例进行扣减。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2.3.1.2.1本企业符合中小企业划分标准（中小企业划分标准是指国务院有关部门根</w:t>
      </w:r>
      <w:r w:rsidRPr="00C900B7">
        <w:rPr>
          <w:rFonts w:ascii="仿宋" w:eastAsia="仿宋" w:hAnsi="仿宋" w:cs="宋体" w:hint="eastAsia"/>
          <w:sz w:val="24"/>
          <w:szCs w:val="24"/>
        </w:rPr>
        <w:lastRenderedPageBreak/>
        <w:t>据企业从业人员、营业收入、资产总额等指标制定的中小企业划型标准（工信部联企业〔2011〕300号））。（注：如符合中小企业划分的标准，需提供当地相关部门证明材料）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  政策性扣减方式：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2.3.2.1供应商为非联合体参与谈判的情况：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2.3.2.1.1在最后报价的基础上，小型企业或达到小型企业划分标准的监狱企业，按“最后报价×6%”进行扣减；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2.3.2.2.2在最后报价的基础上，与微型企业达到微型企业划分标准的监狱企业联合的，按“最后报价×3%”进行扣减。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2.4成交供应商的确定：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2.4.4谈判小组将依照评审办法提出3名以上成交候选人。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C900B7" w:rsidRDefault="005816C8" w:rsidP="000B3ABF">
      <w:pPr>
        <w:snapToGrid w:val="0"/>
        <w:spacing w:line="390" w:lineRule="exact"/>
        <w:ind w:firstLineChars="167" w:firstLine="401"/>
        <w:rPr>
          <w:rFonts w:ascii="仿宋" w:eastAsia="仿宋" w:hAnsi="仿宋" w:cs="宋体"/>
          <w:sz w:val="24"/>
          <w:szCs w:val="24"/>
        </w:rPr>
      </w:pPr>
      <w:r w:rsidRPr="00C900B7">
        <w:rPr>
          <w:rFonts w:ascii="仿宋" w:eastAsia="仿宋" w:hAnsi="仿宋" w:cs="宋体" w:hint="eastAsia"/>
          <w:sz w:val="24"/>
          <w:szCs w:val="24"/>
        </w:rPr>
        <w:t>2.5成交供应商的变更</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2.5.1.1拟成交金额在100万以下的，报价不超过前一名报价5%的成交候选人；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2.5.1.2拟成交金额在100～200万的，报价不超过前一名报价4%的成交候选人；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2.5.1.3采购人须按以上程序确认成交供应商，否则应重新组织采购。</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2.6.1因情况变化，不再符合规定的竞争性谈判采购方式适用情形的；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2.6.2出现影响采购公正的违法、违规行为的；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C900B7" w:rsidRDefault="005816C8" w:rsidP="000B3ABF">
      <w:pPr>
        <w:snapToGrid w:val="0"/>
        <w:spacing w:line="390" w:lineRule="exact"/>
        <w:ind w:firstLineChars="150" w:firstLine="422"/>
        <w:rPr>
          <w:rFonts w:ascii="仿宋" w:eastAsia="仿宋" w:hAnsi="仿宋" w:cs="宋体"/>
          <w:b/>
          <w:bCs/>
          <w:szCs w:val="28"/>
        </w:rPr>
      </w:pPr>
      <w:bookmarkStart w:id="138" w:name="_Toc19233_WPSOffice_Level2"/>
      <w:r w:rsidRPr="00C900B7">
        <w:rPr>
          <w:rFonts w:ascii="仿宋" w:eastAsia="仿宋" w:hAnsi="仿宋" w:cs="宋体" w:hint="eastAsia"/>
          <w:b/>
          <w:bCs/>
          <w:szCs w:val="28"/>
        </w:rPr>
        <w:t>七、成交通知</w:t>
      </w:r>
      <w:bookmarkEnd w:id="138"/>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1、成交供应商确定后2个工作日内，采购结果将在重庆化工职业学院官网（http://www.</w:t>
      </w:r>
      <w:r w:rsidR="0019661C">
        <w:rPr>
          <w:rFonts w:ascii="仿宋" w:eastAsia="仿宋" w:hAnsi="仿宋" w:cs="宋体"/>
          <w:sz w:val="24"/>
          <w:szCs w:val="24"/>
        </w:rPr>
        <w:t>cqcivc.edu.cn</w:t>
      </w:r>
      <w:r w:rsidRPr="00C900B7">
        <w:rPr>
          <w:rFonts w:ascii="仿宋" w:eastAsia="仿宋" w:hAnsi="仿宋" w:cs="宋体" w:hint="eastAsia"/>
          <w:sz w:val="24"/>
          <w:szCs w:val="24"/>
        </w:rPr>
        <w:t>）上发布成交结果预公示。</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3、在预公示期间，如有供应商对成交结果提出质疑的，在质疑处理完毕后发出成交通知书。</w:t>
      </w:r>
    </w:p>
    <w:p w:rsidR="005816C8" w:rsidRPr="00C900B7" w:rsidRDefault="005816C8">
      <w:pPr>
        <w:pStyle w:val="2"/>
        <w:rPr>
          <w:rFonts w:ascii="仿宋" w:eastAsia="仿宋" w:hAnsi="仿宋" w:cs="宋体"/>
          <w:sz w:val="28"/>
          <w:szCs w:val="28"/>
        </w:rPr>
      </w:pPr>
      <w:bookmarkStart w:id="139" w:name="_Toc416944300"/>
      <w:bookmarkStart w:id="140" w:name="_Toc403569784"/>
      <w:bookmarkStart w:id="141" w:name="_Toc5563"/>
      <w:bookmarkStart w:id="142" w:name="_Toc416769636"/>
      <w:bookmarkStart w:id="143" w:name="_Toc5450_WPSOffice_Level2"/>
      <w:r w:rsidRPr="00C900B7">
        <w:rPr>
          <w:rFonts w:ascii="仿宋" w:eastAsia="仿宋" w:hAnsi="仿宋" w:cs="宋体" w:hint="eastAsia"/>
          <w:sz w:val="28"/>
          <w:szCs w:val="28"/>
        </w:rPr>
        <w:lastRenderedPageBreak/>
        <w:t>八、关于质疑和投诉</w:t>
      </w:r>
      <w:bookmarkEnd w:id="139"/>
      <w:bookmarkEnd w:id="140"/>
      <w:bookmarkEnd w:id="141"/>
      <w:bookmarkEnd w:id="142"/>
      <w:bookmarkEnd w:id="143"/>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（一）质疑内容、时限</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（二）质疑答复</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按照《重庆市政府采购供应商质疑投诉处理暂行规定》的相关规定对质疑内容作出答复和处理。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1、对答复不满意或者未在规定时间内答复的，供应商可在答复期满后十五个工作日内按有关规定，向同级财政部门投诉。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C900B7" w:rsidRDefault="005816C8">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sidRPr="00C900B7">
        <w:rPr>
          <w:rFonts w:ascii="仿宋" w:eastAsia="仿宋" w:hAnsi="仿宋" w:cs="宋体" w:hint="eastAsia"/>
          <w:sz w:val="28"/>
          <w:szCs w:val="28"/>
        </w:rPr>
        <w:t>九、签订</w:t>
      </w:r>
      <w:bookmarkEnd w:id="144"/>
      <w:r w:rsidRPr="00C900B7">
        <w:rPr>
          <w:rFonts w:ascii="仿宋" w:eastAsia="仿宋" w:hAnsi="仿宋" w:cs="宋体" w:hint="eastAsia"/>
          <w:sz w:val="28"/>
          <w:szCs w:val="28"/>
        </w:rPr>
        <w:t>合同</w:t>
      </w:r>
      <w:bookmarkEnd w:id="145"/>
      <w:bookmarkEnd w:id="146"/>
      <w:bookmarkEnd w:id="147"/>
      <w:bookmarkEnd w:id="148"/>
      <w:bookmarkEnd w:id="149"/>
      <w:bookmarkEnd w:id="150"/>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2、竞争性谈判文件、成交供应商的响应文件及有效承诺文件等，均为签订合同的依据。</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3、如成交供应商放弃成交项目或在签订合同时擅自改变成交状态的，采购人将按照相关法律法规处理。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C900B7" w:rsidRDefault="005816C8">
      <w:pPr>
        <w:pStyle w:val="1"/>
        <w:tabs>
          <w:tab w:val="left" w:pos="3360"/>
        </w:tabs>
        <w:spacing w:before="240" w:after="120"/>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1B1F64" w:rsidRPr="00BC44B7" w:rsidRDefault="005816C8" w:rsidP="001B1F64">
      <w:pPr>
        <w:pStyle w:val="2"/>
        <w:spacing w:before="0" w:after="0" w:line="360" w:lineRule="auto"/>
        <w:jc w:val="center"/>
        <w:rPr>
          <w:rFonts w:ascii="仿宋" w:eastAsia="仿宋" w:hAnsi="仿宋" w:cs="宋体"/>
          <w:b w:val="0"/>
          <w:sz w:val="36"/>
          <w:szCs w:val="30"/>
        </w:rPr>
      </w:pPr>
      <w:bookmarkStart w:id="151" w:name="_Toc28109"/>
      <w:bookmarkStart w:id="152" w:name="_Toc4845_WPSOffice_Level1"/>
      <w:r w:rsidRPr="00BC44B7">
        <w:rPr>
          <w:rFonts w:ascii="仿宋" w:eastAsia="仿宋" w:hAnsi="仿宋" w:cs="宋体" w:hint="eastAsia"/>
          <w:b w:val="0"/>
          <w:sz w:val="36"/>
          <w:szCs w:val="30"/>
        </w:rPr>
        <w:t>第三篇  谈判项目技术需求</w:t>
      </w:r>
      <w:bookmarkStart w:id="153" w:name="_Toc12789058"/>
      <w:bookmarkStart w:id="154" w:name="_Toc403569789"/>
      <w:bookmarkEnd w:id="96"/>
      <w:bookmarkEnd w:id="151"/>
      <w:bookmarkEnd w:id="152"/>
    </w:p>
    <w:p w:rsidR="003301DE" w:rsidRPr="004957B2" w:rsidRDefault="003301DE" w:rsidP="003301DE">
      <w:bookmarkStart w:id="155" w:name="_Toc11770548"/>
      <w:r w:rsidRPr="004957B2">
        <w:rPr>
          <w:rFonts w:hint="eastAsia"/>
        </w:rPr>
        <w:t>一、招标项目一览表</w:t>
      </w:r>
      <w:bookmarkEnd w:id="155"/>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5"/>
        <w:gridCol w:w="1423"/>
        <w:gridCol w:w="1871"/>
      </w:tblGrid>
      <w:tr w:rsidR="003301DE" w:rsidRPr="003030E8" w:rsidTr="00862087">
        <w:trPr>
          <w:trHeight w:val="473"/>
          <w:jc w:val="center"/>
        </w:trPr>
        <w:tc>
          <w:tcPr>
            <w:tcW w:w="5665" w:type="dxa"/>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项目名称</w:t>
            </w:r>
          </w:p>
        </w:tc>
        <w:tc>
          <w:tcPr>
            <w:tcW w:w="1423" w:type="dxa"/>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单位/数量</w:t>
            </w:r>
          </w:p>
        </w:tc>
        <w:tc>
          <w:tcPr>
            <w:tcW w:w="1871" w:type="dxa"/>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服务期</w:t>
            </w:r>
          </w:p>
        </w:tc>
      </w:tr>
      <w:tr w:rsidR="003301DE" w:rsidRPr="003030E8" w:rsidTr="00862087">
        <w:trPr>
          <w:trHeight w:val="443"/>
          <w:jc w:val="center"/>
        </w:trPr>
        <w:tc>
          <w:tcPr>
            <w:tcW w:w="5665" w:type="dxa"/>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网络信息安全等级保护测评及安全技术服务</w:t>
            </w:r>
          </w:p>
        </w:tc>
        <w:tc>
          <w:tcPr>
            <w:tcW w:w="1423" w:type="dxa"/>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1项</w:t>
            </w:r>
          </w:p>
        </w:tc>
        <w:tc>
          <w:tcPr>
            <w:tcW w:w="1871" w:type="dxa"/>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sz w:val="24"/>
                <w:szCs w:val="24"/>
              </w:rPr>
              <w:t>1</w:t>
            </w:r>
            <w:r w:rsidRPr="003030E8">
              <w:rPr>
                <w:rFonts w:ascii="仿宋" w:eastAsia="仿宋" w:hAnsi="仿宋" w:hint="eastAsia"/>
                <w:sz w:val="24"/>
                <w:szCs w:val="24"/>
              </w:rPr>
              <w:t>年</w:t>
            </w:r>
          </w:p>
        </w:tc>
      </w:tr>
    </w:tbl>
    <w:p w:rsidR="003301DE" w:rsidRPr="003030E8" w:rsidRDefault="003301DE" w:rsidP="003301DE">
      <w:bookmarkStart w:id="156" w:name="_Toc11770549"/>
      <w:r w:rsidRPr="003030E8">
        <w:rPr>
          <w:rFonts w:hint="eastAsia"/>
        </w:rPr>
        <w:t>二、招标项目服务需求</w:t>
      </w:r>
      <w:bookmarkEnd w:id="156"/>
    </w:p>
    <w:p w:rsidR="00BA0169" w:rsidRPr="003030E8" w:rsidRDefault="00BA0169" w:rsidP="003301DE">
      <w:pPr>
        <w:ind w:firstLineChars="100" w:firstLine="240"/>
        <w:rPr>
          <w:rFonts w:ascii="仿宋" w:eastAsia="仿宋" w:hAnsi="仿宋" w:cs="宋体"/>
          <w:sz w:val="24"/>
          <w:szCs w:val="24"/>
        </w:rPr>
      </w:pPr>
      <w:bookmarkStart w:id="157" w:name="_Toc9760"/>
      <w:bookmarkStart w:id="158" w:name="_Toc5249"/>
      <w:bookmarkStart w:id="159" w:name="_Toc13463274"/>
    </w:p>
    <w:p w:rsidR="003301DE" w:rsidRPr="003030E8" w:rsidRDefault="003301DE" w:rsidP="003301DE">
      <w:pPr>
        <w:ind w:firstLineChars="100" w:firstLine="240"/>
        <w:rPr>
          <w:rFonts w:ascii="仿宋" w:eastAsia="仿宋" w:hAnsi="仿宋" w:cs="宋体"/>
          <w:sz w:val="24"/>
          <w:szCs w:val="24"/>
        </w:rPr>
      </w:pPr>
      <w:r w:rsidRPr="003030E8">
        <w:rPr>
          <w:rFonts w:ascii="仿宋" w:eastAsia="仿宋" w:hAnsi="仿宋" w:cs="宋体" w:hint="eastAsia"/>
          <w:sz w:val="24"/>
          <w:szCs w:val="24"/>
        </w:rPr>
        <w:t>安全服务内容</w:t>
      </w:r>
      <w:bookmarkEnd w:id="157"/>
      <w:bookmarkEnd w:id="158"/>
      <w:bookmarkEnd w:id="159"/>
      <w:r w:rsidRPr="003030E8">
        <w:rPr>
          <w:rFonts w:ascii="仿宋" w:eastAsia="仿宋" w:hAnsi="仿宋" w:cs="宋体" w:hint="eastAsia"/>
          <w:sz w:val="24"/>
          <w:szCs w:val="24"/>
        </w:rPr>
        <w:t>列表：</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01"/>
        <w:gridCol w:w="2101"/>
        <w:gridCol w:w="4703"/>
        <w:gridCol w:w="992"/>
        <w:gridCol w:w="851"/>
      </w:tblGrid>
      <w:tr w:rsidR="003301DE" w:rsidRPr="003030E8" w:rsidTr="005C24DE">
        <w:trPr>
          <w:trHeight w:val="9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b/>
                <w:bCs/>
                <w:sz w:val="24"/>
                <w:szCs w:val="24"/>
              </w:rPr>
            </w:pPr>
            <w:r w:rsidRPr="003030E8">
              <w:rPr>
                <w:rFonts w:ascii="仿宋" w:eastAsia="仿宋" w:hAnsi="仿宋" w:hint="eastAsia"/>
                <w:b/>
                <w:bCs/>
                <w:sz w:val="24"/>
                <w:szCs w:val="24"/>
              </w:rPr>
              <w:t>序号</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center"/>
              <w:rPr>
                <w:rFonts w:ascii="仿宋" w:eastAsia="仿宋" w:hAnsi="仿宋"/>
                <w:b/>
                <w:bCs/>
                <w:sz w:val="24"/>
                <w:szCs w:val="24"/>
              </w:rPr>
            </w:pPr>
            <w:r w:rsidRPr="003030E8">
              <w:rPr>
                <w:rFonts w:ascii="仿宋" w:eastAsia="仿宋" w:hAnsi="仿宋" w:hint="eastAsia"/>
                <w:b/>
                <w:bCs/>
                <w:sz w:val="24"/>
                <w:szCs w:val="24"/>
              </w:rPr>
              <w:t>名称</w:t>
            </w:r>
          </w:p>
        </w:tc>
        <w:tc>
          <w:tcPr>
            <w:tcW w:w="4703" w:type="dxa"/>
            <w:tcBorders>
              <w:left w:val="single" w:sz="4" w:space="0" w:color="auto"/>
            </w:tcBorders>
            <w:shd w:val="clear" w:color="000000" w:fill="FFFFFF"/>
            <w:vAlign w:val="center"/>
          </w:tcPr>
          <w:p w:rsidR="003301DE" w:rsidRPr="003030E8" w:rsidRDefault="003301DE" w:rsidP="005C24DE">
            <w:pPr>
              <w:adjustRightInd w:val="0"/>
              <w:snapToGrid w:val="0"/>
              <w:spacing w:line="240" w:lineRule="atLeast"/>
              <w:jc w:val="center"/>
              <w:rPr>
                <w:rFonts w:ascii="仿宋" w:eastAsia="仿宋" w:hAnsi="仿宋"/>
                <w:b/>
                <w:bCs/>
                <w:sz w:val="24"/>
                <w:szCs w:val="24"/>
              </w:rPr>
            </w:pPr>
            <w:r w:rsidRPr="003030E8">
              <w:rPr>
                <w:rFonts w:ascii="仿宋" w:eastAsia="仿宋" w:hAnsi="仿宋" w:hint="eastAsia"/>
                <w:b/>
                <w:bCs/>
                <w:sz w:val="24"/>
                <w:szCs w:val="24"/>
              </w:rPr>
              <w:t>服务内容</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b/>
                <w:bCs/>
                <w:sz w:val="24"/>
                <w:szCs w:val="24"/>
              </w:rPr>
            </w:pPr>
            <w:r w:rsidRPr="003030E8">
              <w:rPr>
                <w:rFonts w:ascii="仿宋" w:eastAsia="仿宋" w:hAnsi="仿宋" w:hint="eastAsia"/>
                <w:b/>
                <w:bCs/>
                <w:sz w:val="24"/>
                <w:szCs w:val="24"/>
              </w:rPr>
              <w:t>单位</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b/>
                <w:bCs/>
                <w:sz w:val="24"/>
                <w:szCs w:val="24"/>
              </w:rPr>
            </w:pPr>
            <w:r w:rsidRPr="003030E8">
              <w:rPr>
                <w:rFonts w:ascii="仿宋" w:eastAsia="仿宋" w:hAnsi="仿宋" w:hint="eastAsia"/>
                <w:b/>
                <w:bCs/>
                <w:sz w:val="24"/>
                <w:szCs w:val="24"/>
              </w:rPr>
              <w:t>数量</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网络安全等级保护测评</w:t>
            </w:r>
            <w:r w:rsidR="006578EA" w:rsidRPr="003030E8">
              <w:rPr>
                <w:rFonts w:ascii="仿宋" w:eastAsia="仿宋" w:hAnsi="仿宋" w:hint="eastAsia"/>
                <w:sz w:val="24"/>
                <w:szCs w:val="24"/>
              </w:rPr>
              <w:t>及风险评估</w:t>
            </w:r>
          </w:p>
        </w:tc>
        <w:tc>
          <w:tcPr>
            <w:tcW w:w="4703" w:type="dxa"/>
            <w:tcBorders>
              <w:left w:val="single" w:sz="4" w:space="0" w:color="auto"/>
            </w:tcBorders>
            <w:shd w:val="clear" w:color="000000" w:fill="FFFFFF"/>
            <w:vAlign w:val="center"/>
          </w:tcPr>
          <w:p w:rsidR="003301DE" w:rsidRPr="003030E8" w:rsidRDefault="003301DE"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参照 GB/T 2</w:t>
            </w:r>
            <w:r w:rsidRPr="003030E8">
              <w:rPr>
                <w:rFonts w:ascii="仿宋" w:eastAsia="仿宋" w:hAnsi="仿宋"/>
                <w:sz w:val="24"/>
                <w:szCs w:val="24"/>
              </w:rPr>
              <w:t>2239</w:t>
            </w:r>
            <w:r w:rsidRPr="003030E8">
              <w:rPr>
                <w:rFonts w:ascii="仿宋" w:eastAsia="仿宋" w:hAnsi="仿宋" w:hint="eastAsia"/>
                <w:sz w:val="24"/>
                <w:szCs w:val="24"/>
              </w:rPr>
              <w:t>-201</w:t>
            </w:r>
            <w:r w:rsidRPr="003030E8">
              <w:rPr>
                <w:rFonts w:ascii="仿宋" w:eastAsia="仿宋" w:hAnsi="仿宋"/>
                <w:sz w:val="24"/>
                <w:szCs w:val="24"/>
              </w:rPr>
              <w:t>9</w:t>
            </w:r>
            <w:r w:rsidRPr="003030E8">
              <w:rPr>
                <w:rFonts w:ascii="仿宋" w:eastAsia="仿宋" w:hAnsi="仿宋" w:hint="eastAsia"/>
                <w:sz w:val="24"/>
                <w:szCs w:val="24"/>
              </w:rPr>
              <w:t xml:space="preserve"> 《网络安全等级保护基本要求》标准，对校内</w:t>
            </w:r>
            <w:r w:rsidRPr="003030E8">
              <w:rPr>
                <w:rFonts w:ascii="仿宋" w:eastAsia="仿宋" w:hAnsi="仿宋"/>
                <w:sz w:val="24"/>
                <w:szCs w:val="24"/>
              </w:rPr>
              <w:t>4</w:t>
            </w:r>
            <w:r w:rsidRPr="003030E8">
              <w:rPr>
                <w:rFonts w:ascii="仿宋" w:eastAsia="仿宋" w:hAnsi="仿宋" w:hint="eastAsia"/>
                <w:sz w:val="24"/>
                <w:szCs w:val="24"/>
              </w:rPr>
              <w:t>个二级信息系统</w:t>
            </w:r>
            <w:r w:rsidR="00303484" w:rsidRPr="003030E8">
              <w:rPr>
                <w:rFonts w:ascii="仿宋" w:eastAsia="仿宋" w:hAnsi="仿宋" w:hint="eastAsia"/>
                <w:sz w:val="24"/>
                <w:szCs w:val="24"/>
              </w:rPr>
              <w:t>（智慧化校园平台（含平台、O</w:t>
            </w:r>
            <w:r w:rsidR="00303484" w:rsidRPr="003030E8">
              <w:rPr>
                <w:rFonts w:ascii="仿宋" w:eastAsia="仿宋" w:hAnsi="仿宋"/>
                <w:sz w:val="24"/>
                <w:szCs w:val="24"/>
              </w:rPr>
              <w:t>A</w:t>
            </w:r>
            <w:r w:rsidR="00303484" w:rsidRPr="003030E8">
              <w:rPr>
                <w:rFonts w:ascii="仿宋" w:eastAsia="仿宋" w:hAnsi="仿宋" w:hint="eastAsia"/>
                <w:sz w:val="24"/>
                <w:szCs w:val="24"/>
              </w:rPr>
              <w:t>系统、迎新系统、离校系统、宿管系统）、教务系统、一卡通系统、门户网站）</w:t>
            </w:r>
            <w:r w:rsidRPr="003030E8">
              <w:rPr>
                <w:rFonts w:ascii="仿宋" w:eastAsia="仿宋" w:hAnsi="仿宋" w:hint="eastAsia"/>
                <w:sz w:val="24"/>
                <w:szCs w:val="24"/>
              </w:rPr>
              <w:t>开展信息系统安全等级保护测评。测评中应严格按照GB/T 28449-2018 《信息系统安全等级保护测评过程指南》标准的要求实施，加强质量监督和复查，保证测评工作质量。项目需要形成针对待测评系统的网络安全等级保护测评报告等。主要包括系统测评记录、工具扫描及渗透测试报告、系统风险分析，系统等级测评报告等，并根据测评结果和风险分析结果，提供详细的整改方案。提供信息网络安全规划、方针、策略和管理制度体系咨询服务，</w:t>
            </w:r>
            <w:r w:rsidR="008E18D0" w:rsidRPr="003030E8">
              <w:rPr>
                <w:rFonts w:ascii="仿宋" w:eastAsia="仿宋" w:hAnsi="仿宋" w:hint="eastAsia"/>
                <w:sz w:val="24"/>
                <w:szCs w:val="24"/>
              </w:rPr>
              <w:t>为学校</w:t>
            </w:r>
            <w:r w:rsidRPr="003030E8">
              <w:rPr>
                <w:rFonts w:ascii="仿宋" w:eastAsia="仿宋" w:hAnsi="仿宋" w:hint="eastAsia"/>
                <w:sz w:val="24"/>
                <w:szCs w:val="24"/>
              </w:rPr>
              <w:t>被测信息系统安全整改和加固提供咨询和技术服务。对现有系统、网络安全问题、代码安全规范、服务器安全配置规范、各类技术架构安全性对比及常见安全问题的</w:t>
            </w:r>
            <w:r w:rsidR="008E18D0" w:rsidRPr="003030E8">
              <w:rPr>
                <w:rFonts w:ascii="仿宋" w:eastAsia="仿宋" w:hAnsi="仿宋" w:hint="eastAsia"/>
                <w:sz w:val="24"/>
                <w:szCs w:val="24"/>
              </w:rPr>
              <w:t>提供</w:t>
            </w:r>
            <w:r w:rsidRPr="003030E8">
              <w:rPr>
                <w:rFonts w:ascii="仿宋" w:eastAsia="仿宋" w:hAnsi="仿宋" w:hint="eastAsia"/>
                <w:sz w:val="24"/>
                <w:szCs w:val="24"/>
              </w:rPr>
              <w:t>咨询建议，等保2.0、云环境的安全管理建议。</w:t>
            </w:r>
          </w:p>
          <w:p w:rsidR="006578EA" w:rsidRPr="003030E8" w:rsidRDefault="006578EA"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对学校财务系统（含用友财务管理系统、潘宝收费系统、资产管理系统）进行风险评估，并出具风险评估报告。</w:t>
            </w:r>
          </w:p>
          <w:p w:rsidR="00553EC1" w:rsidRPr="003030E8" w:rsidRDefault="00553EC1" w:rsidP="004A192B">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并根据等保测评要求对学校现有制度进行梳理</w:t>
            </w:r>
            <w:r w:rsidR="004A192B" w:rsidRPr="003030E8">
              <w:rPr>
                <w:rFonts w:ascii="仿宋" w:eastAsia="仿宋" w:hAnsi="仿宋" w:hint="eastAsia"/>
                <w:sz w:val="24"/>
                <w:szCs w:val="24"/>
              </w:rPr>
              <w:t>、完善</w:t>
            </w:r>
            <w:r w:rsidRPr="003030E8">
              <w:rPr>
                <w:rFonts w:ascii="仿宋" w:eastAsia="仿宋" w:hAnsi="仿宋" w:hint="eastAsia"/>
                <w:sz w:val="24"/>
                <w:szCs w:val="24"/>
              </w:rPr>
              <w:t>和优化。</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次</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sz w:val="24"/>
                <w:szCs w:val="24"/>
              </w:rPr>
              <w:t>1</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2</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安全监控服务</w:t>
            </w:r>
          </w:p>
        </w:tc>
        <w:tc>
          <w:tcPr>
            <w:tcW w:w="4703" w:type="dxa"/>
            <w:tcBorders>
              <w:left w:val="single" w:sz="4" w:space="0" w:color="auto"/>
            </w:tcBorders>
            <w:shd w:val="clear" w:color="000000" w:fill="FFFFFF"/>
            <w:vAlign w:val="center"/>
          </w:tcPr>
          <w:p w:rsidR="003301DE" w:rsidRPr="003030E8" w:rsidRDefault="003301DE" w:rsidP="00D33AA1">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重庆化工职业学院指定的重要互联网网站，365天7*24小时进行持续监控；有效反馈被监控系统的安全状态，及时发现系统被篡改、被植入恶意代码、网络故障、服务宕机</w:t>
            </w:r>
            <w:r w:rsidRPr="003030E8">
              <w:rPr>
                <w:rFonts w:ascii="仿宋" w:eastAsia="仿宋" w:hAnsi="仿宋" w:hint="eastAsia"/>
                <w:sz w:val="24"/>
                <w:szCs w:val="24"/>
              </w:rPr>
              <w:lastRenderedPageBreak/>
              <w:t>等安全事件；</w:t>
            </w:r>
            <w:r w:rsidR="008E18D0" w:rsidRPr="003030E8">
              <w:rPr>
                <w:rFonts w:ascii="仿宋" w:eastAsia="仿宋" w:hAnsi="仿宋" w:hint="eastAsia"/>
                <w:sz w:val="24"/>
                <w:szCs w:val="24"/>
              </w:rPr>
              <w:t>通过短信、邮件等方式实时向采购方管理部门和人员进行安全事件告警，</w:t>
            </w:r>
            <w:r w:rsidR="00D33AA1" w:rsidRPr="003030E8">
              <w:rPr>
                <w:rFonts w:ascii="仿宋" w:eastAsia="仿宋" w:hAnsi="仿宋" w:hint="eastAsia"/>
                <w:sz w:val="24"/>
                <w:szCs w:val="24"/>
              </w:rPr>
              <w:t>并提供文档、报告、资料</w:t>
            </w:r>
            <w:r w:rsidR="008E18D0" w:rsidRPr="003030E8">
              <w:rPr>
                <w:rFonts w:ascii="仿宋" w:eastAsia="仿宋" w:hAnsi="仿宋" w:hint="eastAsia"/>
                <w:sz w:val="24"/>
                <w:szCs w:val="24"/>
              </w:rPr>
              <w:t>等电子、纸质版记录。</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lastRenderedPageBreak/>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sz w:val="24"/>
                <w:szCs w:val="24"/>
              </w:rPr>
              <w:t>1</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lastRenderedPageBreak/>
              <w:t>3</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漏洞扫描</w:t>
            </w:r>
          </w:p>
        </w:tc>
        <w:tc>
          <w:tcPr>
            <w:tcW w:w="4703" w:type="dxa"/>
            <w:tcBorders>
              <w:left w:val="single" w:sz="4" w:space="0" w:color="auto"/>
            </w:tcBorders>
            <w:shd w:val="clear" w:color="000000" w:fill="FFFFFF"/>
            <w:vAlign w:val="center"/>
          </w:tcPr>
          <w:p w:rsidR="003301DE" w:rsidRPr="003030E8" w:rsidRDefault="003301DE" w:rsidP="00882A77">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网络设备、操作系统、数据库、常见应用服务器以及WEB</w:t>
            </w:r>
            <w:r w:rsidR="008850AF" w:rsidRPr="003030E8">
              <w:rPr>
                <w:rFonts w:ascii="仿宋" w:eastAsia="仿宋" w:hAnsi="仿宋" w:hint="eastAsia"/>
                <w:sz w:val="24"/>
                <w:szCs w:val="24"/>
              </w:rPr>
              <w:t>应用等范围的安全扫描，</w:t>
            </w:r>
            <w:r w:rsidR="00AE6C2A" w:rsidRPr="003030E8">
              <w:rPr>
                <w:rFonts w:ascii="仿宋" w:eastAsia="仿宋" w:hAnsi="仿宋" w:hint="eastAsia"/>
                <w:sz w:val="24"/>
                <w:szCs w:val="24"/>
              </w:rPr>
              <w:t>全年共计</w:t>
            </w:r>
            <w:r w:rsidRPr="003030E8">
              <w:rPr>
                <w:rFonts w:ascii="仿宋" w:eastAsia="仿宋" w:hAnsi="仿宋" w:hint="eastAsia"/>
                <w:sz w:val="24"/>
                <w:szCs w:val="24"/>
              </w:rPr>
              <w:t>4次</w:t>
            </w:r>
            <w:r w:rsidR="008E18D0" w:rsidRPr="003030E8">
              <w:rPr>
                <w:rFonts w:ascii="仿宋" w:eastAsia="仿宋" w:hAnsi="仿宋" w:hint="eastAsia"/>
                <w:sz w:val="24"/>
                <w:szCs w:val="24"/>
              </w:rPr>
              <w:t>，并提供文档、报告、资料、具体应急方案等电子、纸质版记录</w:t>
            </w:r>
            <w:r w:rsidRPr="003030E8">
              <w:rPr>
                <w:rFonts w:ascii="仿宋" w:eastAsia="仿宋" w:hAnsi="仿宋" w:hint="eastAsia"/>
                <w:sz w:val="24"/>
                <w:szCs w:val="24"/>
              </w:rPr>
              <w:t>。</w:t>
            </w:r>
            <w:r w:rsidR="00AE6C2A" w:rsidRPr="003030E8">
              <w:rPr>
                <w:rFonts w:ascii="仿宋" w:eastAsia="仿宋" w:hAnsi="仿宋" w:hint="eastAsia"/>
                <w:sz w:val="24"/>
                <w:szCs w:val="24"/>
              </w:rPr>
              <w:t>服务期间，学校如有新系统上线需对新系统进行漏洞扫描，并提供电子、纸质版</w:t>
            </w:r>
            <w:r w:rsidR="008850AF" w:rsidRPr="003030E8">
              <w:rPr>
                <w:rFonts w:ascii="仿宋" w:eastAsia="仿宋" w:hAnsi="仿宋" w:hint="eastAsia"/>
                <w:sz w:val="24"/>
                <w:szCs w:val="24"/>
              </w:rPr>
              <w:t>报告</w:t>
            </w:r>
            <w:r w:rsidR="00AE6C2A" w:rsidRPr="003030E8">
              <w:rPr>
                <w:rFonts w:ascii="仿宋" w:eastAsia="仿宋" w:hAnsi="仿宋" w:hint="eastAsia"/>
                <w:sz w:val="24"/>
                <w:szCs w:val="24"/>
              </w:rPr>
              <w:t>。</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sz w:val="24"/>
                <w:szCs w:val="24"/>
              </w:rPr>
              <w:t>4</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4</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渗透测试服务</w:t>
            </w:r>
          </w:p>
        </w:tc>
        <w:tc>
          <w:tcPr>
            <w:tcW w:w="4703" w:type="dxa"/>
            <w:tcBorders>
              <w:left w:val="single" w:sz="4" w:space="0" w:color="auto"/>
            </w:tcBorders>
            <w:shd w:val="clear" w:color="000000" w:fill="FFFFFF"/>
            <w:vAlign w:val="center"/>
          </w:tcPr>
          <w:p w:rsidR="003301DE" w:rsidRPr="003030E8" w:rsidRDefault="003301DE"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通过安全扫描，以及真实模拟黑客使用的工具、攻击方法来对业务系统进行非破坏性质的安全测试，针对采购方网站和信息系统进行渗透测试，找出系统中存在的漏洞进行验证，提供渗透结果及截图，进行深层次漏洞挖掘并提供解决建议，并对网站和系统的安全现状、安全保护程度进行评估。测评过程中，应针对关键设备、重点网段和高危漏洞进行渗透测试，形成相应的实施和分析报告。使用专业的安全分析工具（至少包含专业的主机网络安全分析、应用系统安全分析工具）对待测系统进行安全分析。全年共计4次。</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sz w:val="24"/>
                <w:szCs w:val="24"/>
              </w:rPr>
              <w:t>4</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5</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应急响应服务</w:t>
            </w:r>
          </w:p>
        </w:tc>
        <w:tc>
          <w:tcPr>
            <w:tcW w:w="4703" w:type="dxa"/>
            <w:tcBorders>
              <w:left w:val="single" w:sz="4" w:space="0" w:color="auto"/>
            </w:tcBorders>
            <w:shd w:val="clear" w:color="000000" w:fill="FFFFFF"/>
            <w:vAlign w:val="center"/>
          </w:tcPr>
          <w:p w:rsidR="003301DE" w:rsidRPr="003030E8" w:rsidRDefault="003301DE"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协助建设应急队伍，重点梳理和掌握单位与应急演练、应急响应相关的文档，对突发事件及时响应，事后进行分析取证</w:t>
            </w:r>
            <w:r w:rsidR="008850AF" w:rsidRPr="003030E8">
              <w:rPr>
                <w:rFonts w:ascii="仿宋" w:eastAsia="仿宋" w:hAnsi="仿宋" w:hint="eastAsia"/>
                <w:sz w:val="24"/>
                <w:szCs w:val="24"/>
              </w:rPr>
              <w:t>，并提供电子、纸质版记录等文档。</w:t>
            </w:r>
          </w:p>
          <w:p w:rsidR="003301DE" w:rsidRPr="003030E8" w:rsidRDefault="003301DE"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协助进行定期的应急安全响应演练（常规频次为一年1</w:t>
            </w:r>
            <w:r w:rsidR="008850AF" w:rsidRPr="003030E8">
              <w:rPr>
                <w:rFonts w:ascii="仿宋" w:eastAsia="仿宋" w:hAnsi="仿宋" w:hint="eastAsia"/>
                <w:sz w:val="24"/>
                <w:szCs w:val="24"/>
              </w:rPr>
              <w:t>次，如上级单位下发应急演练任务，需免费增加次数，并</w:t>
            </w:r>
            <w:r w:rsidRPr="003030E8">
              <w:rPr>
                <w:rFonts w:ascii="仿宋" w:eastAsia="仿宋" w:hAnsi="仿宋" w:hint="eastAsia"/>
                <w:sz w:val="24"/>
                <w:szCs w:val="24"/>
              </w:rPr>
              <w:t>在规定时间内完成演练），演练后输出演练</w:t>
            </w:r>
            <w:r w:rsidR="008850AF" w:rsidRPr="003030E8">
              <w:rPr>
                <w:rFonts w:ascii="仿宋" w:eastAsia="仿宋" w:hAnsi="仿宋" w:hint="eastAsia"/>
                <w:sz w:val="24"/>
                <w:szCs w:val="24"/>
              </w:rPr>
              <w:t>方案、</w:t>
            </w:r>
            <w:r w:rsidRPr="003030E8">
              <w:rPr>
                <w:rFonts w:ascii="仿宋" w:eastAsia="仿宋" w:hAnsi="仿宋" w:hint="eastAsia"/>
                <w:sz w:val="24"/>
                <w:szCs w:val="24"/>
              </w:rPr>
              <w:t>记录和报告。</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6</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安全通报服务</w:t>
            </w:r>
          </w:p>
        </w:tc>
        <w:tc>
          <w:tcPr>
            <w:tcW w:w="4703" w:type="dxa"/>
            <w:tcBorders>
              <w:left w:val="single" w:sz="4" w:space="0" w:color="auto"/>
            </w:tcBorders>
            <w:shd w:val="clear" w:color="000000" w:fill="FFFFFF"/>
            <w:vAlign w:val="center"/>
          </w:tcPr>
          <w:p w:rsidR="003301DE" w:rsidRPr="003030E8" w:rsidRDefault="003301DE"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需提供及时、准确的安全风险预警，第一时</w:t>
            </w:r>
            <w:r w:rsidR="008775F2" w:rsidRPr="003030E8">
              <w:rPr>
                <w:rFonts w:ascii="仿宋" w:eastAsia="仿宋" w:hAnsi="仿宋" w:hint="eastAsia"/>
                <w:sz w:val="24"/>
                <w:szCs w:val="24"/>
              </w:rPr>
              <w:t>通过邮箱、短信、电话等</w:t>
            </w:r>
            <w:r w:rsidRPr="003030E8">
              <w:rPr>
                <w:rFonts w:ascii="仿宋" w:eastAsia="仿宋" w:hAnsi="仿宋" w:hint="eastAsia"/>
                <w:sz w:val="24"/>
                <w:szCs w:val="24"/>
              </w:rPr>
              <w:t>通知单位，并提供专业的安全解决建议。</w:t>
            </w:r>
            <w:r w:rsidR="008775F2" w:rsidRPr="003030E8">
              <w:rPr>
                <w:rFonts w:ascii="仿宋" w:eastAsia="仿宋" w:hAnsi="仿宋" w:hint="eastAsia"/>
                <w:sz w:val="24"/>
                <w:szCs w:val="24"/>
              </w:rPr>
              <w:t>并按月提供服务报告等电子、纸质版文档。</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7</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安全加固服务</w:t>
            </w:r>
          </w:p>
        </w:tc>
        <w:tc>
          <w:tcPr>
            <w:tcW w:w="4703" w:type="dxa"/>
            <w:tcBorders>
              <w:left w:val="single" w:sz="4" w:space="0" w:color="auto"/>
            </w:tcBorders>
            <w:shd w:val="clear" w:color="000000" w:fill="FFFFFF"/>
            <w:vAlign w:val="center"/>
          </w:tcPr>
          <w:p w:rsidR="003301DE" w:rsidRPr="003030E8" w:rsidRDefault="003301DE" w:rsidP="005C24DE">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安全加固服务范围包括各种网络设备、安全设备、主机操作系统、数据库、常见中间件及网络服务应用等漏洞进行安全加固，协助系统建设单位完成加固，并对完成情况进行验证把关</w:t>
            </w:r>
            <w:r w:rsidR="008775F2" w:rsidRPr="003030E8">
              <w:rPr>
                <w:rFonts w:ascii="仿宋" w:eastAsia="仿宋" w:hAnsi="仿宋" w:hint="eastAsia"/>
                <w:sz w:val="24"/>
                <w:szCs w:val="24"/>
              </w:rPr>
              <w:t>，</w:t>
            </w:r>
            <w:r w:rsidR="00553EC1" w:rsidRPr="003030E8">
              <w:rPr>
                <w:rFonts w:ascii="仿宋" w:eastAsia="仿宋" w:hAnsi="仿宋" w:hint="eastAsia"/>
                <w:sz w:val="24"/>
                <w:szCs w:val="24"/>
              </w:rPr>
              <w:t>全年共计4次，</w:t>
            </w:r>
            <w:r w:rsidR="008775F2" w:rsidRPr="003030E8">
              <w:rPr>
                <w:rFonts w:ascii="仿宋" w:eastAsia="仿宋" w:hAnsi="仿宋" w:hint="eastAsia"/>
                <w:sz w:val="24"/>
                <w:szCs w:val="24"/>
              </w:rPr>
              <w:t>并提供电子、纸质版服务过程、结果等文档。</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w:t>
            </w:r>
          </w:p>
        </w:tc>
      </w:tr>
      <w:tr w:rsidR="003301DE" w:rsidRPr="003030E8" w:rsidTr="005C24DE">
        <w:trPr>
          <w:trHeight w:val="330"/>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8</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jc w:val="left"/>
              <w:rPr>
                <w:rFonts w:ascii="仿宋" w:eastAsia="仿宋" w:hAnsi="仿宋"/>
                <w:sz w:val="24"/>
                <w:szCs w:val="24"/>
              </w:rPr>
            </w:pPr>
            <w:r w:rsidRPr="003030E8">
              <w:rPr>
                <w:rFonts w:ascii="仿宋" w:eastAsia="仿宋" w:hAnsi="仿宋" w:hint="eastAsia"/>
                <w:sz w:val="24"/>
                <w:szCs w:val="24"/>
              </w:rPr>
              <w:t>配置检查服务</w:t>
            </w:r>
          </w:p>
        </w:tc>
        <w:tc>
          <w:tcPr>
            <w:tcW w:w="4703" w:type="dxa"/>
            <w:tcBorders>
              <w:left w:val="single" w:sz="4" w:space="0" w:color="auto"/>
            </w:tcBorders>
            <w:shd w:val="clear" w:color="000000" w:fill="FFFFFF"/>
            <w:vAlign w:val="center"/>
          </w:tcPr>
          <w:p w:rsidR="003301DE" w:rsidRPr="003030E8" w:rsidRDefault="003301DE" w:rsidP="00D33AA1">
            <w:pPr>
              <w:widowControl/>
              <w:adjustRightInd w:val="0"/>
              <w:snapToGrid w:val="0"/>
              <w:spacing w:line="240" w:lineRule="atLeast"/>
              <w:jc w:val="left"/>
              <w:rPr>
                <w:rFonts w:ascii="仿宋" w:eastAsia="仿宋" w:hAnsi="仿宋"/>
                <w:sz w:val="24"/>
                <w:szCs w:val="24"/>
              </w:rPr>
            </w:pPr>
            <w:r w:rsidRPr="003030E8">
              <w:rPr>
                <w:rFonts w:ascii="仿宋" w:eastAsia="仿宋" w:hAnsi="仿宋" w:hint="eastAsia"/>
                <w:sz w:val="24"/>
                <w:szCs w:val="24"/>
              </w:rPr>
              <w:t>对信息系统中的的网络设备和主机的安全性配置进行检查及评估，验证安全配置的有效可用行。通过工具和手工验证结合的方法进行。</w:t>
            </w:r>
            <w:r w:rsidR="008775F2" w:rsidRPr="003030E8">
              <w:rPr>
                <w:rFonts w:ascii="仿宋" w:eastAsia="仿宋" w:hAnsi="仿宋" w:hint="eastAsia"/>
                <w:sz w:val="24"/>
                <w:szCs w:val="24"/>
              </w:rPr>
              <w:t>全年</w:t>
            </w:r>
            <w:r w:rsidR="00D33AA1" w:rsidRPr="003030E8">
              <w:rPr>
                <w:rFonts w:ascii="仿宋" w:eastAsia="仿宋" w:hAnsi="仿宋" w:hint="eastAsia"/>
                <w:sz w:val="24"/>
                <w:szCs w:val="24"/>
              </w:rPr>
              <w:t>共计</w:t>
            </w:r>
            <w:r w:rsidR="008775F2" w:rsidRPr="003030E8">
              <w:rPr>
                <w:rFonts w:ascii="仿宋" w:eastAsia="仿宋" w:hAnsi="仿宋" w:hint="eastAsia"/>
                <w:sz w:val="24"/>
                <w:szCs w:val="24"/>
              </w:rPr>
              <w:t>4次，并提供电子、纸质版</w:t>
            </w:r>
            <w:r w:rsidR="008775F2" w:rsidRPr="003030E8">
              <w:rPr>
                <w:rFonts w:ascii="仿宋" w:eastAsia="仿宋" w:hAnsi="仿宋" w:hint="eastAsia"/>
                <w:sz w:val="24"/>
                <w:szCs w:val="24"/>
              </w:rPr>
              <w:lastRenderedPageBreak/>
              <w:t>服务过程、结果等文档。</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lastRenderedPageBreak/>
              <w:t>项</w:t>
            </w:r>
            <w:r w:rsidRPr="003030E8">
              <w:rPr>
                <w:rFonts w:ascii="仿宋" w:eastAsia="仿宋" w:hAnsi="仿宋" w:hint="eastAsia"/>
                <w:sz w:val="24"/>
                <w:szCs w:val="24"/>
              </w:rPr>
              <w:tab/>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w:t>
            </w:r>
          </w:p>
        </w:tc>
      </w:tr>
      <w:tr w:rsidR="003301DE" w:rsidRPr="003030E8" w:rsidTr="005C24DE">
        <w:trPr>
          <w:trHeight w:val="391"/>
          <w:jc w:val="center"/>
        </w:trPr>
        <w:tc>
          <w:tcPr>
            <w:tcW w:w="70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sz w:val="24"/>
                <w:szCs w:val="24"/>
              </w:rPr>
              <w:lastRenderedPageBreak/>
              <w:t>9</w:t>
            </w:r>
          </w:p>
        </w:tc>
        <w:tc>
          <w:tcPr>
            <w:tcW w:w="2101" w:type="dxa"/>
            <w:tcBorders>
              <w:right w:val="single" w:sz="4" w:space="0" w:color="auto"/>
            </w:tcBorders>
            <w:shd w:val="clear" w:color="000000" w:fill="FFFFFF"/>
            <w:vAlign w:val="center"/>
          </w:tcPr>
          <w:p w:rsidR="003301DE" w:rsidRPr="003030E8" w:rsidRDefault="003301DE" w:rsidP="005C24DE">
            <w:pPr>
              <w:snapToGrid w:val="0"/>
              <w:spacing w:line="240" w:lineRule="atLeast"/>
              <w:rPr>
                <w:rFonts w:ascii="仿宋" w:eastAsia="仿宋" w:hAnsi="仿宋"/>
                <w:sz w:val="24"/>
                <w:szCs w:val="24"/>
              </w:rPr>
            </w:pPr>
            <w:bookmarkStart w:id="160" w:name="_Toc24709118"/>
            <w:r w:rsidRPr="003030E8">
              <w:rPr>
                <w:rFonts w:ascii="仿宋" w:eastAsia="仿宋" w:hAnsi="仿宋" w:hint="eastAsia"/>
                <w:sz w:val="24"/>
                <w:szCs w:val="24"/>
              </w:rPr>
              <w:t>重点时期网络安全巡检服务</w:t>
            </w:r>
            <w:bookmarkEnd w:id="160"/>
          </w:p>
        </w:tc>
        <w:tc>
          <w:tcPr>
            <w:tcW w:w="4703" w:type="dxa"/>
            <w:tcBorders>
              <w:left w:val="single" w:sz="4" w:space="0" w:color="auto"/>
            </w:tcBorders>
            <w:shd w:val="clear" w:color="000000" w:fill="FFFFFF"/>
            <w:vAlign w:val="center"/>
          </w:tcPr>
          <w:p w:rsidR="003301DE" w:rsidRPr="003030E8" w:rsidRDefault="003301DE" w:rsidP="005C24DE">
            <w:pPr>
              <w:widowControl/>
              <w:adjustRightInd w:val="0"/>
              <w:snapToGrid w:val="0"/>
              <w:spacing w:line="240" w:lineRule="atLeast"/>
              <w:rPr>
                <w:rFonts w:ascii="仿宋" w:eastAsia="仿宋" w:hAnsi="仿宋"/>
                <w:sz w:val="24"/>
                <w:szCs w:val="24"/>
              </w:rPr>
            </w:pPr>
            <w:r w:rsidRPr="003030E8">
              <w:rPr>
                <w:rFonts w:ascii="仿宋" w:eastAsia="仿宋" w:hAnsi="仿宋" w:hint="eastAsia"/>
                <w:sz w:val="24"/>
                <w:szCs w:val="24"/>
              </w:rPr>
              <w:t>配合完成重点时期的各项信息安全检查工作，对检查内容提供咨询建议，配合迎检及实施整改，在重点时期保障学校信息系统的安全防护水平</w:t>
            </w:r>
            <w:r w:rsidR="008775F2" w:rsidRPr="003030E8">
              <w:rPr>
                <w:rFonts w:ascii="仿宋" w:eastAsia="仿宋" w:hAnsi="仿宋" w:hint="eastAsia"/>
                <w:sz w:val="24"/>
                <w:szCs w:val="24"/>
              </w:rPr>
              <w:t>，并按学校要求在特殊时期提供驻校服务</w:t>
            </w:r>
            <w:r w:rsidR="00D33AA1" w:rsidRPr="003030E8">
              <w:rPr>
                <w:rFonts w:ascii="仿宋" w:eastAsia="仿宋" w:hAnsi="仿宋" w:hint="eastAsia"/>
                <w:sz w:val="24"/>
                <w:szCs w:val="24"/>
              </w:rPr>
              <w:t>，如攻防演练</w:t>
            </w:r>
            <w:r w:rsidRPr="003030E8">
              <w:rPr>
                <w:rFonts w:ascii="仿宋" w:eastAsia="仿宋" w:hAnsi="仿宋" w:hint="eastAsia"/>
                <w:sz w:val="24"/>
                <w:szCs w:val="24"/>
              </w:rPr>
              <w:t>。</w:t>
            </w:r>
            <w:r w:rsidR="008775F2" w:rsidRPr="003030E8">
              <w:rPr>
                <w:rFonts w:ascii="仿宋" w:eastAsia="仿宋" w:hAnsi="仿宋" w:hint="eastAsia"/>
                <w:sz w:val="24"/>
                <w:szCs w:val="24"/>
              </w:rPr>
              <w:t>提供电子、纸质版服务过程、结果等文档。</w:t>
            </w:r>
          </w:p>
        </w:tc>
        <w:tc>
          <w:tcPr>
            <w:tcW w:w="992"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项</w:t>
            </w:r>
          </w:p>
        </w:tc>
        <w:tc>
          <w:tcPr>
            <w:tcW w:w="851" w:type="dxa"/>
            <w:shd w:val="clear" w:color="000000" w:fill="FFFFFF"/>
            <w:vAlign w:val="center"/>
          </w:tcPr>
          <w:p w:rsidR="003301DE" w:rsidRPr="003030E8" w:rsidRDefault="003301DE" w:rsidP="005C24DE">
            <w:pPr>
              <w:snapToGrid w:val="0"/>
              <w:spacing w:line="240" w:lineRule="atLeast"/>
              <w:jc w:val="center"/>
              <w:rPr>
                <w:rFonts w:ascii="仿宋" w:eastAsia="仿宋" w:hAnsi="仿宋"/>
                <w:sz w:val="24"/>
                <w:szCs w:val="24"/>
              </w:rPr>
            </w:pPr>
            <w:r w:rsidRPr="003030E8">
              <w:rPr>
                <w:rFonts w:ascii="仿宋" w:eastAsia="仿宋" w:hAnsi="仿宋" w:hint="eastAsia"/>
                <w:sz w:val="24"/>
                <w:szCs w:val="24"/>
              </w:rPr>
              <w:t>1</w:t>
            </w:r>
          </w:p>
        </w:tc>
      </w:tr>
    </w:tbl>
    <w:p w:rsidR="003301DE" w:rsidRPr="003030E8" w:rsidRDefault="003301DE" w:rsidP="003301DE">
      <w:pPr>
        <w:ind w:firstLineChars="100" w:firstLine="280"/>
      </w:pPr>
    </w:p>
    <w:p w:rsidR="003301DE" w:rsidRPr="003030E8" w:rsidRDefault="003301DE" w:rsidP="003301DE">
      <w:pPr>
        <w:ind w:firstLineChars="100" w:firstLine="280"/>
      </w:pPr>
    </w:p>
    <w:p w:rsidR="003301DE" w:rsidRPr="003030E8" w:rsidRDefault="003301DE" w:rsidP="003301DE">
      <w:pPr>
        <w:ind w:firstLineChars="100" w:firstLine="280"/>
      </w:pPr>
    </w:p>
    <w:p w:rsidR="003301DE" w:rsidRPr="003030E8" w:rsidRDefault="003301DE" w:rsidP="003301DE">
      <w:pPr>
        <w:ind w:firstLineChars="100" w:firstLine="280"/>
      </w:pPr>
    </w:p>
    <w:p w:rsidR="005816C8" w:rsidRPr="003030E8" w:rsidRDefault="005816C8">
      <w:pPr>
        <w:pStyle w:val="2"/>
        <w:spacing w:before="0" w:after="0" w:line="360" w:lineRule="auto"/>
        <w:ind w:firstLineChars="700" w:firstLine="2520"/>
        <w:rPr>
          <w:rFonts w:ascii="仿宋" w:eastAsia="仿宋" w:hAnsi="仿宋" w:cs="宋体"/>
          <w:b w:val="0"/>
          <w:sz w:val="30"/>
          <w:szCs w:val="30"/>
        </w:rPr>
      </w:pPr>
      <w:bookmarkStart w:id="161" w:name="_Toc18279"/>
      <w:bookmarkStart w:id="162" w:name="_Toc17650_WPSOffice_Level1"/>
      <w:r w:rsidRPr="003030E8">
        <w:rPr>
          <w:rFonts w:ascii="仿宋" w:eastAsia="仿宋" w:hAnsi="仿宋" w:cs="宋体" w:hint="eastAsia"/>
          <w:b w:val="0"/>
          <w:sz w:val="36"/>
          <w:szCs w:val="30"/>
        </w:rPr>
        <w:t>第四篇  谈判项目服务需求</w:t>
      </w:r>
      <w:bookmarkEnd w:id="161"/>
      <w:bookmarkEnd w:id="162"/>
    </w:p>
    <w:p w:rsidR="005816C8" w:rsidRPr="003030E8" w:rsidRDefault="005816C8">
      <w:pPr>
        <w:pStyle w:val="3"/>
        <w:spacing w:before="0" w:after="0" w:line="440" w:lineRule="exact"/>
        <w:rPr>
          <w:rFonts w:ascii="仿宋" w:eastAsia="仿宋" w:hAnsi="仿宋" w:cs="宋体"/>
          <w:sz w:val="24"/>
          <w:szCs w:val="24"/>
        </w:rPr>
      </w:pPr>
      <w:bookmarkStart w:id="163" w:name="_Toc493364779"/>
      <w:bookmarkStart w:id="164" w:name="_Toc344475120"/>
      <w:bookmarkStart w:id="165" w:name="_Toc5917"/>
      <w:bookmarkStart w:id="166" w:name="_Toc644_WPSOffice_Level2"/>
      <w:bookmarkStart w:id="167" w:name="_Toc12789059"/>
      <w:bookmarkStart w:id="168" w:name="_Toc11641055"/>
      <w:bookmarkStart w:id="169" w:name="_Toc403569796"/>
      <w:bookmarkEnd w:id="153"/>
      <w:bookmarkEnd w:id="154"/>
      <w:r w:rsidRPr="003030E8">
        <w:rPr>
          <w:rFonts w:ascii="仿宋" w:eastAsia="仿宋" w:hAnsi="仿宋" w:cs="宋体" w:hint="eastAsia"/>
          <w:sz w:val="24"/>
          <w:szCs w:val="24"/>
        </w:rPr>
        <w:t>一、交货时间、地点及验收方式</w:t>
      </w:r>
      <w:bookmarkEnd w:id="163"/>
      <w:bookmarkEnd w:id="164"/>
      <w:bookmarkEnd w:id="165"/>
      <w:bookmarkEnd w:id="166"/>
    </w:p>
    <w:p w:rsidR="005816C8" w:rsidRPr="003030E8" w:rsidRDefault="005816C8">
      <w:pPr>
        <w:pStyle w:val="20"/>
        <w:spacing w:line="400" w:lineRule="exact"/>
        <w:ind w:firstLineChars="150" w:firstLine="360"/>
        <w:rPr>
          <w:rFonts w:ascii="仿宋" w:eastAsia="仿宋" w:hAnsi="仿宋" w:cs="宋体"/>
          <w:sz w:val="24"/>
          <w:szCs w:val="24"/>
        </w:rPr>
      </w:pPr>
      <w:r w:rsidRPr="003030E8">
        <w:rPr>
          <w:rFonts w:ascii="仿宋" w:eastAsia="仿宋" w:hAnsi="仿宋" w:cs="宋体" w:hint="eastAsia"/>
          <w:sz w:val="24"/>
          <w:szCs w:val="24"/>
        </w:rPr>
        <w:t>（一）交货时间</w:t>
      </w:r>
    </w:p>
    <w:p w:rsidR="005816C8" w:rsidRPr="003030E8" w:rsidRDefault="005816C8">
      <w:pPr>
        <w:pStyle w:val="20"/>
        <w:tabs>
          <w:tab w:val="left" w:pos="4905"/>
        </w:tabs>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采购合同签订后</w:t>
      </w:r>
      <w:r w:rsidR="00EE6AF6" w:rsidRPr="003030E8">
        <w:rPr>
          <w:rFonts w:ascii="仿宋" w:eastAsia="仿宋" w:hAnsi="仿宋" w:cs="宋体" w:hint="eastAsia"/>
          <w:sz w:val="24"/>
          <w:szCs w:val="24"/>
        </w:rPr>
        <w:t>，</w:t>
      </w:r>
      <w:r w:rsidR="00B747E3" w:rsidRPr="003030E8">
        <w:rPr>
          <w:rFonts w:ascii="仿宋" w:eastAsia="仿宋" w:hAnsi="仿宋" w:cs="宋体" w:hint="eastAsia"/>
          <w:sz w:val="24"/>
          <w:szCs w:val="24"/>
        </w:rPr>
        <w:t>半年内完成等保测评工作</w:t>
      </w:r>
      <w:r w:rsidR="008775F2" w:rsidRPr="003030E8">
        <w:rPr>
          <w:rFonts w:ascii="仿宋" w:eastAsia="仿宋" w:hAnsi="仿宋" w:cs="宋体" w:hint="eastAsia"/>
          <w:sz w:val="24"/>
          <w:szCs w:val="24"/>
        </w:rPr>
        <w:t>，安全服务期限为一年</w:t>
      </w:r>
      <w:r w:rsidRPr="003030E8">
        <w:rPr>
          <w:rFonts w:ascii="仿宋" w:eastAsia="仿宋" w:hAnsi="仿宋" w:cs="宋体" w:hint="eastAsia"/>
          <w:sz w:val="24"/>
          <w:szCs w:val="24"/>
        </w:rPr>
        <w:t>。</w:t>
      </w:r>
    </w:p>
    <w:p w:rsidR="005816C8" w:rsidRPr="003030E8" w:rsidRDefault="005816C8">
      <w:pPr>
        <w:pStyle w:val="20"/>
        <w:spacing w:line="400" w:lineRule="exact"/>
        <w:ind w:firstLineChars="150" w:firstLine="360"/>
        <w:rPr>
          <w:rFonts w:ascii="仿宋" w:eastAsia="仿宋" w:hAnsi="仿宋" w:cs="宋体"/>
          <w:sz w:val="24"/>
          <w:szCs w:val="24"/>
        </w:rPr>
      </w:pPr>
      <w:r w:rsidRPr="003030E8">
        <w:rPr>
          <w:rFonts w:ascii="仿宋" w:eastAsia="仿宋" w:hAnsi="仿宋" w:cs="宋体" w:hint="eastAsia"/>
          <w:sz w:val="24"/>
          <w:szCs w:val="24"/>
        </w:rPr>
        <w:t>（二）交货地点</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交货地点：重庆化工职业学院。</w:t>
      </w:r>
    </w:p>
    <w:p w:rsidR="005816C8" w:rsidRPr="003030E8" w:rsidRDefault="005816C8">
      <w:pPr>
        <w:pStyle w:val="20"/>
        <w:spacing w:line="400" w:lineRule="exact"/>
        <w:ind w:firstLineChars="150" w:firstLine="360"/>
        <w:rPr>
          <w:rFonts w:ascii="仿宋" w:eastAsia="仿宋" w:hAnsi="仿宋" w:cs="宋体"/>
          <w:sz w:val="24"/>
          <w:szCs w:val="24"/>
        </w:rPr>
      </w:pPr>
      <w:r w:rsidRPr="003030E8">
        <w:rPr>
          <w:rFonts w:ascii="仿宋" w:eastAsia="仿宋" w:hAnsi="仿宋" w:cs="宋体" w:hint="eastAsia"/>
          <w:sz w:val="24"/>
          <w:szCs w:val="24"/>
        </w:rPr>
        <w:t>（三）验收方式</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1.货物到达现场后，供应商应经采购人或其指定验收单位清点品名、规格、数量；检查外观，作出验收记录，双方签字确认。</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2.供应商应保证货物到达用户所在地完好无损，如有缺漏、损坏，由供应商负责调换、补齐或赔偿。</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3.供应商应提供完备的技术资料、装箱单和合格证等，并派遣专业技术人员进行现场安装调试。验收合格条件如下：</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3.1设备品种、规格、数量、技术参数以及商品品牌、制造商等与采购合同一致，性能指标达到规定的标准。</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3.2货物技术资料、装箱单、合格证等资料齐全。</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3.3在规定时间内完成交货并验收，并经采购人确认。</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4.供应商提供的货物未达到竞争性</w:t>
      </w:r>
      <w:r w:rsidR="009E6745" w:rsidRPr="003030E8">
        <w:rPr>
          <w:rFonts w:ascii="仿宋" w:eastAsia="仿宋" w:hAnsi="仿宋" w:cs="宋体" w:hint="eastAsia"/>
          <w:sz w:val="24"/>
          <w:szCs w:val="24"/>
        </w:rPr>
        <w:t>谈判</w:t>
      </w:r>
      <w:r w:rsidRPr="003030E8">
        <w:rPr>
          <w:rFonts w:ascii="仿宋" w:eastAsia="仿宋" w:hAnsi="仿宋" w:cs="宋体" w:hint="eastAsia"/>
          <w:sz w:val="24"/>
          <w:szCs w:val="24"/>
        </w:rPr>
        <w:t>磋商规定要求，且对采购人造成损失的，由供应商承担一切责任，并赔偿所造成的损失。</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5.大型或者复杂的政府采购产品项目，采购人可邀请国家认可的质量检测机构参加验收工作。</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6.采购人需要制造商对成交供应商交付的产品（包括质量、技术参数等）进行确认的，制造商应予以配合，并出具书面意见。</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7.产品包装材料归采购人所有。</w:t>
      </w:r>
    </w:p>
    <w:p w:rsidR="005816C8" w:rsidRPr="003030E8" w:rsidRDefault="005816C8">
      <w:pPr>
        <w:pStyle w:val="3"/>
        <w:spacing w:before="0" w:after="0" w:line="400" w:lineRule="exact"/>
        <w:rPr>
          <w:rFonts w:ascii="仿宋" w:eastAsia="仿宋" w:hAnsi="仿宋" w:cs="宋体"/>
          <w:sz w:val="24"/>
          <w:szCs w:val="24"/>
        </w:rPr>
      </w:pPr>
      <w:bookmarkStart w:id="170" w:name="_Toc344475121"/>
      <w:bookmarkStart w:id="171" w:name="_Toc14817"/>
      <w:bookmarkStart w:id="172" w:name="_Toc493364780"/>
      <w:bookmarkStart w:id="173" w:name="_Toc2842_WPSOffice_Level2"/>
      <w:r w:rsidRPr="003030E8">
        <w:rPr>
          <w:rFonts w:ascii="仿宋" w:eastAsia="仿宋" w:hAnsi="仿宋" w:cs="宋体" w:hint="eastAsia"/>
          <w:sz w:val="24"/>
          <w:szCs w:val="24"/>
        </w:rPr>
        <w:t>二、质量保证及售后服务</w:t>
      </w:r>
      <w:bookmarkEnd w:id="170"/>
      <w:bookmarkEnd w:id="171"/>
      <w:bookmarkEnd w:id="172"/>
      <w:bookmarkEnd w:id="173"/>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（一）产品质量保证期</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lastRenderedPageBreak/>
        <w:t>1.自验收之日起，提供一年免费质保。</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2.采购货物属于国家规定“三包”范围的，其产品质量保证期不得低于“三包”规定。</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3.供应商的质量保证期承诺优于国家“三包”规定的，按供应商实际承诺执行。</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（二）售后服务内容</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供应商和制造商在质量保证期内应当为采购人提供以下技术支持服务：</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1.质量保证期内服务要求</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1.1电话咨询</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成交供应商和制造商应当为用户提供技术援助电话，解答用户在使用中遇到的问题，及时为用户提出解决问题的建议。</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1.2现场响应</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1.3技术升级</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2.质保期外服务要求</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2.1质量保证期过后，成交供应商和制造商应同样提供免费电话咨询服务，并应承诺提供产品上门维护服务。</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（三）故障响应时间要求</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供应商接到使用方产品出现问题的通知后立即作出响应，72小时内到达现场进行处理。</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（四）维修配件</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5816C8" w:rsidRPr="003030E8" w:rsidRDefault="005816C8">
      <w:pPr>
        <w:pStyle w:val="3"/>
        <w:spacing w:before="0" w:after="0" w:line="400" w:lineRule="exact"/>
        <w:rPr>
          <w:rFonts w:ascii="仿宋" w:eastAsia="仿宋" w:hAnsi="仿宋" w:cs="宋体"/>
          <w:sz w:val="24"/>
          <w:szCs w:val="24"/>
        </w:rPr>
      </w:pPr>
      <w:bookmarkStart w:id="174" w:name="_Toc14566_WPSOffice_Level2"/>
      <w:bookmarkStart w:id="175" w:name="_Toc493364781"/>
      <w:bookmarkStart w:id="176" w:name="_Toc344475122"/>
      <w:bookmarkStart w:id="177" w:name="_Toc26000"/>
      <w:r w:rsidRPr="003030E8">
        <w:rPr>
          <w:rFonts w:ascii="仿宋" w:eastAsia="仿宋" w:hAnsi="仿宋" w:cs="宋体" w:hint="eastAsia"/>
          <w:sz w:val="24"/>
          <w:szCs w:val="24"/>
        </w:rPr>
        <w:t>三、付款方式</w:t>
      </w:r>
      <w:bookmarkEnd w:id="174"/>
      <w:bookmarkEnd w:id="175"/>
      <w:bookmarkEnd w:id="176"/>
      <w:bookmarkEnd w:id="177"/>
    </w:p>
    <w:p w:rsidR="005816C8" w:rsidRPr="003030E8" w:rsidRDefault="005816C8">
      <w:pPr>
        <w:spacing w:line="400" w:lineRule="exact"/>
        <w:ind w:firstLineChars="200" w:firstLine="480"/>
        <w:rPr>
          <w:rFonts w:ascii="仿宋" w:eastAsia="仿宋" w:hAnsi="仿宋" w:cs="宋体"/>
          <w:sz w:val="24"/>
          <w:szCs w:val="24"/>
        </w:rPr>
      </w:pPr>
      <w:bookmarkStart w:id="178" w:name="_Toc344475123"/>
      <w:bookmarkStart w:id="179" w:name="_Toc493364782"/>
      <w:bookmarkStart w:id="180" w:name="_Toc2432"/>
      <w:r w:rsidRPr="003030E8">
        <w:rPr>
          <w:rFonts w:ascii="仿宋" w:eastAsia="仿宋" w:hAnsi="仿宋" w:cs="宋体" w:hint="eastAsia"/>
          <w:sz w:val="24"/>
          <w:szCs w:val="24"/>
        </w:rPr>
        <w:t>1、中标人中标后在收到成交通知书10日内向采购人指定账户缴纳中标金额的5%的质量保证金。</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2、采购人组织相关单位验收合格后，由采购人向成交供应商支付货款的100%；</w:t>
      </w:r>
    </w:p>
    <w:p w:rsidR="005816C8" w:rsidRPr="003030E8" w:rsidRDefault="005816C8">
      <w:pPr>
        <w:spacing w:line="400" w:lineRule="exact"/>
        <w:ind w:firstLineChars="200" w:firstLine="480"/>
        <w:rPr>
          <w:rFonts w:ascii="仿宋" w:eastAsia="仿宋" w:hAnsi="仿宋" w:cs="宋体"/>
          <w:sz w:val="24"/>
          <w:szCs w:val="24"/>
        </w:rPr>
      </w:pPr>
      <w:r w:rsidRPr="003030E8">
        <w:rPr>
          <w:rFonts w:ascii="仿宋" w:eastAsia="仿宋" w:hAnsi="仿宋" w:cs="宋体" w:hint="eastAsia"/>
          <w:sz w:val="24"/>
          <w:szCs w:val="24"/>
        </w:rPr>
        <w:t>3、质量保证期满后无质量问题，采购人向成交供应商无息退还质量保证金。</w:t>
      </w:r>
    </w:p>
    <w:p w:rsidR="005816C8" w:rsidRPr="003030E8" w:rsidRDefault="005816C8">
      <w:pPr>
        <w:pStyle w:val="3"/>
        <w:spacing w:before="0" w:after="0" w:line="400" w:lineRule="exact"/>
        <w:rPr>
          <w:rFonts w:ascii="仿宋" w:eastAsia="仿宋" w:hAnsi="仿宋" w:cs="宋体"/>
          <w:sz w:val="24"/>
          <w:szCs w:val="24"/>
        </w:rPr>
      </w:pPr>
      <w:bookmarkStart w:id="181" w:name="_Toc30351_WPSOffice_Level2"/>
      <w:r w:rsidRPr="003030E8">
        <w:rPr>
          <w:rFonts w:ascii="仿宋" w:eastAsia="仿宋" w:hAnsi="仿宋" w:cs="宋体" w:hint="eastAsia"/>
          <w:sz w:val="24"/>
          <w:szCs w:val="24"/>
        </w:rPr>
        <w:t>四、知识产权</w:t>
      </w:r>
      <w:bookmarkEnd w:id="178"/>
      <w:bookmarkEnd w:id="179"/>
      <w:bookmarkEnd w:id="180"/>
      <w:bookmarkEnd w:id="181"/>
    </w:p>
    <w:p w:rsidR="005816C8" w:rsidRPr="003030E8" w:rsidRDefault="005816C8">
      <w:pPr>
        <w:snapToGrid w:val="0"/>
        <w:spacing w:line="400" w:lineRule="exact"/>
        <w:ind w:firstLine="540"/>
        <w:rPr>
          <w:rFonts w:ascii="仿宋" w:eastAsia="仿宋" w:hAnsi="仿宋" w:cs="宋体"/>
          <w:sz w:val="24"/>
          <w:szCs w:val="24"/>
        </w:rPr>
      </w:pPr>
      <w:r w:rsidRPr="003030E8">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w:t>
      </w:r>
      <w:r w:rsidRPr="003030E8">
        <w:rPr>
          <w:rFonts w:ascii="仿宋" w:eastAsia="仿宋" w:hAnsi="仿宋" w:cs="宋体" w:hint="eastAsia"/>
          <w:sz w:val="24"/>
          <w:szCs w:val="24"/>
        </w:rPr>
        <w:lastRenderedPageBreak/>
        <w:t>此而引起的一切法律责任和费用。</w:t>
      </w:r>
    </w:p>
    <w:p w:rsidR="005816C8" w:rsidRPr="003030E8" w:rsidRDefault="005816C8">
      <w:pPr>
        <w:snapToGrid w:val="0"/>
        <w:spacing w:line="400" w:lineRule="exact"/>
        <w:ind w:firstLine="540"/>
        <w:rPr>
          <w:rFonts w:ascii="仿宋" w:eastAsia="仿宋" w:hAnsi="仿宋" w:cs="宋体"/>
          <w:sz w:val="24"/>
          <w:szCs w:val="24"/>
        </w:rPr>
      </w:pPr>
      <w:r w:rsidRPr="003030E8">
        <w:rPr>
          <w:rFonts w:ascii="仿宋" w:eastAsia="仿宋" w:hAnsi="仿宋" w:cs="宋体" w:hint="eastAsia"/>
          <w:sz w:val="24"/>
          <w:szCs w:val="24"/>
        </w:rPr>
        <w:t>注：（若涉及软件开发等服务类项目知识产权的，知识产权归采购人所有）。</w:t>
      </w:r>
    </w:p>
    <w:p w:rsidR="005816C8" w:rsidRPr="003030E8" w:rsidRDefault="005816C8">
      <w:pPr>
        <w:pStyle w:val="3"/>
        <w:spacing w:before="0" w:after="0" w:line="400" w:lineRule="exact"/>
        <w:rPr>
          <w:rFonts w:ascii="仿宋" w:eastAsia="仿宋" w:hAnsi="仿宋" w:cs="宋体"/>
          <w:sz w:val="24"/>
          <w:szCs w:val="24"/>
        </w:rPr>
      </w:pPr>
      <w:bookmarkStart w:id="182" w:name="_Toc344475124"/>
      <w:bookmarkStart w:id="183" w:name="_Toc493364783"/>
      <w:bookmarkStart w:id="184" w:name="_Toc16363"/>
      <w:bookmarkStart w:id="185" w:name="_Toc20317_WPSOffice_Level2"/>
      <w:r w:rsidRPr="003030E8">
        <w:rPr>
          <w:rFonts w:ascii="仿宋" w:eastAsia="仿宋" w:hAnsi="仿宋" w:cs="宋体" w:hint="eastAsia"/>
          <w:sz w:val="24"/>
          <w:szCs w:val="24"/>
        </w:rPr>
        <w:t>五、培训</w:t>
      </w:r>
      <w:bookmarkEnd w:id="182"/>
      <w:bookmarkEnd w:id="183"/>
      <w:bookmarkEnd w:id="184"/>
      <w:bookmarkEnd w:id="185"/>
    </w:p>
    <w:p w:rsidR="005816C8" w:rsidRPr="003030E8" w:rsidRDefault="005816C8">
      <w:pPr>
        <w:snapToGrid w:val="0"/>
        <w:spacing w:line="400" w:lineRule="exact"/>
        <w:ind w:firstLine="540"/>
        <w:rPr>
          <w:rFonts w:ascii="仿宋" w:eastAsia="仿宋" w:hAnsi="仿宋" w:cs="宋体"/>
          <w:sz w:val="24"/>
          <w:szCs w:val="24"/>
        </w:rPr>
      </w:pPr>
      <w:r w:rsidRPr="003030E8">
        <w:rPr>
          <w:rFonts w:ascii="仿宋" w:eastAsia="仿宋" w:hAnsi="仿宋" w:cs="宋体" w:hint="eastAsia"/>
          <w:sz w:val="24"/>
          <w:szCs w:val="24"/>
        </w:rPr>
        <w:t>成交供应商须提供对设备的操作培训，使相关使用人员能够正常操作相关设备。</w:t>
      </w:r>
    </w:p>
    <w:p w:rsidR="005816C8" w:rsidRPr="003030E8" w:rsidRDefault="005816C8">
      <w:pPr>
        <w:pStyle w:val="3"/>
        <w:spacing w:before="0" w:after="0" w:line="400" w:lineRule="exact"/>
        <w:rPr>
          <w:rFonts w:ascii="仿宋" w:eastAsia="仿宋" w:hAnsi="仿宋" w:cs="宋体"/>
          <w:sz w:val="24"/>
          <w:szCs w:val="24"/>
        </w:rPr>
      </w:pPr>
      <w:bookmarkStart w:id="186" w:name="_Toc493364784"/>
      <w:bookmarkStart w:id="187" w:name="_Toc12390"/>
      <w:bookmarkStart w:id="188" w:name="_Toc6855_WPSOffice_Level2"/>
      <w:r w:rsidRPr="003030E8">
        <w:rPr>
          <w:rFonts w:ascii="仿宋" w:eastAsia="仿宋" w:hAnsi="仿宋" w:cs="宋体" w:hint="eastAsia"/>
          <w:sz w:val="24"/>
          <w:szCs w:val="24"/>
        </w:rPr>
        <w:t>六、</w:t>
      </w:r>
      <w:bookmarkStart w:id="189" w:name="_Toc344475125"/>
      <w:r w:rsidRPr="003030E8">
        <w:rPr>
          <w:rFonts w:ascii="仿宋" w:eastAsia="仿宋" w:hAnsi="仿宋" w:cs="宋体" w:hint="eastAsia"/>
          <w:sz w:val="24"/>
          <w:szCs w:val="24"/>
        </w:rPr>
        <w:t>其他</w:t>
      </w:r>
      <w:bookmarkEnd w:id="186"/>
      <w:bookmarkEnd w:id="187"/>
      <w:bookmarkEnd w:id="188"/>
    </w:p>
    <w:bookmarkEnd w:id="189"/>
    <w:p w:rsidR="005816C8" w:rsidRPr="003030E8" w:rsidRDefault="005816C8">
      <w:pPr>
        <w:snapToGrid w:val="0"/>
        <w:spacing w:line="400" w:lineRule="exact"/>
        <w:ind w:firstLine="540"/>
        <w:rPr>
          <w:rFonts w:ascii="仿宋" w:eastAsia="仿宋" w:hAnsi="仿宋" w:cs="宋体"/>
          <w:sz w:val="24"/>
          <w:szCs w:val="24"/>
        </w:rPr>
      </w:pPr>
      <w:r w:rsidRPr="003030E8">
        <w:rPr>
          <w:rFonts w:ascii="仿宋" w:eastAsia="仿宋" w:hAnsi="仿宋" w:cs="宋体" w:hint="eastAsia"/>
          <w:sz w:val="24"/>
          <w:szCs w:val="24"/>
        </w:rPr>
        <w:t>（一）供应商必须在响应文件中对以上条款和服务承诺明确列出，承诺内容必须达到本篇及竞争性磋商其他条款的要求。</w:t>
      </w:r>
    </w:p>
    <w:p w:rsidR="005816C8" w:rsidRPr="002B2179" w:rsidRDefault="005816C8">
      <w:pPr>
        <w:snapToGrid w:val="0"/>
        <w:spacing w:line="400" w:lineRule="exact"/>
        <w:ind w:firstLine="540"/>
        <w:rPr>
          <w:rFonts w:ascii="仿宋" w:eastAsia="仿宋" w:hAnsi="仿宋" w:cs="宋体"/>
          <w:b/>
          <w:sz w:val="36"/>
          <w:szCs w:val="30"/>
        </w:rPr>
      </w:pPr>
      <w:r w:rsidRPr="003030E8">
        <w:rPr>
          <w:rFonts w:ascii="仿宋" w:eastAsia="仿宋" w:hAnsi="仿宋" w:cs="宋体" w:hint="eastAsia"/>
          <w:sz w:val="24"/>
          <w:szCs w:val="24"/>
        </w:rPr>
        <w:t>（二）其他未尽事宜由供需双方在采购合同中详细</w:t>
      </w:r>
      <w:r w:rsidRPr="002B2179">
        <w:rPr>
          <w:rFonts w:ascii="仿宋" w:eastAsia="仿宋" w:hAnsi="仿宋" w:cs="宋体" w:hint="eastAsia"/>
          <w:sz w:val="24"/>
          <w:szCs w:val="24"/>
        </w:rPr>
        <w:t>约定。</w:t>
      </w:r>
      <w:bookmarkStart w:id="190" w:name="_Toc29807"/>
    </w:p>
    <w:p w:rsidR="005816C8" w:rsidRPr="00C900B7" w:rsidRDefault="005816C8">
      <w:pPr>
        <w:pStyle w:val="2"/>
        <w:spacing w:before="0" w:after="0" w:line="360" w:lineRule="auto"/>
        <w:jc w:val="center"/>
        <w:rPr>
          <w:rFonts w:ascii="仿宋" w:eastAsia="仿宋" w:hAnsi="仿宋" w:cs="宋体"/>
          <w:b w:val="0"/>
          <w:sz w:val="36"/>
          <w:szCs w:val="30"/>
        </w:rPr>
      </w:pPr>
      <w:bookmarkStart w:id="191" w:name="_Toc21883_WPSOffice_Level1"/>
      <w:r w:rsidRPr="00C900B7">
        <w:rPr>
          <w:rFonts w:ascii="仿宋" w:eastAsia="仿宋" w:hAnsi="仿宋" w:cs="宋体" w:hint="eastAsia"/>
          <w:b w:val="0"/>
          <w:sz w:val="36"/>
          <w:szCs w:val="30"/>
        </w:rPr>
        <w:t xml:space="preserve">第五篇  </w:t>
      </w:r>
      <w:bookmarkEnd w:id="167"/>
      <w:bookmarkEnd w:id="168"/>
      <w:r w:rsidRPr="00C900B7">
        <w:rPr>
          <w:rFonts w:ascii="仿宋" w:eastAsia="仿宋" w:hAnsi="仿宋" w:cs="宋体" w:hint="eastAsia"/>
          <w:b w:val="0"/>
          <w:sz w:val="36"/>
          <w:szCs w:val="30"/>
        </w:rPr>
        <w:t>合同草案条款</w:t>
      </w:r>
      <w:bookmarkEnd w:id="169"/>
      <w:bookmarkEnd w:id="190"/>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13780"/>
      <w:bookmarkStart w:id="193" w:name="_Toc13115_WPSOffice_Level2"/>
      <w:r w:rsidRPr="00C900B7">
        <w:rPr>
          <w:rFonts w:ascii="仿宋" w:eastAsia="仿宋" w:hAnsi="仿宋" w:cs="宋体" w:hint="eastAsia"/>
          <w:bCs/>
          <w:sz w:val="24"/>
        </w:rPr>
        <w:t>1、定义</w:t>
      </w:r>
      <w:bookmarkEnd w:id="192"/>
      <w:bookmarkEnd w:id="19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4" w:name="_Toc8022"/>
      <w:r w:rsidRPr="00C900B7">
        <w:rPr>
          <w:rFonts w:ascii="仿宋" w:eastAsia="仿宋" w:hAnsi="仿宋" w:cs="宋体" w:hint="eastAsia"/>
          <w:bCs/>
          <w:sz w:val="24"/>
        </w:rPr>
        <w:t>1.1甲方（需方）即采购人，是指通过竞争性谈判采购，接受合同货物及服务的各级国家机关、事业单位和团体组织。</w:t>
      </w:r>
      <w:bookmarkEnd w:id="19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5" w:name="_Toc5936"/>
      <w:r w:rsidRPr="00C900B7">
        <w:rPr>
          <w:rFonts w:ascii="仿宋" w:eastAsia="仿宋" w:hAnsi="仿宋" w:cs="宋体" w:hint="eastAsia"/>
          <w:bCs/>
          <w:sz w:val="24"/>
        </w:rPr>
        <w:t>1.2乙方（供方）即成交供应商，是指成交后提供合同货物和服务的自然人、法人及其他组织。</w:t>
      </w:r>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7"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7"/>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8"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31555"/>
      <w:bookmarkStart w:id="200" w:name="_Toc600_WPSOffice_Level2"/>
      <w:r w:rsidRPr="00C900B7">
        <w:rPr>
          <w:rFonts w:ascii="仿宋" w:eastAsia="仿宋" w:hAnsi="仿宋" w:cs="宋体" w:hint="eastAsia"/>
          <w:bCs/>
          <w:sz w:val="24"/>
        </w:rPr>
        <w:t>2、货物内容</w:t>
      </w:r>
      <w:bookmarkEnd w:id="199"/>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10343"/>
      <w:r w:rsidRPr="00C900B7">
        <w:rPr>
          <w:rFonts w:ascii="仿宋" w:eastAsia="仿宋" w:hAnsi="仿宋" w:cs="宋体" w:hint="eastAsia"/>
          <w:bCs/>
          <w:sz w:val="24"/>
        </w:rPr>
        <w:t>合同包括以下内容：货物名称、型号规格、技术参数、数量（单位）等内容。</w:t>
      </w:r>
      <w:bookmarkEnd w:id="20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2" w:name="_Toc14534"/>
      <w:bookmarkStart w:id="203" w:name="_Toc26138_WPSOffice_Level2"/>
      <w:r w:rsidRPr="00C900B7">
        <w:rPr>
          <w:rFonts w:ascii="仿宋" w:eastAsia="仿宋" w:hAnsi="仿宋" w:cs="宋体" w:hint="eastAsia"/>
          <w:bCs/>
          <w:sz w:val="24"/>
        </w:rPr>
        <w:t>3、合同价格</w:t>
      </w:r>
      <w:bookmarkEnd w:id="202"/>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9334"/>
      <w:r w:rsidRPr="00C900B7">
        <w:rPr>
          <w:rFonts w:ascii="仿宋" w:eastAsia="仿宋" w:hAnsi="仿宋" w:cs="宋体" w:hint="eastAsia"/>
          <w:bCs/>
          <w:sz w:val="24"/>
        </w:rPr>
        <w:t>3.1合同价格即合同总价。</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6" w:name="_Toc32556"/>
      <w:r w:rsidRPr="00C900B7">
        <w:rPr>
          <w:rFonts w:ascii="仿宋" w:eastAsia="仿宋" w:hAnsi="仿宋" w:cs="宋体" w:hint="eastAsia"/>
          <w:bCs/>
          <w:sz w:val="24"/>
        </w:rPr>
        <w:t>3.3合同货物单价为不变价。</w:t>
      </w:r>
      <w:bookmarkEnd w:id="20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7" w:name="_Toc8189"/>
      <w:bookmarkStart w:id="208" w:name="_Toc26869_WPSOffice_Level2"/>
      <w:r w:rsidRPr="00C900B7">
        <w:rPr>
          <w:rFonts w:ascii="仿宋" w:eastAsia="仿宋" w:hAnsi="仿宋" w:cs="宋体" w:hint="eastAsia"/>
          <w:bCs/>
          <w:sz w:val="24"/>
        </w:rPr>
        <w:t>4、转包或分包</w:t>
      </w:r>
      <w:bookmarkEnd w:id="207"/>
      <w:bookmarkEnd w:id="20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9" w:name="_Toc10113"/>
      <w:r w:rsidRPr="00C900B7">
        <w:rPr>
          <w:rFonts w:ascii="仿宋" w:eastAsia="仿宋" w:hAnsi="仿宋" w:cs="宋体" w:hint="eastAsia"/>
          <w:bCs/>
          <w:sz w:val="24"/>
        </w:rPr>
        <w:t>4.1本合同范围的货物，应由乙方直接供应，不得转让他人供应；</w:t>
      </w:r>
      <w:bookmarkEnd w:id="20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10" w:name="_Toc31104"/>
      <w:r w:rsidRPr="00C900B7">
        <w:rPr>
          <w:rFonts w:ascii="仿宋" w:eastAsia="仿宋" w:hAnsi="仿宋" w:cs="宋体" w:hint="eastAsia"/>
          <w:bCs/>
          <w:sz w:val="24"/>
        </w:rPr>
        <w:t>4.2非经甲方书面同意，乙方不得将本合同范围的货物全部或部分分包给他人供应；</w:t>
      </w:r>
      <w:bookmarkEnd w:id="21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11"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11"/>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12" w:name="_Toc12716_WPSOffice_Level2"/>
      <w:r w:rsidRPr="00C900B7">
        <w:rPr>
          <w:rFonts w:ascii="仿宋" w:eastAsia="仿宋" w:hAnsi="仿宋" w:cs="宋体" w:hint="eastAsia"/>
          <w:bCs/>
          <w:sz w:val="24"/>
        </w:rPr>
        <w:t>5、质量保证及售后服务</w:t>
      </w:r>
      <w:bookmarkEnd w:id="212"/>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w:t>
      </w:r>
      <w:r w:rsidRPr="00C900B7">
        <w:rPr>
          <w:rFonts w:ascii="仿宋" w:eastAsia="仿宋" w:hAnsi="仿宋" w:cs="宋体" w:hint="eastAsia"/>
          <w:sz w:val="24"/>
        </w:rPr>
        <w:lastRenderedPageBreak/>
        <w:t>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13" w:name="_Toc4258_WPSOffice_Level2"/>
      <w:r w:rsidRPr="00C900B7">
        <w:rPr>
          <w:rFonts w:ascii="仿宋" w:eastAsia="仿宋" w:hAnsi="仿宋" w:cs="宋体" w:hint="eastAsia"/>
          <w:sz w:val="24"/>
        </w:rPr>
        <w:t>6、付款</w:t>
      </w:r>
      <w:bookmarkEnd w:id="213"/>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14" w:name="_Toc412_WPSOffice_Level2"/>
      <w:r w:rsidRPr="00C900B7">
        <w:rPr>
          <w:rFonts w:ascii="仿宋" w:eastAsia="仿宋" w:hAnsi="仿宋" w:cs="宋体" w:hint="eastAsia"/>
          <w:sz w:val="24"/>
        </w:rPr>
        <w:t>7、检查验收</w:t>
      </w:r>
      <w:bookmarkEnd w:id="214"/>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5" w:name="_Toc6544_WPSOffice_Level2"/>
      <w:r w:rsidRPr="00C900B7">
        <w:rPr>
          <w:rFonts w:ascii="仿宋" w:eastAsia="仿宋" w:hAnsi="仿宋" w:cs="宋体" w:hint="eastAsia"/>
          <w:sz w:val="24"/>
        </w:rPr>
        <w:t>8、索赔</w:t>
      </w:r>
      <w:bookmarkEnd w:id="215"/>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6" w:name="_Toc5056_WPSOffice_Level2"/>
      <w:r w:rsidRPr="00C900B7">
        <w:rPr>
          <w:rFonts w:ascii="仿宋" w:eastAsia="仿宋" w:hAnsi="仿宋" w:cs="宋体" w:hint="eastAsia"/>
          <w:sz w:val="24"/>
        </w:rPr>
        <w:t>9、知识产权</w:t>
      </w:r>
      <w:bookmarkEnd w:id="216"/>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7" w:name="_Toc24617"/>
      <w:bookmarkStart w:id="218" w:name="_Toc5879_WPSOffice_Level2"/>
      <w:r w:rsidRPr="00C900B7">
        <w:rPr>
          <w:rFonts w:ascii="仿宋" w:eastAsia="仿宋" w:hAnsi="仿宋" w:cs="宋体" w:hint="eastAsia"/>
          <w:bCs/>
          <w:sz w:val="24"/>
        </w:rPr>
        <w:t>10、合同争议的解决</w:t>
      </w:r>
      <w:bookmarkEnd w:id="217"/>
      <w:bookmarkEnd w:id="21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9" w:name="_Toc21304"/>
      <w:r w:rsidRPr="00C900B7">
        <w:rPr>
          <w:rFonts w:ascii="仿宋" w:eastAsia="仿宋" w:hAnsi="仿宋" w:cs="宋体" w:hint="eastAsia"/>
          <w:bCs/>
          <w:sz w:val="24"/>
        </w:rPr>
        <w:t>10.1当事人友好协商达成一致</w:t>
      </w:r>
      <w:bookmarkEnd w:id="219"/>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0" w:name="_Toc13289"/>
      <w:r w:rsidRPr="00C900B7">
        <w:rPr>
          <w:rFonts w:ascii="仿宋" w:eastAsia="仿宋" w:hAnsi="仿宋" w:cs="宋体" w:hint="eastAsia"/>
          <w:bCs/>
          <w:sz w:val="24"/>
        </w:rPr>
        <w:t>10.2在60天内当事人协商不能达成协议的，可提请采购人当地仲裁机构仲裁。</w:t>
      </w:r>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10221"/>
      <w:bookmarkStart w:id="222" w:name="_Toc20521_WPSOffice_Level2"/>
      <w:r w:rsidRPr="00C900B7">
        <w:rPr>
          <w:rFonts w:ascii="仿宋" w:eastAsia="仿宋" w:hAnsi="仿宋" w:cs="宋体" w:hint="eastAsia"/>
          <w:bCs/>
          <w:sz w:val="24"/>
        </w:rPr>
        <w:t>11、违约责任</w:t>
      </w:r>
      <w:bookmarkEnd w:id="221"/>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32390"/>
      <w:r w:rsidRPr="00C900B7">
        <w:rPr>
          <w:rFonts w:ascii="仿宋" w:eastAsia="仿宋" w:hAnsi="仿宋" w:cs="宋体" w:hint="eastAsia"/>
          <w:bCs/>
          <w:sz w:val="24"/>
        </w:rPr>
        <w:lastRenderedPageBreak/>
        <w:t>按《中华人民共和国合同法》、《中华人民共和国政府采购法》有关条款，或由供需双方约定。</w:t>
      </w:r>
      <w:bookmarkEnd w:id="22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4" w:name="_Toc17400"/>
      <w:bookmarkStart w:id="225" w:name="_Toc21375_WPSOffice_Level2"/>
      <w:r w:rsidRPr="00C900B7">
        <w:rPr>
          <w:rFonts w:ascii="仿宋" w:eastAsia="仿宋" w:hAnsi="仿宋" w:cs="宋体" w:hint="eastAsia"/>
          <w:bCs/>
          <w:sz w:val="24"/>
        </w:rPr>
        <w:t>12、合同生效及其它</w:t>
      </w:r>
      <w:bookmarkEnd w:id="224"/>
      <w:bookmarkEnd w:id="225"/>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6" w:name="_Toc13407"/>
      <w:r w:rsidRPr="00C900B7">
        <w:rPr>
          <w:rFonts w:ascii="仿宋" w:eastAsia="仿宋" w:hAnsi="仿宋" w:cs="宋体" w:hint="eastAsia"/>
          <w:bCs/>
          <w:sz w:val="24"/>
        </w:rPr>
        <w:t>12.1合同生效及其效力应符合《中华人民共和国合同法》有关规定。</w:t>
      </w:r>
      <w:bookmarkEnd w:id="226"/>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7" w:name="_Toc2984"/>
      <w:r w:rsidRPr="00C900B7">
        <w:rPr>
          <w:rFonts w:ascii="仿宋" w:eastAsia="仿宋" w:hAnsi="仿宋" w:cs="宋体" w:hint="eastAsia"/>
          <w:bCs/>
          <w:sz w:val="24"/>
        </w:rPr>
        <w:t>12.2合同应经当事人法定代表人或委托代理人签字，加盖双方合同专用章或公章。</w:t>
      </w:r>
      <w:bookmarkEnd w:id="22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8" w:name="_Toc3134"/>
      <w:r w:rsidRPr="00C900B7">
        <w:rPr>
          <w:rFonts w:ascii="仿宋" w:eastAsia="仿宋" w:hAnsi="仿宋" w:cs="宋体" w:hint="eastAsia"/>
          <w:bCs/>
          <w:sz w:val="24"/>
        </w:rPr>
        <w:t>12.3合同所包括附件，是合同不可分割的一部分，具有同等法法律效力。</w:t>
      </w:r>
      <w:bookmarkEnd w:id="22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9" w:name="_Toc14166"/>
      <w:r w:rsidRPr="00C900B7">
        <w:rPr>
          <w:rFonts w:ascii="仿宋" w:eastAsia="仿宋" w:hAnsi="仿宋" w:cs="宋体" w:hint="eastAsia"/>
          <w:bCs/>
          <w:sz w:val="24"/>
        </w:rPr>
        <w:t>12.4合同需提供担保的，按《中华人民共和国担保法》规定执行。</w:t>
      </w:r>
      <w:bookmarkEnd w:id="229"/>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10"/>
          <w:footerReference w:type="default" r:id="rId11"/>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30" w:name="_Toc148265480"/>
      <w:bookmarkStart w:id="231" w:name="_Toc303945820"/>
      <w:bookmarkStart w:id="232" w:name="_Toc5741_WPSOffice_Level2"/>
      <w:r w:rsidRPr="00C900B7">
        <w:rPr>
          <w:rFonts w:ascii="仿宋" w:eastAsia="仿宋" w:hAnsi="仿宋" w:hint="eastAsia"/>
          <w:b/>
          <w:bCs/>
        </w:rPr>
        <w:lastRenderedPageBreak/>
        <w:t>附页：1</w:t>
      </w:r>
      <w:bookmarkEnd w:id="230"/>
      <w:bookmarkEnd w:id="231"/>
      <w:r w:rsidRPr="00C900B7">
        <w:rPr>
          <w:rFonts w:ascii="仿宋" w:eastAsia="仿宋" w:hAnsi="仿宋" w:hint="eastAsia"/>
          <w:b/>
          <w:bCs/>
        </w:rPr>
        <w:t>.</w:t>
      </w:r>
      <w:r w:rsidR="002B2179">
        <w:rPr>
          <w:rFonts w:ascii="仿宋" w:eastAsia="仿宋" w:hAnsi="仿宋" w:hint="eastAsia"/>
          <w:b/>
          <w:bCs/>
        </w:rPr>
        <w:t>参考</w:t>
      </w:r>
      <w:r w:rsidRPr="00C900B7">
        <w:rPr>
          <w:rFonts w:ascii="仿宋" w:eastAsia="仿宋" w:hAnsi="仿宋" w:hint="eastAsia"/>
          <w:b/>
          <w:bCs/>
        </w:rPr>
        <w:t>合同文本</w:t>
      </w:r>
      <w:bookmarkEnd w:id="232"/>
    </w:p>
    <w:p w:rsidR="005816C8" w:rsidRPr="00C900B7" w:rsidRDefault="005816C8">
      <w:pPr>
        <w:jc w:val="center"/>
        <w:rPr>
          <w:rFonts w:ascii="仿宋" w:eastAsia="仿宋" w:hAnsi="仿宋"/>
          <w:b/>
          <w:bCs/>
        </w:rPr>
      </w:pPr>
      <w:bookmarkStart w:id="233" w:name="_Toc3652_WPSOffice_Level2"/>
      <w:bookmarkStart w:id="234" w:name="_Toc6596_WPSOffice_Level2"/>
      <w:bookmarkStart w:id="235" w:name="_Toc223847763"/>
      <w:bookmarkStart w:id="236" w:name="_Toc246305568"/>
      <w:bookmarkStart w:id="237" w:name="_Toc367961222"/>
      <w:bookmarkStart w:id="238" w:name="_Toc392142110"/>
      <w:bookmarkStart w:id="239" w:name="_Toc25725135"/>
      <w:bookmarkStart w:id="240" w:name="_Toc462931549"/>
      <w:bookmarkStart w:id="241" w:name="_Toc416769658"/>
      <w:bookmarkStart w:id="242" w:name="_Toc416944320"/>
      <w:bookmarkStart w:id="243" w:name="_Toc12789073"/>
      <w:bookmarkStart w:id="244" w:name="_Toc283382454"/>
      <w:bookmarkStart w:id="245" w:name="_Toc313008356"/>
      <w:bookmarkStart w:id="246" w:name="_Toc313888360"/>
      <w:bookmarkStart w:id="247" w:name="_Toc342913419"/>
      <w:bookmarkStart w:id="248" w:name="_Toc403569798"/>
      <w:r w:rsidRPr="00C900B7">
        <w:rPr>
          <w:rFonts w:ascii="仿宋" w:eastAsia="仿宋" w:hAnsi="仿宋" w:hint="eastAsia"/>
          <w:b/>
          <w:bCs/>
        </w:rPr>
        <w:t>重庆</w:t>
      </w:r>
      <w:r w:rsidR="005C4063">
        <w:rPr>
          <w:rFonts w:ascii="仿宋" w:eastAsia="仿宋" w:hAnsi="仿宋" w:hint="eastAsia"/>
          <w:b/>
          <w:bCs/>
        </w:rPr>
        <w:t>化工职业学院</w:t>
      </w:r>
      <w:r w:rsidR="005C4063" w:rsidRPr="005C4063">
        <w:rPr>
          <w:rFonts w:ascii="仿宋" w:eastAsia="仿宋" w:hAnsi="仿宋" w:hint="eastAsia"/>
          <w:b/>
          <w:bCs/>
        </w:rPr>
        <w:t>等保测评及信息系统安全服务</w:t>
      </w:r>
      <w:bookmarkStart w:id="249" w:name="_GoBack"/>
      <w:bookmarkEnd w:id="249"/>
      <w:r w:rsidRPr="00C900B7">
        <w:rPr>
          <w:rFonts w:ascii="仿宋" w:eastAsia="仿宋" w:hAnsi="仿宋" w:hint="eastAsia"/>
          <w:b/>
          <w:bCs/>
        </w:rPr>
        <w:t>合同</w:t>
      </w:r>
      <w:bookmarkEnd w:id="233"/>
      <w:bookmarkEnd w:id="234"/>
    </w:p>
    <w:p w:rsidR="005816C8" w:rsidRPr="00C900B7" w:rsidRDefault="005816C8">
      <w:pPr>
        <w:jc w:val="center"/>
        <w:rPr>
          <w:rFonts w:ascii="仿宋" w:eastAsia="仿宋" w:hAnsi="仿宋"/>
        </w:rPr>
      </w:pPr>
      <w:bookmarkStart w:id="250" w:name="_Toc843_WPSOffice_Level2"/>
      <w:r w:rsidRPr="00C900B7">
        <w:rPr>
          <w:rFonts w:ascii="仿宋" w:eastAsia="仿宋" w:hAnsi="仿宋" w:hint="eastAsia"/>
        </w:rPr>
        <w:t>（采购项目编号：     ）</w:t>
      </w:r>
      <w:bookmarkEnd w:id="250"/>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51" w:name="_Toc12019"/>
      <w:bookmarkStart w:id="252" w:name="_Toc21134_WPSOffice_Level1"/>
      <w:r w:rsidRPr="00C900B7">
        <w:rPr>
          <w:rFonts w:ascii="仿宋" w:eastAsia="仿宋" w:hAnsi="仿宋" w:cs="宋体" w:hint="eastAsia"/>
          <w:sz w:val="36"/>
          <w:szCs w:val="36"/>
        </w:rPr>
        <w:lastRenderedPageBreak/>
        <w:t>第六篇　　竞争性报价文件格式要求</w:t>
      </w:r>
      <w:bookmarkEnd w:id="235"/>
      <w:bookmarkEnd w:id="236"/>
      <w:bookmarkEnd w:id="237"/>
      <w:bookmarkEnd w:id="238"/>
      <w:bookmarkEnd w:id="239"/>
      <w:bookmarkEnd w:id="240"/>
      <w:bookmarkEnd w:id="241"/>
      <w:bookmarkEnd w:id="242"/>
      <w:bookmarkEnd w:id="251"/>
      <w:bookmarkEnd w:id="252"/>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53" w:name="_Toc10801_WPSOffice_Level2"/>
      <w:r w:rsidRPr="00C900B7">
        <w:rPr>
          <w:rFonts w:ascii="仿宋" w:eastAsia="仿宋" w:hAnsi="仿宋" w:cs="宋体" w:hint="eastAsia"/>
          <w:sz w:val="24"/>
          <w:szCs w:val="24"/>
        </w:rPr>
        <w:t>一、经济部分</w:t>
      </w:r>
      <w:bookmarkEnd w:id="253"/>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54" w:name="_Toc32246_WPSOffice_Level2"/>
      <w:r w:rsidRPr="00C900B7">
        <w:rPr>
          <w:rFonts w:ascii="仿宋" w:eastAsia="仿宋" w:hAnsi="仿宋" w:cs="宋体" w:hint="eastAsia"/>
          <w:sz w:val="24"/>
          <w:szCs w:val="24"/>
        </w:rPr>
        <w:t>二、技术部分</w:t>
      </w:r>
      <w:bookmarkEnd w:id="254"/>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55" w:name="_Toc4233_WPSOffice_Level2"/>
      <w:r w:rsidRPr="00C900B7">
        <w:rPr>
          <w:rFonts w:ascii="仿宋" w:eastAsia="仿宋" w:hAnsi="仿宋" w:cs="宋体" w:hint="eastAsia"/>
          <w:sz w:val="24"/>
          <w:szCs w:val="24"/>
        </w:rPr>
        <w:t>三、服务部分</w:t>
      </w:r>
      <w:bookmarkEnd w:id="255"/>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rsidP="00ED600C">
      <w:pPr>
        <w:spacing w:line="240" w:lineRule="exact"/>
        <w:ind w:leftChars="172" w:left="842" w:hangingChars="150" w:hanging="360"/>
        <w:rPr>
          <w:rFonts w:ascii="仿宋" w:eastAsia="仿宋" w:hAnsi="仿宋"/>
          <w:color w:val="000000"/>
          <w:sz w:val="24"/>
          <w:szCs w:val="24"/>
        </w:rPr>
      </w:pPr>
      <w:bookmarkStart w:id="256"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73008A" w:rsidRDefault="005816C8" w:rsidP="0073008A">
      <w:pPr>
        <w:spacing w:line="360" w:lineRule="auto"/>
        <w:ind w:firstLineChars="200" w:firstLine="480"/>
        <w:rPr>
          <w:rFonts w:ascii="仿宋" w:eastAsia="仿宋" w:hAnsi="仿宋" w:hint="eastAsia"/>
          <w:sz w:val="24"/>
          <w:szCs w:val="24"/>
        </w:rPr>
      </w:pPr>
      <w:r w:rsidRPr="00ED600C">
        <w:rPr>
          <w:rFonts w:ascii="仿宋" w:eastAsia="仿宋" w:hAnsi="仿宋" w:hint="eastAsia"/>
          <w:sz w:val="24"/>
          <w:szCs w:val="24"/>
        </w:rPr>
        <w:t>（二）特定资格条件</w:t>
      </w:r>
    </w:p>
    <w:p w:rsidR="00ED600C" w:rsidRDefault="00ED600C" w:rsidP="00ED600C">
      <w:pPr>
        <w:snapToGrid w:val="0"/>
        <w:spacing w:line="400" w:lineRule="exact"/>
        <w:ind w:firstLineChars="200" w:firstLine="480"/>
        <w:rPr>
          <w:rFonts w:ascii="仿宋" w:eastAsia="仿宋" w:hAnsi="仿宋" w:hint="eastAsia"/>
          <w:color w:val="000000"/>
          <w:sz w:val="24"/>
          <w:szCs w:val="24"/>
        </w:rPr>
      </w:pPr>
      <w:r w:rsidRPr="004B57B8">
        <w:rPr>
          <w:rFonts w:ascii="仿宋" w:eastAsia="仿宋" w:hAnsi="仿宋" w:hint="eastAsia"/>
          <w:color w:val="000000"/>
          <w:sz w:val="24"/>
          <w:szCs w:val="24"/>
        </w:rPr>
        <w:t>投标人应具有网络安全等级保护测评机构推荐证书（提供网络安全等级保护测评机构推荐证书复印件并加盖投标人公章）。外地测评机构必须在中国网络安全等级保护网中的等级测评项目登记管理系统进行项目登记（提供由管理系统打印的“等级测评项目基本情况表”并加盖供应商公章）。</w:t>
      </w:r>
    </w:p>
    <w:p w:rsidR="00ED600C" w:rsidRPr="00ED600C" w:rsidRDefault="00ED600C" w:rsidP="0073008A">
      <w:pPr>
        <w:spacing w:line="360" w:lineRule="auto"/>
        <w:ind w:firstLineChars="200" w:firstLine="480"/>
        <w:rPr>
          <w:rFonts w:ascii="仿宋" w:eastAsia="仿宋" w:hAnsi="仿宋"/>
          <w:sz w:val="24"/>
          <w:szCs w:val="24"/>
        </w:rPr>
      </w:pPr>
    </w:p>
    <w:p w:rsidR="005816C8" w:rsidRPr="00C900B7" w:rsidRDefault="005816C8" w:rsidP="0073008A">
      <w:pPr>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56"/>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7" w:name="_Toc367961223"/>
      <w:bookmarkStart w:id="258" w:name="_Toc223847764"/>
      <w:bookmarkStart w:id="259" w:name="_Toc246305569"/>
      <w:bookmarkStart w:id="260" w:name="_Toc313008357"/>
      <w:bookmarkStart w:id="261" w:name="_Toc313888361"/>
      <w:bookmarkStart w:id="262" w:name="_Toc342913420"/>
      <w:bookmarkStart w:id="263" w:name="_Toc403569799"/>
      <w:bookmarkEnd w:id="243"/>
      <w:bookmarkEnd w:id="244"/>
      <w:bookmarkEnd w:id="245"/>
      <w:bookmarkEnd w:id="246"/>
      <w:bookmarkEnd w:id="247"/>
      <w:bookmarkEnd w:id="248"/>
      <w:r w:rsidRPr="00C900B7">
        <w:rPr>
          <w:rFonts w:ascii="仿宋" w:eastAsia="仿宋" w:hAnsi="仿宋" w:cs="宋体" w:hint="eastAsia"/>
          <w:sz w:val="28"/>
          <w:szCs w:val="28"/>
        </w:rPr>
        <w:br w:type="page"/>
      </w:r>
      <w:bookmarkStart w:id="264" w:name="_Toc1702_WPSOffice_Level1"/>
      <w:bookmarkStart w:id="265" w:name="_Toc4709_WPSOffice_Level2"/>
      <w:r w:rsidRPr="00C900B7">
        <w:rPr>
          <w:rFonts w:ascii="仿宋" w:eastAsia="仿宋" w:hAnsi="仿宋" w:cs="宋体" w:hint="eastAsia"/>
          <w:sz w:val="28"/>
          <w:szCs w:val="28"/>
        </w:rPr>
        <w:lastRenderedPageBreak/>
        <w:t>竞 价 函</w:t>
      </w:r>
      <w:bookmarkEnd w:id="257"/>
      <w:bookmarkEnd w:id="258"/>
      <w:bookmarkEnd w:id="259"/>
      <w:bookmarkEnd w:id="264"/>
      <w:bookmarkEnd w:id="265"/>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66" w:name="_Toc13898_WPSOffice_Level2"/>
      <w:bookmarkEnd w:id="260"/>
      <w:bookmarkEnd w:id="261"/>
      <w:bookmarkEnd w:id="262"/>
      <w:bookmarkEnd w:id="263"/>
      <w:r w:rsidRPr="00C900B7">
        <w:rPr>
          <w:rFonts w:ascii="仿宋" w:eastAsia="仿宋" w:hAnsi="仿宋" w:cs="宋体" w:hint="eastAsia"/>
          <w:b/>
          <w:bCs/>
          <w:sz w:val="24"/>
          <w:szCs w:val="24"/>
        </w:rPr>
        <w:lastRenderedPageBreak/>
        <w:t>技术响应偏离表</w:t>
      </w:r>
      <w:bookmarkEnd w:id="266"/>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7" w:name="_Toc7965"/>
      <w:r w:rsidRPr="00C900B7">
        <w:rPr>
          <w:rFonts w:ascii="仿宋" w:eastAsia="仿宋" w:hAnsi="仿宋" w:cs="宋体" w:hint="eastAsia"/>
          <w:sz w:val="24"/>
          <w:szCs w:val="24"/>
        </w:rPr>
        <w:t>采购项目名称：</w:t>
      </w:r>
      <w:bookmarkEnd w:id="2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8" w:name="_Toc17547"/>
            <w:r w:rsidRPr="00C900B7">
              <w:rPr>
                <w:rFonts w:ascii="仿宋" w:eastAsia="仿宋" w:hAnsi="仿宋" w:cs="宋体" w:hint="eastAsia"/>
                <w:sz w:val="24"/>
                <w:szCs w:val="24"/>
              </w:rPr>
              <w:t>序号</w:t>
            </w:r>
            <w:bookmarkEnd w:id="268"/>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9" w:name="_Toc16820"/>
            <w:r w:rsidRPr="00C900B7">
              <w:rPr>
                <w:rFonts w:ascii="仿宋" w:eastAsia="仿宋" w:hAnsi="仿宋" w:cs="宋体" w:hint="eastAsia"/>
                <w:sz w:val="24"/>
                <w:szCs w:val="24"/>
              </w:rPr>
              <w:t>采购需求</w:t>
            </w:r>
            <w:bookmarkEnd w:id="269"/>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70" w:name="_Toc21587"/>
            <w:r w:rsidRPr="00C900B7">
              <w:rPr>
                <w:rFonts w:ascii="仿宋" w:eastAsia="仿宋" w:hAnsi="仿宋" w:cs="宋体" w:hint="eastAsia"/>
                <w:sz w:val="24"/>
                <w:szCs w:val="24"/>
              </w:rPr>
              <w:t>响应情况</w:t>
            </w:r>
            <w:bookmarkEnd w:id="270"/>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71" w:name="_Toc18134"/>
            <w:r w:rsidRPr="00C900B7">
              <w:rPr>
                <w:rFonts w:ascii="仿宋" w:eastAsia="仿宋" w:hAnsi="仿宋" w:cs="宋体" w:hint="eastAsia"/>
                <w:sz w:val="24"/>
                <w:szCs w:val="24"/>
              </w:rPr>
              <w:t>差异说明</w:t>
            </w:r>
            <w:bookmarkEnd w:id="271"/>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72" w:name="_Toc313008358"/>
      <w:bookmarkStart w:id="273" w:name="_Toc313888362"/>
      <w:bookmarkStart w:id="274" w:name="_Toc342913421"/>
      <w:bookmarkStart w:id="275"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76" w:name="_Toc10024_WPSOffice_Level1"/>
      <w:bookmarkStart w:id="277" w:name="_Toc283382459"/>
      <w:bookmarkEnd w:id="272"/>
      <w:bookmarkEnd w:id="273"/>
      <w:bookmarkEnd w:id="274"/>
      <w:bookmarkEnd w:id="275"/>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8" w:name="_Toc16514_WPSOffice_Level2"/>
      <w:r w:rsidRPr="00C900B7">
        <w:rPr>
          <w:rFonts w:ascii="仿宋" w:eastAsia="仿宋" w:hAnsi="仿宋" w:hint="eastAsia"/>
          <w:b/>
          <w:bCs/>
        </w:rPr>
        <w:lastRenderedPageBreak/>
        <w:t>商务响应偏离表（本表可自行设计格式）</w:t>
      </w:r>
      <w:bookmarkEnd w:id="276"/>
      <w:bookmarkEnd w:id="278"/>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9" w:name="_Toc22043"/>
            <w:r w:rsidRPr="00C900B7">
              <w:rPr>
                <w:rFonts w:ascii="仿宋" w:eastAsia="仿宋" w:hAnsi="仿宋" w:cs="宋体" w:hint="eastAsia"/>
                <w:sz w:val="24"/>
                <w:szCs w:val="24"/>
              </w:rPr>
              <w:t>序号</w:t>
            </w:r>
            <w:bookmarkEnd w:id="279"/>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80" w:name="_Toc530"/>
            <w:r w:rsidRPr="00C900B7">
              <w:rPr>
                <w:rFonts w:ascii="仿宋" w:eastAsia="仿宋" w:hAnsi="仿宋" w:cs="宋体" w:hint="eastAsia"/>
                <w:sz w:val="24"/>
                <w:szCs w:val="24"/>
              </w:rPr>
              <w:t>谈判项目需求</w:t>
            </w:r>
            <w:bookmarkEnd w:id="280"/>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81" w:name="_Toc1609"/>
            <w:r w:rsidRPr="00C900B7">
              <w:rPr>
                <w:rFonts w:ascii="仿宋" w:eastAsia="仿宋" w:hAnsi="仿宋" w:cs="宋体" w:hint="eastAsia"/>
                <w:sz w:val="24"/>
                <w:szCs w:val="24"/>
              </w:rPr>
              <w:t>响应情况</w:t>
            </w:r>
            <w:bookmarkEnd w:id="281"/>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82" w:name="_Toc24832"/>
            <w:r w:rsidRPr="00C900B7">
              <w:rPr>
                <w:rFonts w:ascii="仿宋" w:eastAsia="仿宋" w:hAnsi="仿宋" w:cs="宋体" w:hint="eastAsia"/>
                <w:sz w:val="24"/>
                <w:szCs w:val="24"/>
              </w:rPr>
              <w:t>偏离说明</w:t>
            </w:r>
            <w:bookmarkEnd w:id="282"/>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83" w:name="_Toc22686_WPSOffice_Level1"/>
      <w:bookmarkStart w:id="284" w:name="_Toc12512_WPSOffice_Level2"/>
      <w:bookmarkEnd w:id="277"/>
      <w:r w:rsidRPr="00C900B7">
        <w:rPr>
          <w:rFonts w:ascii="仿宋" w:eastAsia="仿宋" w:hAnsi="仿宋" w:cs="宋体" w:hint="eastAsia"/>
          <w:b/>
          <w:szCs w:val="28"/>
        </w:rPr>
        <w:lastRenderedPageBreak/>
        <w:t>法定代表人身份证明书（格式）</w:t>
      </w:r>
      <w:bookmarkEnd w:id="283"/>
      <w:bookmarkEnd w:id="284"/>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85" w:name="_Toc23480"/>
      <w:r w:rsidRPr="00C900B7">
        <w:rPr>
          <w:rFonts w:ascii="仿宋" w:eastAsia="仿宋" w:hAnsi="仿宋" w:cs="宋体" w:hint="eastAsia"/>
          <w:sz w:val="24"/>
          <w:szCs w:val="24"/>
        </w:rPr>
        <w:t>特此证明。</w:t>
      </w:r>
      <w:bookmarkEnd w:id="285"/>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86" w:name="_Toc18471"/>
      <w:r w:rsidRPr="00C900B7">
        <w:rPr>
          <w:rFonts w:ascii="仿宋" w:eastAsia="仿宋" w:hAnsi="仿宋" w:cs="宋体" w:hint="eastAsia"/>
          <w:sz w:val="24"/>
          <w:szCs w:val="24"/>
        </w:rPr>
        <w:t>（供应商全称）</w:t>
      </w:r>
      <w:bookmarkEnd w:id="286"/>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7" w:name="_Toc13700"/>
      <w:bookmarkStart w:id="288" w:name="_Toc28088_WPSOffice_Level1"/>
      <w:bookmarkStart w:id="289" w:name="_Toc12310_WPSOffice_Level2"/>
      <w:r w:rsidRPr="00C900B7">
        <w:rPr>
          <w:rFonts w:ascii="仿宋" w:eastAsia="仿宋" w:hAnsi="仿宋" w:cs="宋体" w:hint="eastAsia"/>
          <w:b/>
          <w:szCs w:val="28"/>
        </w:rPr>
        <w:lastRenderedPageBreak/>
        <w:t>法定代表人授权委托书（格式）</w:t>
      </w:r>
      <w:bookmarkEnd w:id="287"/>
      <w:bookmarkEnd w:id="288"/>
      <w:bookmarkEnd w:id="289"/>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90" w:name="OLE_LINK3"/>
      <w:bookmarkStart w:id="291" w:name="OLE_LINK4"/>
      <w:r w:rsidRPr="00C900B7">
        <w:rPr>
          <w:rFonts w:ascii="仿宋" w:eastAsia="仿宋" w:hAnsi="仿宋" w:cs="宋体" w:hint="eastAsia"/>
          <w:sz w:val="24"/>
          <w:szCs w:val="28"/>
        </w:rPr>
        <w:t>（附：被授权人身份证复印件）</w:t>
      </w:r>
      <w:bookmarkEnd w:id="290"/>
      <w:bookmarkEnd w:id="291"/>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92" w:name="_Toc20714_WPSOffice_Level1"/>
      <w:r w:rsidRPr="00C900B7">
        <w:rPr>
          <w:rFonts w:ascii="仿宋" w:eastAsia="仿宋" w:hAnsi="仿宋" w:cs="宋体" w:hint="eastAsia"/>
          <w:szCs w:val="28"/>
        </w:rPr>
        <w:lastRenderedPageBreak/>
        <w:t>诚信声明</w:t>
      </w:r>
      <w:bookmarkEnd w:id="292"/>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1B412B">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CEC" w:rsidRDefault="00242CEC">
      <w:r>
        <w:separator/>
      </w:r>
    </w:p>
  </w:endnote>
  <w:endnote w:type="continuationSeparator" w:id="1">
    <w:p w:rsidR="00242CEC" w:rsidRDefault="00242CE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4B7" w:rsidRDefault="00BC44B7">
    <w:pPr>
      <w:pStyle w:val="affff0"/>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4.5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" filled="f" stroked="f">
          <v:textbox style="mso-fit-shape-to-text:t" inset="0,0,0,0">
            <w:txbxContent>
              <w:p w:rsidR="00BC44B7" w:rsidRDefault="00BC44B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D4A0E">
                  <w:rPr>
                    <w:noProof/>
                    <w:sz w:val="18"/>
                  </w:rPr>
                  <w:t>1</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4B7" w:rsidRDefault="00BC44B7">
    <w:pPr>
      <w:pStyle w:val="affff0"/>
      <w:framePr w:wrap="around" w:vAnchor="text" w:hAnchor="margin" w:xAlign="center" w:y="1"/>
      <w:rPr>
        <w:rStyle w:val="ad"/>
      </w:rPr>
    </w:pPr>
    <w:r>
      <w:fldChar w:fldCharType="begin"/>
    </w:r>
    <w:r>
      <w:rPr>
        <w:rStyle w:val="ad"/>
      </w:rPr>
      <w:instrText xml:space="preserve">PAGE  </w:instrText>
    </w:r>
    <w:r>
      <w:fldChar w:fldCharType="end"/>
    </w:r>
  </w:p>
  <w:p w:rsidR="00BC44B7" w:rsidRDefault="00BC44B7">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4B7" w:rsidRDefault="00BC44B7">
    <w:pPr>
      <w:pStyle w:val="affff0"/>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14.05pt;height:16.1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" filled="f" stroked="f">
          <v:textbox style="mso-fit-shape-to-text:t" inset="0,0,0,0">
            <w:txbxContent>
              <w:p w:rsidR="00BC44B7" w:rsidRDefault="00BC44B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D4A0E" w:rsidRPr="003D4A0E">
                  <w:rPr>
                    <w:noProof/>
                  </w:rPr>
                  <w:t>31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CEC" w:rsidRDefault="00242CEC">
      <w:r>
        <w:separator/>
      </w:r>
    </w:p>
  </w:footnote>
  <w:footnote w:type="continuationSeparator" w:id="1">
    <w:p w:rsidR="00242CEC" w:rsidRDefault="00242C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4B7" w:rsidRDefault="00BC44B7">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48"/>
    <w:multiLevelType w:val="singleLevel"/>
    <w:tmpl w:val="00000048"/>
    <w:lvl w:ilvl="0">
      <w:start w:val="1"/>
      <w:numFmt w:val="bullet"/>
      <w:lvlText w:val=""/>
      <w:lvlJc w:val="left"/>
      <w:pPr>
        <w:tabs>
          <w:tab w:val="num" w:pos="420"/>
        </w:tabs>
        <w:ind w:left="420" w:hanging="420"/>
      </w:pPr>
      <w:rPr>
        <w:rFonts w:ascii="Wingdings" w:hAnsi="Wingdings" w:hint="default"/>
      </w:rPr>
    </w:lvl>
  </w:abstractNum>
  <w:abstractNum w:abstractNumId="13">
    <w:nsid w:val="00000054"/>
    <w:multiLevelType w:val="multilevel"/>
    <w:tmpl w:val="0000005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numFmt w:val="bullet"/>
      <w:lvlText w:val="◆"/>
      <w:lvlJc w:val="left"/>
      <w:pPr>
        <w:tabs>
          <w:tab w:val="num" w:pos="1620"/>
        </w:tabs>
        <w:ind w:left="1620" w:hanging="360"/>
      </w:pPr>
      <w:rPr>
        <w:rFonts w:ascii="Times New Roman" w:eastAsia="宋体" w:hAnsi="Times New Roman"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36E81F24"/>
    <w:multiLevelType w:val="hybridMultilevel"/>
    <w:tmpl w:val="25E0458E"/>
    <w:lvl w:ilvl="0" w:tplc="558C560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23EAA2"/>
    <w:multiLevelType w:val="singleLevel"/>
    <w:tmpl w:val="4023EAA2"/>
    <w:lvl w:ilvl="0">
      <w:start w:val="1"/>
      <w:numFmt w:val="chineseCounting"/>
      <w:suff w:val="nothing"/>
      <w:lvlText w:val="%1、"/>
      <w:lvlJc w:val="left"/>
      <w:rPr>
        <w:rFonts w:hint="eastAsia"/>
      </w:rPr>
    </w:lvl>
  </w:abstractNum>
  <w:abstractNum w:abstractNumId="16">
    <w:nsid w:val="52A14267"/>
    <w:multiLevelType w:val="hybridMultilevel"/>
    <w:tmpl w:val="1E4A6A32"/>
    <w:lvl w:ilvl="0" w:tplc="CAFA627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C336CF"/>
    <w:multiLevelType w:val="multilevel"/>
    <w:tmpl w:val="53C336CF"/>
    <w:lvl w:ilvl="0">
      <w:start w:val="1"/>
      <w:numFmt w:val="chineseCounting"/>
      <w:lvlText w:val="%1、"/>
      <w:lvlJc w:val="left"/>
      <w:pPr>
        <w:tabs>
          <w:tab w:val="num" w:pos="425"/>
        </w:tabs>
        <w:ind w:left="425" w:hanging="425"/>
      </w:pPr>
      <w:rPr>
        <w:rFonts w:ascii="宋体" w:eastAsia="宋体" w:hAnsi="宋体" w:cs="宋体" w:hint="eastAsia"/>
      </w:rPr>
    </w:lvl>
    <w:lvl w:ilvl="1">
      <w:start w:val="1"/>
      <w:numFmt w:val="decimal"/>
      <w:lvlText w:val="%2."/>
      <w:lvlJc w:val="left"/>
      <w:pPr>
        <w:tabs>
          <w:tab w:val="num" w:pos="567"/>
        </w:tabs>
        <w:ind w:left="567" w:hanging="567"/>
      </w:pPr>
      <w:rPr>
        <w:rFonts w:ascii="宋体" w:eastAsia="宋体" w:hAnsi="宋体" w:cs="宋体" w:hint="eastAsia"/>
      </w:rPr>
    </w:lvl>
    <w:lvl w:ilvl="2">
      <w:start w:val="1"/>
      <w:numFmt w:val="decimal"/>
      <w:lvlText w:val="%2.%3."/>
      <w:lvlJc w:val="left"/>
      <w:pPr>
        <w:tabs>
          <w:tab w:val="num" w:pos="709"/>
        </w:tabs>
        <w:ind w:left="709" w:hanging="709"/>
      </w:pPr>
      <w:rPr>
        <w:rFonts w:ascii="宋体" w:eastAsia="宋体" w:hAnsi="宋体" w:cs="宋体" w:hint="eastAsia"/>
      </w:rPr>
    </w:lvl>
    <w:lvl w:ilvl="3">
      <w:start w:val="1"/>
      <w:numFmt w:val="decimal"/>
      <w:lvlText w:val="%2.%3.%4."/>
      <w:lvlJc w:val="left"/>
      <w:pPr>
        <w:tabs>
          <w:tab w:val="num" w:pos="850"/>
        </w:tabs>
        <w:ind w:left="850" w:hanging="850"/>
      </w:pPr>
      <w:rPr>
        <w:rFonts w:ascii="宋体" w:eastAsia="宋体" w:hAnsi="宋体" w:cs="宋体" w:hint="eastAsia"/>
      </w:rPr>
    </w:lvl>
    <w:lvl w:ilvl="4">
      <w:start w:val="1"/>
      <w:numFmt w:val="decimal"/>
      <w:lvlText w:val="%2.%3.%4.%5."/>
      <w:lvlJc w:val="left"/>
      <w:pPr>
        <w:tabs>
          <w:tab w:val="num" w:pos="991"/>
        </w:tabs>
        <w:ind w:left="991" w:hanging="991"/>
      </w:pPr>
      <w:rPr>
        <w:rFonts w:ascii="宋体" w:eastAsia="宋体" w:hAnsi="宋体" w:cs="宋体" w:hint="eastAsia"/>
      </w:rPr>
    </w:lvl>
    <w:lvl w:ilvl="5">
      <w:start w:val="1"/>
      <w:numFmt w:val="decimal"/>
      <w:lvlText w:val="%2.%3.%4.%5.%6."/>
      <w:lvlJc w:val="left"/>
      <w:pPr>
        <w:tabs>
          <w:tab w:val="num" w:pos="1134"/>
        </w:tabs>
        <w:ind w:left="1134" w:hanging="1134"/>
      </w:pPr>
      <w:rPr>
        <w:rFonts w:ascii="宋体" w:eastAsia="宋体" w:hAnsi="宋体" w:cs="宋体" w:hint="eastAsia"/>
      </w:rPr>
    </w:lvl>
    <w:lvl w:ilvl="6">
      <w:start w:val="1"/>
      <w:numFmt w:val="decimal"/>
      <w:lvlText w:val="%1.%2.%3.%4.%5.%6.%7."/>
      <w:lvlJc w:val="left"/>
      <w:pPr>
        <w:tabs>
          <w:tab w:val="num" w:pos="1275"/>
        </w:tabs>
        <w:ind w:left="1275" w:hanging="1275"/>
      </w:pPr>
      <w:rPr>
        <w:rFonts w:ascii="宋体" w:eastAsia="宋体" w:hAnsi="宋体" w:cs="宋体"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8"/>
        </w:tabs>
        <w:ind w:left="1558" w:hanging="1558"/>
      </w:pPr>
      <w:rPr>
        <w:rFonts w:hint="eastAsia"/>
      </w:rPr>
    </w:lvl>
  </w:abstractNum>
  <w:abstractNum w:abstractNumId="18">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5"/>
  </w:num>
  <w:num w:numId="14">
    <w:abstractNumId w:val="18"/>
  </w:num>
  <w:num w:numId="15">
    <w:abstractNumId w:val="17"/>
  </w:num>
  <w:num w:numId="16">
    <w:abstractNumId w:val="13"/>
  </w:num>
  <w:num w:numId="17">
    <w:abstractNumId w:val="12"/>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6B79"/>
    <w:rsid w:val="00017DCB"/>
    <w:rsid w:val="00024E25"/>
    <w:rsid w:val="00025FFA"/>
    <w:rsid w:val="00026F36"/>
    <w:rsid w:val="0002770C"/>
    <w:rsid w:val="00033900"/>
    <w:rsid w:val="00034705"/>
    <w:rsid w:val="0003632F"/>
    <w:rsid w:val="00047C6D"/>
    <w:rsid w:val="0005298B"/>
    <w:rsid w:val="00054C6C"/>
    <w:rsid w:val="0005685A"/>
    <w:rsid w:val="000576E1"/>
    <w:rsid w:val="000623BE"/>
    <w:rsid w:val="00063981"/>
    <w:rsid w:val="00073141"/>
    <w:rsid w:val="00081B30"/>
    <w:rsid w:val="000833F9"/>
    <w:rsid w:val="000918DB"/>
    <w:rsid w:val="0009265B"/>
    <w:rsid w:val="00094044"/>
    <w:rsid w:val="00094D60"/>
    <w:rsid w:val="000A164E"/>
    <w:rsid w:val="000B0D35"/>
    <w:rsid w:val="000B3ABF"/>
    <w:rsid w:val="000B7377"/>
    <w:rsid w:val="000B7F54"/>
    <w:rsid w:val="000E3259"/>
    <w:rsid w:val="000F43CE"/>
    <w:rsid w:val="000F7DBF"/>
    <w:rsid w:val="00100639"/>
    <w:rsid w:val="001045CE"/>
    <w:rsid w:val="001046B8"/>
    <w:rsid w:val="001058B3"/>
    <w:rsid w:val="00116856"/>
    <w:rsid w:val="00120259"/>
    <w:rsid w:val="001238D5"/>
    <w:rsid w:val="00126718"/>
    <w:rsid w:val="00133D16"/>
    <w:rsid w:val="00135287"/>
    <w:rsid w:val="0014131E"/>
    <w:rsid w:val="0014244C"/>
    <w:rsid w:val="00147FB4"/>
    <w:rsid w:val="0015011C"/>
    <w:rsid w:val="00150429"/>
    <w:rsid w:val="00160A78"/>
    <w:rsid w:val="00162F49"/>
    <w:rsid w:val="00172039"/>
    <w:rsid w:val="00172A27"/>
    <w:rsid w:val="001758AC"/>
    <w:rsid w:val="00180ACB"/>
    <w:rsid w:val="00180F55"/>
    <w:rsid w:val="00182A2B"/>
    <w:rsid w:val="001860AD"/>
    <w:rsid w:val="0018690F"/>
    <w:rsid w:val="0018717E"/>
    <w:rsid w:val="00190587"/>
    <w:rsid w:val="00195702"/>
    <w:rsid w:val="0019661C"/>
    <w:rsid w:val="001A4ECE"/>
    <w:rsid w:val="001A6BA0"/>
    <w:rsid w:val="001A6DCC"/>
    <w:rsid w:val="001B1E87"/>
    <w:rsid w:val="001B1F64"/>
    <w:rsid w:val="001B3DBD"/>
    <w:rsid w:val="001B412B"/>
    <w:rsid w:val="001B4377"/>
    <w:rsid w:val="001C11CA"/>
    <w:rsid w:val="001C2935"/>
    <w:rsid w:val="001C6111"/>
    <w:rsid w:val="001C6CA1"/>
    <w:rsid w:val="001C6FEB"/>
    <w:rsid w:val="001D0085"/>
    <w:rsid w:val="001D101C"/>
    <w:rsid w:val="001D2DCD"/>
    <w:rsid w:val="001D45DF"/>
    <w:rsid w:val="001D5055"/>
    <w:rsid w:val="001E2D1D"/>
    <w:rsid w:val="001E5CAC"/>
    <w:rsid w:val="001E725F"/>
    <w:rsid w:val="001E7366"/>
    <w:rsid w:val="001F1AF7"/>
    <w:rsid w:val="001F4964"/>
    <w:rsid w:val="001F7063"/>
    <w:rsid w:val="00202B04"/>
    <w:rsid w:val="00204936"/>
    <w:rsid w:val="002100EE"/>
    <w:rsid w:val="00210FFA"/>
    <w:rsid w:val="00222097"/>
    <w:rsid w:val="00226B58"/>
    <w:rsid w:val="00230ABF"/>
    <w:rsid w:val="002336D5"/>
    <w:rsid w:val="00242CEC"/>
    <w:rsid w:val="00243A6D"/>
    <w:rsid w:val="00245B25"/>
    <w:rsid w:val="002535C5"/>
    <w:rsid w:val="0026258A"/>
    <w:rsid w:val="002643C1"/>
    <w:rsid w:val="00264558"/>
    <w:rsid w:val="002668D7"/>
    <w:rsid w:val="00270EBA"/>
    <w:rsid w:val="00271D47"/>
    <w:rsid w:val="002721EA"/>
    <w:rsid w:val="002735A9"/>
    <w:rsid w:val="002735CD"/>
    <w:rsid w:val="00274D2E"/>
    <w:rsid w:val="00280E8A"/>
    <w:rsid w:val="00285164"/>
    <w:rsid w:val="002A36FA"/>
    <w:rsid w:val="002A4956"/>
    <w:rsid w:val="002A6710"/>
    <w:rsid w:val="002B06AF"/>
    <w:rsid w:val="002B2179"/>
    <w:rsid w:val="002B7904"/>
    <w:rsid w:val="002C2E6E"/>
    <w:rsid w:val="002C681B"/>
    <w:rsid w:val="002D4DE6"/>
    <w:rsid w:val="002D5773"/>
    <w:rsid w:val="002E1FD0"/>
    <w:rsid w:val="002E2C82"/>
    <w:rsid w:val="002F3DE3"/>
    <w:rsid w:val="002F632E"/>
    <w:rsid w:val="003030D3"/>
    <w:rsid w:val="003030E8"/>
    <w:rsid w:val="00303484"/>
    <w:rsid w:val="00310AF9"/>
    <w:rsid w:val="00313957"/>
    <w:rsid w:val="00315742"/>
    <w:rsid w:val="003163B3"/>
    <w:rsid w:val="003209CA"/>
    <w:rsid w:val="00324F18"/>
    <w:rsid w:val="0032623C"/>
    <w:rsid w:val="003301DE"/>
    <w:rsid w:val="003369D1"/>
    <w:rsid w:val="00341DEB"/>
    <w:rsid w:val="00345820"/>
    <w:rsid w:val="00346A3D"/>
    <w:rsid w:val="00350C20"/>
    <w:rsid w:val="0035133A"/>
    <w:rsid w:val="0035170B"/>
    <w:rsid w:val="00352939"/>
    <w:rsid w:val="003548FA"/>
    <w:rsid w:val="00355DDB"/>
    <w:rsid w:val="00360219"/>
    <w:rsid w:val="00360657"/>
    <w:rsid w:val="00361427"/>
    <w:rsid w:val="0036458B"/>
    <w:rsid w:val="0036706A"/>
    <w:rsid w:val="00371D2F"/>
    <w:rsid w:val="003812EE"/>
    <w:rsid w:val="00383ACC"/>
    <w:rsid w:val="00383DB0"/>
    <w:rsid w:val="00384161"/>
    <w:rsid w:val="00387610"/>
    <w:rsid w:val="00387B31"/>
    <w:rsid w:val="003961A3"/>
    <w:rsid w:val="003973D3"/>
    <w:rsid w:val="00397A26"/>
    <w:rsid w:val="003A0892"/>
    <w:rsid w:val="003A449E"/>
    <w:rsid w:val="003A4C7C"/>
    <w:rsid w:val="003A71F3"/>
    <w:rsid w:val="003B19F5"/>
    <w:rsid w:val="003C30B5"/>
    <w:rsid w:val="003D0E0A"/>
    <w:rsid w:val="003D4A0E"/>
    <w:rsid w:val="003E2E06"/>
    <w:rsid w:val="003E63B5"/>
    <w:rsid w:val="003F58D5"/>
    <w:rsid w:val="004021F8"/>
    <w:rsid w:val="00402B32"/>
    <w:rsid w:val="00410C93"/>
    <w:rsid w:val="00411B4A"/>
    <w:rsid w:val="00431065"/>
    <w:rsid w:val="00433AEA"/>
    <w:rsid w:val="004355A6"/>
    <w:rsid w:val="004545E1"/>
    <w:rsid w:val="00460A81"/>
    <w:rsid w:val="00462878"/>
    <w:rsid w:val="00483701"/>
    <w:rsid w:val="004905B9"/>
    <w:rsid w:val="00494D84"/>
    <w:rsid w:val="004953EC"/>
    <w:rsid w:val="00495F74"/>
    <w:rsid w:val="0049649E"/>
    <w:rsid w:val="004A0DDA"/>
    <w:rsid w:val="004A0DE1"/>
    <w:rsid w:val="004A192B"/>
    <w:rsid w:val="004A2410"/>
    <w:rsid w:val="004A27AC"/>
    <w:rsid w:val="004A41C3"/>
    <w:rsid w:val="004B57B8"/>
    <w:rsid w:val="004C1DD0"/>
    <w:rsid w:val="004C4790"/>
    <w:rsid w:val="004C64E4"/>
    <w:rsid w:val="004D200D"/>
    <w:rsid w:val="004E11C4"/>
    <w:rsid w:val="004E4CDF"/>
    <w:rsid w:val="004E55DB"/>
    <w:rsid w:val="00500318"/>
    <w:rsid w:val="0050071E"/>
    <w:rsid w:val="00501901"/>
    <w:rsid w:val="00502B2F"/>
    <w:rsid w:val="00502C52"/>
    <w:rsid w:val="005040B2"/>
    <w:rsid w:val="00506B4B"/>
    <w:rsid w:val="00506E93"/>
    <w:rsid w:val="00512D00"/>
    <w:rsid w:val="00514179"/>
    <w:rsid w:val="00516376"/>
    <w:rsid w:val="005163F9"/>
    <w:rsid w:val="00520A91"/>
    <w:rsid w:val="00531326"/>
    <w:rsid w:val="00536702"/>
    <w:rsid w:val="00541CB3"/>
    <w:rsid w:val="0054509B"/>
    <w:rsid w:val="00545476"/>
    <w:rsid w:val="005460D5"/>
    <w:rsid w:val="00547329"/>
    <w:rsid w:val="00553EC1"/>
    <w:rsid w:val="005636B7"/>
    <w:rsid w:val="00563DCD"/>
    <w:rsid w:val="00566A85"/>
    <w:rsid w:val="005726C7"/>
    <w:rsid w:val="00573AE3"/>
    <w:rsid w:val="005816C8"/>
    <w:rsid w:val="005902D9"/>
    <w:rsid w:val="005961FE"/>
    <w:rsid w:val="00596AB7"/>
    <w:rsid w:val="005A1EA7"/>
    <w:rsid w:val="005B1E46"/>
    <w:rsid w:val="005B57BF"/>
    <w:rsid w:val="005C0BAC"/>
    <w:rsid w:val="005C17FA"/>
    <w:rsid w:val="005C24DE"/>
    <w:rsid w:val="005C4063"/>
    <w:rsid w:val="005C42AC"/>
    <w:rsid w:val="005C4F84"/>
    <w:rsid w:val="005C6D48"/>
    <w:rsid w:val="005D1C38"/>
    <w:rsid w:val="005D703E"/>
    <w:rsid w:val="005E24A2"/>
    <w:rsid w:val="005E4F40"/>
    <w:rsid w:val="005E5332"/>
    <w:rsid w:val="005E7481"/>
    <w:rsid w:val="005F5353"/>
    <w:rsid w:val="005F5436"/>
    <w:rsid w:val="005F7924"/>
    <w:rsid w:val="00606667"/>
    <w:rsid w:val="00613410"/>
    <w:rsid w:val="00617986"/>
    <w:rsid w:val="00617F5D"/>
    <w:rsid w:val="00621636"/>
    <w:rsid w:val="00627427"/>
    <w:rsid w:val="0063034A"/>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4E51"/>
    <w:rsid w:val="006939D3"/>
    <w:rsid w:val="00694679"/>
    <w:rsid w:val="00694F43"/>
    <w:rsid w:val="006A0C39"/>
    <w:rsid w:val="006A100B"/>
    <w:rsid w:val="006A3285"/>
    <w:rsid w:val="006A64B8"/>
    <w:rsid w:val="006B4393"/>
    <w:rsid w:val="006B72DE"/>
    <w:rsid w:val="006C5FC1"/>
    <w:rsid w:val="006D1A39"/>
    <w:rsid w:val="006D44E1"/>
    <w:rsid w:val="006E21FA"/>
    <w:rsid w:val="006F0FB7"/>
    <w:rsid w:val="006F3CCB"/>
    <w:rsid w:val="00704B0A"/>
    <w:rsid w:val="00704E5D"/>
    <w:rsid w:val="00705260"/>
    <w:rsid w:val="00705739"/>
    <w:rsid w:val="0071731B"/>
    <w:rsid w:val="00720538"/>
    <w:rsid w:val="00726088"/>
    <w:rsid w:val="00727C5C"/>
    <w:rsid w:val="0073008A"/>
    <w:rsid w:val="00730B6A"/>
    <w:rsid w:val="0073615E"/>
    <w:rsid w:val="00736D88"/>
    <w:rsid w:val="00736DD2"/>
    <w:rsid w:val="0074681C"/>
    <w:rsid w:val="00746EC2"/>
    <w:rsid w:val="00764403"/>
    <w:rsid w:val="007735DB"/>
    <w:rsid w:val="00782022"/>
    <w:rsid w:val="007904B3"/>
    <w:rsid w:val="007959AC"/>
    <w:rsid w:val="007A1E9A"/>
    <w:rsid w:val="007A20E0"/>
    <w:rsid w:val="007B2204"/>
    <w:rsid w:val="007B4DC9"/>
    <w:rsid w:val="007C56A9"/>
    <w:rsid w:val="007D32F8"/>
    <w:rsid w:val="0081156A"/>
    <w:rsid w:val="008126B2"/>
    <w:rsid w:val="008159DE"/>
    <w:rsid w:val="00816AA4"/>
    <w:rsid w:val="00827398"/>
    <w:rsid w:val="008278F4"/>
    <w:rsid w:val="00842974"/>
    <w:rsid w:val="0085550A"/>
    <w:rsid w:val="00857524"/>
    <w:rsid w:val="008616EF"/>
    <w:rsid w:val="00862087"/>
    <w:rsid w:val="00863C25"/>
    <w:rsid w:val="00875A42"/>
    <w:rsid w:val="00876DB5"/>
    <w:rsid w:val="008775F2"/>
    <w:rsid w:val="00882A77"/>
    <w:rsid w:val="008850AF"/>
    <w:rsid w:val="008871F9"/>
    <w:rsid w:val="008904A8"/>
    <w:rsid w:val="008A27D5"/>
    <w:rsid w:val="008A5724"/>
    <w:rsid w:val="008B204F"/>
    <w:rsid w:val="008B2A39"/>
    <w:rsid w:val="008B348E"/>
    <w:rsid w:val="008C1ACE"/>
    <w:rsid w:val="008C510F"/>
    <w:rsid w:val="008C7DA7"/>
    <w:rsid w:val="008D2C6E"/>
    <w:rsid w:val="008D40CD"/>
    <w:rsid w:val="008D5163"/>
    <w:rsid w:val="008E18D0"/>
    <w:rsid w:val="008E3509"/>
    <w:rsid w:val="008E42D1"/>
    <w:rsid w:val="008E4915"/>
    <w:rsid w:val="008E66B8"/>
    <w:rsid w:val="008F1988"/>
    <w:rsid w:val="009023F3"/>
    <w:rsid w:val="00902B58"/>
    <w:rsid w:val="0090383C"/>
    <w:rsid w:val="00906F70"/>
    <w:rsid w:val="00912132"/>
    <w:rsid w:val="00922FAD"/>
    <w:rsid w:val="00924F0A"/>
    <w:rsid w:val="00926287"/>
    <w:rsid w:val="0092708B"/>
    <w:rsid w:val="00931511"/>
    <w:rsid w:val="00935B96"/>
    <w:rsid w:val="00937713"/>
    <w:rsid w:val="0094211A"/>
    <w:rsid w:val="0094725E"/>
    <w:rsid w:val="00962AA1"/>
    <w:rsid w:val="00966820"/>
    <w:rsid w:val="00967943"/>
    <w:rsid w:val="00971AB9"/>
    <w:rsid w:val="00980037"/>
    <w:rsid w:val="00982DED"/>
    <w:rsid w:val="00983B43"/>
    <w:rsid w:val="00987A74"/>
    <w:rsid w:val="00987D71"/>
    <w:rsid w:val="00992561"/>
    <w:rsid w:val="0099374D"/>
    <w:rsid w:val="009A029A"/>
    <w:rsid w:val="009C3034"/>
    <w:rsid w:val="009C3FD7"/>
    <w:rsid w:val="009E245D"/>
    <w:rsid w:val="009E4D6D"/>
    <w:rsid w:val="009E5DF0"/>
    <w:rsid w:val="009E6745"/>
    <w:rsid w:val="009E737D"/>
    <w:rsid w:val="009E74E2"/>
    <w:rsid w:val="009F079E"/>
    <w:rsid w:val="00A0305E"/>
    <w:rsid w:val="00A03977"/>
    <w:rsid w:val="00A15662"/>
    <w:rsid w:val="00A17D33"/>
    <w:rsid w:val="00A25C0E"/>
    <w:rsid w:val="00A26FF7"/>
    <w:rsid w:val="00A404F8"/>
    <w:rsid w:val="00A43FDE"/>
    <w:rsid w:val="00A445DC"/>
    <w:rsid w:val="00A44BEA"/>
    <w:rsid w:val="00A45E98"/>
    <w:rsid w:val="00A523A2"/>
    <w:rsid w:val="00A6208F"/>
    <w:rsid w:val="00A711C6"/>
    <w:rsid w:val="00A8105E"/>
    <w:rsid w:val="00A847D1"/>
    <w:rsid w:val="00A84863"/>
    <w:rsid w:val="00A860C0"/>
    <w:rsid w:val="00A91030"/>
    <w:rsid w:val="00A95D95"/>
    <w:rsid w:val="00A96843"/>
    <w:rsid w:val="00A977EC"/>
    <w:rsid w:val="00AA1CE5"/>
    <w:rsid w:val="00AA3FD1"/>
    <w:rsid w:val="00AB3F4A"/>
    <w:rsid w:val="00AB5D29"/>
    <w:rsid w:val="00AB5ED3"/>
    <w:rsid w:val="00AB6B0C"/>
    <w:rsid w:val="00AB70CD"/>
    <w:rsid w:val="00AC0E65"/>
    <w:rsid w:val="00AC48B3"/>
    <w:rsid w:val="00AC7AC9"/>
    <w:rsid w:val="00AD4660"/>
    <w:rsid w:val="00AE13CE"/>
    <w:rsid w:val="00AE1920"/>
    <w:rsid w:val="00AE4077"/>
    <w:rsid w:val="00AE6C2A"/>
    <w:rsid w:val="00AF01B3"/>
    <w:rsid w:val="00AF0F13"/>
    <w:rsid w:val="00AF7992"/>
    <w:rsid w:val="00B00AB3"/>
    <w:rsid w:val="00B14C52"/>
    <w:rsid w:val="00B17BC4"/>
    <w:rsid w:val="00B200AA"/>
    <w:rsid w:val="00B24967"/>
    <w:rsid w:val="00B478C3"/>
    <w:rsid w:val="00B61348"/>
    <w:rsid w:val="00B6263F"/>
    <w:rsid w:val="00B67114"/>
    <w:rsid w:val="00B729F7"/>
    <w:rsid w:val="00B747E3"/>
    <w:rsid w:val="00B75449"/>
    <w:rsid w:val="00BA0169"/>
    <w:rsid w:val="00BA162D"/>
    <w:rsid w:val="00BA527C"/>
    <w:rsid w:val="00BB5CEA"/>
    <w:rsid w:val="00BB7494"/>
    <w:rsid w:val="00BC16BF"/>
    <w:rsid w:val="00BC44B7"/>
    <w:rsid w:val="00BE07A9"/>
    <w:rsid w:val="00BF5230"/>
    <w:rsid w:val="00C0065F"/>
    <w:rsid w:val="00C014BD"/>
    <w:rsid w:val="00C01EE7"/>
    <w:rsid w:val="00C1090C"/>
    <w:rsid w:val="00C240C8"/>
    <w:rsid w:val="00C26513"/>
    <w:rsid w:val="00C31C96"/>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603F"/>
    <w:rsid w:val="00C761F8"/>
    <w:rsid w:val="00C84E04"/>
    <w:rsid w:val="00C900B7"/>
    <w:rsid w:val="00C910BE"/>
    <w:rsid w:val="00C922BE"/>
    <w:rsid w:val="00CA36AC"/>
    <w:rsid w:val="00CA5849"/>
    <w:rsid w:val="00CA58F9"/>
    <w:rsid w:val="00CA7415"/>
    <w:rsid w:val="00CB0392"/>
    <w:rsid w:val="00CB22E8"/>
    <w:rsid w:val="00CB265C"/>
    <w:rsid w:val="00CB7A07"/>
    <w:rsid w:val="00CC4D4D"/>
    <w:rsid w:val="00CC59BB"/>
    <w:rsid w:val="00CD149B"/>
    <w:rsid w:val="00CD635D"/>
    <w:rsid w:val="00CD7CED"/>
    <w:rsid w:val="00CE04C7"/>
    <w:rsid w:val="00CE531B"/>
    <w:rsid w:val="00CE5592"/>
    <w:rsid w:val="00CF156B"/>
    <w:rsid w:val="00CF16FE"/>
    <w:rsid w:val="00CF1E02"/>
    <w:rsid w:val="00CF2713"/>
    <w:rsid w:val="00CF597A"/>
    <w:rsid w:val="00CF6C9B"/>
    <w:rsid w:val="00D05BAA"/>
    <w:rsid w:val="00D05E1B"/>
    <w:rsid w:val="00D06F3B"/>
    <w:rsid w:val="00D13B78"/>
    <w:rsid w:val="00D13B7A"/>
    <w:rsid w:val="00D22C4B"/>
    <w:rsid w:val="00D230C7"/>
    <w:rsid w:val="00D230E6"/>
    <w:rsid w:val="00D23E7D"/>
    <w:rsid w:val="00D2405F"/>
    <w:rsid w:val="00D24A64"/>
    <w:rsid w:val="00D30C7F"/>
    <w:rsid w:val="00D33AA1"/>
    <w:rsid w:val="00D35238"/>
    <w:rsid w:val="00D41BA9"/>
    <w:rsid w:val="00D5152F"/>
    <w:rsid w:val="00D557D1"/>
    <w:rsid w:val="00D609EC"/>
    <w:rsid w:val="00D612C2"/>
    <w:rsid w:val="00D73621"/>
    <w:rsid w:val="00D745E0"/>
    <w:rsid w:val="00D74842"/>
    <w:rsid w:val="00D76AA3"/>
    <w:rsid w:val="00D8013F"/>
    <w:rsid w:val="00D80604"/>
    <w:rsid w:val="00D812A8"/>
    <w:rsid w:val="00D94798"/>
    <w:rsid w:val="00DA086B"/>
    <w:rsid w:val="00DA7E05"/>
    <w:rsid w:val="00DB4794"/>
    <w:rsid w:val="00DB5C3E"/>
    <w:rsid w:val="00DB628E"/>
    <w:rsid w:val="00DD0EA1"/>
    <w:rsid w:val="00DD5347"/>
    <w:rsid w:val="00DF33B4"/>
    <w:rsid w:val="00DF782C"/>
    <w:rsid w:val="00E030A0"/>
    <w:rsid w:val="00E10B7C"/>
    <w:rsid w:val="00E124E3"/>
    <w:rsid w:val="00E13198"/>
    <w:rsid w:val="00E13BF9"/>
    <w:rsid w:val="00E14812"/>
    <w:rsid w:val="00E14DDE"/>
    <w:rsid w:val="00E15DDE"/>
    <w:rsid w:val="00E2120B"/>
    <w:rsid w:val="00E21F4F"/>
    <w:rsid w:val="00E2339E"/>
    <w:rsid w:val="00E251E3"/>
    <w:rsid w:val="00E2754E"/>
    <w:rsid w:val="00E3245B"/>
    <w:rsid w:val="00E33ADA"/>
    <w:rsid w:val="00E354E4"/>
    <w:rsid w:val="00E3707B"/>
    <w:rsid w:val="00E45FF8"/>
    <w:rsid w:val="00E50685"/>
    <w:rsid w:val="00E57F6B"/>
    <w:rsid w:val="00E72B7E"/>
    <w:rsid w:val="00E7342C"/>
    <w:rsid w:val="00E94190"/>
    <w:rsid w:val="00E943DD"/>
    <w:rsid w:val="00EA00E4"/>
    <w:rsid w:val="00EA010E"/>
    <w:rsid w:val="00EA19FE"/>
    <w:rsid w:val="00EA3434"/>
    <w:rsid w:val="00EB0F65"/>
    <w:rsid w:val="00EB1E33"/>
    <w:rsid w:val="00EB24F8"/>
    <w:rsid w:val="00EC0881"/>
    <w:rsid w:val="00EC1D6D"/>
    <w:rsid w:val="00EC4FC9"/>
    <w:rsid w:val="00EC5BEB"/>
    <w:rsid w:val="00ED600C"/>
    <w:rsid w:val="00EE05A8"/>
    <w:rsid w:val="00EE153D"/>
    <w:rsid w:val="00EE5A03"/>
    <w:rsid w:val="00EE6AF6"/>
    <w:rsid w:val="00EF5DF6"/>
    <w:rsid w:val="00EF6B18"/>
    <w:rsid w:val="00F03D8B"/>
    <w:rsid w:val="00F04D0F"/>
    <w:rsid w:val="00F11AE3"/>
    <w:rsid w:val="00F24FDE"/>
    <w:rsid w:val="00F267BA"/>
    <w:rsid w:val="00F35457"/>
    <w:rsid w:val="00F3595B"/>
    <w:rsid w:val="00F426A6"/>
    <w:rsid w:val="00F429FD"/>
    <w:rsid w:val="00F52E42"/>
    <w:rsid w:val="00F543F1"/>
    <w:rsid w:val="00F56399"/>
    <w:rsid w:val="00F57FD4"/>
    <w:rsid w:val="00F61B2F"/>
    <w:rsid w:val="00F64A78"/>
    <w:rsid w:val="00F65D6B"/>
    <w:rsid w:val="00F7750A"/>
    <w:rsid w:val="00F80006"/>
    <w:rsid w:val="00F80084"/>
    <w:rsid w:val="00F95676"/>
    <w:rsid w:val="00F95B49"/>
    <w:rsid w:val="00FA3B0A"/>
    <w:rsid w:val="00FA6419"/>
    <w:rsid w:val="00FB06DD"/>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Professional" w:semiHidden="0" w:unhideWhenUsed="0"/>
    <w:lsdException w:name="Table Web 1" w:semiHidden="0" w:unhideWhenUsed="0"/>
    <w:lsdException w:name="Table Web 2" w:semiHidden="0" w:unhideWhenUsed="0"/>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b">
    <w:name w:val="Block Text"/>
    <w:basedOn w:val="a"/>
    <w:uiPriority w:val="99"/>
    <w:unhideWhenUsed/>
    <w:rsid w:val="00A15662"/>
    <w:pPr>
      <w:spacing w:after="120"/>
      <w:ind w:leftChars="700" w:left="1440" w:rightChars="700" w:right="1440"/>
    </w:pPr>
    <w:rPr>
      <w:rFonts w:ascii="Calibri" w:hAnsi="Calibri"/>
      <w:sz w:val="21"/>
      <w:szCs w:val="22"/>
    </w:rPr>
  </w:style>
  <w:style w:type="paragraph" w:customStyle="1" w:styleId="affffc">
    <w:name w:val="表格"/>
    <w:basedOn w:val="a"/>
    <w:qFormat/>
    <w:rsid w:val="00A15662"/>
    <w:rPr>
      <w:sz w:val="21"/>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A6BC8-C7B1-45BE-963D-C9D74899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3241</Words>
  <Characters>18474</Characters>
  <Application>Microsoft Office Word</Application>
  <DocSecurity>0</DocSecurity>
  <PresentationFormat/>
  <Lines>153</Lines>
  <Paragraphs>43</Paragraphs>
  <Slides>0</Slides>
  <Notes>0</Notes>
  <HiddenSlides>0</HiddenSlides>
  <MMClips>0</MMClips>
  <ScaleCrop>false</ScaleCrop>
  <Manager>罗成</Manager>
  <Company>重庆市政府采购中心</Company>
  <LinksUpToDate>false</LinksUpToDate>
  <CharactersWithSpaces>21672</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8</cp:revision>
  <cp:lastPrinted>2021-01-04T00:42:00Z</cp:lastPrinted>
  <dcterms:created xsi:type="dcterms:W3CDTF">2021-01-25T10:50:00Z</dcterms:created>
  <dcterms:modified xsi:type="dcterms:W3CDTF">2021-01-25T11:11:00Z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